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7B021" w14:textId="77777777" w:rsidR="001375E3" w:rsidRPr="00766F5D" w:rsidRDefault="00B85158">
      <w:pPr>
        <w:rPr>
          <w:rFonts w:ascii="Avenir Next LT Pro" w:hAnsi="Avenir Next LT Pro" w:cstheme="minorHAnsi"/>
          <w:b/>
          <w:bCs/>
          <w:color w:val="205C40"/>
          <w:sz w:val="40"/>
          <w:szCs w:val="40"/>
        </w:rPr>
      </w:pPr>
      <w:r>
        <w:rPr>
          <w:noProof/>
        </w:rPr>
        <w:drawing>
          <wp:anchor distT="0" distB="0" distL="114300" distR="114300" simplePos="0" relativeHeight="251658241" behindDoc="0" locked="0" layoutInCell="1" allowOverlap="1" wp14:anchorId="6165E57D" wp14:editId="1D21E32D">
            <wp:simplePos x="0" y="0"/>
            <wp:positionH relativeFrom="margin">
              <wp:posOffset>-769710</wp:posOffset>
            </wp:positionH>
            <wp:positionV relativeFrom="paragraph">
              <wp:posOffset>51072</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51B">
        <w:rPr>
          <w:noProof/>
        </w:rPr>
        <w:t xml:space="preserve"> </w:t>
      </w:r>
      <w:r w:rsidR="00757EAA">
        <w:rPr>
          <w:noProof/>
        </w:rPr>
        <mc:AlternateContent>
          <mc:Choice Requires="wps">
            <w:drawing>
              <wp:anchor distT="0" distB="0" distL="114300" distR="114300" simplePos="0" relativeHeight="251658240" behindDoc="0" locked="0" layoutInCell="1" allowOverlap="1" wp14:anchorId="3814E501" wp14:editId="14A21EEC">
                <wp:simplePos x="0" y="0"/>
                <wp:positionH relativeFrom="column">
                  <wp:posOffset>-2540635</wp:posOffset>
                </wp:positionH>
                <wp:positionV relativeFrom="paragraph">
                  <wp:posOffset>-2167255</wp:posOffset>
                </wp:positionV>
                <wp:extent cx="3667760" cy="3719830"/>
                <wp:effectExtent l="19050" t="38100" r="46990" b="33020"/>
                <wp:wrapNone/>
                <wp:docPr id="2" name="Star: 5 Points 2"/>
                <wp:cNvGraphicFramePr/>
                <a:graphic xmlns:a="http://schemas.openxmlformats.org/drawingml/2006/main">
                  <a:graphicData uri="http://schemas.microsoft.com/office/word/2010/wordprocessingShape">
                    <wps:wsp>
                      <wps:cNvSpPr/>
                      <wps:spPr>
                        <a:xfrm>
                          <a:off x="0" y="0"/>
                          <a:ext cx="3667760" cy="371983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2874F2" w14:textId="77777777" w:rsidR="004B1674" w:rsidRDefault="004B1674"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4E501" id="Star: 5 Points 2" o:spid="_x0000_s1026" style="position:absolute;margin-left:-200.05pt;margin-top:-170.65pt;width:288.8pt;height:29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7760,3719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" adj="-11796480,,5400" path="m4,1420845r1400963,10l1833880,r432913,1420855l3667756,1420845,2534347,2298972r432931,1420849l1833880,2841678,700482,3719821,1133413,2298972,4,1420845xe" fillcolor="#c4d600" strokecolor="#c4d600" strokeweight="1pt">
                <v:stroke joinstyle="miter"/>
                <v:formulas/>
                <v:path arrowok="t" o:connecttype="custom" o:connectlocs="4,1420845;1400967,1420855;1833880,0;2266793,1420855;3667756,1420845;2534347,2298972;2967278,3719821;1833880,2841678;700482,3719821;1133413,2298972;4,1420845" o:connectangles="0,0,0,0,0,0,0,0,0,0,0" textboxrect="0,0,3667760,3719830"/>
                <v:textbox>
                  <w:txbxContent>
                    <w:p w14:paraId="4C2874F2" w14:textId="77777777" w:rsidR="004B1674" w:rsidRDefault="004B1674" w:rsidP="004B1674">
                      <w:pPr>
                        <w:jc w:val="center"/>
                      </w:pPr>
                    </w:p>
                  </w:txbxContent>
                </v:textbox>
              </v:shape>
            </w:pict>
          </mc:Fallback>
        </mc:AlternateConten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001375E3" w:rsidRPr="21F66AC1">
        <w:rPr>
          <w:rFonts w:ascii="Avenir Next LT Pro" w:hAnsi="Avenir Next LT Pro"/>
          <w:b/>
          <w:bCs/>
          <w:color w:val="205C40"/>
          <w:sz w:val="40"/>
          <w:szCs w:val="40"/>
        </w:rPr>
        <w:t xml:space="preserve">JOB </w:t>
      </w:r>
    </w:p>
    <w:p w14:paraId="14BCCFFC" w14:textId="77777777" w:rsidR="001375E3" w:rsidRPr="00766F5D" w:rsidRDefault="00757EAA" w:rsidP="001375E3">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001375E3" w:rsidRPr="00766F5D">
        <w:rPr>
          <w:rFonts w:ascii="Avenir Next LT Pro" w:hAnsi="Avenir Next LT Pro" w:cstheme="minorHAnsi"/>
          <w:b/>
          <w:bCs/>
          <w:color w:val="205C40"/>
          <w:sz w:val="40"/>
          <w:szCs w:val="40"/>
        </w:rPr>
        <w:t xml:space="preserve">  DESCRIPTION</w:t>
      </w:r>
    </w:p>
    <w:p w14:paraId="2A83C2E7" w14:textId="77777777" w:rsidR="00757EAA" w:rsidRPr="00766F5D" w:rsidRDefault="00757EAA" w:rsidP="001375E3">
      <w:pPr>
        <w:ind w:left="2880" w:firstLine="720"/>
        <w:rPr>
          <w:rFonts w:ascii="Avenir Next LT Pro" w:hAnsi="Avenir Next LT Pro" w:cstheme="minorHAnsi"/>
          <w:b/>
          <w:bCs/>
          <w:color w:val="205C40"/>
          <w:sz w:val="14"/>
          <w:szCs w:val="14"/>
        </w:rPr>
      </w:pPr>
    </w:p>
    <w:p w14:paraId="184C4E65" w14:textId="4DF4583E" w:rsidR="0002262B" w:rsidRPr="00213CEE" w:rsidRDefault="00577425" w:rsidP="00577425">
      <w:pPr>
        <w:rPr>
          <w:rFonts w:ascii="Avenir Next LT Pro" w:hAnsi="Avenir Next LT Pro"/>
          <w:color w:val="205C40"/>
          <w:sz w:val="24"/>
          <w:szCs w:val="24"/>
        </w:rPr>
      </w:pPr>
      <w:r>
        <w:rPr>
          <w:rFonts w:ascii="Avenir Next LT Pro" w:hAnsi="Avenir Next LT Pro" w:cstheme="minorHAnsi"/>
          <w:sz w:val="40"/>
          <w:szCs w:val="40"/>
        </w:rPr>
        <w:t xml:space="preserve">                      </w:t>
      </w:r>
      <w:r w:rsidR="008E2871" w:rsidRPr="00766F5D">
        <w:rPr>
          <w:rFonts w:ascii="Avenir Next LT Pro" w:hAnsi="Avenir Next LT Pro" w:cstheme="minorHAnsi"/>
          <w:sz w:val="40"/>
          <w:szCs w:val="40"/>
        </w:rPr>
        <w:t xml:space="preserve"> </w:t>
      </w:r>
      <w:r w:rsidR="00757EAA" w:rsidRPr="00766F5D">
        <w:rPr>
          <w:rFonts w:ascii="Avenir Next LT Pro" w:hAnsi="Avenir Next LT Pro" w:cstheme="minorHAnsi"/>
        </w:rPr>
        <w:t xml:space="preserve">Job Title: </w:t>
      </w:r>
      <w:r w:rsidR="00757EAA" w:rsidRPr="640C8906">
        <w:rPr>
          <w:rFonts w:ascii="Avenir Next LT Pro" w:hAnsi="Avenir Next LT Pro"/>
          <w:sz w:val="24"/>
          <w:szCs w:val="24"/>
        </w:rPr>
        <w:t xml:space="preserve">   </w:t>
      </w:r>
      <w:r w:rsidR="00F76ADF" w:rsidRPr="640C8906">
        <w:rPr>
          <w:rFonts w:ascii="Avenir Next LT Pro" w:hAnsi="Avenir Next LT Pro"/>
          <w:sz w:val="24"/>
          <w:szCs w:val="24"/>
        </w:rPr>
        <w:t xml:space="preserve"> </w:t>
      </w:r>
      <w:r w:rsidR="0002262B" w:rsidRPr="640C8906">
        <w:rPr>
          <w:rFonts w:ascii="Avenir Next LT Pro" w:hAnsi="Avenir Next LT Pro"/>
          <w:color w:val="205C40"/>
          <w:sz w:val="24"/>
          <w:szCs w:val="24"/>
        </w:rPr>
        <w:t>Teaching Assistant</w:t>
      </w:r>
    </w:p>
    <w:p w14:paraId="397E4109" w14:textId="23597D33" w:rsidR="00757EAA" w:rsidRPr="00766F5D" w:rsidRDefault="00757EAA" w:rsidP="001375E3">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14:paraId="64CF897F" w14:textId="56828D2F" w:rsidR="00995555" w:rsidRPr="00FF155F" w:rsidRDefault="00FF155F" w:rsidP="00FF155F">
      <w:pPr>
        <w:rPr>
          <w:rFonts w:ascii="Avenir Next LT Pro" w:hAnsi="Avenir Next LT Pro" w:cstheme="minorHAnsi"/>
        </w:rPr>
      </w:pPr>
      <w:r>
        <w:rPr>
          <w:rFonts w:ascii="Avenir Next LT Pro" w:hAnsi="Avenir Next LT Pro" w:cstheme="minorHAnsi"/>
        </w:rPr>
        <w:t xml:space="preserve">                                          </w:t>
      </w:r>
      <w:r w:rsidR="00757EAA" w:rsidRPr="00766F5D">
        <w:rPr>
          <w:rFonts w:ascii="Avenir Next LT Pro" w:hAnsi="Avenir Next LT Pro" w:cstheme="minorHAnsi"/>
        </w:rPr>
        <w:t xml:space="preserve">Location: </w:t>
      </w:r>
      <w:r>
        <w:rPr>
          <w:rFonts w:ascii="Avenir Next LT Pro" w:hAnsi="Avenir Next LT Pro" w:cstheme="minorHAnsi"/>
        </w:rPr>
        <w:t xml:space="preserve">      </w:t>
      </w:r>
      <w:r w:rsidR="00577425">
        <w:rPr>
          <w:rFonts w:ascii="Avenir Next LT Pro" w:hAnsi="Avenir Next LT Pro"/>
          <w:b/>
          <w:bCs/>
          <w:color w:val="205C40"/>
          <w:sz w:val="28"/>
          <w:szCs w:val="28"/>
        </w:rPr>
        <w:t xml:space="preserve">Briar Hill Primary School </w:t>
      </w:r>
    </w:p>
    <w:p w14:paraId="08DAB61D" w14:textId="77777777" w:rsidR="00757EAA" w:rsidRPr="00766F5D" w:rsidRDefault="00757EAA" w:rsidP="00757EAA">
      <w:pPr>
        <w:rPr>
          <w:rFonts w:ascii="Avenir Next LT Pro" w:hAnsi="Avenir Next LT Pro" w:cstheme="minorHAnsi"/>
          <w:b/>
          <w:bCs/>
          <w:color w:val="205C40"/>
          <w:sz w:val="28"/>
          <w:szCs w:val="28"/>
        </w:rPr>
      </w:pPr>
    </w:p>
    <w:p w14:paraId="49893C5E" w14:textId="77777777" w:rsidR="00995555" w:rsidRPr="00766F5D" w:rsidRDefault="00995555" w:rsidP="00757EAA">
      <w:pPr>
        <w:rPr>
          <w:rFonts w:ascii="Avenir Next LT Pro" w:hAnsi="Avenir Next LT Pro" w:cstheme="minorHAnsi"/>
          <w:b/>
          <w:bCs/>
          <w:color w:val="205C40"/>
          <w:sz w:val="10"/>
          <w:szCs w:val="10"/>
        </w:rPr>
      </w:pPr>
    </w:p>
    <w:tbl>
      <w:tblPr>
        <w:tblStyle w:val="TableGrid"/>
        <w:tblW w:w="0" w:type="auto"/>
        <w:tblLook w:val="04A0" w:firstRow="1" w:lastRow="0" w:firstColumn="1" w:lastColumn="0" w:noHBand="0" w:noVBand="1"/>
      </w:tblPr>
      <w:tblGrid>
        <w:gridCol w:w="2405"/>
        <w:gridCol w:w="6611"/>
      </w:tblGrid>
      <w:tr w:rsidR="00757EAA" w:rsidRPr="00766F5D" w14:paraId="5B2F2756" w14:textId="77777777" w:rsidTr="640C8906">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DDC714" w14:textId="77777777" w:rsidR="00757EAA" w:rsidRPr="00766F5D" w:rsidRDefault="00757EAA" w:rsidP="00757EAA">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9EEFB8" w14:textId="77777777" w:rsidR="0002262B" w:rsidRPr="00780161" w:rsidRDefault="0002262B" w:rsidP="0002262B">
            <w:pPr>
              <w:tabs>
                <w:tab w:val="left" w:pos="34"/>
              </w:tabs>
              <w:jc w:val="both"/>
              <w:rPr>
                <w:rFonts w:ascii="Avenir Next LT Pro" w:hAnsi="Avenir Next LT Pro" w:cstheme="minorHAnsi"/>
                <w:sz w:val="20"/>
                <w:szCs w:val="20"/>
              </w:rPr>
            </w:pPr>
          </w:p>
          <w:p w14:paraId="205F3F03" w14:textId="3706AF98" w:rsidR="0002262B" w:rsidRPr="00780161" w:rsidRDefault="0002262B" w:rsidP="0002262B">
            <w:pPr>
              <w:tabs>
                <w:tab w:val="left" w:pos="34"/>
              </w:tabs>
              <w:jc w:val="both"/>
              <w:rPr>
                <w:rFonts w:ascii="Avenir Next LT Pro" w:hAnsi="Avenir Next LT Pro" w:cstheme="minorHAnsi"/>
                <w:sz w:val="20"/>
                <w:szCs w:val="20"/>
              </w:rPr>
            </w:pPr>
            <w:r w:rsidRPr="00780161">
              <w:rPr>
                <w:rFonts w:ascii="Avenir Next LT Pro" w:hAnsi="Avenir Next LT Pro" w:cstheme="minorHAnsi"/>
                <w:sz w:val="20"/>
                <w:szCs w:val="20"/>
              </w:rPr>
              <w:t xml:space="preserve">To </w:t>
            </w:r>
            <w:r w:rsidR="00A1663D">
              <w:rPr>
                <w:rFonts w:ascii="Avenir Next LT Pro" w:hAnsi="Avenir Next LT Pro" w:cstheme="minorHAnsi"/>
                <w:sz w:val="20"/>
                <w:szCs w:val="20"/>
              </w:rPr>
              <w:t xml:space="preserve">support </w:t>
            </w:r>
            <w:r w:rsidRPr="00780161">
              <w:rPr>
                <w:rFonts w:ascii="Avenir Next LT Pro" w:hAnsi="Avenir Next LT Pro" w:cstheme="minorHAnsi"/>
                <w:sz w:val="20"/>
                <w:szCs w:val="20"/>
              </w:rPr>
              <w:t>in the organization and management of pupils and the classroom.</w:t>
            </w:r>
          </w:p>
          <w:p w14:paraId="01010F6A" w14:textId="77777777" w:rsidR="0002262B" w:rsidRPr="00780161" w:rsidRDefault="0002262B" w:rsidP="0002262B">
            <w:pPr>
              <w:tabs>
                <w:tab w:val="left" w:pos="34"/>
              </w:tabs>
              <w:jc w:val="both"/>
              <w:rPr>
                <w:rFonts w:ascii="Avenir Next LT Pro" w:hAnsi="Avenir Next LT Pro" w:cstheme="minorHAnsi"/>
                <w:sz w:val="20"/>
                <w:szCs w:val="20"/>
              </w:rPr>
            </w:pPr>
          </w:p>
          <w:p w14:paraId="25D190EC" w14:textId="22839C8A" w:rsidR="00D23265" w:rsidRPr="00D23265" w:rsidRDefault="00D23265" w:rsidP="00D23265">
            <w:pPr>
              <w:jc w:val="both"/>
              <w:textAlignment w:val="baseline"/>
              <w:rPr>
                <w:rFonts w:ascii="Calibri" w:eastAsia="Times New Roman" w:hAnsi="Calibri" w:cs="Calibri"/>
                <w:color w:val="000000"/>
                <w:lang w:eastAsia="en-GB"/>
              </w:rPr>
            </w:pPr>
            <w:r w:rsidRPr="00D23265">
              <w:rPr>
                <w:rFonts w:ascii="Avenir Next LT Pro" w:eastAsia="Times New Roman" w:hAnsi="Avenir Next LT Pro" w:cs="Calibri"/>
                <w:color w:val="000000"/>
                <w:sz w:val="20"/>
                <w:szCs w:val="20"/>
                <w:bdr w:val="none" w:sz="0" w:space="0" w:color="auto" w:frame="1"/>
                <w:lang w:eastAsia="en-GB"/>
              </w:rPr>
              <w:t xml:space="preserve">To </w:t>
            </w:r>
            <w:r w:rsidR="00A1663D">
              <w:rPr>
                <w:rFonts w:ascii="Avenir Next LT Pro" w:eastAsia="Times New Roman" w:hAnsi="Avenir Next LT Pro" w:cs="Calibri"/>
                <w:color w:val="000000"/>
                <w:sz w:val="20"/>
                <w:szCs w:val="20"/>
                <w:bdr w:val="none" w:sz="0" w:space="0" w:color="auto" w:frame="1"/>
                <w:lang w:eastAsia="en-GB"/>
              </w:rPr>
              <w:t>work with the team</w:t>
            </w:r>
            <w:r w:rsidRPr="00D23265">
              <w:rPr>
                <w:rFonts w:ascii="Avenir Next LT Pro" w:eastAsia="Times New Roman" w:hAnsi="Avenir Next LT Pro" w:cs="Calibri"/>
                <w:color w:val="000000"/>
                <w:sz w:val="20"/>
                <w:szCs w:val="20"/>
                <w:bdr w:val="none" w:sz="0" w:space="0" w:color="auto" w:frame="1"/>
                <w:lang w:eastAsia="en-GB"/>
              </w:rPr>
              <w:t xml:space="preserve"> in creating and maintaining a purposeful, orderly and supportive learning environment. </w:t>
            </w:r>
          </w:p>
          <w:p w14:paraId="73B17A4F" w14:textId="77777777" w:rsidR="00D23265" w:rsidRPr="00D23265" w:rsidRDefault="00D23265" w:rsidP="00D23265">
            <w:pPr>
              <w:jc w:val="both"/>
              <w:textAlignment w:val="baseline"/>
              <w:rPr>
                <w:rFonts w:ascii="Calibri" w:eastAsia="Times New Roman" w:hAnsi="Calibri" w:cs="Calibri"/>
                <w:color w:val="000000"/>
                <w:lang w:eastAsia="en-GB"/>
              </w:rPr>
            </w:pPr>
            <w:r w:rsidRPr="00D23265">
              <w:rPr>
                <w:rFonts w:ascii="Avenir Next LT Pro" w:eastAsia="Times New Roman" w:hAnsi="Avenir Next LT Pro" w:cs="Calibri"/>
                <w:color w:val="000000"/>
                <w:sz w:val="20"/>
                <w:szCs w:val="20"/>
                <w:bdr w:val="none" w:sz="0" w:space="0" w:color="auto" w:frame="1"/>
                <w:lang w:eastAsia="en-GB"/>
              </w:rPr>
              <w:t> </w:t>
            </w:r>
          </w:p>
          <w:p w14:paraId="7AAE2677" w14:textId="77777777" w:rsidR="00D23265" w:rsidRPr="00D23265" w:rsidRDefault="00D23265" w:rsidP="00D23265">
            <w:pPr>
              <w:jc w:val="both"/>
              <w:textAlignment w:val="baseline"/>
              <w:rPr>
                <w:rFonts w:ascii="Calibri" w:eastAsia="Times New Roman" w:hAnsi="Calibri" w:cs="Calibri"/>
                <w:color w:val="000000"/>
                <w:lang w:eastAsia="en-GB"/>
              </w:rPr>
            </w:pPr>
            <w:r w:rsidRPr="00D23265">
              <w:rPr>
                <w:rFonts w:ascii="Avenir Next LT Pro" w:eastAsia="Times New Roman" w:hAnsi="Avenir Next LT Pro" w:cs="Calibri"/>
                <w:color w:val="000000"/>
                <w:sz w:val="20"/>
                <w:szCs w:val="20"/>
                <w:bdr w:val="none" w:sz="0" w:space="0" w:color="auto" w:frame="1"/>
                <w:lang w:eastAsia="en-GB"/>
              </w:rPr>
              <w:t>To promote the inclusion of all pupils, ensuring they have equal access to opportunities to learn and develop. </w:t>
            </w:r>
          </w:p>
          <w:p w14:paraId="06068BE9" w14:textId="77777777" w:rsidR="00D23265" w:rsidRPr="00D23265" w:rsidRDefault="00D23265" w:rsidP="00D23265">
            <w:pPr>
              <w:textAlignment w:val="baseline"/>
              <w:rPr>
                <w:rFonts w:ascii="Calibri" w:eastAsia="Times New Roman" w:hAnsi="Calibri" w:cs="Calibri"/>
                <w:color w:val="000000"/>
                <w:lang w:eastAsia="en-GB"/>
              </w:rPr>
            </w:pPr>
            <w:r w:rsidRPr="00D23265">
              <w:rPr>
                <w:rFonts w:ascii="Avenir Next LT Pro" w:eastAsia="Times New Roman" w:hAnsi="Avenir Next LT Pro" w:cs="Calibri"/>
                <w:color w:val="000000"/>
                <w:sz w:val="20"/>
                <w:szCs w:val="20"/>
                <w:bdr w:val="none" w:sz="0" w:space="0" w:color="auto" w:frame="1"/>
                <w:lang w:eastAsia="en-GB"/>
              </w:rPr>
              <w:t> </w:t>
            </w:r>
          </w:p>
          <w:p w14:paraId="472B1771" w14:textId="7ABA2A61" w:rsidR="00757EAA" w:rsidRPr="00D23265" w:rsidRDefault="00D23265" w:rsidP="00D23265">
            <w:pPr>
              <w:textAlignment w:val="baseline"/>
              <w:rPr>
                <w:rFonts w:ascii="Calibri" w:eastAsia="Times New Roman" w:hAnsi="Calibri" w:cs="Calibri"/>
                <w:color w:val="000000"/>
                <w:sz w:val="24"/>
                <w:szCs w:val="24"/>
                <w:lang w:eastAsia="en-GB"/>
              </w:rPr>
            </w:pPr>
            <w:r w:rsidRPr="00D23265">
              <w:rPr>
                <w:rFonts w:ascii="Avenir Next LT Pro" w:eastAsia="Times New Roman" w:hAnsi="Avenir Next LT Pro" w:cs="Calibri"/>
                <w:color w:val="000000"/>
                <w:sz w:val="20"/>
                <w:szCs w:val="20"/>
                <w:bdr w:val="none" w:sz="0" w:space="0" w:color="auto" w:frame="1"/>
                <w:lang w:eastAsia="en-GB"/>
              </w:rPr>
              <w:t>To be responsible for promoting and safeguarding the welfare of children and young people within the school.</w:t>
            </w:r>
          </w:p>
        </w:tc>
      </w:tr>
      <w:tr w:rsidR="00DA1CBB" w:rsidRPr="00766F5D" w14:paraId="53C5509E" w14:textId="77777777" w:rsidTr="640C8906">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A80AD1"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3B759D" w14:textId="77777777" w:rsidR="00DA1CBB" w:rsidRDefault="00DA1CBB" w:rsidP="00DA1CBB">
            <w:pPr>
              <w:rPr>
                <w:rFonts w:ascii="Avenir Next LT Pro" w:hAnsi="Avenir Next LT Pro" w:cstheme="minorHAnsi"/>
                <w:b/>
                <w:bCs/>
                <w:color w:val="205C40"/>
                <w:sz w:val="28"/>
                <w:szCs w:val="28"/>
              </w:rPr>
            </w:pPr>
          </w:p>
          <w:p w14:paraId="31B3A4C8" w14:textId="77777777" w:rsidR="00D23265" w:rsidRPr="00766F5D" w:rsidRDefault="00D23265" w:rsidP="00DA1CBB">
            <w:pPr>
              <w:rPr>
                <w:rFonts w:ascii="Avenir Next LT Pro" w:hAnsi="Avenir Next LT Pro" w:cstheme="minorHAnsi"/>
                <w:b/>
                <w:bCs/>
                <w:color w:val="205C40"/>
                <w:sz w:val="28"/>
                <w:szCs w:val="28"/>
              </w:rPr>
            </w:pPr>
          </w:p>
        </w:tc>
      </w:tr>
      <w:tr w:rsidR="00DA1CBB" w:rsidRPr="00766F5D" w14:paraId="1C618948" w14:textId="77777777" w:rsidTr="640C8906">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B28D92"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 xml:space="preserve">Background: </w:t>
            </w:r>
          </w:p>
          <w:p w14:paraId="1763AAF9" w14:textId="77777777" w:rsidR="00DA1CBB" w:rsidRDefault="00DA1CBB" w:rsidP="00DA1CBB">
            <w:pPr>
              <w:rPr>
                <w:rFonts w:ascii="Avenir Next LT Pro" w:hAnsi="Avenir Next LT Pro" w:cstheme="minorHAnsi"/>
                <w:b/>
                <w:bCs/>
                <w:color w:val="205C40"/>
                <w:sz w:val="28"/>
                <w:szCs w:val="28"/>
              </w:rPr>
            </w:pPr>
          </w:p>
          <w:p w14:paraId="338FB0F8" w14:textId="77777777" w:rsidR="00D23265" w:rsidRDefault="00D23265" w:rsidP="00DA1CBB">
            <w:pPr>
              <w:rPr>
                <w:rFonts w:ascii="Avenir Next LT Pro" w:hAnsi="Avenir Next LT Pro" w:cstheme="minorHAnsi"/>
                <w:b/>
                <w:bCs/>
                <w:color w:val="205C40"/>
                <w:sz w:val="28"/>
                <w:szCs w:val="28"/>
              </w:rPr>
            </w:pPr>
          </w:p>
          <w:p w14:paraId="45927768" w14:textId="77777777" w:rsidR="00D23265" w:rsidRDefault="00D23265" w:rsidP="00DA1CBB">
            <w:pPr>
              <w:rPr>
                <w:rFonts w:ascii="Avenir Next LT Pro" w:hAnsi="Avenir Next LT Pro" w:cstheme="minorHAnsi"/>
                <w:b/>
                <w:bCs/>
                <w:color w:val="205C40"/>
                <w:sz w:val="28"/>
                <w:szCs w:val="28"/>
              </w:rPr>
            </w:pPr>
          </w:p>
          <w:p w14:paraId="38827F49" w14:textId="77777777" w:rsidR="00D23265" w:rsidRDefault="00D23265" w:rsidP="00DA1CBB">
            <w:pPr>
              <w:rPr>
                <w:rFonts w:ascii="Avenir Next LT Pro" w:hAnsi="Avenir Next LT Pro" w:cstheme="minorHAnsi"/>
                <w:b/>
                <w:bCs/>
                <w:color w:val="205C40"/>
                <w:sz w:val="28"/>
                <w:szCs w:val="28"/>
              </w:rPr>
            </w:pPr>
          </w:p>
          <w:p w14:paraId="7338857A" w14:textId="77777777" w:rsidR="00D23265" w:rsidRDefault="00D23265" w:rsidP="00DA1CBB">
            <w:pPr>
              <w:rPr>
                <w:rFonts w:ascii="Avenir Next LT Pro" w:hAnsi="Avenir Next LT Pro" w:cstheme="minorHAnsi"/>
                <w:b/>
                <w:bCs/>
                <w:color w:val="205C40"/>
                <w:sz w:val="28"/>
                <w:szCs w:val="28"/>
              </w:rPr>
            </w:pPr>
          </w:p>
          <w:p w14:paraId="03EE0185" w14:textId="5A6593C1" w:rsidR="00D23265" w:rsidRPr="00766F5D" w:rsidRDefault="00D23265"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BCF8DF" w14:textId="77777777" w:rsidR="00DA1CBB" w:rsidRPr="00766F5D" w:rsidRDefault="00DA1CBB" w:rsidP="00DA1CBB">
            <w:pPr>
              <w:rPr>
                <w:rFonts w:ascii="Avenir Next LT Pro" w:hAnsi="Avenir Next LT Pro" w:cstheme="minorHAnsi"/>
                <w:sz w:val="20"/>
                <w:szCs w:val="20"/>
              </w:rPr>
            </w:pPr>
            <w:r w:rsidRPr="00766F5D">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58A46DA2" w14:textId="77777777" w:rsidR="00DA1CBB" w:rsidRPr="00766F5D" w:rsidRDefault="00DA1CBB" w:rsidP="00DA1CBB">
            <w:pPr>
              <w:rPr>
                <w:rFonts w:ascii="Avenir Next LT Pro" w:hAnsi="Avenir Next LT Pro" w:cstheme="minorHAnsi"/>
                <w:sz w:val="20"/>
                <w:szCs w:val="20"/>
              </w:rPr>
            </w:pPr>
          </w:p>
          <w:p w14:paraId="370ECBE6" w14:textId="77777777" w:rsidR="00DA1CBB" w:rsidRPr="00766F5D" w:rsidRDefault="00DA1CBB" w:rsidP="00DA1CBB">
            <w:pPr>
              <w:rPr>
                <w:rFonts w:ascii="Avenir Next LT Pro" w:hAnsi="Avenir Next LT Pro" w:cstheme="minorHAnsi"/>
              </w:rPr>
            </w:pPr>
            <w:r w:rsidRPr="00766F5D">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p w14:paraId="0F16C6B3" w14:textId="77777777" w:rsidR="00DA1CBB" w:rsidRDefault="00DA1CBB" w:rsidP="00DA1CBB">
            <w:pPr>
              <w:rPr>
                <w:rFonts w:ascii="Avenir Next LT Pro" w:hAnsi="Avenir Next LT Pro" w:cstheme="minorHAnsi"/>
                <w:b/>
                <w:bCs/>
                <w:color w:val="205C40"/>
                <w:sz w:val="28"/>
                <w:szCs w:val="28"/>
              </w:rPr>
            </w:pPr>
          </w:p>
          <w:p w14:paraId="58F12150" w14:textId="29F7D92C" w:rsidR="29A6CD3C" w:rsidRDefault="00777432" w:rsidP="640C8906">
            <w:pPr>
              <w:tabs>
                <w:tab w:val="left" w:pos="34"/>
              </w:tabs>
              <w:spacing w:line="259" w:lineRule="auto"/>
              <w:jc w:val="both"/>
            </w:pPr>
            <w:r>
              <w:rPr>
                <w:rFonts w:ascii="Calibri" w:eastAsia="Calibri" w:hAnsi="Calibri" w:cs="Times New Roman"/>
                <w:lang w:val="en-US"/>
              </w:rPr>
              <w:t>SLT</w:t>
            </w:r>
          </w:p>
          <w:p w14:paraId="4DB10D8C" w14:textId="77777777" w:rsidR="00D23265" w:rsidRPr="00766F5D" w:rsidRDefault="00D23265" w:rsidP="00DA1CBB">
            <w:pPr>
              <w:rPr>
                <w:rFonts w:ascii="Avenir Next LT Pro" w:hAnsi="Avenir Next LT Pro" w:cstheme="minorHAnsi"/>
                <w:b/>
                <w:bCs/>
                <w:color w:val="205C40"/>
                <w:sz w:val="28"/>
                <w:szCs w:val="28"/>
              </w:rPr>
            </w:pPr>
          </w:p>
        </w:tc>
      </w:tr>
      <w:tr w:rsidR="00D23265" w:rsidRPr="00766F5D" w14:paraId="06BB5C23" w14:textId="77777777" w:rsidTr="640C8906">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773A01" w14:textId="77777777" w:rsidR="00D23265" w:rsidRPr="00766F5D" w:rsidRDefault="00D23265" w:rsidP="00D23265">
            <w:pPr>
              <w:rPr>
                <w:rFonts w:ascii="Avenir Next LT Pro" w:hAnsi="Avenir Next LT Pro" w:cstheme="minorHAnsi"/>
                <w:b/>
                <w:bCs/>
                <w:color w:val="205C40"/>
                <w:sz w:val="28"/>
                <w:szCs w:val="28"/>
              </w:rPr>
            </w:pPr>
          </w:p>
          <w:p w14:paraId="6BF9035D" w14:textId="77777777" w:rsidR="00D23265" w:rsidRDefault="00D23265" w:rsidP="00D23265">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Grade:</w:t>
            </w:r>
          </w:p>
          <w:p w14:paraId="4B03002B" w14:textId="77777777" w:rsidR="00D23265" w:rsidRDefault="00D23265" w:rsidP="00D23265">
            <w:pPr>
              <w:rPr>
                <w:rFonts w:ascii="Avenir Next LT Pro" w:hAnsi="Avenir Next LT Pro" w:cstheme="minorHAnsi"/>
                <w:b/>
                <w:bCs/>
                <w:color w:val="205C40"/>
                <w:sz w:val="28"/>
                <w:szCs w:val="28"/>
              </w:rPr>
            </w:pPr>
          </w:p>
          <w:p w14:paraId="4D2A555A" w14:textId="77777777" w:rsidR="00D23265" w:rsidRDefault="00D23265" w:rsidP="00D23265">
            <w:pPr>
              <w:rPr>
                <w:rFonts w:ascii="Avenir Next LT Pro" w:hAnsi="Avenir Next LT Pro" w:cstheme="minorHAnsi"/>
                <w:b/>
                <w:bCs/>
                <w:color w:val="205C40"/>
                <w:sz w:val="28"/>
                <w:szCs w:val="28"/>
              </w:rPr>
            </w:pPr>
          </w:p>
          <w:p w14:paraId="6C192E77" w14:textId="77777777" w:rsidR="00D23265" w:rsidRDefault="00D23265" w:rsidP="00D23265">
            <w:pPr>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Hours:</w:t>
            </w:r>
          </w:p>
          <w:p w14:paraId="64DC4554" w14:textId="77777777" w:rsidR="00D23265" w:rsidRPr="00766F5D" w:rsidRDefault="00D23265" w:rsidP="00D23265">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188418" w14:textId="77777777" w:rsidR="00D23265" w:rsidRDefault="00D23265" w:rsidP="00D23265">
            <w:pPr>
              <w:rPr>
                <w:rFonts w:ascii="Avenir Next LT Pro" w:hAnsi="Avenir Next LT Pro" w:cstheme="minorHAnsi"/>
                <w:sz w:val="20"/>
                <w:szCs w:val="20"/>
              </w:rPr>
            </w:pPr>
          </w:p>
          <w:p w14:paraId="50903FBF" w14:textId="45B9D1F7" w:rsidR="00D23265" w:rsidRDefault="00D23265" w:rsidP="00D23265">
            <w:pPr>
              <w:rPr>
                <w:rFonts w:ascii="Avenir Next LT Pro" w:hAnsi="Avenir Next LT Pro" w:cstheme="minorHAnsi"/>
                <w:sz w:val="20"/>
                <w:szCs w:val="20"/>
              </w:rPr>
            </w:pPr>
            <w:r w:rsidRPr="0028387E">
              <w:rPr>
                <w:rFonts w:ascii="Avenir Next LT Pro" w:hAnsi="Avenir Next LT Pro" w:cstheme="minorHAnsi"/>
                <w:sz w:val="20"/>
                <w:szCs w:val="20"/>
              </w:rPr>
              <w:t>NJC 3 £</w:t>
            </w:r>
            <w:r w:rsidR="005B1D38">
              <w:rPr>
                <w:rFonts w:ascii="Avenir Next LT Pro" w:hAnsi="Avenir Next LT Pro" w:cstheme="minorHAnsi"/>
                <w:sz w:val="20"/>
                <w:szCs w:val="20"/>
              </w:rPr>
              <w:t>2479</w:t>
            </w:r>
            <w:r w:rsidR="00D025E4">
              <w:rPr>
                <w:rFonts w:ascii="Avenir Next LT Pro" w:hAnsi="Avenir Next LT Pro" w:cstheme="minorHAnsi"/>
                <w:sz w:val="20"/>
                <w:szCs w:val="20"/>
              </w:rPr>
              <w:t>6</w:t>
            </w:r>
            <w:r w:rsidRPr="0028387E">
              <w:rPr>
                <w:rFonts w:ascii="Avenir Next LT Pro" w:hAnsi="Avenir Next LT Pro" w:cstheme="minorHAnsi"/>
                <w:sz w:val="20"/>
                <w:szCs w:val="20"/>
              </w:rPr>
              <w:t xml:space="preserve"> FTE</w:t>
            </w:r>
            <w:r>
              <w:rPr>
                <w:rFonts w:ascii="Avenir Next LT Pro" w:hAnsi="Avenir Next LT Pro" w:cstheme="minorHAnsi"/>
                <w:sz w:val="20"/>
                <w:szCs w:val="20"/>
              </w:rPr>
              <w:t xml:space="preserve"> </w:t>
            </w:r>
          </w:p>
          <w:p w14:paraId="48EA509D" w14:textId="77777777" w:rsidR="00D23265" w:rsidRDefault="00D23265" w:rsidP="00D23265">
            <w:pPr>
              <w:tabs>
                <w:tab w:val="left" w:pos="34"/>
              </w:tabs>
              <w:jc w:val="both"/>
              <w:rPr>
                <w:rFonts w:ascii="Avenir Next LT Pro" w:hAnsi="Avenir Next LT Pro" w:cstheme="minorHAnsi"/>
                <w:b/>
                <w:bCs/>
                <w:sz w:val="20"/>
                <w:szCs w:val="20"/>
              </w:rPr>
            </w:pPr>
            <w:r w:rsidRPr="006B28DE">
              <w:rPr>
                <w:rFonts w:ascii="Avenir Next LT Pro" w:hAnsi="Avenir Next LT Pro" w:cstheme="minorHAnsi"/>
                <w:b/>
                <w:bCs/>
                <w:sz w:val="20"/>
                <w:szCs w:val="20"/>
              </w:rPr>
              <w:t>Where the salary quoted is the full time equivalent (FTE), part time/ term time posts are paid pro-rata.</w:t>
            </w:r>
          </w:p>
          <w:p w14:paraId="602362C9" w14:textId="77777777" w:rsidR="00D23265" w:rsidRDefault="00D23265" w:rsidP="00D23265">
            <w:pPr>
              <w:tabs>
                <w:tab w:val="left" w:pos="34"/>
              </w:tabs>
              <w:jc w:val="both"/>
              <w:rPr>
                <w:rFonts w:ascii="Avenir Next LT Pro" w:hAnsi="Avenir Next LT Pro" w:cstheme="minorHAnsi"/>
                <w:b/>
                <w:bCs/>
                <w:sz w:val="20"/>
                <w:szCs w:val="20"/>
              </w:rPr>
            </w:pPr>
          </w:p>
          <w:p w14:paraId="4891AB5C" w14:textId="77777777" w:rsidR="00D23265" w:rsidRDefault="00D23265" w:rsidP="00D23265">
            <w:pPr>
              <w:tabs>
                <w:tab w:val="left" w:pos="34"/>
              </w:tabs>
              <w:jc w:val="both"/>
              <w:rPr>
                <w:rFonts w:ascii="Avenir Next LT Pro" w:hAnsi="Avenir Next LT Pro" w:cstheme="minorHAnsi"/>
                <w:b/>
                <w:bCs/>
                <w:sz w:val="20"/>
                <w:szCs w:val="20"/>
              </w:rPr>
            </w:pPr>
          </w:p>
          <w:p w14:paraId="1767C94F" w14:textId="4D380373" w:rsidR="00D23265" w:rsidRDefault="00D14D07" w:rsidP="00D23265">
            <w:pPr>
              <w:rPr>
                <w:rFonts w:ascii="Avenir Next LT Pro" w:hAnsi="Avenir Next LT Pro" w:cstheme="minorHAnsi"/>
                <w:sz w:val="20"/>
                <w:szCs w:val="20"/>
              </w:rPr>
            </w:pPr>
            <w:r>
              <w:rPr>
                <w:rFonts w:ascii="Avenir Next LT Pro" w:hAnsi="Avenir Next LT Pro" w:cstheme="minorHAnsi"/>
                <w:sz w:val="20"/>
                <w:szCs w:val="20"/>
              </w:rPr>
              <w:t>3</w:t>
            </w:r>
            <w:r w:rsidR="00777432">
              <w:rPr>
                <w:rFonts w:ascii="Avenir Next LT Pro" w:hAnsi="Avenir Next LT Pro" w:cstheme="minorHAnsi"/>
                <w:sz w:val="20"/>
                <w:szCs w:val="20"/>
              </w:rPr>
              <w:t xml:space="preserve">0 </w:t>
            </w:r>
            <w:r w:rsidR="00D23265" w:rsidRPr="006B28DE">
              <w:rPr>
                <w:rFonts w:ascii="Avenir Next LT Pro" w:hAnsi="Avenir Next LT Pro" w:cstheme="minorHAnsi"/>
                <w:sz w:val="20"/>
                <w:szCs w:val="20"/>
              </w:rPr>
              <w:t>hours per week</w:t>
            </w:r>
            <w:r w:rsidR="00D23265">
              <w:rPr>
                <w:rFonts w:ascii="Avenir Next LT Pro" w:hAnsi="Avenir Next LT Pro" w:cstheme="minorHAnsi"/>
                <w:sz w:val="20"/>
                <w:szCs w:val="20"/>
              </w:rPr>
              <w:t xml:space="preserve"> Monday to Friday</w:t>
            </w:r>
            <w:r>
              <w:rPr>
                <w:rFonts w:ascii="Avenir Next LT Pro" w:hAnsi="Avenir Next LT Pro" w:cstheme="minorHAnsi"/>
                <w:sz w:val="20"/>
                <w:szCs w:val="20"/>
              </w:rPr>
              <w:t xml:space="preserve"> 8.</w:t>
            </w:r>
            <w:r w:rsidR="00777432">
              <w:rPr>
                <w:rFonts w:ascii="Avenir Next LT Pro" w:hAnsi="Avenir Next LT Pro" w:cstheme="minorHAnsi"/>
                <w:sz w:val="20"/>
                <w:szCs w:val="20"/>
              </w:rPr>
              <w:t>45</w:t>
            </w:r>
            <w:r>
              <w:rPr>
                <w:rFonts w:ascii="Avenir Next LT Pro" w:hAnsi="Avenir Next LT Pro" w:cstheme="minorHAnsi"/>
                <w:sz w:val="20"/>
                <w:szCs w:val="20"/>
              </w:rPr>
              <w:t>am – 3.</w:t>
            </w:r>
            <w:r w:rsidR="00777432">
              <w:rPr>
                <w:rFonts w:ascii="Avenir Next LT Pro" w:hAnsi="Avenir Next LT Pro" w:cstheme="minorHAnsi"/>
                <w:sz w:val="20"/>
                <w:szCs w:val="20"/>
              </w:rPr>
              <w:t>15</w:t>
            </w:r>
            <w:r>
              <w:rPr>
                <w:rFonts w:ascii="Avenir Next LT Pro" w:hAnsi="Avenir Next LT Pro" w:cstheme="minorHAnsi"/>
                <w:sz w:val="20"/>
                <w:szCs w:val="20"/>
              </w:rPr>
              <w:t>pm</w:t>
            </w:r>
          </w:p>
          <w:p w14:paraId="715C8DDD" w14:textId="09632F16" w:rsidR="00D23265" w:rsidRPr="00766F5D" w:rsidRDefault="00D23265" w:rsidP="00D23265">
            <w:pPr>
              <w:tabs>
                <w:tab w:val="left" w:pos="34"/>
              </w:tabs>
              <w:jc w:val="both"/>
              <w:rPr>
                <w:rFonts w:ascii="Avenir Next LT Pro" w:hAnsi="Avenir Next LT Pro" w:cstheme="minorHAnsi"/>
                <w:b/>
                <w:bCs/>
                <w:color w:val="205C40"/>
                <w:sz w:val="28"/>
                <w:szCs w:val="28"/>
              </w:rPr>
            </w:pPr>
            <w:r>
              <w:rPr>
                <w:rFonts w:ascii="Avenir Next LT Pro" w:hAnsi="Avenir Next LT Pro" w:cstheme="minorHAnsi"/>
                <w:sz w:val="20"/>
                <w:szCs w:val="20"/>
              </w:rPr>
              <w:t>Term time</w:t>
            </w:r>
            <w:r w:rsidR="00D14D07">
              <w:rPr>
                <w:rFonts w:ascii="Avenir Next LT Pro" w:hAnsi="Avenir Next LT Pro" w:cstheme="minorHAnsi"/>
                <w:sz w:val="20"/>
                <w:szCs w:val="20"/>
              </w:rPr>
              <w:t xml:space="preserve"> plus 5 inset days</w:t>
            </w:r>
          </w:p>
        </w:tc>
      </w:tr>
    </w:tbl>
    <w:p w14:paraId="324EFF56" w14:textId="77777777" w:rsidR="00D23265" w:rsidRPr="00766F5D" w:rsidRDefault="00D23265" w:rsidP="00D23265">
      <w:pPr>
        <w:rPr>
          <w:rFonts w:ascii="Avenir Next LT Pro" w:hAnsi="Avenir Next LT Pro" w:cstheme="minorHAnsi"/>
          <w:b/>
          <w:bCs/>
          <w:color w:val="205C40"/>
          <w:sz w:val="40"/>
          <w:szCs w:val="40"/>
        </w:rPr>
        <w:sectPr w:rsidR="00D23265" w:rsidRPr="00766F5D" w:rsidSect="00C76A8E">
          <w:footerReference w:type="default" r:id="rId12"/>
          <w:pgSz w:w="11906" w:h="16838"/>
          <w:pgMar w:top="1440" w:right="1440" w:bottom="1440" w:left="1440" w:header="709" w:footer="708" w:gutter="0"/>
          <w:cols w:space="708"/>
          <w:docGrid w:linePitch="360"/>
        </w:sectPr>
      </w:pPr>
    </w:p>
    <w:p w14:paraId="1BA66148" w14:textId="77777777" w:rsidR="00AC08E7" w:rsidRPr="00766F5D" w:rsidRDefault="00B4499A" w:rsidP="00127B1E">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58EED53B" w14:textId="77777777" w:rsidR="00ED040D" w:rsidRPr="00766F5D" w:rsidRDefault="00ED040D" w:rsidP="00127B1E">
      <w:pPr>
        <w:jc w:val="center"/>
        <w:rPr>
          <w:rFonts w:ascii="Avenir Next LT Pro" w:hAnsi="Avenir Next LT Pro" w:cstheme="minorHAnsi"/>
          <w:b/>
          <w:bCs/>
          <w:color w:val="205C40"/>
          <w:sz w:val="6"/>
          <w:szCs w:val="6"/>
        </w:rPr>
      </w:pPr>
    </w:p>
    <w:p w14:paraId="5D771C9C" w14:textId="77777777" w:rsidR="00706C35" w:rsidRPr="00766F5D" w:rsidRDefault="00706C35" w:rsidP="00706C35">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MAIN DUTIES AND RESPONS</w:t>
      </w:r>
      <w:r w:rsidR="00595331" w:rsidRPr="00766F5D">
        <w:rPr>
          <w:rFonts w:ascii="Avenir Next LT Pro" w:hAnsi="Avenir Next LT Pro" w:cstheme="minorHAnsi"/>
          <w:b/>
          <w:bCs/>
          <w:color w:val="205C40"/>
          <w:sz w:val="24"/>
          <w:szCs w:val="24"/>
        </w:rPr>
        <w:t>I</w:t>
      </w:r>
      <w:r w:rsidRPr="00766F5D">
        <w:rPr>
          <w:rFonts w:ascii="Avenir Next LT Pro" w:hAnsi="Avenir Next LT Pro" w:cstheme="minorHAnsi"/>
          <w:b/>
          <w:bCs/>
          <w:color w:val="205C40"/>
          <w:sz w:val="24"/>
          <w:szCs w:val="24"/>
        </w:rPr>
        <w:t xml:space="preserve">BILITIES </w:t>
      </w:r>
    </w:p>
    <w:p w14:paraId="6A6E63B4" w14:textId="77777777" w:rsidR="0002262B" w:rsidRPr="007147CD" w:rsidRDefault="0002262B" w:rsidP="0002262B">
      <w:pPr>
        <w:rPr>
          <w:rFonts w:ascii="Avenir Next LT Pro" w:hAnsi="Avenir Next LT Pro" w:cstheme="minorHAnsi"/>
          <w:b/>
          <w:bCs/>
          <w:color w:val="205C40"/>
        </w:rPr>
      </w:pPr>
      <w:r w:rsidRPr="007147CD">
        <w:rPr>
          <w:rFonts w:ascii="Avenir Next LT Pro" w:hAnsi="Avenir Next LT Pro" w:cstheme="minorHAnsi"/>
          <w:b/>
          <w:bCs/>
          <w:color w:val="205C40"/>
        </w:rPr>
        <w:t>Support for pupils</w:t>
      </w:r>
    </w:p>
    <w:p w14:paraId="27F3E069" w14:textId="22331CD5" w:rsidR="0002262B" w:rsidRPr="00313EB8" w:rsidRDefault="00667BF1" w:rsidP="0002262B">
      <w:pPr>
        <w:pStyle w:val="ListParagraph"/>
        <w:numPr>
          <w:ilvl w:val="0"/>
          <w:numId w:val="9"/>
        </w:numPr>
        <w:spacing w:after="200" w:line="276" w:lineRule="auto"/>
        <w:jc w:val="both"/>
        <w:rPr>
          <w:rFonts w:ascii="Avenir Next LT Pro" w:hAnsi="Avenir Next LT Pro" w:cstheme="minorHAnsi"/>
          <w:sz w:val="20"/>
          <w:szCs w:val="20"/>
        </w:rPr>
      </w:pPr>
      <w:r>
        <w:rPr>
          <w:rFonts w:ascii="Avenir Next LT Pro" w:hAnsi="Avenir Next LT Pro" w:cstheme="minorHAnsi"/>
          <w:sz w:val="20"/>
          <w:szCs w:val="20"/>
        </w:rPr>
        <w:t>T</w:t>
      </w:r>
      <w:r w:rsidR="0002262B" w:rsidRPr="00313EB8">
        <w:rPr>
          <w:rFonts w:ascii="Avenir Next LT Pro" w:hAnsi="Avenir Next LT Pro" w:cstheme="minorHAnsi"/>
          <w:sz w:val="20"/>
          <w:szCs w:val="20"/>
        </w:rPr>
        <w:t>o work with individuals and groups of pupils to deliver learning programmes.</w:t>
      </w:r>
    </w:p>
    <w:p w14:paraId="51F4E4D3" w14:textId="30A6B24A"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encourage pupils to interact with others and engage in activities</w:t>
      </w:r>
      <w:r w:rsidR="007B59D7">
        <w:rPr>
          <w:rFonts w:ascii="Avenir Next LT Pro" w:hAnsi="Avenir Next LT Pro" w:cstheme="minorHAnsi"/>
          <w:sz w:val="20"/>
          <w:szCs w:val="20"/>
        </w:rPr>
        <w:t>.</w:t>
      </w:r>
    </w:p>
    <w:p w14:paraId="3AFB53D6"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assist with the general pastoral care of the pupils, including helping pupils who are unwell, distressed or unsettled.</w:t>
      </w:r>
    </w:p>
    <w:p w14:paraId="56CC02C5"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assist the pupils with personal needs as appropriate.</w:t>
      </w:r>
    </w:p>
    <w:p w14:paraId="6B932B16" w14:textId="77777777" w:rsidR="0002262B" w:rsidRDefault="0002262B" w:rsidP="0002262B">
      <w:pPr>
        <w:pStyle w:val="ListParagraph"/>
        <w:spacing w:after="200" w:line="276" w:lineRule="auto"/>
        <w:ind w:left="360"/>
        <w:jc w:val="both"/>
        <w:rPr>
          <w:rFonts w:eastAsia="Times New Roman" w:cs="Arial"/>
          <w:szCs w:val="20"/>
        </w:rPr>
      </w:pPr>
    </w:p>
    <w:p w14:paraId="07E8DDF0" w14:textId="77777777" w:rsidR="0002262B" w:rsidRPr="007147CD" w:rsidRDefault="0002262B" w:rsidP="0002262B">
      <w:pPr>
        <w:rPr>
          <w:rFonts w:ascii="Avenir Next LT Pro" w:hAnsi="Avenir Next LT Pro" w:cstheme="minorHAnsi"/>
          <w:b/>
          <w:bCs/>
          <w:color w:val="205C40"/>
        </w:rPr>
      </w:pPr>
      <w:r w:rsidRPr="007147CD">
        <w:rPr>
          <w:rFonts w:ascii="Avenir Next LT Pro" w:hAnsi="Avenir Next LT Pro" w:cstheme="minorHAnsi"/>
          <w:b/>
          <w:bCs/>
          <w:color w:val="205C40"/>
        </w:rPr>
        <w:t>Support for the teacher</w:t>
      </w:r>
    </w:p>
    <w:p w14:paraId="0B96E5E1" w14:textId="0612940F"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prepare and maintain basic classroom resources and equipment and assist pupils in their use.</w:t>
      </w:r>
    </w:p>
    <w:p w14:paraId="36FDAA3A"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prepare the classroom as directed for lessons, ensuring that resources are available and cleared away at the end of the lesson as appropriate.</w:t>
      </w:r>
    </w:p>
    <w:p w14:paraId="3C784378"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provide regular feedback to teachers on pupils’ achievement and progress.</w:t>
      </w:r>
    </w:p>
    <w:p w14:paraId="6CC1289C" w14:textId="6810B8A0"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provide feedback on pupils in relation to progress and achievement</w:t>
      </w:r>
      <w:r w:rsidR="00257536">
        <w:rPr>
          <w:rFonts w:ascii="Avenir Next LT Pro" w:hAnsi="Avenir Next LT Pro" w:cstheme="minorHAnsi"/>
          <w:sz w:val="20"/>
          <w:szCs w:val="20"/>
        </w:rPr>
        <w:t xml:space="preserve">. </w:t>
      </w:r>
      <w:r w:rsidRPr="00313EB8">
        <w:rPr>
          <w:rFonts w:ascii="Avenir Next LT Pro" w:hAnsi="Avenir Next LT Pro" w:cstheme="minorHAnsi"/>
          <w:sz w:val="20"/>
          <w:szCs w:val="20"/>
        </w:rPr>
        <w:t>This may include feedback on pupil progress in meeting individual Education Plan Targets.</w:t>
      </w:r>
    </w:p>
    <w:p w14:paraId="18846DC2" w14:textId="76F52C07" w:rsidR="0002262B" w:rsidRPr="00C22A81"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 xml:space="preserve">To be </w:t>
      </w:r>
      <w:r w:rsidR="00C22A81">
        <w:rPr>
          <w:rFonts w:ascii="Avenir Next LT Pro" w:hAnsi="Avenir Next LT Pro" w:cstheme="minorHAnsi"/>
          <w:sz w:val="20"/>
          <w:szCs w:val="20"/>
        </w:rPr>
        <w:t>involved</w:t>
      </w:r>
      <w:r w:rsidRPr="00313EB8">
        <w:rPr>
          <w:rFonts w:ascii="Avenir Next LT Pro" w:hAnsi="Avenir Next LT Pro" w:cstheme="minorHAnsi"/>
          <w:sz w:val="20"/>
          <w:szCs w:val="20"/>
        </w:rPr>
        <w:t xml:space="preserve"> of the planning of work and activities.</w:t>
      </w:r>
    </w:p>
    <w:p w14:paraId="6C85C063" w14:textId="49E60617" w:rsidR="0002262B" w:rsidRPr="007147CD" w:rsidRDefault="0002262B" w:rsidP="0002262B">
      <w:pPr>
        <w:rPr>
          <w:rFonts w:ascii="Avenir Next LT Pro" w:hAnsi="Avenir Next LT Pro" w:cstheme="minorHAnsi"/>
          <w:b/>
          <w:bCs/>
          <w:color w:val="205C40"/>
        </w:rPr>
      </w:pPr>
      <w:r w:rsidRPr="007147CD">
        <w:rPr>
          <w:rFonts w:ascii="Avenir Next LT Pro" w:hAnsi="Avenir Next LT Pro" w:cstheme="minorHAnsi"/>
          <w:b/>
          <w:bCs/>
          <w:color w:val="205C40"/>
        </w:rPr>
        <w:t>Support to the school</w:t>
      </w:r>
    </w:p>
    <w:p w14:paraId="623297BD"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be aware of and comply with policies and procedures relating to child protection, health, safety and security. SEN/Inclusion and data protection reporting all concerns to the appropriate named person.</w:t>
      </w:r>
    </w:p>
    <w:p w14:paraId="49F41E94"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assist with the supervision of pupils out of lesson time but during the school day, within contracted hours as necessary for their safety.</w:t>
      </w:r>
    </w:p>
    <w:p w14:paraId="3545E357"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accompany teaching staff and pupils on visits, trips and out of school activities within contracted hours as required.</w:t>
      </w:r>
    </w:p>
    <w:p w14:paraId="552F56B2"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assist with the general pastoral care of pupils, including helping pupils who are unwell, distressed or unsettled.</w:t>
      </w:r>
    </w:p>
    <w:p w14:paraId="141DDF8E"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attend relevant meetings and participate in training opportunities and professional development as required.</w:t>
      </w:r>
    </w:p>
    <w:p w14:paraId="59160BD9"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attend relevant meetings and participate in relevant training and performance development as required.</w:t>
      </w:r>
    </w:p>
    <w:p w14:paraId="3DD165B0"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adhere to school health and safety policy including risk assessment and safety systems.</w:t>
      </w:r>
    </w:p>
    <w:p w14:paraId="2536F352"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adhere to school policy on equality and diversity.</w:t>
      </w:r>
    </w:p>
    <w:p w14:paraId="48215739" w14:textId="77777777" w:rsidR="0002262B" w:rsidRPr="00D8207E" w:rsidRDefault="0002262B" w:rsidP="0002262B">
      <w:pPr>
        <w:pStyle w:val="ListParagraph"/>
        <w:jc w:val="both"/>
        <w:rPr>
          <w:rFonts w:eastAsia="Times New Roman" w:cs="Arial"/>
          <w:szCs w:val="20"/>
        </w:rPr>
      </w:pPr>
    </w:p>
    <w:p w14:paraId="421BF5A8" w14:textId="77777777" w:rsidR="0002262B" w:rsidRPr="00313EB8" w:rsidRDefault="0002262B" w:rsidP="0002262B">
      <w:pPr>
        <w:rPr>
          <w:rFonts w:ascii="Avenir Next LT Pro" w:hAnsi="Avenir Next LT Pro" w:cstheme="minorHAnsi"/>
          <w:b/>
          <w:bCs/>
          <w:color w:val="205C40"/>
        </w:rPr>
      </w:pPr>
      <w:r w:rsidRPr="00313EB8">
        <w:rPr>
          <w:rFonts w:ascii="Avenir Next LT Pro" w:hAnsi="Avenir Next LT Pro" w:cstheme="minorHAnsi"/>
          <w:b/>
          <w:bCs/>
          <w:color w:val="205C40"/>
        </w:rPr>
        <w:t>Support for the curriculum</w:t>
      </w:r>
    </w:p>
    <w:p w14:paraId="45AC009A"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assist with the development of basic Literacy, Numeracy and IT skills and to support their use in learning activities.</w:t>
      </w:r>
    </w:p>
    <w:p w14:paraId="729FF43A"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undertake broadly similar duties commensurate with the level of the post as required by the head teacher.</w:t>
      </w:r>
    </w:p>
    <w:p w14:paraId="4E9C82F3" w14:textId="77777777" w:rsidR="00706C35" w:rsidRPr="00766F5D" w:rsidRDefault="00706C35" w:rsidP="00706C35">
      <w:pPr>
        <w:rPr>
          <w:rFonts w:ascii="Avenir Next LT Pro" w:hAnsi="Avenir Next LT Pro" w:cstheme="minorHAnsi"/>
          <w:sz w:val="20"/>
          <w:szCs w:val="20"/>
        </w:rPr>
      </w:pPr>
    </w:p>
    <w:p w14:paraId="60E78442" w14:textId="77777777" w:rsidR="00FA3D9E" w:rsidRDefault="00FA3D9E" w:rsidP="001E1188">
      <w:pPr>
        <w:rPr>
          <w:rFonts w:ascii="Avenir Next LT Pro" w:hAnsi="Avenir Next LT Pro" w:cstheme="minorHAnsi"/>
          <w:b/>
          <w:bCs/>
          <w:color w:val="205C40"/>
          <w:sz w:val="24"/>
          <w:szCs w:val="24"/>
        </w:rPr>
      </w:pPr>
    </w:p>
    <w:p w14:paraId="12CB7E8A" w14:textId="001C8358" w:rsidR="001E1188" w:rsidRPr="00766F5D" w:rsidRDefault="005E5ACC" w:rsidP="001E1188">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lastRenderedPageBreak/>
        <w:t>KNOWLEDGE/SKILLS/EXPERTISE</w:t>
      </w:r>
    </w:p>
    <w:p w14:paraId="7AE48594" w14:textId="77777777" w:rsidR="0002262B" w:rsidRPr="00B42B91" w:rsidRDefault="0002262B" w:rsidP="0002262B">
      <w:pPr>
        <w:rPr>
          <w:rFonts w:ascii="Avenir Next LT Pro" w:hAnsi="Avenir Next LT Pro" w:cstheme="minorHAnsi"/>
          <w:b/>
          <w:bCs/>
          <w:color w:val="205C40"/>
        </w:rPr>
      </w:pPr>
      <w:r w:rsidRPr="00B42B91">
        <w:rPr>
          <w:rFonts w:ascii="Avenir Next LT Pro" w:hAnsi="Avenir Next LT Pro" w:cstheme="minorHAnsi"/>
          <w:b/>
          <w:bCs/>
          <w:color w:val="205C40"/>
        </w:rPr>
        <w:t>Essential</w:t>
      </w:r>
    </w:p>
    <w:p w14:paraId="2BE56738" w14:textId="11B4C27B"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Ability to form and maintain appropriate relationships and personal boundaries with children and young people.</w:t>
      </w:r>
    </w:p>
    <w:p w14:paraId="1AB58AEA"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Motivation to work with children and young people.</w:t>
      </w:r>
    </w:p>
    <w:p w14:paraId="419EF5FE"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Accurate spelling and grammar knowledge.</w:t>
      </w:r>
    </w:p>
    <w:p w14:paraId="0A4FF9F4" w14:textId="77777777" w:rsidR="0002262B" w:rsidRPr="00CA3EA6"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Good numeracy/literacy skills.</w:t>
      </w:r>
    </w:p>
    <w:p w14:paraId="3934AF9A" w14:textId="77777777" w:rsidR="0002262B" w:rsidRPr="00B42B91" w:rsidRDefault="0002262B" w:rsidP="0002262B">
      <w:pPr>
        <w:rPr>
          <w:rFonts w:ascii="Avenir Next LT Pro" w:hAnsi="Avenir Next LT Pro" w:cstheme="minorHAnsi"/>
          <w:b/>
          <w:bCs/>
          <w:color w:val="205C40"/>
        </w:rPr>
      </w:pPr>
      <w:r w:rsidRPr="00B42B91">
        <w:rPr>
          <w:rFonts w:ascii="Avenir Next LT Pro" w:hAnsi="Avenir Next LT Pro" w:cstheme="minorHAnsi"/>
          <w:b/>
          <w:bCs/>
          <w:color w:val="205C40"/>
        </w:rPr>
        <w:t xml:space="preserve">Desirable </w:t>
      </w:r>
    </w:p>
    <w:p w14:paraId="354175FF" w14:textId="77777777" w:rsidR="0002262B" w:rsidRPr="00CA3EA6" w:rsidRDefault="0002262B" w:rsidP="0002262B">
      <w:pPr>
        <w:pStyle w:val="NoSpacing"/>
        <w:numPr>
          <w:ilvl w:val="0"/>
          <w:numId w:val="10"/>
        </w:numPr>
        <w:jc w:val="both"/>
        <w:rPr>
          <w:rFonts w:ascii="Avenir Next LT Pro" w:hAnsi="Avenir Next LT Pro" w:cstheme="minorHAnsi"/>
          <w:sz w:val="20"/>
          <w:szCs w:val="20"/>
        </w:rPr>
      </w:pPr>
      <w:r w:rsidRPr="00CA3EA6">
        <w:rPr>
          <w:rFonts w:ascii="Avenir Next LT Pro" w:hAnsi="Avenir Next LT Pro" w:cstheme="minorHAnsi"/>
          <w:sz w:val="20"/>
          <w:szCs w:val="20"/>
        </w:rPr>
        <w:t>Training in the relevant learning strategies e.g. literacy.</w:t>
      </w:r>
    </w:p>
    <w:p w14:paraId="2B588351" w14:textId="77777777" w:rsidR="0002262B" w:rsidRPr="00CA3EA6" w:rsidRDefault="0002262B" w:rsidP="0002262B">
      <w:pPr>
        <w:pStyle w:val="NoSpacing"/>
        <w:numPr>
          <w:ilvl w:val="0"/>
          <w:numId w:val="10"/>
        </w:numPr>
        <w:jc w:val="both"/>
        <w:rPr>
          <w:rFonts w:ascii="Avenir Next LT Pro" w:hAnsi="Avenir Next LT Pro" w:cstheme="minorHAnsi"/>
          <w:sz w:val="20"/>
          <w:szCs w:val="20"/>
        </w:rPr>
      </w:pPr>
      <w:r w:rsidRPr="00CA3EA6">
        <w:rPr>
          <w:rFonts w:ascii="Avenir Next LT Pro" w:hAnsi="Avenir Next LT Pro" w:cstheme="minorHAnsi"/>
          <w:sz w:val="20"/>
          <w:szCs w:val="20"/>
        </w:rPr>
        <w:t>Effective use of ICT to support learning.</w:t>
      </w:r>
    </w:p>
    <w:p w14:paraId="7DB27F6E" w14:textId="77777777" w:rsidR="0002262B" w:rsidRDefault="0002262B" w:rsidP="0002262B">
      <w:pPr>
        <w:pStyle w:val="NoSpacing"/>
        <w:numPr>
          <w:ilvl w:val="0"/>
          <w:numId w:val="10"/>
        </w:numPr>
        <w:jc w:val="both"/>
        <w:rPr>
          <w:rFonts w:ascii="Avenir Next LT Pro" w:hAnsi="Avenir Next LT Pro" w:cstheme="minorHAnsi"/>
          <w:sz w:val="20"/>
          <w:szCs w:val="20"/>
        </w:rPr>
      </w:pPr>
      <w:r w:rsidRPr="00CA3EA6">
        <w:rPr>
          <w:rFonts w:ascii="Avenir Next LT Pro" w:hAnsi="Avenir Next LT Pro" w:cstheme="minorHAnsi"/>
          <w:sz w:val="20"/>
          <w:szCs w:val="20"/>
        </w:rPr>
        <w:t>Use of other equipment technology – video, photocopier.</w:t>
      </w:r>
    </w:p>
    <w:p w14:paraId="1F647876" w14:textId="77777777" w:rsidR="00FA3D9E" w:rsidRDefault="00FA3D9E" w:rsidP="00FA3D9E">
      <w:pPr>
        <w:pStyle w:val="ListParagraph"/>
        <w:numPr>
          <w:ilvl w:val="0"/>
          <w:numId w:val="10"/>
        </w:numPr>
        <w:spacing w:after="200" w:line="276" w:lineRule="auto"/>
        <w:jc w:val="both"/>
        <w:rPr>
          <w:rFonts w:ascii="Avenir Next LT Pro" w:hAnsi="Avenir Next LT Pro" w:cstheme="minorHAnsi"/>
          <w:sz w:val="20"/>
          <w:szCs w:val="20"/>
        </w:rPr>
      </w:pPr>
      <w:r>
        <w:rPr>
          <w:rFonts w:ascii="Avenir Next LT Pro" w:hAnsi="Avenir Next LT Pro" w:cstheme="minorHAnsi"/>
          <w:sz w:val="20"/>
          <w:szCs w:val="20"/>
        </w:rPr>
        <w:t xml:space="preserve">Have at least a relevant Level 3 qualification. </w:t>
      </w:r>
    </w:p>
    <w:p w14:paraId="42A06C38" w14:textId="77777777" w:rsidR="00FA3D9E" w:rsidRPr="00CA3EA6" w:rsidRDefault="00FA3D9E" w:rsidP="00FA3D9E">
      <w:pPr>
        <w:pStyle w:val="NoSpacing"/>
        <w:ind w:left="360"/>
        <w:jc w:val="both"/>
        <w:rPr>
          <w:rFonts w:ascii="Avenir Next LT Pro" w:hAnsi="Avenir Next LT Pro" w:cstheme="minorHAnsi"/>
          <w:sz w:val="20"/>
          <w:szCs w:val="20"/>
        </w:rPr>
      </w:pPr>
    </w:p>
    <w:p w14:paraId="43CFAA54" w14:textId="77777777" w:rsidR="0002262B" w:rsidRPr="00970AB4" w:rsidRDefault="0002262B" w:rsidP="0002262B">
      <w:pPr>
        <w:spacing w:before="60" w:after="60" w:line="240" w:lineRule="auto"/>
        <w:ind w:left="720" w:right="-816"/>
        <w:rPr>
          <w:rFonts w:ascii="Calibri" w:hAnsi="Calibri"/>
        </w:rPr>
      </w:pPr>
      <w:r w:rsidRPr="00CA3EA6">
        <w:rPr>
          <w:rFonts w:ascii="Avenir Next LT Pro" w:hAnsi="Avenir Next LT Pro" w:cstheme="minorHAnsi"/>
          <w:sz w:val="20"/>
          <w:szCs w:val="20"/>
        </w:rPr>
        <w:br/>
      </w:r>
    </w:p>
    <w:p w14:paraId="10C62CAA" w14:textId="77777777" w:rsidR="0002262B" w:rsidRPr="00CA3EA6" w:rsidRDefault="0002262B" w:rsidP="0002262B">
      <w:pPr>
        <w:pStyle w:val="NoSpacing"/>
        <w:ind w:left="360"/>
        <w:jc w:val="both"/>
        <w:rPr>
          <w:rFonts w:ascii="Avenir Next LT Pro" w:hAnsi="Avenir Next LT Pro" w:cstheme="minorHAnsi"/>
          <w:sz w:val="20"/>
          <w:szCs w:val="20"/>
        </w:rPr>
      </w:pPr>
    </w:p>
    <w:p w14:paraId="1DAC2890" w14:textId="77777777" w:rsidR="0002262B" w:rsidRPr="00766F5D" w:rsidRDefault="0002262B" w:rsidP="0002262B">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ACADEMY LEVEL</w:t>
      </w:r>
    </w:p>
    <w:p w14:paraId="709CD5A1" w14:textId="77777777" w:rsidR="0002262B" w:rsidRPr="007147CD" w:rsidRDefault="0002262B" w:rsidP="0002262B">
      <w:pPr>
        <w:pStyle w:val="ListParagraph"/>
        <w:numPr>
          <w:ilvl w:val="0"/>
          <w:numId w:val="6"/>
        </w:numPr>
        <w:rPr>
          <w:rFonts w:ascii="Avenir Next LT Pro" w:hAnsi="Avenir Next LT Pro" w:cstheme="minorHAnsi"/>
          <w:color w:val="205C40"/>
          <w:sz w:val="20"/>
          <w:szCs w:val="20"/>
        </w:rPr>
      </w:pPr>
      <w:r w:rsidRPr="007147CD">
        <w:rPr>
          <w:rFonts w:ascii="Avenir Next LT Pro" w:hAnsi="Avenir Next LT Pro" w:cstheme="minorHAnsi"/>
          <w:color w:val="205C40"/>
          <w:sz w:val="20"/>
          <w:szCs w:val="20"/>
        </w:rPr>
        <w:t>Primary</w:t>
      </w:r>
    </w:p>
    <w:p w14:paraId="054985F1"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709492B2" w14:textId="77777777" w:rsidR="00391D11" w:rsidRDefault="00391D11" w:rsidP="00ED040D">
      <w:pPr>
        <w:jc w:val="center"/>
        <w:rPr>
          <w:rFonts w:ascii="Avenir Next LT Pro" w:hAnsi="Avenir Next LT Pro" w:cstheme="minorHAnsi"/>
          <w:b/>
          <w:bCs/>
          <w:color w:val="205C40"/>
          <w:sz w:val="40"/>
          <w:szCs w:val="40"/>
        </w:rPr>
      </w:pPr>
    </w:p>
    <w:p w14:paraId="5C628D7C" w14:textId="77777777" w:rsidR="00391D11" w:rsidRDefault="00391D11" w:rsidP="00ED040D">
      <w:pPr>
        <w:jc w:val="center"/>
        <w:rPr>
          <w:rFonts w:ascii="Avenir Next LT Pro" w:hAnsi="Avenir Next LT Pro" w:cstheme="minorHAnsi"/>
          <w:b/>
          <w:bCs/>
          <w:color w:val="205C40"/>
          <w:sz w:val="40"/>
          <w:szCs w:val="40"/>
        </w:rPr>
      </w:pPr>
    </w:p>
    <w:p w14:paraId="1E75E07E" w14:textId="77777777" w:rsidR="00391D11" w:rsidRDefault="00391D11" w:rsidP="00ED040D">
      <w:pPr>
        <w:jc w:val="center"/>
        <w:rPr>
          <w:rFonts w:ascii="Avenir Next LT Pro" w:hAnsi="Avenir Next LT Pro" w:cstheme="minorHAnsi"/>
          <w:b/>
          <w:bCs/>
          <w:color w:val="205C40"/>
          <w:sz w:val="40"/>
          <w:szCs w:val="40"/>
        </w:rPr>
      </w:pPr>
    </w:p>
    <w:p w14:paraId="39326C0C" w14:textId="77777777" w:rsidR="00391D11" w:rsidRDefault="00391D11" w:rsidP="00ED040D">
      <w:pPr>
        <w:jc w:val="center"/>
        <w:rPr>
          <w:rFonts w:ascii="Avenir Next LT Pro" w:hAnsi="Avenir Next LT Pro" w:cstheme="minorHAnsi"/>
          <w:b/>
          <w:bCs/>
          <w:color w:val="205C40"/>
          <w:sz w:val="40"/>
          <w:szCs w:val="40"/>
        </w:rPr>
      </w:pPr>
    </w:p>
    <w:p w14:paraId="535D64B0" w14:textId="77777777" w:rsidR="00391D11" w:rsidRDefault="00391D11" w:rsidP="00ED040D">
      <w:pPr>
        <w:jc w:val="center"/>
        <w:rPr>
          <w:rFonts w:ascii="Avenir Next LT Pro" w:hAnsi="Avenir Next LT Pro" w:cstheme="minorHAnsi"/>
          <w:b/>
          <w:bCs/>
          <w:color w:val="205C40"/>
          <w:sz w:val="40"/>
          <w:szCs w:val="40"/>
        </w:rPr>
      </w:pPr>
    </w:p>
    <w:p w14:paraId="507D60A4" w14:textId="77777777" w:rsidR="00391D11" w:rsidRDefault="00391D11" w:rsidP="00ED040D">
      <w:pPr>
        <w:jc w:val="center"/>
        <w:rPr>
          <w:rFonts w:ascii="Avenir Next LT Pro" w:hAnsi="Avenir Next LT Pro" w:cstheme="minorHAnsi"/>
          <w:b/>
          <w:bCs/>
          <w:color w:val="205C40"/>
          <w:sz w:val="40"/>
          <w:szCs w:val="40"/>
        </w:rPr>
      </w:pPr>
    </w:p>
    <w:p w14:paraId="6ADD14E4" w14:textId="77777777" w:rsidR="00391D11" w:rsidRDefault="00391D11" w:rsidP="00ED040D">
      <w:pPr>
        <w:jc w:val="center"/>
        <w:rPr>
          <w:rFonts w:ascii="Avenir Next LT Pro" w:hAnsi="Avenir Next LT Pro" w:cstheme="minorHAnsi"/>
          <w:b/>
          <w:bCs/>
          <w:color w:val="205C40"/>
          <w:sz w:val="40"/>
          <w:szCs w:val="40"/>
        </w:rPr>
      </w:pPr>
    </w:p>
    <w:p w14:paraId="043976B2" w14:textId="77777777" w:rsidR="00391D11" w:rsidRDefault="00391D11" w:rsidP="00ED040D">
      <w:pPr>
        <w:jc w:val="center"/>
        <w:rPr>
          <w:rFonts w:ascii="Avenir Next LT Pro" w:hAnsi="Avenir Next LT Pro" w:cstheme="minorHAnsi"/>
          <w:b/>
          <w:bCs/>
          <w:color w:val="205C40"/>
          <w:sz w:val="40"/>
          <w:szCs w:val="40"/>
        </w:rPr>
      </w:pPr>
    </w:p>
    <w:p w14:paraId="1793DFFC" w14:textId="77777777" w:rsidR="00391D11" w:rsidRDefault="00391D11" w:rsidP="00ED040D">
      <w:pPr>
        <w:jc w:val="center"/>
        <w:rPr>
          <w:rFonts w:ascii="Avenir Next LT Pro" w:hAnsi="Avenir Next LT Pro" w:cstheme="minorHAnsi"/>
          <w:b/>
          <w:bCs/>
          <w:color w:val="205C40"/>
          <w:sz w:val="40"/>
          <w:szCs w:val="40"/>
        </w:rPr>
      </w:pPr>
    </w:p>
    <w:p w14:paraId="0DA9BD3D" w14:textId="77777777" w:rsidR="00391D11" w:rsidRDefault="00391D11" w:rsidP="00ED040D">
      <w:pPr>
        <w:jc w:val="center"/>
        <w:rPr>
          <w:rFonts w:ascii="Avenir Next LT Pro" w:hAnsi="Avenir Next LT Pro" w:cstheme="minorHAnsi"/>
          <w:b/>
          <w:bCs/>
          <w:color w:val="205C40"/>
          <w:sz w:val="40"/>
          <w:szCs w:val="40"/>
        </w:rPr>
      </w:pPr>
    </w:p>
    <w:p w14:paraId="3D6263AC" w14:textId="77777777" w:rsidR="00391D11" w:rsidRDefault="00391D11" w:rsidP="00ED040D">
      <w:pPr>
        <w:jc w:val="center"/>
        <w:rPr>
          <w:rFonts w:ascii="Avenir Next LT Pro" w:hAnsi="Avenir Next LT Pro" w:cstheme="minorHAnsi"/>
          <w:b/>
          <w:bCs/>
          <w:color w:val="205C40"/>
          <w:sz w:val="40"/>
          <w:szCs w:val="40"/>
        </w:rPr>
      </w:pPr>
    </w:p>
    <w:p w14:paraId="44A47405" w14:textId="43CD7DDD" w:rsidR="00C76A8E" w:rsidRPr="00766F5D" w:rsidRDefault="00C76A8E" w:rsidP="00ED040D">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lastRenderedPageBreak/>
        <w:t>PERSON SPECIFICATION</w:t>
      </w:r>
    </w:p>
    <w:p w14:paraId="7403BCC1"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4E6D2941"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14:paraId="4CD4873E"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1 – Application</w:t>
      </w:r>
    </w:p>
    <w:p w14:paraId="10552D31"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2 – Test/Presentation</w:t>
      </w:r>
    </w:p>
    <w:p w14:paraId="2EB37835" w14:textId="77777777" w:rsidR="00C76A8E"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3 – Interview</w:t>
      </w:r>
      <w:r w:rsidRPr="00766F5D">
        <w:rPr>
          <w:rFonts w:ascii="Avenir Next LT Pro" w:hAnsi="Avenir Next LT Pro" w:cstheme="minorHAnsi"/>
          <w:sz w:val="20"/>
          <w:szCs w:val="20"/>
        </w:rPr>
        <w:cr/>
      </w:r>
    </w:p>
    <w:tbl>
      <w:tblPr>
        <w:tblStyle w:val="TableGrid"/>
        <w:tblW w:w="0" w:type="auto"/>
        <w:tblLook w:val="04A0" w:firstRow="1" w:lastRow="0" w:firstColumn="1" w:lastColumn="0" w:noHBand="0" w:noVBand="1"/>
      </w:tblPr>
      <w:tblGrid>
        <w:gridCol w:w="5240"/>
        <w:gridCol w:w="1272"/>
        <w:gridCol w:w="1240"/>
        <w:gridCol w:w="1264"/>
      </w:tblGrid>
      <w:tr w:rsidR="00AA736A" w:rsidRPr="00766F5D" w14:paraId="409773D9" w14:textId="77777777" w:rsidTr="00AA736A">
        <w:tc>
          <w:tcPr>
            <w:tcW w:w="5240" w:type="dxa"/>
            <w:tcBorders>
              <w:top w:val="single" w:sz="4" w:space="0" w:color="FFFFFF" w:themeColor="background1"/>
              <w:left w:val="single" w:sz="4" w:space="0" w:color="FFFFFF" w:themeColor="background1"/>
            </w:tcBorders>
          </w:tcPr>
          <w:p w14:paraId="36176711" w14:textId="77777777" w:rsidR="00AA736A" w:rsidRPr="00766F5D" w:rsidRDefault="00AA736A" w:rsidP="00ED040D">
            <w:pPr>
              <w:spacing w:before="240"/>
              <w:rPr>
                <w:rFonts w:ascii="Avenir Next LT Pro" w:hAnsi="Avenir Next LT Pro" w:cstheme="minorHAnsi"/>
                <w:b/>
                <w:bCs/>
                <w:color w:val="205C40"/>
                <w:sz w:val="28"/>
                <w:szCs w:val="28"/>
              </w:rPr>
            </w:pPr>
          </w:p>
        </w:tc>
        <w:tc>
          <w:tcPr>
            <w:tcW w:w="1272" w:type="dxa"/>
            <w:shd w:val="clear" w:color="auto" w:fill="C4D600"/>
          </w:tcPr>
          <w:p w14:paraId="3AD9BA89"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240" w:type="dxa"/>
            <w:shd w:val="clear" w:color="auto" w:fill="C4D600"/>
          </w:tcPr>
          <w:p w14:paraId="4DD5FEEC"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264" w:type="dxa"/>
            <w:shd w:val="clear" w:color="auto" w:fill="C4D600"/>
          </w:tcPr>
          <w:p w14:paraId="25A185D1"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00AA736A" w:rsidRPr="00766F5D" w14:paraId="52E94C97" w14:textId="77777777" w:rsidTr="00740886">
        <w:tc>
          <w:tcPr>
            <w:tcW w:w="5240" w:type="dxa"/>
            <w:tcBorders>
              <w:right w:val="single" w:sz="4" w:space="0" w:color="205C40"/>
            </w:tcBorders>
            <w:shd w:val="clear" w:color="auto" w:fill="205C40"/>
          </w:tcPr>
          <w:p w14:paraId="0D442C45" w14:textId="77777777" w:rsidR="00AA736A" w:rsidRPr="00766F5D" w:rsidRDefault="00AA736A" w:rsidP="00ED040D">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72" w:type="dxa"/>
            <w:tcBorders>
              <w:left w:val="single" w:sz="4" w:space="0" w:color="205C40"/>
              <w:right w:val="single" w:sz="4" w:space="0" w:color="205C40"/>
            </w:tcBorders>
            <w:shd w:val="clear" w:color="auto" w:fill="205C40"/>
            <w:vAlign w:val="center"/>
          </w:tcPr>
          <w:p w14:paraId="0B62FDC7" w14:textId="77777777" w:rsidR="00AA736A" w:rsidRPr="00766F5D" w:rsidRDefault="00AA736A" w:rsidP="00740886">
            <w:pPr>
              <w:spacing w:before="240"/>
              <w:jc w:val="center"/>
              <w:rPr>
                <w:rFonts w:ascii="Avenir Next LT Pro" w:hAnsi="Avenir Next LT Pro" w:cstheme="minorHAnsi"/>
                <w:sz w:val="20"/>
                <w:szCs w:val="20"/>
              </w:rPr>
            </w:pPr>
          </w:p>
        </w:tc>
        <w:tc>
          <w:tcPr>
            <w:tcW w:w="1240" w:type="dxa"/>
            <w:tcBorders>
              <w:left w:val="single" w:sz="4" w:space="0" w:color="205C40"/>
            </w:tcBorders>
            <w:shd w:val="clear" w:color="auto" w:fill="205C40"/>
            <w:vAlign w:val="center"/>
          </w:tcPr>
          <w:p w14:paraId="6FAE834C" w14:textId="77777777" w:rsidR="00AA736A" w:rsidRPr="00766F5D" w:rsidRDefault="00AA736A" w:rsidP="00740886">
            <w:pPr>
              <w:spacing w:before="240"/>
              <w:jc w:val="center"/>
              <w:rPr>
                <w:rFonts w:ascii="Avenir Next LT Pro" w:hAnsi="Avenir Next LT Pro" w:cstheme="minorHAnsi"/>
                <w:sz w:val="20"/>
                <w:szCs w:val="20"/>
              </w:rPr>
            </w:pPr>
          </w:p>
        </w:tc>
        <w:tc>
          <w:tcPr>
            <w:tcW w:w="1264" w:type="dxa"/>
            <w:tcBorders>
              <w:left w:val="single" w:sz="4" w:space="0" w:color="205C40"/>
            </w:tcBorders>
            <w:shd w:val="clear" w:color="auto" w:fill="205C40"/>
            <w:vAlign w:val="center"/>
          </w:tcPr>
          <w:p w14:paraId="14EFE9CE" w14:textId="77777777" w:rsidR="00AA736A" w:rsidRPr="00766F5D" w:rsidRDefault="00AA736A" w:rsidP="00740886">
            <w:pPr>
              <w:spacing w:before="240"/>
              <w:jc w:val="center"/>
              <w:rPr>
                <w:rFonts w:ascii="Avenir Next LT Pro" w:hAnsi="Avenir Next LT Pro" w:cstheme="minorHAnsi"/>
                <w:sz w:val="20"/>
                <w:szCs w:val="20"/>
              </w:rPr>
            </w:pPr>
          </w:p>
        </w:tc>
      </w:tr>
      <w:tr w:rsidR="0002262B" w:rsidRPr="00766F5D" w14:paraId="1DB52380" w14:textId="77777777" w:rsidTr="00740886">
        <w:tc>
          <w:tcPr>
            <w:tcW w:w="5240" w:type="dxa"/>
            <w:shd w:val="clear" w:color="auto" w:fill="FFFFFF" w:themeFill="background1"/>
          </w:tcPr>
          <w:p w14:paraId="5B2C2501" w14:textId="52CEF02A" w:rsidR="0002262B" w:rsidRPr="00766F5D" w:rsidRDefault="0002262B" w:rsidP="0002262B">
            <w:pPr>
              <w:pStyle w:val="ListParagraph"/>
              <w:numPr>
                <w:ilvl w:val="0"/>
                <w:numId w:val="4"/>
              </w:numPr>
              <w:spacing w:before="240"/>
              <w:rPr>
                <w:rFonts w:ascii="Avenir Next LT Pro" w:hAnsi="Avenir Next LT Pro" w:cstheme="minorHAnsi"/>
                <w:sz w:val="20"/>
                <w:szCs w:val="20"/>
              </w:rPr>
            </w:pPr>
            <w:r w:rsidRPr="0002262B">
              <w:rPr>
                <w:rFonts w:ascii="Avenir Next LT Pro" w:hAnsi="Avenir Next LT Pro" w:cstheme="minorHAnsi"/>
                <w:sz w:val="20"/>
                <w:szCs w:val="20"/>
              </w:rPr>
              <w:t>5 GCSE at C grade or above including Maths and English</w:t>
            </w:r>
          </w:p>
        </w:tc>
        <w:tc>
          <w:tcPr>
            <w:tcW w:w="1272" w:type="dxa"/>
            <w:shd w:val="clear" w:color="auto" w:fill="FFFFFF" w:themeFill="background1"/>
            <w:vAlign w:val="center"/>
          </w:tcPr>
          <w:p w14:paraId="479483A2" w14:textId="0F7A2202" w:rsidR="0002262B" w:rsidRPr="00766F5D" w:rsidRDefault="0002262B" w:rsidP="0002262B">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78AC9C0" w14:textId="5B775E52" w:rsidR="0002262B" w:rsidRPr="00766F5D" w:rsidRDefault="00FA3D9E" w:rsidP="0002262B">
            <w:pPr>
              <w:spacing w:before="240"/>
              <w:jc w:val="center"/>
              <w:rPr>
                <w:rFonts w:ascii="Avenir Next LT Pro" w:hAnsi="Avenir Next LT Pro" w:cstheme="minorHAnsi"/>
                <w:b/>
                <w:bCs/>
                <w:sz w:val="20"/>
                <w:szCs w:val="20"/>
              </w:rPr>
            </w:pPr>
            <w:r w:rsidRPr="008074EF">
              <w:rPr>
                <w:rFonts w:ascii="Wingdings" w:eastAsia="Wingdings" w:hAnsi="Wingdings" w:cstheme="minorHAnsi"/>
                <w:sz w:val="20"/>
                <w:szCs w:val="20"/>
              </w:rPr>
              <w:t>ü</w:t>
            </w:r>
          </w:p>
        </w:tc>
        <w:tc>
          <w:tcPr>
            <w:tcW w:w="1264" w:type="dxa"/>
            <w:shd w:val="clear" w:color="auto" w:fill="FFFFFF" w:themeFill="background1"/>
            <w:vAlign w:val="center"/>
          </w:tcPr>
          <w:p w14:paraId="126A93CF"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4242A865" w14:textId="77777777" w:rsidTr="00740886">
        <w:tc>
          <w:tcPr>
            <w:tcW w:w="5240" w:type="dxa"/>
            <w:shd w:val="clear" w:color="auto" w:fill="FFFFFF" w:themeFill="background1"/>
          </w:tcPr>
          <w:p w14:paraId="491F9AEC" w14:textId="22B7C291" w:rsidR="0002262B" w:rsidRPr="00766F5D" w:rsidRDefault="0002262B" w:rsidP="0002262B">
            <w:pPr>
              <w:pStyle w:val="ListParagraph"/>
              <w:numPr>
                <w:ilvl w:val="0"/>
                <w:numId w:val="4"/>
              </w:numPr>
              <w:spacing w:before="240"/>
              <w:rPr>
                <w:rFonts w:ascii="Avenir Next LT Pro" w:hAnsi="Avenir Next LT Pro" w:cstheme="minorHAnsi"/>
                <w:sz w:val="20"/>
                <w:szCs w:val="20"/>
              </w:rPr>
            </w:pPr>
            <w:r w:rsidRPr="0002262B">
              <w:rPr>
                <w:rFonts w:ascii="Avenir Next LT Pro" w:hAnsi="Avenir Next LT Pro" w:cstheme="minorHAnsi"/>
                <w:sz w:val="20"/>
                <w:szCs w:val="20"/>
              </w:rPr>
              <w:t>Level 3 Certificate in Supporting T &amp; L in Schools or equivalent</w:t>
            </w:r>
          </w:p>
        </w:tc>
        <w:tc>
          <w:tcPr>
            <w:tcW w:w="1272" w:type="dxa"/>
            <w:shd w:val="clear" w:color="auto" w:fill="FFFFFF" w:themeFill="background1"/>
            <w:vAlign w:val="center"/>
          </w:tcPr>
          <w:p w14:paraId="5C873D21" w14:textId="797E8591" w:rsidR="0002262B" w:rsidRPr="00766F5D" w:rsidRDefault="0002262B" w:rsidP="00E65238">
            <w:pPr>
              <w:spacing w:before="240"/>
              <w:rPr>
                <w:rFonts w:ascii="Avenir Next LT Pro" w:hAnsi="Avenir Next LT Pro" w:cstheme="minorHAnsi"/>
                <w:b/>
                <w:bCs/>
                <w:sz w:val="20"/>
                <w:szCs w:val="20"/>
              </w:rPr>
            </w:pPr>
          </w:p>
        </w:tc>
        <w:tc>
          <w:tcPr>
            <w:tcW w:w="1240" w:type="dxa"/>
            <w:shd w:val="clear" w:color="auto" w:fill="FFFFFF" w:themeFill="background1"/>
            <w:vAlign w:val="center"/>
          </w:tcPr>
          <w:p w14:paraId="4B40FC52" w14:textId="0D6A6774" w:rsidR="0002262B" w:rsidRPr="00766F5D" w:rsidRDefault="00FA3D9E" w:rsidP="0002262B">
            <w:pPr>
              <w:spacing w:before="240"/>
              <w:jc w:val="center"/>
              <w:rPr>
                <w:rFonts w:ascii="Avenir Next LT Pro" w:hAnsi="Avenir Next LT Pro" w:cstheme="minorHAnsi"/>
                <w:b/>
                <w:bCs/>
                <w:sz w:val="20"/>
                <w:szCs w:val="20"/>
              </w:rPr>
            </w:pPr>
            <w:r w:rsidRPr="008074EF">
              <w:rPr>
                <w:rFonts w:ascii="Wingdings" w:eastAsia="Wingdings" w:hAnsi="Wingdings" w:cstheme="minorHAnsi"/>
                <w:sz w:val="20"/>
                <w:szCs w:val="20"/>
              </w:rPr>
              <w:t>ü</w:t>
            </w:r>
          </w:p>
        </w:tc>
        <w:tc>
          <w:tcPr>
            <w:tcW w:w="1264" w:type="dxa"/>
            <w:shd w:val="clear" w:color="auto" w:fill="FFFFFF" w:themeFill="background1"/>
            <w:vAlign w:val="center"/>
          </w:tcPr>
          <w:p w14:paraId="171CADC2"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41F13B1B" w14:textId="77777777" w:rsidTr="00740886">
        <w:tc>
          <w:tcPr>
            <w:tcW w:w="5240" w:type="dxa"/>
            <w:shd w:val="clear" w:color="auto" w:fill="FFFFFF" w:themeFill="background1"/>
          </w:tcPr>
          <w:p w14:paraId="142A9AD1" w14:textId="77777777" w:rsidR="0002262B" w:rsidRDefault="0002262B" w:rsidP="0002262B">
            <w:pPr>
              <w:pStyle w:val="ListParagraph"/>
              <w:numPr>
                <w:ilvl w:val="0"/>
                <w:numId w:val="4"/>
              </w:numPr>
              <w:spacing w:before="240"/>
              <w:rPr>
                <w:rFonts w:ascii="Avenir Next LT Pro" w:hAnsi="Avenir Next LT Pro" w:cstheme="minorHAnsi"/>
                <w:sz w:val="20"/>
                <w:szCs w:val="20"/>
              </w:rPr>
            </w:pPr>
            <w:r w:rsidRPr="0002262B">
              <w:rPr>
                <w:rFonts w:ascii="Avenir Next LT Pro" w:hAnsi="Avenir Next LT Pro" w:cstheme="minorHAnsi"/>
                <w:sz w:val="20"/>
                <w:szCs w:val="20"/>
              </w:rPr>
              <w:t>A level education in one or more subjects</w:t>
            </w:r>
          </w:p>
          <w:p w14:paraId="1242F805" w14:textId="5DEACF96" w:rsidR="0002262B" w:rsidRPr="00766F5D" w:rsidRDefault="0002262B" w:rsidP="0002262B">
            <w:pPr>
              <w:pStyle w:val="ListParagraph"/>
              <w:spacing w:before="240"/>
              <w:ind w:left="360"/>
              <w:rPr>
                <w:rFonts w:ascii="Avenir Next LT Pro" w:hAnsi="Avenir Next LT Pro" w:cstheme="minorHAnsi"/>
                <w:sz w:val="20"/>
                <w:szCs w:val="20"/>
              </w:rPr>
            </w:pPr>
          </w:p>
        </w:tc>
        <w:tc>
          <w:tcPr>
            <w:tcW w:w="1272" w:type="dxa"/>
            <w:shd w:val="clear" w:color="auto" w:fill="FFFFFF" w:themeFill="background1"/>
            <w:vAlign w:val="center"/>
          </w:tcPr>
          <w:p w14:paraId="2E319CAD" w14:textId="77777777" w:rsidR="0002262B" w:rsidRPr="00766F5D" w:rsidRDefault="0002262B" w:rsidP="0002262B">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40546FEA" w14:textId="5AA97949" w:rsidR="0002262B" w:rsidRPr="00766F5D" w:rsidRDefault="0002262B" w:rsidP="0002262B">
            <w:pPr>
              <w:spacing w:before="240"/>
              <w:jc w:val="center"/>
              <w:rPr>
                <w:rFonts w:ascii="Avenir Next LT Pro" w:hAnsi="Avenir Next LT Pro" w:cstheme="minorHAnsi"/>
                <w:b/>
                <w:bCs/>
                <w:sz w:val="20"/>
                <w:szCs w:val="20"/>
              </w:rPr>
            </w:pPr>
            <w:r w:rsidRPr="008074EF">
              <w:rPr>
                <w:rFonts w:ascii="Wingdings" w:eastAsia="Wingdings" w:hAnsi="Wingdings" w:cstheme="minorHAnsi"/>
                <w:sz w:val="20"/>
                <w:szCs w:val="20"/>
              </w:rPr>
              <w:t>ü</w:t>
            </w:r>
          </w:p>
        </w:tc>
        <w:tc>
          <w:tcPr>
            <w:tcW w:w="1264" w:type="dxa"/>
            <w:shd w:val="clear" w:color="auto" w:fill="FFFFFF" w:themeFill="background1"/>
            <w:vAlign w:val="center"/>
          </w:tcPr>
          <w:p w14:paraId="02564066" w14:textId="77777777" w:rsidR="0002262B" w:rsidRPr="00766F5D" w:rsidRDefault="0002262B" w:rsidP="0002262B">
            <w:pPr>
              <w:spacing w:before="240"/>
              <w:jc w:val="center"/>
              <w:rPr>
                <w:rFonts w:ascii="Avenir Next LT Pro" w:hAnsi="Avenir Next LT Pro" w:cstheme="minorHAnsi"/>
                <w:b/>
                <w:bCs/>
                <w:sz w:val="20"/>
                <w:szCs w:val="20"/>
              </w:rPr>
            </w:pPr>
          </w:p>
        </w:tc>
      </w:tr>
      <w:tr w:rsidR="00AA736A" w:rsidRPr="00766F5D" w14:paraId="538215F0" w14:textId="77777777" w:rsidTr="00740886">
        <w:tc>
          <w:tcPr>
            <w:tcW w:w="5240" w:type="dxa"/>
            <w:tcBorders>
              <w:right w:val="single" w:sz="4" w:space="0" w:color="205C40"/>
            </w:tcBorders>
            <w:shd w:val="clear" w:color="auto" w:fill="205C40"/>
          </w:tcPr>
          <w:p w14:paraId="5E756189" w14:textId="77777777" w:rsidR="00AA736A" w:rsidRPr="00766F5D" w:rsidRDefault="00AA736A" w:rsidP="009B147B">
            <w:pPr>
              <w:spacing w:before="240"/>
              <w:rPr>
                <w:rFonts w:ascii="Avenir Next LT Pro" w:hAnsi="Avenir Next LT Pro" w:cstheme="minorHAnsi"/>
                <w:color w:val="205C40"/>
                <w:sz w:val="20"/>
                <w:szCs w:val="20"/>
              </w:rPr>
            </w:pPr>
            <w:r w:rsidRPr="00766F5D">
              <w:rPr>
                <w:rFonts w:ascii="Avenir Next LT Pro" w:hAnsi="Avenir Next LT Pro" w:cstheme="minorHAnsi"/>
                <w:color w:val="FFFFFF" w:themeColor="background1"/>
                <w:sz w:val="20"/>
                <w:szCs w:val="20"/>
              </w:rPr>
              <w:t xml:space="preserve">Experience </w:t>
            </w:r>
          </w:p>
        </w:tc>
        <w:tc>
          <w:tcPr>
            <w:tcW w:w="1272" w:type="dxa"/>
            <w:tcBorders>
              <w:left w:val="single" w:sz="4" w:space="0" w:color="205C40"/>
              <w:right w:val="single" w:sz="4" w:space="0" w:color="205C40"/>
            </w:tcBorders>
            <w:shd w:val="clear" w:color="auto" w:fill="205C40"/>
            <w:vAlign w:val="center"/>
          </w:tcPr>
          <w:p w14:paraId="582BB6BC"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200E2EB4"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5B227227" w14:textId="77777777" w:rsidR="00AA736A" w:rsidRPr="00766F5D" w:rsidRDefault="00AA736A" w:rsidP="00740886">
            <w:pPr>
              <w:spacing w:before="240"/>
              <w:jc w:val="center"/>
              <w:rPr>
                <w:rFonts w:ascii="Avenir Next LT Pro" w:hAnsi="Avenir Next LT Pro" w:cstheme="minorHAnsi"/>
                <w:b/>
                <w:bCs/>
                <w:sz w:val="20"/>
                <w:szCs w:val="20"/>
              </w:rPr>
            </w:pPr>
          </w:p>
        </w:tc>
      </w:tr>
      <w:tr w:rsidR="0002262B" w:rsidRPr="00766F5D" w14:paraId="5C623AE6" w14:textId="77777777" w:rsidTr="00271C5F">
        <w:tc>
          <w:tcPr>
            <w:tcW w:w="5240" w:type="dxa"/>
            <w:tcBorders>
              <w:right w:val="single" w:sz="4" w:space="0" w:color="auto"/>
            </w:tcBorders>
            <w:shd w:val="clear" w:color="auto" w:fill="FFFFFF" w:themeFill="background1"/>
          </w:tcPr>
          <w:p w14:paraId="409074E0" w14:textId="16421684"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CA3EA6">
              <w:rPr>
                <w:rFonts w:ascii="Avenir Next LT Pro" w:hAnsi="Avenir Next LT Pro" w:cstheme="minorHAnsi"/>
                <w:sz w:val="20"/>
                <w:szCs w:val="20"/>
              </w:rPr>
              <w:t>Experience of working with children or young people</w:t>
            </w:r>
          </w:p>
        </w:tc>
        <w:tc>
          <w:tcPr>
            <w:tcW w:w="1272" w:type="dxa"/>
            <w:tcBorders>
              <w:left w:val="single" w:sz="4" w:space="0" w:color="auto"/>
            </w:tcBorders>
            <w:shd w:val="clear" w:color="auto" w:fill="FFFFFF" w:themeFill="background1"/>
          </w:tcPr>
          <w:p w14:paraId="00E0834E" w14:textId="006678FC" w:rsidR="0002262B" w:rsidRPr="00766F5D" w:rsidRDefault="0002262B" w:rsidP="0002262B">
            <w:pPr>
              <w:spacing w:before="240"/>
              <w:jc w:val="center"/>
              <w:rPr>
                <w:rFonts w:ascii="Avenir Next LT Pro" w:hAnsi="Avenir Next LT Pro" w:cstheme="minorHAnsi"/>
                <w:b/>
                <w:bCs/>
                <w:sz w:val="20"/>
                <w:szCs w:val="20"/>
              </w:rPr>
            </w:pPr>
            <w:r w:rsidRPr="00563511">
              <w:rPr>
                <w:rFonts w:ascii="Wingdings" w:eastAsia="Wingdings" w:hAnsi="Wingdings" w:cstheme="minorHAnsi"/>
                <w:sz w:val="20"/>
                <w:szCs w:val="20"/>
              </w:rPr>
              <w:t>ü</w:t>
            </w:r>
          </w:p>
        </w:tc>
        <w:tc>
          <w:tcPr>
            <w:tcW w:w="1240" w:type="dxa"/>
            <w:shd w:val="clear" w:color="auto" w:fill="FFFFFF" w:themeFill="background1"/>
            <w:vAlign w:val="center"/>
          </w:tcPr>
          <w:p w14:paraId="4019F737"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F2DD572"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0AA58100" w14:textId="77777777" w:rsidTr="00271C5F">
        <w:tc>
          <w:tcPr>
            <w:tcW w:w="5240" w:type="dxa"/>
            <w:tcBorders>
              <w:right w:val="single" w:sz="4" w:space="0" w:color="auto"/>
            </w:tcBorders>
            <w:shd w:val="clear" w:color="auto" w:fill="FFFFFF" w:themeFill="background1"/>
          </w:tcPr>
          <w:p w14:paraId="3F7A6425" w14:textId="763C0368"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CA3EA6">
              <w:rPr>
                <w:rFonts w:ascii="Avenir Next LT Pro" w:hAnsi="Avenir Next LT Pro" w:cstheme="minorHAnsi"/>
                <w:sz w:val="20"/>
                <w:szCs w:val="20"/>
              </w:rPr>
              <w:t>Experience of working in an educational environment</w:t>
            </w:r>
          </w:p>
        </w:tc>
        <w:tc>
          <w:tcPr>
            <w:tcW w:w="1272" w:type="dxa"/>
            <w:tcBorders>
              <w:left w:val="single" w:sz="4" w:space="0" w:color="auto"/>
            </w:tcBorders>
            <w:shd w:val="clear" w:color="auto" w:fill="FFFFFF" w:themeFill="background1"/>
          </w:tcPr>
          <w:p w14:paraId="5560AA12" w14:textId="775B9EE5" w:rsidR="0002262B" w:rsidRPr="00766F5D" w:rsidRDefault="0002262B" w:rsidP="0002262B">
            <w:pPr>
              <w:spacing w:before="240"/>
              <w:jc w:val="center"/>
              <w:rPr>
                <w:rFonts w:ascii="Avenir Next LT Pro" w:hAnsi="Avenir Next LT Pro" w:cstheme="minorHAnsi"/>
                <w:b/>
                <w:bCs/>
                <w:sz w:val="20"/>
                <w:szCs w:val="20"/>
              </w:rPr>
            </w:pPr>
            <w:r w:rsidRPr="00563511">
              <w:rPr>
                <w:rFonts w:ascii="Wingdings" w:eastAsia="Wingdings" w:hAnsi="Wingdings" w:cstheme="minorHAnsi"/>
                <w:sz w:val="20"/>
                <w:szCs w:val="20"/>
              </w:rPr>
              <w:t>ü</w:t>
            </w:r>
          </w:p>
        </w:tc>
        <w:tc>
          <w:tcPr>
            <w:tcW w:w="1240" w:type="dxa"/>
            <w:shd w:val="clear" w:color="auto" w:fill="FFFFFF" w:themeFill="background1"/>
            <w:vAlign w:val="center"/>
          </w:tcPr>
          <w:p w14:paraId="78694B14"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7A723699"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3FA58F0" w14:textId="77777777" w:rsidTr="00271C5F">
        <w:tc>
          <w:tcPr>
            <w:tcW w:w="5240" w:type="dxa"/>
            <w:shd w:val="clear" w:color="auto" w:fill="FFFFFF" w:themeFill="background1"/>
          </w:tcPr>
          <w:p w14:paraId="37BBD821" w14:textId="7B1FFB03" w:rsidR="0002262B" w:rsidRDefault="0002262B" w:rsidP="0002262B">
            <w:pPr>
              <w:pStyle w:val="ListParagraph"/>
              <w:numPr>
                <w:ilvl w:val="0"/>
                <w:numId w:val="5"/>
              </w:numPr>
              <w:spacing w:before="240"/>
              <w:rPr>
                <w:rFonts w:ascii="Avenir Next LT Pro" w:hAnsi="Avenir Next LT Pro" w:cstheme="minorHAnsi"/>
                <w:sz w:val="20"/>
                <w:szCs w:val="20"/>
              </w:rPr>
            </w:pPr>
            <w:r w:rsidRPr="00CA3EA6">
              <w:rPr>
                <w:rFonts w:ascii="Avenir Next LT Pro" w:hAnsi="Avenir Next LT Pro" w:cstheme="minorHAnsi"/>
                <w:sz w:val="20"/>
                <w:szCs w:val="20"/>
              </w:rPr>
              <w:t xml:space="preserve">Minimum of </w:t>
            </w:r>
            <w:r w:rsidR="007077EB">
              <w:rPr>
                <w:rFonts w:ascii="Avenir Next LT Pro" w:hAnsi="Avenir Next LT Pro" w:cstheme="minorHAnsi"/>
                <w:sz w:val="20"/>
                <w:szCs w:val="20"/>
              </w:rPr>
              <w:t>one</w:t>
            </w:r>
            <w:r w:rsidRPr="00CA3EA6">
              <w:rPr>
                <w:rFonts w:ascii="Avenir Next LT Pro" w:hAnsi="Avenir Next LT Pro" w:cstheme="minorHAnsi"/>
                <w:sz w:val="20"/>
                <w:szCs w:val="20"/>
              </w:rPr>
              <w:t xml:space="preserve"> year working in a primary setting</w:t>
            </w:r>
          </w:p>
          <w:p w14:paraId="003069E6" w14:textId="1701B650" w:rsidR="0002262B" w:rsidRPr="00766F5D" w:rsidRDefault="0002262B" w:rsidP="0002262B">
            <w:pPr>
              <w:pStyle w:val="ListParagraph"/>
              <w:spacing w:before="240"/>
              <w:ind w:left="360"/>
              <w:rPr>
                <w:rFonts w:ascii="Avenir Next LT Pro" w:hAnsi="Avenir Next LT Pro" w:cstheme="minorHAnsi"/>
                <w:sz w:val="20"/>
                <w:szCs w:val="20"/>
              </w:rPr>
            </w:pPr>
          </w:p>
        </w:tc>
        <w:tc>
          <w:tcPr>
            <w:tcW w:w="1272" w:type="dxa"/>
            <w:shd w:val="clear" w:color="auto" w:fill="FFFFFF" w:themeFill="background1"/>
          </w:tcPr>
          <w:p w14:paraId="5C5B3A99" w14:textId="6657D37C" w:rsidR="0002262B" w:rsidRPr="00766F5D" w:rsidRDefault="0002262B" w:rsidP="0002262B">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2E3F991" w14:textId="52591B94" w:rsidR="0002262B" w:rsidRPr="00766F5D" w:rsidRDefault="008E366A" w:rsidP="0002262B">
            <w:pPr>
              <w:spacing w:before="240"/>
              <w:jc w:val="center"/>
              <w:rPr>
                <w:rFonts w:ascii="Avenir Next LT Pro" w:hAnsi="Avenir Next LT Pro" w:cstheme="minorHAnsi"/>
                <w:b/>
                <w:bCs/>
                <w:sz w:val="20"/>
                <w:szCs w:val="20"/>
              </w:rPr>
            </w:pPr>
            <w:r w:rsidRPr="00563511">
              <w:rPr>
                <w:rFonts w:ascii="Wingdings" w:eastAsia="Wingdings" w:hAnsi="Wingdings" w:cstheme="minorHAnsi"/>
                <w:sz w:val="20"/>
                <w:szCs w:val="20"/>
              </w:rPr>
              <w:t>ü</w:t>
            </w:r>
          </w:p>
        </w:tc>
        <w:tc>
          <w:tcPr>
            <w:tcW w:w="1264" w:type="dxa"/>
            <w:shd w:val="clear" w:color="auto" w:fill="FFFFFF" w:themeFill="background1"/>
            <w:vAlign w:val="center"/>
          </w:tcPr>
          <w:p w14:paraId="6EEA0CCF"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3FF2EEE" w14:textId="77777777" w:rsidTr="00740886">
        <w:tc>
          <w:tcPr>
            <w:tcW w:w="5240" w:type="dxa"/>
            <w:shd w:val="clear" w:color="auto" w:fill="FFFFFF" w:themeFill="background1"/>
          </w:tcPr>
          <w:p w14:paraId="0A528265" w14:textId="64DE4B2B"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CA3EA6">
              <w:rPr>
                <w:rFonts w:ascii="Avenir Next LT Pro" w:hAnsi="Avenir Next LT Pro" w:cstheme="minorHAnsi"/>
                <w:sz w:val="20"/>
                <w:szCs w:val="20"/>
              </w:rPr>
              <w:t>An understanding of the teaching and learning process</w:t>
            </w:r>
          </w:p>
        </w:tc>
        <w:tc>
          <w:tcPr>
            <w:tcW w:w="1272" w:type="dxa"/>
            <w:shd w:val="clear" w:color="auto" w:fill="FFFFFF" w:themeFill="background1"/>
            <w:vAlign w:val="center"/>
          </w:tcPr>
          <w:p w14:paraId="1A61024F" w14:textId="77777777" w:rsidR="0002262B" w:rsidRPr="00766F5D" w:rsidRDefault="0002262B" w:rsidP="0002262B">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16A24B39" w14:textId="3EF6A416" w:rsidR="0002262B" w:rsidRPr="00766F5D" w:rsidRDefault="0002262B" w:rsidP="0002262B">
            <w:pPr>
              <w:spacing w:before="240"/>
              <w:jc w:val="center"/>
              <w:rPr>
                <w:rFonts w:ascii="Avenir Next LT Pro" w:hAnsi="Avenir Next LT Pro" w:cstheme="minorHAnsi"/>
                <w:b/>
                <w:bCs/>
                <w:sz w:val="20"/>
                <w:szCs w:val="20"/>
              </w:rPr>
            </w:pPr>
            <w:r w:rsidRPr="008074EF">
              <w:rPr>
                <w:rFonts w:ascii="Wingdings" w:eastAsia="Wingdings" w:hAnsi="Wingdings" w:cstheme="minorHAnsi"/>
                <w:sz w:val="20"/>
                <w:szCs w:val="20"/>
              </w:rPr>
              <w:t>ü</w:t>
            </w:r>
          </w:p>
        </w:tc>
        <w:tc>
          <w:tcPr>
            <w:tcW w:w="1264" w:type="dxa"/>
            <w:shd w:val="clear" w:color="auto" w:fill="FFFFFF" w:themeFill="background1"/>
            <w:vAlign w:val="center"/>
          </w:tcPr>
          <w:p w14:paraId="6B2C77DC"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A2BFE3D" w14:textId="77777777" w:rsidTr="00740886">
        <w:tc>
          <w:tcPr>
            <w:tcW w:w="5240" w:type="dxa"/>
            <w:tcBorders>
              <w:right w:val="single" w:sz="4" w:space="0" w:color="205C40"/>
            </w:tcBorders>
            <w:shd w:val="clear" w:color="auto" w:fill="205C40"/>
          </w:tcPr>
          <w:p w14:paraId="0FB82B9E" w14:textId="3804342B" w:rsidR="0002262B" w:rsidRPr="00766F5D" w:rsidRDefault="0002262B" w:rsidP="0002262B">
            <w:pPr>
              <w:spacing w:before="240"/>
              <w:rPr>
                <w:rFonts w:ascii="Avenir Next LT Pro" w:hAnsi="Avenir Next LT Pro" w:cstheme="minorHAnsi"/>
                <w:color w:val="FFFFFF" w:themeColor="background1"/>
                <w:sz w:val="20"/>
                <w:szCs w:val="20"/>
              </w:rPr>
            </w:pPr>
            <w:r>
              <w:rPr>
                <w:rFonts w:ascii="Avenir Next LT Pro" w:hAnsi="Avenir Next LT Pro" w:cstheme="minorHAnsi"/>
                <w:color w:val="FFFFFF" w:themeColor="background1"/>
                <w:sz w:val="20"/>
                <w:szCs w:val="20"/>
              </w:rPr>
              <w:t xml:space="preserve">Professional </w:t>
            </w:r>
            <w:r w:rsidRPr="00766F5D">
              <w:rPr>
                <w:rFonts w:ascii="Avenir Next LT Pro" w:hAnsi="Avenir Next LT Pro" w:cstheme="minorHAnsi"/>
                <w:color w:val="FFFFFF" w:themeColor="background1"/>
                <w:sz w:val="20"/>
                <w:szCs w:val="20"/>
              </w:rPr>
              <w:t xml:space="preserve">Skills and Knowledge </w:t>
            </w:r>
          </w:p>
        </w:tc>
        <w:tc>
          <w:tcPr>
            <w:tcW w:w="1272" w:type="dxa"/>
            <w:tcBorders>
              <w:left w:val="single" w:sz="4" w:space="0" w:color="205C40"/>
              <w:right w:val="single" w:sz="4" w:space="0" w:color="205C40"/>
            </w:tcBorders>
            <w:shd w:val="clear" w:color="auto" w:fill="205C40"/>
            <w:vAlign w:val="center"/>
          </w:tcPr>
          <w:p w14:paraId="276E06FF" w14:textId="77777777" w:rsidR="0002262B" w:rsidRPr="00766F5D" w:rsidRDefault="0002262B" w:rsidP="0002262B">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430F19C3"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355C1F5D"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17BD60FD" w14:textId="77777777" w:rsidTr="00247D04">
        <w:tc>
          <w:tcPr>
            <w:tcW w:w="5240" w:type="dxa"/>
            <w:tcBorders>
              <w:right w:val="single" w:sz="4" w:space="0" w:color="auto"/>
            </w:tcBorders>
            <w:shd w:val="clear" w:color="auto" w:fill="FFFFFF" w:themeFill="background1"/>
          </w:tcPr>
          <w:p w14:paraId="74C540A0" w14:textId="14521BC2"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Ability to engage with a wide range of students from different backgrounds</w:t>
            </w:r>
          </w:p>
        </w:tc>
        <w:tc>
          <w:tcPr>
            <w:tcW w:w="1272" w:type="dxa"/>
            <w:tcBorders>
              <w:left w:val="single" w:sz="4" w:space="0" w:color="auto"/>
              <w:right w:val="single" w:sz="4" w:space="0" w:color="auto"/>
            </w:tcBorders>
            <w:shd w:val="clear" w:color="auto" w:fill="FFFFFF" w:themeFill="background1"/>
          </w:tcPr>
          <w:p w14:paraId="4E4D2B7E" w14:textId="564651D0" w:rsidR="0002262B" w:rsidRPr="00766F5D" w:rsidRDefault="0002262B" w:rsidP="0002262B">
            <w:pPr>
              <w:spacing w:before="240"/>
              <w:jc w:val="center"/>
              <w:rPr>
                <w:rFonts w:ascii="Avenir Next LT Pro" w:hAnsi="Avenir Next LT Pro" w:cstheme="minorHAnsi"/>
                <w:b/>
                <w:bCs/>
                <w:sz w:val="20"/>
                <w:szCs w:val="20"/>
              </w:rPr>
            </w:pPr>
            <w:r w:rsidRPr="00DB73C1">
              <w:rPr>
                <w:rFonts w:ascii="Wingdings" w:eastAsia="Wingdings" w:hAnsi="Wingdings" w:cstheme="minorHAnsi"/>
                <w:sz w:val="20"/>
                <w:szCs w:val="20"/>
              </w:rPr>
              <w:t>ü</w:t>
            </w:r>
          </w:p>
        </w:tc>
        <w:tc>
          <w:tcPr>
            <w:tcW w:w="1240" w:type="dxa"/>
            <w:tcBorders>
              <w:left w:val="single" w:sz="4" w:space="0" w:color="auto"/>
            </w:tcBorders>
            <w:shd w:val="clear" w:color="auto" w:fill="FFFFFF" w:themeFill="background1"/>
            <w:vAlign w:val="center"/>
          </w:tcPr>
          <w:p w14:paraId="018A53E0"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32C05659"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6CD19C4A" w14:textId="77777777" w:rsidTr="00247D04">
        <w:tc>
          <w:tcPr>
            <w:tcW w:w="5240" w:type="dxa"/>
            <w:tcBorders>
              <w:right w:val="single" w:sz="4" w:space="0" w:color="auto"/>
            </w:tcBorders>
            <w:shd w:val="clear" w:color="auto" w:fill="FFFFFF" w:themeFill="background1"/>
          </w:tcPr>
          <w:p w14:paraId="573E81EB" w14:textId="2CFF958E"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Ability to work collaboratively with colleagues across the Academy</w:t>
            </w:r>
          </w:p>
        </w:tc>
        <w:tc>
          <w:tcPr>
            <w:tcW w:w="1272" w:type="dxa"/>
            <w:tcBorders>
              <w:left w:val="single" w:sz="4" w:space="0" w:color="auto"/>
              <w:right w:val="single" w:sz="4" w:space="0" w:color="auto"/>
            </w:tcBorders>
            <w:shd w:val="clear" w:color="auto" w:fill="FFFFFF" w:themeFill="background1"/>
          </w:tcPr>
          <w:p w14:paraId="140AF8D1" w14:textId="62BD6BF5" w:rsidR="0002262B" w:rsidRPr="00766F5D" w:rsidRDefault="0002262B" w:rsidP="0002262B">
            <w:pPr>
              <w:spacing w:before="240"/>
              <w:jc w:val="center"/>
              <w:rPr>
                <w:rFonts w:ascii="Avenir Next LT Pro" w:hAnsi="Avenir Next LT Pro" w:cstheme="minorHAnsi"/>
                <w:b/>
                <w:bCs/>
                <w:sz w:val="20"/>
                <w:szCs w:val="20"/>
              </w:rPr>
            </w:pPr>
            <w:r w:rsidRPr="00DB73C1">
              <w:rPr>
                <w:rFonts w:ascii="Wingdings" w:eastAsia="Wingdings" w:hAnsi="Wingdings" w:cstheme="minorHAnsi"/>
                <w:sz w:val="20"/>
                <w:szCs w:val="20"/>
              </w:rPr>
              <w:t>ü</w:t>
            </w:r>
          </w:p>
        </w:tc>
        <w:tc>
          <w:tcPr>
            <w:tcW w:w="1240" w:type="dxa"/>
            <w:tcBorders>
              <w:left w:val="single" w:sz="4" w:space="0" w:color="auto"/>
            </w:tcBorders>
            <w:shd w:val="clear" w:color="auto" w:fill="FFFFFF" w:themeFill="background1"/>
            <w:vAlign w:val="center"/>
          </w:tcPr>
          <w:p w14:paraId="03F81D08"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607E6ABC"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7CDB4F84" w14:textId="77777777" w:rsidTr="00247D04">
        <w:tc>
          <w:tcPr>
            <w:tcW w:w="5240" w:type="dxa"/>
            <w:tcBorders>
              <w:right w:val="single" w:sz="4" w:space="0" w:color="auto"/>
            </w:tcBorders>
            <w:shd w:val="clear" w:color="auto" w:fill="FFFFFF" w:themeFill="background1"/>
          </w:tcPr>
          <w:p w14:paraId="4065B599" w14:textId="64192547"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Be able to work under pressure and prioritise your own workload</w:t>
            </w:r>
          </w:p>
        </w:tc>
        <w:tc>
          <w:tcPr>
            <w:tcW w:w="1272" w:type="dxa"/>
            <w:tcBorders>
              <w:left w:val="single" w:sz="4" w:space="0" w:color="auto"/>
              <w:right w:val="single" w:sz="4" w:space="0" w:color="auto"/>
            </w:tcBorders>
            <w:shd w:val="clear" w:color="auto" w:fill="FFFFFF" w:themeFill="background1"/>
          </w:tcPr>
          <w:p w14:paraId="18F48C05" w14:textId="17E37637" w:rsidR="0002262B" w:rsidRPr="00766F5D" w:rsidRDefault="0002262B" w:rsidP="0002262B">
            <w:pPr>
              <w:spacing w:before="240"/>
              <w:jc w:val="center"/>
              <w:rPr>
                <w:rFonts w:ascii="Avenir Next LT Pro" w:hAnsi="Avenir Next LT Pro" w:cstheme="minorHAnsi"/>
                <w:b/>
                <w:bCs/>
                <w:sz w:val="20"/>
                <w:szCs w:val="20"/>
              </w:rPr>
            </w:pPr>
            <w:r w:rsidRPr="00DB73C1">
              <w:rPr>
                <w:rFonts w:ascii="Wingdings" w:eastAsia="Wingdings" w:hAnsi="Wingdings" w:cstheme="minorHAnsi"/>
                <w:sz w:val="20"/>
                <w:szCs w:val="20"/>
              </w:rPr>
              <w:t>ü</w:t>
            </w:r>
          </w:p>
        </w:tc>
        <w:tc>
          <w:tcPr>
            <w:tcW w:w="1240" w:type="dxa"/>
            <w:tcBorders>
              <w:left w:val="single" w:sz="4" w:space="0" w:color="auto"/>
            </w:tcBorders>
            <w:shd w:val="clear" w:color="auto" w:fill="FFFFFF" w:themeFill="background1"/>
            <w:vAlign w:val="center"/>
          </w:tcPr>
          <w:p w14:paraId="78AC62B2"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0853406D"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390606F1" w14:textId="77777777" w:rsidTr="00247D04">
        <w:tc>
          <w:tcPr>
            <w:tcW w:w="5240" w:type="dxa"/>
          </w:tcPr>
          <w:p w14:paraId="7C742862" w14:textId="33B7F394"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Be able to inspire, motivate and enthuse students throughout the academy</w:t>
            </w:r>
          </w:p>
        </w:tc>
        <w:tc>
          <w:tcPr>
            <w:tcW w:w="1272" w:type="dxa"/>
          </w:tcPr>
          <w:p w14:paraId="0F3E205B" w14:textId="0C3AD827" w:rsidR="0002262B" w:rsidRPr="00766F5D" w:rsidRDefault="0002262B" w:rsidP="0002262B">
            <w:pPr>
              <w:spacing w:before="240"/>
              <w:jc w:val="center"/>
              <w:rPr>
                <w:rFonts w:ascii="Avenir Next LT Pro" w:hAnsi="Avenir Next LT Pro" w:cstheme="minorHAnsi"/>
                <w:b/>
                <w:bCs/>
                <w:sz w:val="20"/>
                <w:szCs w:val="20"/>
              </w:rPr>
            </w:pPr>
            <w:r w:rsidRPr="00DB73C1">
              <w:rPr>
                <w:rFonts w:ascii="Wingdings" w:eastAsia="Wingdings" w:hAnsi="Wingdings" w:cstheme="minorHAnsi"/>
                <w:sz w:val="20"/>
                <w:szCs w:val="20"/>
              </w:rPr>
              <w:t>ü</w:t>
            </w:r>
          </w:p>
        </w:tc>
        <w:tc>
          <w:tcPr>
            <w:tcW w:w="1240" w:type="dxa"/>
            <w:vAlign w:val="center"/>
          </w:tcPr>
          <w:p w14:paraId="5D6BF423"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vAlign w:val="center"/>
          </w:tcPr>
          <w:p w14:paraId="1181BB95"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86FCFEC" w14:textId="77777777" w:rsidTr="00567BBE">
        <w:tc>
          <w:tcPr>
            <w:tcW w:w="5240" w:type="dxa"/>
          </w:tcPr>
          <w:p w14:paraId="37450DCA" w14:textId="330845FD"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lastRenderedPageBreak/>
              <w:t>Ability to safely manage classroom activities and learning resources</w:t>
            </w:r>
          </w:p>
        </w:tc>
        <w:tc>
          <w:tcPr>
            <w:tcW w:w="1272" w:type="dxa"/>
          </w:tcPr>
          <w:p w14:paraId="6F2EC7BC" w14:textId="0050EAD6" w:rsidR="0002262B" w:rsidRPr="00766F5D" w:rsidRDefault="0002262B" w:rsidP="0002262B">
            <w:pPr>
              <w:spacing w:before="240"/>
              <w:jc w:val="center"/>
              <w:rPr>
                <w:rFonts w:ascii="Avenir Next LT Pro" w:hAnsi="Avenir Next LT Pro" w:cstheme="minorHAnsi"/>
                <w:b/>
                <w:bCs/>
                <w:sz w:val="20"/>
                <w:szCs w:val="20"/>
              </w:rPr>
            </w:pPr>
            <w:r w:rsidRPr="006967D0">
              <w:rPr>
                <w:rFonts w:ascii="Wingdings" w:eastAsia="Wingdings" w:hAnsi="Wingdings" w:cstheme="minorHAnsi"/>
                <w:sz w:val="20"/>
                <w:szCs w:val="20"/>
              </w:rPr>
              <w:t>ü</w:t>
            </w:r>
          </w:p>
        </w:tc>
        <w:tc>
          <w:tcPr>
            <w:tcW w:w="1240" w:type="dxa"/>
            <w:vAlign w:val="center"/>
          </w:tcPr>
          <w:p w14:paraId="70B170D4"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vAlign w:val="center"/>
          </w:tcPr>
          <w:p w14:paraId="624266D4"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0949758" w14:textId="77777777" w:rsidTr="00567BBE">
        <w:tc>
          <w:tcPr>
            <w:tcW w:w="5240" w:type="dxa"/>
          </w:tcPr>
          <w:p w14:paraId="78308042" w14:textId="0F90399C"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Be willing to be involved in the wider life of the academy community</w:t>
            </w:r>
          </w:p>
        </w:tc>
        <w:tc>
          <w:tcPr>
            <w:tcW w:w="1272" w:type="dxa"/>
          </w:tcPr>
          <w:p w14:paraId="77B5539E" w14:textId="3B4DBA08" w:rsidR="0002262B" w:rsidRPr="00766F5D" w:rsidRDefault="0002262B" w:rsidP="0002262B">
            <w:pPr>
              <w:spacing w:before="240"/>
              <w:jc w:val="center"/>
              <w:rPr>
                <w:rFonts w:ascii="Avenir Next LT Pro" w:hAnsi="Avenir Next LT Pro" w:cstheme="minorHAnsi"/>
                <w:b/>
                <w:bCs/>
                <w:sz w:val="20"/>
                <w:szCs w:val="20"/>
              </w:rPr>
            </w:pPr>
            <w:r w:rsidRPr="006967D0">
              <w:rPr>
                <w:rFonts w:ascii="Wingdings" w:eastAsia="Wingdings" w:hAnsi="Wingdings" w:cstheme="minorHAnsi"/>
                <w:sz w:val="20"/>
                <w:szCs w:val="20"/>
              </w:rPr>
              <w:t>ü</w:t>
            </w:r>
          </w:p>
        </w:tc>
        <w:tc>
          <w:tcPr>
            <w:tcW w:w="1240" w:type="dxa"/>
            <w:vAlign w:val="center"/>
          </w:tcPr>
          <w:p w14:paraId="0255C71E"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vAlign w:val="center"/>
          </w:tcPr>
          <w:p w14:paraId="2FC480F9"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427C1FF7" w14:textId="77777777" w:rsidTr="00567BBE">
        <w:tc>
          <w:tcPr>
            <w:tcW w:w="5240" w:type="dxa"/>
          </w:tcPr>
          <w:p w14:paraId="648862B4" w14:textId="2AFED79C"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Be professional in appearance, punctuality and attendance</w:t>
            </w:r>
          </w:p>
        </w:tc>
        <w:tc>
          <w:tcPr>
            <w:tcW w:w="1272" w:type="dxa"/>
          </w:tcPr>
          <w:p w14:paraId="5F3F88A7" w14:textId="2FE697C8" w:rsidR="0002262B" w:rsidRPr="00766F5D" w:rsidRDefault="0002262B" w:rsidP="0002262B">
            <w:pPr>
              <w:spacing w:before="240"/>
              <w:jc w:val="center"/>
              <w:rPr>
                <w:rFonts w:ascii="Avenir Next LT Pro" w:hAnsi="Avenir Next LT Pro" w:cstheme="minorHAnsi"/>
                <w:b/>
                <w:bCs/>
                <w:sz w:val="20"/>
                <w:szCs w:val="20"/>
              </w:rPr>
            </w:pPr>
            <w:r w:rsidRPr="006967D0">
              <w:rPr>
                <w:rFonts w:ascii="Wingdings" w:eastAsia="Wingdings" w:hAnsi="Wingdings" w:cstheme="minorHAnsi"/>
                <w:sz w:val="20"/>
                <w:szCs w:val="20"/>
              </w:rPr>
              <w:t>ü</w:t>
            </w:r>
          </w:p>
        </w:tc>
        <w:tc>
          <w:tcPr>
            <w:tcW w:w="1240" w:type="dxa"/>
            <w:vAlign w:val="center"/>
          </w:tcPr>
          <w:p w14:paraId="236A52C6"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vAlign w:val="center"/>
          </w:tcPr>
          <w:p w14:paraId="40F6432E"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4C6BC889" w14:textId="77777777" w:rsidTr="00740886">
        <w:tc>
          <w:tcPr>
            <w:tcW w:w="5240" w:type="dxa"/>
            <w:shd w:val="clear" w:color="auto" w:fill="205C40"/>
          </w:tcPr>
          <w:p w14:paraId="2EE321EB" w14:textId="77777777" w:rsidR="0002262B" w:rsidRPr="00766F5D" w:rsidRDefault="0002262B" w:rsidP="0002262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Equal Opportunities </w:t>
            </w:r>
          </w:p>
        </w:tc>
        <w:tc>
          <w:tcPr>
            <w:tcW w:w="1272" w:type="dxa"/>
            <w:shd w:val="clear" w:color="auto" w:fill="205C40"/>
            <w:vAlign w:val="center"/>
          </w:tcPr>
          <w:p w14:paraId="5A991062" w14:textId="77777777" w:rsidR="0002262B" w:rsidRPr="00766F5D" w:rsidRDefault="0002262B" w:rsidP="0002262B">
            <w:pPr>
              <w:spacing w:before="240"/>
              <w:jc w:val="center"/>
              <w:rPr>
                <w:rFonts w:ascii="Avenir Next LT Pro" w:hAnsi="Avenir Next LT Pro" w:cstheme="minorHAnsi"/>
                <w:b/>
                <w:bCs/>
                <w:sz w:val="20"/>
                <w:szCs w:val="20"/>
              </w:rPr>
            </w:pPr>
          </w:p>
        </w:tc>
        <w:tc>
          <w:tcPr>
            <w:tcW w:w="1240" w:type="dxa"/>
            <w:shd w:val="clear" w:color="auto" w:fill="205C40"/>
            <w:vAlign w:val="center"/>
          </w:tcPr>
          <w:p w14:paraId="3D165B8A"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205C40"/>
            <w:vAlign w:val="center"/>
          </w:tcPr>
          <w:p w14:paraId="1DC2921B"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49964C86" w14:textId="77777777" w:rsidTr="00740886">
        <w:tc>
          <w:tcPr>
            <w:tcW w:w="5240" w:type="dxa"/>
          </w:tcPr>
          <w:p w14:paraId="5DF9087C" w14:textId="77777777"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272" w:type="dxa"/>
            <w:vAlign w:val="center"/>
          </w:tcPr>
          <w:p w14:paraId="35C75949" w14:textId="77777777" w:rsidR="0002262B" w:rsidRPr="00766F5D" w:rsidRDefault="0002262B" w:rsidP="0002262B">
            <w:pPr>
              <w:pStyle w:val="ListParagraph"/>
              <w:numPr>
                <w:ilvl w:val="0"/>
                <w:numId w:val="7"/>
              </w:numPr>
              <w:spacing w:before="240"/>
              <w:jc w:val="center"/>
              <w:rPr>
                <w:rFonts w:ascii="Avenir Next LT Pro" w:hAnsi="Avenir Next LT Pro" w:cstheme="minorHAnsi"/>
                <w:b/>
                <w:bCs/>
                <w:sz w:val="20"/>
                <w:szCs w:val="20"/>
              </w:rPr>
            </w:pPr>
          </w:p>
        </w:tc>
        <w:tc>
          <w:tcPr>
            <w:tcW w:w="1240" w:type="dxa"/>
            <w:vAlign w:val="center"/>
          </w:tcPr>
          <w:p w14:paraId="3BB91000"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vAlign w:val="center"/>
          </w:tcPr>
          <w:p w14:paraId="45A7989B"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F3FAAB8" w14:textId="77777777" w:rsidTr="00740886">
        <w:tc>
          <w:tcPr>
            <w:tcW w:w="5240" w:type="dxa"/>
            <w:shd w:val="clear" w:color="auto" w:fill="205C40"/>
          </w:tcPr>
          <w:p w14:paraId="26027ED5" w14:textId="77777777" w:rsidR="0002262B" w:rsidRPr="00766F5D" w:rsidRDefault="0002262B" w:rsidP="0002262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Safeguarding </w:t>
            </w:r>
          </w:p>
        </w:tc>
        <w:tc>
          <w:tcPr>
            <w:tcW w:w="1272" w:type="dxa"/>
            <w:shd w:val="clear" w:color="auto" w:fill="205C40"/>
            <w:vAlign w:val="center"/>
          </w:tcPr>
          <w:p w14:paraId="48C8762A" w14:textId="77777777" w:rsidR="0002262B" w:rsidRPr="00766F5D" w:rsidRDefault="0002262B" w:rsidP="0002262B">
            <w:pPr>
              <w:spacing w:before="240"/>
              <w:jc w:val="center"/>
              <w:rPr>
                <w:rFonts w:ascii="Avenir Next LT Pro" w:hAnsi="Avenir Next LT Pro" w:cstheme="minorHAnsi"/>
                <w:b/>
                <w:bCs/>
                <w:color w:val="FFFFFF" w:themeColor="background1"/>
                <w:sz w:val="20"/>
                <w:szCs w:val="20"/>
              </w:rPr>
            </w:pPr>
          </w:p>
        </w:tc>
        <w:tc>
          <w:tcPr>
            <w:tcW w:w="1240" w:type="dxa"/>
            <w:shd w:val="clear" w:color="auto" w:fill="205C40"/>
            <w:vAlign w:val="center"/>
          </w:tcPr>
          <w:p w14:paraId="4D69F95B" w14:textId="77777777" w:rsidR="0002262B" w:rsidRPr="00766F5D" w:rsidRDefault="0002262B" w:rsidP="0002262B">
            <w:pPr>
              <w:spacing w:before="240"/>
              <w:jc w:val="center"/>
              <w:rPr>
                <w:rFonts w:ascii="Avenir Next LT Pro" w:hAnsi="Avenir Next LT Pro" w:cstheme="minorHAnsi"/>
                <w:b/>
                <w:bCs/>
                <w:color w:val="FFFFFF" w:themeColor="background1"/>
                <w:sz w:val="20"/>
                <w:szCs w:val="20"/>
              </w:rPr>
            </w:pPr>
          </w:p>
        </w:tc>
        <w:tc>
          <w:tcPr>
            <w:tcW w:w="1264" w:type="dxa"/>
            <w:shd w:val="clear" w:color="auto" w:fill="205C40"/>
            <w:vAlign w:val="center"/>
          </w:tcPr>
          <w:p w14:paraId="758FF890" w14:textId="77777777" w:rsidR="0002262B" w:rsidRPr="00766F5D" w:rsidRDefault="0002262B" w:rsidP="0002262B">
            <w:pPr>
              <w:spacing w:before="240"/>
              <w:jc w:val="center"/>
              <w:rPr>
                <w:rFonts w:ascii="Avenir Next LT Pro" w:hAnsi="Avenir Next LT Pro" w:cstheme="minorHAnsi"/>
                <w:b/>
                <w:bCs/>
                <w:color w:val="FFFFFF" w:themeColor="background1"/>
                <w:sz w:val="20"/>
                <w:szCs w:val="20"/>
              </w:rPr>
            </w:pPr>
          </w:p>
        </w:tc>
      </w:tr>
      <w:tr w:rsidR="0002262B" w:rsidRPr="00766F5D" w14:paraId="60C22CD2" w14:textId="77777777" w:rsidTr="00740886">
        <w:tc>
          <w:tcPr>
            <w:tcW w:w="5240" w:type="dxa"/>
            <w:shd w:val="clear" w:color="auto" w:fill="FFFFFF" w:themeFill="background1"/>
          </w:tcPr>
          <w:p w14:paraId="388518CE" w14:textId="77777777" w:rsidR="0002262B" w:rsidRPr="00766F5D" w:rsidRDefault="0002262B" w:rsidP="0002262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Committed to promoting the welfare of all children and creating a safe environment in which children can learn; considering, at all times, what is in the best interests of the child. </w:t>
            </w:r>
          </w:p>
        </w:tc>
        <w:tc>
          <w:tcPr>
            <w:tcW w:w="1272" w:type="dxa"/>
            <w:shd w:val="clear" w:color="auto" w:fill="FFFFFF" w:themeFill="background1"/>
            <w:vAlign w:val="center"/>
          </w:tcPr>
          <w:p w14:paraId="65156702" w14:textId="77777777" w:rsidR="0002262B" w:rsidRPr="00766F5D" w:rsidRDefault="0002262B" w:rsidP="0002262B">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011D9F35"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687161CF"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660E84C2" w14:textId="77777777" w:rsidTr="00740886">
        <w:tc>
          <w:tcPr>
            <w:tcW w:w="5240" w:type="dxa"/>
            <w:shd w:val="clear" w:color="auto" w:fill="FFFFFF" w:themeFill="background1"/>
          </w:tcPr>
          <w:p w14:paraId="143E6BCD" w14:textId="77777777" w:rsidR="0002262B" w:rsidRPr="00766F5D" w:rsidRDefault="0002262B" w:rsidP="0002262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272" w:type="dxa"/>
            <w:shd w:val="clear" w:color="auto" w:fill="FFFFFF" w:themeFill="background1"/>
            <w:vAlign w:val="center"/>
          </w:tcPr>
          <w:p w14:paraId="39BA6673" w14:textId="77777777" w:rsidR="0002262B" w:rsidRPr="00766F5D" w:rsidRDefault="0002262B" w:rsidP="0002262B">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EF90E7D" w14:textId="77777777" w:rsidR="0002262B" w:rsidRPr="00766F5D" w:rsidRDefault="0002262B" w:rsidP="0002262B">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73AD9A8A" w14:textId="77777777" w:rsidR="0002262B" w:rsidRPr="00766F5D" w:rsidRDefault="0002262B" w:rsidP="0002262B">
            <w:pPr>
              <w:pStyle w:val="ListParagraph"/>
              <w:spacing w:before="240"/>
              <w:ind w:left="360"/>
              <w:jc w:val="center"/>
              <w:rPr>
                <w:rFonts w:ascii="Avenir Next LT Pro" w:hAnsi="Avenir Next LT Pro" w:cstheme="minorHAnsi"/>
                <w:b/>
                <w:bCs/>
                <w:sz w:val="20"/>
                <w:szCs w:val="20"/>
              </w:rPr>
            </w:pPr>
          </w:p>
        </w:tc>
      </w:tr>
      <w:tr w:rsidR="0002262B" w:rsidRPr="00766F5D" w14:paraId="5ABA366B" w14:textId="77777777" w:rsidTr="00740886">
        <w:tc>
          <w:tcPr>
            <w:tcW w:w="5240" w:type="dxa"/>
            <w:shd w:val="clear" w:color="auto" w:fill="FFFFFF" w:themeFill="background1"/>
          </w:tcPr>
          <w:p w14:paraId="56080494" w14:textId="77777777" w:rsidR="0002262B" w:rsidRPr="00766F5D" w:rsidRDefault="0002262B" w:rsidP="0002262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272" w:type="dxa"/>
            <w:shd w:val="clear" w:color="auto" w:fill="FFFFFF" w:themeFill="background1"/>
            <w:vAlign w:val="center"/>
          </w:tcPr>
          <w:p w14:paraId="0CA49682" w14:textId="77777777" w:rsidR="0002262B" w:rsidRPr="00766F5D" w:rsidRDefault="0002262B" w:rsidP="0002262B">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12EAC8E" w14:textId="77777777" w:rsidR="0002262B" w:rsidRPr="00766F5D" w:rsidRDefault="0002262B" w:rsidP="0002262B">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169E8753" w14:textId="77777777" w:rsidR="0002262B" w:rsidRPr="00766F5D" w:rsidRDefault="0002262B" w:rsidP="0002262B">
            <w:pPr>
              <w:pStyle w:val="ListParagraph"/>
              <w:spacing w:before="240"/>
              <w:ind w:left="360"/>
              <w:jc w:val="center"/>
              <w:rPr>
                <w:rFonts w:ascii="Avenir Next LT Pro" w:hAnsi="Avenir Next LT Pro" w:cstheme="minorHAnsi"/>
                <w:b/>
                <w:bCs/>
                <w:sz w:val="20"/>
                <w:szCs w:val="20"/>
              </w:rPr>
            </w:pPr>
          </w:p>
        </w:tc>
      </w:tr>
      <w:tr w:rsidR="0002262B" w:rsidRPr="00766F5D" w14:paraId="11F08A54" w14:textId="77777777" w:rsidTr="00740886">
        <w:tc>
          <w:tcPr>
            <w:tcW w:w="5240" w:type="dxa"/>
            <w:tcBorders>
              <w:right w:val="single" w:sz="4" w:space="0" w:color="205C40"/>
            </w:tcBorders>
            <w:shd w:val="clear" w:color="auto" w:fill="205C40"/>
          </w:tcPr>
          <w:p w14:paraId="34C69AB6" w14:textId="77777777" w:rsidR="0002262B" w:rsidRPr="00766F5D" w:rsidRDefault="0002262B" w:rsidP="0002262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Health and Safety </w:t>
            </w:r>
          </w:p>
        </w:tc>
        <w:tc>
          <w:tcPr>
            <w:tcW w:w="1272" w:type="dxa"/>
            <w:tcBorders>
              <w:left w:val="single" w:sz="4" w:space="0" w:color="205C40"/>
              <w:right w:val="single" w:sz="4" w:space="0" w:color="205C40"/>
            </w:tcBorders>
            <w:shd w:val="clear" w:color="auto" w:fill="205C40"/>
            <w:vAlign w:val="center"/>
          </w:tcPr>
          <w:p w14:paraId="422A0AEA" w14:textId="77777777" w:rsidR="0002262B" w:rsidRPr="00766F5D" w:rsidRDefault="0002262B" w:rsidP="0002262B">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61F181D5"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090EA585"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00B76684" w14:textId="77777777" w:rsidTr="00740886">
        <w:tc>
          <w:tcPr>
            <w:tcW w:w="5240" w:type="dxa"/>
            <w:shd w:val="clear" w:color="auto" w:fill="FFFFFF" w:themeFill="background1"/>
          </w:tcPr>
          <w:p w14:paraId="53F77608" w14:textId="77777777" w:rsidR="0002262B" w:rsidRPr="00766F5D" w:rsidRDefault="0002262B" w:rsidP="0002262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of Health &amp; Safety and Safeguarding as appropriate to role</w:t>
            </w:r>
          </w:p>
        </w:tc>
        <w:tc>
          <w:tcPr>
            <w:tcW w:w="1272" w:type="dxa"/>
            <w:shd w:val="clear" w:color="auto" w:fill="FFFFFF" w:themeFill="background1"/>
            <w:vAlign w:val="center"/>
          </w:tcPr>
          <w:p w14:paraId="5777EF9D" w14:textId="77777777" w:rsidR="0002262B" w:rsidRPr="00766F5D" w:rsidRDefault="0002262B" w:rsidP="0002262B">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F304AA7"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6AACC2BB" w14:textId="77777777" w:rsidR="0002262B" w:rsidRPr="00766F5D" w:rsidRDefault="0002262B" w:rsidP="0002262B">
            <w:pPr>
              <w:spacing w:before="240"/>
              <w:jc w:val="center"/>
              <w:rPr>
                <w:rFonts w:ascii="Avenir Next LT Pro" w:hAnsi="Avenir Next LT Pro" w:cstheme="minorHAnsi"/>
                <w:b/>
                <w:bCs/>
                <w:sz w:val="20"/>
                <w:szCs w:val="20"/>
              </w:rPr>
            </w:pPr>
          </w:p>
        </w:tc>
      </w:tr>
    </w:tbl>
    <w:p w14:paraId="16E47C9E" w14:textId="77777777" w:rsidR="0076576C" w:rsidRPr="00766F5D" w:rsidRDefault="0076576C" w:rsidP="009B147B">
      <w:pPr>
        <w:rPr>
          <w:rFonts w:ascii="Avenir Next LT Pro" w:hAnsi="Avenir Next LT Pro" w:cstheme="minorHAnsi"/>
          <w:b/>
          <w:bCs/>
          <w:color w:val="205C40"/>
          <w:sz w:val="44"/>
          <w:szCs w:val="44"/>
        </w:rPr>
      </w:pPr>
    </w:p>
    <w:p w14:paraId="568D88BF"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14:paraId="0EC3FA7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0F6B843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2ABAF5B0"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61702904"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26E2749E"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58A09608"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lastRenderedPageBreak/>
        <w:t>This Job Description is current at the time of printing but will be reviewed on an annual basis and, following consultation with you, may be changed to reflect or anticipate changes in the job requirements which are commensurate with the job title and grade.</w:t>
      </w:r>
    </w:p>
    <w:p w14:paraId="23A8996F"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1612F9B7" w14:textId="77777777" w:rsidR="00B43C1D" w:rsidRPr="00766F5D" w:rsidRDefault="00B43C1D" w:rsidP="00B43C1D">
      <w:pPr>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71029268" w14:textId="77777777" w:rsidR="00B85158" w:rsidRPr="00766F5D" w:rsidRDefault="00B85158" w:rsidP="00B85158">
      <w:pPr>
        <w:spacing w:after="0"/>
        <w:rPr>
          <w:rFonts w:ascii="Avenir Next LT Pro" w:hAnsi="Avenir Next LT Pro"/>
          <w:i/>
          <w:iCs/>
          <w:sz w:val="20"/>
          <w:szCs w:val="20"/>
        </w:rPr>
      </w:pPr>
    </w:p>
    <w:p w14:paraId="0AB79114" w14:textId="77777777" w:rsidR="00B43C1D" w:rsidRPr="00766F5D" w:rsidRDefault="00B43C1D" w:rsidP="00B85158">
      <w:pPr>
        <w:spacing w:after="0"/>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p w14:paraId="3F4551F4" w14:textId="77777777" w:rsidR="00B43C1D" w:rsidRPr="00766F5D" w:rsidRDefault="00B43C1D" w:rsidP="004E662A">
      <w:pPr>
        <w:rPr>
          <w:rFonts w:ascii="Avenir Next LT Pro" w:hAnsi="Avenir Next LT Pro" w:cstheme="minorHAnsi"/>
          <w:b/>
          <w:bCs/>
          <w:color w:val="205C40"/>
          <w:sz w:val="44"/>
          <w:szCs w:val="44"/>
        </w:rPr>
      </w:pPr>
    </w:p>
    <w:sectPr w:rsidR="00B43C1D" w:rsidRPr="00766F5D"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020E7" w14:textId="77777777" w:rsidR="00684D64" w:rsidRDefault="00684D64" w:rsidP="001375E3">
      <w:pPr>
        <w:spacing w:after="0" w:line="240" w:lineRule="auto"/>
      </w:pPr>
      <w:r>
        <w:separator/>
      </w:r>
    </w:p>
  </w:endnote>
  <w:endnote w:type="continuationSeparator" w:id="0">
    <w:p w14:paraId="5E291191" w14:textId="77777777" w:rsidR="00684D64" w:rsidRDefault="00684D64" w:rsidP="001375E3">
      <w:pPr>
        <w:spacing w:after="0" w:line="240" w:lineRule="auto"/>
      </w:pPr>
      <w:r>
        <w:continuationSeparator/>
      </w:r>
    </w:p>
  </w:endnote>
  <w:endnote w:type="continuationNotice" w:id="1">
    <w:p w14:paraId="0B8727AF" w14:textId="77777777" w:rsidR="00684D64" w:rsidRDefault="00684D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45723"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F6316" w14:textId="77777777" w:rsidR="00684D64" w:rsidRDefault="00684D64" w:rsidP="001375E3">
      <w:pPr>
        <w:spacing w:after="0" w:line="240" w:lineRule="auto"/>
      </w:pPr>
      <w:r>
        <w:separator/>
      </w:r>
    </w:p>
  </w:footnote>
  <w:footnote w:type="continuationSeparator" w:id="0">
    <w:p w14:paraId="174490F1" w14:textId="77777777" w:rsidR="00684D64" w:rsidRDefault="00684D64" w:rsidP="001375E3">
      <w:pPr>
        <w:spacing w:after="0" w:line="240" w:lineRule="auto"/>
      </w:pPr>
      <w:r>
        <w:continuationSeparator/>
      </w:r>
    </w:p>
  </w:footnote>
  <w:footnote w:type="continuationNotice" w:id="1">
    <w:p w14:paraId="11111765" w14:textId="77777777" w:rsidR="00684D64" w:rsidRDefault="00684D6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165E57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384pt" o:bullet="t">
        <v:imagedata r:id="rId1" o:title="Picture1"/>
      </v:shape>
    </w:pict>
  </w:numPicBullet>
  <w:abstractNum w:abstractNumId="0" w15:restartNumberingAfterBreak="0">
    <w:nsid w:val="20C606EB"/>
    <w:multiLevelType w:val="hybridMultilevel"/>
    <w:tmpl w:val="B5A2BCA6"/>
    <w:lvl w:ilvl="0" w:tplc="C53E56C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6F2D68"/>
    <w:multiLevelType w:val="hybridMultilevel"/>
    <w:tmpl w:val="F83CBF5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49F67DF"/>
    <w:multiLevelType w:val="hybridMultilevel"/>
    <w:tmpl w:val="ABE29AFA"/>
    <w:lvl w:ilvl="0" w:tplc="C53E56C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4307A8"/>
    <w:multiLevelType w:val="hybridMultilevel"/>
    <w:tmpl w:val="BC78E70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45529644">
    <w:abstractNumId w:val="3"/>
  </w:num>
  <w:num w:numId="2" w16cid:durableId="1477798556">
    <w:abstractNumId w:val="5"/>
  </w:num>
  <w:num w:numId="3" w16cid:durableId="967779251">
    <w:abstractNumId w:val="7"/>
  </w:num>
  <w:num w:numId="4" w16cid:durableId="1232422926">
    <w:abstractNumId w:val="6"/>
  </w:num>
  <w:num w:numId="5" w16cid:durableId="1583756432">
    <w:abstractNumId w:val="9"/>
  </w:num>
  <w:num w:numId="6" w16cid:durableId="1900165259">
    <w:abstractNumId w:val="8"/>
  </w:num>
  <w:num w:numId="7" w16cid:durableId="1345325580">
    <w:abstractNumId w:val="1"/>
  </w:num>
  <w:num w:numId="8" w16cid:durableId="1120221488">
    <w:abstractNumId w:val="2"/>
  </w:num>
  <w:num w:numId="9" w16cid:durableId="2120417375">
    <w:abstractNumId w:val="4"/>
  </w:num>
  <w:num w:numId="10" w16cid:durableId="1783764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2262B"/>
    <w:rsid w:val="00073C05"/>
    <w:rsid w:val="001009A3"/>
    <w:rsid w:val="00127B1E"/>
    <w:rsid w:val="001375E3"/>
    <w:rsid w:val="001A051B"/>
    <w:rsid w:val="001A7462"/>
    <w:rsid w:val="001B383E"/>
    <w:rsid w:val="001E1188"/>
    <w:rsid w:val="00220CC9"/>
    <w:rsid w:val="00257536"/>
    <w:rsid w:val="00274314"/>
    <w:rsid w:val="002A1E68"/>
    <w:rsid w:val="002B175C"/>
    <w:rsid w:val="002B1D17"/>
    <w:rsid w:val="002D542A"/>
    <w:rsid w:val="00321669"/>
    <w:rsid w:val="003258DE"/>
    <w:rsid w:val="00356224"/>
    <w:rsid w:val="00391D11"/>
    <w:rsid w:val="003D4BCC"/>
    <w:rsid w:val="004011A3"/>
    <w:rsid w:val="00482082"/>
    <w:rsid w:val="004B1674"/>
    <w:rsid w:val="004E662A"/>
    <w:rsid w:val="00533B73"/>
    <w:rsid w:val="00553E9D"/>
    <w:rsid w:val="00577425"/>
    <w:rsid w:val="00595331"/>
    <w:rsid w:val="005B1D38"/>
    <w:rsid w:val="005E02E6"/>
    <w:rsid w:val="005E5ACC"/>
    <w:rsid w:val="006371BD"/>
    <w:rsid w:val="006375D1"/>
    <w:rsid w:val="00661CA5"/>
    <w:rsid w:val="00667BF1"/>
    <w:rsid w:val="00684D64"/>
    <w:rsid w:val="00706C35"/>
    <w:rsid w:val="007077EB"/>
    <w:rsid w:val="00735776"/>
    <w:rsid w:val="00740886"/>
    <w:rsid w:val="00741581"/>
    <w:rsid w:val="0074195A"/>
    <w:rsid w:val="00757EAA"/>
    <w:rsid w:val="0076576C"/>
    <w:rsid w:val="00766F5D"/>
    <w:rsid w:val="00771613"/>
    <w:rsid w:val="00777432"/>
    <w:rsid w:val="007B59D7"/>
    <w:rsid w:val="007E4108"/>
    <w:rsid w:val="008061FE"/>
    <w:rsid w:val="00811FE8"/>
    <w:rsid w:val="00817965"/>
    <w:rsid w:val="00825A6C"/>
    <w:rsid w:val="0087703D"/>
    <w:rsid w:val="00881CF5"/>
    <w:rsid w:val="008909C0"/>
    <w:rsid w:val="008B5E90"/>
    <w:rsid w:val="008D4C49"/>
    <w:rsid w:val="008E2871"/>
    <w:rsid w:val="008E366A"/>
    <w:rsid w:val="00930F84"/>
    <w:rsid w:val="00944B31"/>
    <w:rsid w:val="009524DE"/>
    <w:rsid w:val="009642EC"/>
    <w:rsid w:val="00995555"/>
    <w:rsid w:val="009A29AC"/>
    <w:rsid w:val="009B147B"/>
    <w:rsid w:val="00A1663D"/>
    <w:rsid w:val="00A45537"/>
    <w:rsid w:val="00AA01A9"/>
    <w:rsid w:val="00AA62D3"/>
    <w:rsid w:val="00AA736A"/>
    <w:rsid w:val="00AC08E7"/>
    <w:rsid w:val="00B003BB"/>
    <w:rsid w:val="00B07938"/>
    <w:rsid w:val="00B10D84"/>
    <w:rsid w:val="00B22A09"/>
    <w:rsid w:val="00B2409B"/>
    <w:rsid w:val="00B43C1D"/>
    <w:rsid w:val="00B4499A"/>
    <w:rsid w:val="00B52CB8"/>
    <w:rsid w:val="00B85158"/>
    <w:rsid w:val="00B91740"/>
    <w:rsid w:val="00BE1D9C"/>
    <w:rsid w:val="00BE6A5B"/>
    <w:rsid w:val="00C22A81"/>
    <w:rsid w:val="00C24294"/>
    <w:rsid w:val="00C309DB"/>
    <w:rsid w:val="00C76A8E"/>
    <w:rsid w:val="00D025E4"/>
    <w:rsid w:val="00D11B4A"/>
    <w:rsid w:val="00D14D07"/>
    <w:rsid w:val="00D23265"/>
    <w:rsid w:val="00D25318"/>
    <w:rsid w:val="00DA1CBB"/>
    <w:rsid w:val="00E1548E"/>
    <w:rsid w:val="00E17DF1"/>
    <w:rsid w:val="00E65238"/>
    <w:rsid w:val="00E8365D"/>
    <w:rsid w:val="00EB699A"/>
    <w:rsid w:val="00ED040D"/>
    <w:rsid w:val="00ED2225"/>
    <w:rsid w:val="00F15BB3"/>
    <w:rsid w:val="00F3705B"/>
    <w:rsid w:val="00F76ADF"/>
    <w:rsid w:val="00FA287D"/>
    <w:rsid w:val="00FA3D9E"/>
    <w:rsid w:val="00FA49A3"/>
    <w:rsid w:val="00FA4C7B"/>
    <w:rsid w:val="00FC31A3"/>
    <w:rsid w:val="00FF155F"/>
    <w:rsid w:val="00FF3F18"/>
    <w:rsid w:val="071B71DB"/>
    <w:rsid w:val="1A90BC0D"/>
    <w:rsid w:val="1E5939C3"/>
    <w:rsid w:val="21F66AC1"/>
    <w:rsid w:val="29A6CD3C"/>
    <w:rsid w:val="539B7C7D"/>
    <w:rsid w:val="640C8906"/>
    <w:rsid w:val="7A25557D"/>
    <w:rsid w:val="7DEC0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48EE9"/>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NoSpacing">
    <w:name w:val="No Spacing"/>
    <w:uiPriority w:val="1"/>
    <w:qFormat/>
    <w:rsid w:val="0002262B"/>
    <w:pPr>
      <w:spacing w:after="0" w:line="240" w:lineRule="auto"/>
    </w:pPr>
  </w:style>
  <w:style w:type="character" w:customStyle="1" w:styleId="contentpasted0">
    <w:name w:val="contentpasted0"/>
    <w:basedOn w:val="DefaultParagraphFont"/>
    <w:rsid w:val="00D23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35880">
      <w:bodyDiv w:val="1"/>
      <w:marLeft w:val="0"/>
      <w:marRight w:val="0"/>
      <w:marTop w:val="0"/>
      <w:marBottom w:val="0"/>
      <w:divBdr>
        <w:top w:val="none" w:sz="0" w:space="0" w:color="auto"/>
        <w:left w:val="none" w:sz="0" w:space="0" w:color="auto"/>
        <w:bottom w:val="none" w:sz="0" w:space="0" w:color="auto"/>
        <w:right w:val="none" w:sz="0" w:space="0" w:color="auto"/>
      </w:divBdr>
      <w:divsChild>
        <w:div w:id="857356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b511fcd-cf02-4aac-b91d-ceb3ef991571" xsi:nil="true"/>
    <lcf76f155ced4ddcb4097134ff3c332f xmlns="0d685442-6cab-4f36-a57d-58191421f3ba">
      <Terms xmlns="http://schemas.microsoft.com/office/infopath/2007/PartnerControls"/>
    </lcf76f155ced4ddcb4097134ff3c332f>
    <LastModified xmlns="0d685442-6cab-4f36-a57d-58191421f3b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F5693FFFCAB94DAA1CF199DEC05985" ma:contentTypeVersion="17" ma:contentTypeDescription="Create a new document." ma:contentTypeScope="" ma:versionID="c2c53493ef4ec234c2cae89dae2b5349">
  <xsd:schema xmlns:xsd="http://www.w3.org/2001/XMLSchema" xmlns:xs="http://www.w3.org/2001/XMLSchema" xmlns:p="http://schemas.microsoft.com/office/2006/metadata/properties" xmlns:ns2="0d685442-6cab-4f36-a57d-58191421f3ba" xmlns:ns3="cb511fcd-cf02-4aac-b91d-ceb3ef991571" targetNamespace="http://schemas.microsoft.com/office/2006/metadata/properties" ma:root="true" ma:fieldsID="0e41148df5ad4c4fc9e23b8867b3a1d5" ns2:_="" ns3:_="">
    <xsd:import namespace="0d685442-6cab-4f36-a57d-58191421f3ba"/>
    <xsd:import namespace="cb511fcd-cf02-4aac-b91d-ceb3ef9915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LastModifi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85442-6cab-4f36-a57d-58191421f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LastModified" ma:index="23" nillable="true" ma:displayName="Last Modified" ma:format="DateOnly" ma:internalName="LastModified">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11fcd-cf02-4aac-b91d-ceb3ef9915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d8ef157-700f-4c39-b0a4-8c318074b04c}" ma:internalName="TaxCatchAll" ma:showField="CatchAllData" ma:web="cb511fcd-cf02-4aac-b91d-ceb3ef9915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2.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cb511fcd-cf02-4aac-b91d-ceb3ef991571"/>
    <ds:schemaRef ds:uri="0d685442-6cab-4f36-a57d-58191421f3ba"/>
  </ds:schemaRefs>
</ds:datastoreItem>
</file>

<file path=customXml/itemProps3.xml><?xml version="1.0" encoding="utf-8"?>
<ds:datastoreItem xmlns:ds="http://schemas.openxmlformats.org/officeDocument/2006/customXml" ds:itemID="{B795F616-AF09-46E5-B4DD-D922555868B3}">
  <ds:schemaRefs>
    <ds:schemaRef ds:uri="http://schemas.microsoft.com/sharepoint/v3/contenttype/forms"/>
  </ds:schemaRefs>
</ds:datastoreItem>
</file>

<file path=customXml/itemProps4.xml><?xml version="1.0" encoding="utf-8"?>
<ds:datastoreItem xmlns:ds="http://schemas.openxmlformats.org/officeDocument/2006/customXml" ds:itemID="{FE51A938-3CAE-4AF5-A0C4-C259C439B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85442-6cab-4f36-a57d-58191421f3ba"/>
    <ds:schemaRef ds:uri="cb511fcd-cf02-4aac-b91d-ceb3ef991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762dbac-7fd6-408e-89ff-7ce903fa9a52}" enabled="0" method="" siteId="{5762dbac-7fd6-408e-89ff-7ce903fa9a52}" removed="1"/>
</clbl:labelList>
</file>

<file path=docProps/app.xml><?xml version="1.0" encoding="utf-8"?>
<Properties xmlns="http://schemas.openxmlformats.org/officeDocument/2006/extended-properties" xmlns:vt="http://schemas.openxmlformats.org/officeDocument/2006/docPropsVTypes">
  <Template>Normal</Template>
  <TotalTime>39</TotalTime>
  <Pages>6</Pages>
  <Words>1141</Words>
  <Characters>6508</Characters>
  <Application>Microsoft Office Word</Application>
  <DocSecurity>0</DocSecurity>
  <Lines>54</Lines>
  <Paragraphs>15</Paragraphs>
  <ScaleCrop>false</ScaleCrop>
  <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Jacqui Passmore</cp:lastModifiedBy>
  <cp:revision>12</cp:revision>
  <cp:lastPrinted>2023-07-06T12:42:00Z</cp:lastPrinted>
  <dcterms:created xsi:type="dcterms:W3CDTF">2025-10-03T08:02:00Z</dcterms:created>
  <dcterms:modified xsi:type="dcterms:W3CDTF">2026-06-11T11:22:00Z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0x010100D9F5693FFFCAB94DAA1CF199DEC05985</vt:lpwstr>
  </property>
  <property fmtid="{D5CDD505-2E9C-101B-9397-08002B2CF9AE}" pid="3" name="Order">
    <vt:r8>8800</vt:r8>
  </property>
  <property fmtid="{D5CDD505-2E9C-101B-9397-08002B2CF9AE}" pid="4" name="MediaServiceImageTags">
    <vt:lpwstr/>
  </property>
</Properties>
</file>