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0" distT="0" distL="0" distR="0">
            <wp:extent cx="731520" cy="915037"/>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31520" cy="91503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lineRule="auto"/>
        <w:jc w:val="center"/>
        <w:rPr/>
      </w:pPr>
      <w:r w:rsidDel="00000000" w:rsidR="00000000" w:rsidRPr="00000000">
        <w:rPr>
          <w:b w:val="1"/>
          <w:bCs w:val="1"/>
          <w:sz w:val="30"/>
          <w:szCs w:val="30"/>
          <w:rtl w:val="0"/>
        </w:rPr>
        <w:t xml:space="preserve">Learning Support Assistant – Physical Disability and Intimate Care Support</w:t>
      </w:r>
      <w:r w:rsidDel="00000000" w:rsidR="00000000" w:rsidRPr="00000000">
        <w:rPr>
          <w:rtl w:val="0"/>
        </w:rPr>
      </w:r>
    </w:p>
    <w:tbl>
      <w:tblPr>
        <w:tblStyle w:val="Table1"/>
        <w:tblW w:w="10656.0" w:type="dxa"/>
        <w:jc w:val="center"/>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400"/>
      </w:tblPr>
      <w:tblGrid>
        <w:gridCol w:w="5328"/>
        <w:gridCol w:w="5328"/>
        <w:tblGridChange w:id="0">
          <w:tblGrid>
            <w:gridCol w:w="5328"/>
            <w:gridCol w:w="5328"/>
          </w:tblGrid>
        </w:tblGridChange>
      </w:tblGrid>
      <w:tr>
        <w:trPr>
          <w:cantSplit w:val="0"/>
          <w:tblHeader w:val="0"/>
        </w:trPr>
        <w:tc>
          <w:tcPr>
            <w:gridSpan w:val="2"/>
            <w:shd w:fill="1f4e79" w:val="clear"/>
          </w:tcPr>
          <w:p w:rsidR="00000000" w:rsidDel="00000000" w:rsidP="00000000" w:rsidRDefault="00000000" w:rsidRPr="00000000" w14:paraId="00000003">
            <w:pPr>
              <w:spacing w:after="20" w:lineRule="auto"/>
              <w:rPr/>
            </w:pPr>
            <w:r w:rsidDel="00000000" w:rsidR="00000000" w:rsidRPr="00000000">
              <w:rPr>
                <w:b w:val="1"/>
                <w:bCs w:val="1"/>
                <w:color w:val="ffffff"/>
                <w:sz w:val="22"/>
                <w:szCs w:val="22"/>
                <w:rtl w:val="0"/>
              </w:rPr>
              <w:t xml:space="preserve">Advert Details</w:t>
            </w:r>
            <w:r w:rsidDel="00000000" w:rsidR="00000000" w:rsidRPr="00000000">
              <w:rPr>
                <w:rtl w:val="0"/>
              </w:rPr>
            </w:r>
          </w:p>
        </w:tc>
      </w:tr>
      <w:tr>
        <w:trPr>
          <w:cantSplit w:val="0"/>
          <w:tblHeader w:val="0"/>
        </w:trPr>
        <w:tc>
          <w:tcPr>
            <w:shd w:fill="d9eaf7" w:val="clear"/>
          </w:tcPr>
          <w:p w:rsidR="00000000" w:rsidDel="00000000" w:rsidP="00000000" w:rsidRDefault="00000000" w:rsidRPr="00000000" w14:paraId="00000005">
            <w:pPr>
              <w:spacing w:after="20" w:lineRule="auto"/>
              <w:rPr/>
            </w:pPr>
            <w:r w:rsidDel="00000000" w:rsidR="00000000" w:rsidRPr="00000000">
              <w:rPr>
                <w:b w:val="1"/>
                <w:bCs w:val="1"/>
                <w:rtl w:val="0"/>
              </w:rPr>
              <w:t xml:space="preserve">Job title</w:t>
            </w:r>
            <w:r w:rsidDel="00000000" w:rsidR="00000000" w:rsidRPr="00000000">
              <w:rPr>
                <w:rtl w:val="0"/>
              </w:rPr>
            </w:r>
          </w:p>
        </w:tc>
        <w:tc>
          <w:tcPr/>
          <w:p w:rsidR="00000000" w:rsidDel="00000000" w:rsidP="00000000" w:rsidRDefault="00000000" w:rsidRPr="00000000" w14:paraId="00000006">
            <w:pPr>
              <w:spacing w:after="20" w:lineRule="auto"/>
              <w:rPr/>
            </w:pPr>
            <w:r w:rsidDel="00000000" w:rsidR="00000000" w:rsidRPr="00000000">
              <w:rPr>
                <w:rtl w:val="0"/>
              </w:rPr>
              <w:t xml:space="preserve">Learning Support Assistant – Physical Disability and Intimate Care Support</w:t>
            </w:r>
          </w:p>
        </w:tc>
      </w:tr>
      <w:tr>
        <w:trPr>
          <w:cantSplit w:val="0"/>
          <w:tblHeader w:val="0"/>
        </w:trPr>
        <w:tc>
          <w:tcPr>
            <w:shd w:fill="d9eaf7" w:val="clear"/>
          </w:tcPr>
          <w:p w:rsidR="00000000" w:rsidDel="00000000" w:rsidP="00000000" w:rsidRDefault="00000000" w:rsidRPr="00000000" w14:paraId="00000007">
            <w:pPr>
              <w:spacing w:after="20" w:lineRule="auto"/>
              <w:rPr/>
            </w:pPr>
            <w:r w:rsidDel="00000000" w:rsidR="00000000" w:rsidRPr="00000000">
              <w:rPr>
                <w:b w:val="1"/>
                <w:bCs w:val="1"/>
                <w:rtl w:val="0"/>
              </w:rPr>
              <w:t xml:space="preserve">Location</w:t>
            </w:r>
            <w:r w:rsidDel="00000000" w:rsidR="00000000" w:rsidRPr="00000000">
              <w:rPr>
                <w:rtl w:val="0"/>
              </w:rPr>
            </w:r>
          </w:p>
        </w:tc>
        <w:tc>
          <w:tcPr/>
          <w:p w:rsidR="00000000" w:rsidDel="00000000" w:rsidP="00000000" w:rsidRDefault="00000000" w:rsidRPr="00000000" w14:paraId="00000008">
            <w:pPr>
              <w:spacing w:after="20" w:lineRule="auto"/>
              <w:rPr/>
            </w:pPr>
            <w:r w:rsidDel="00000000" w:rsidR="00000000" w:rsidRPr="00000000">
              <w:rPr>
                <w:rtl w:val="0"/>
              </w:rPr>
              <w:t xml:space="preserve">King’s Academy Brune Park</w:t>
            </w:r>
          </w:p>
        </w:tc>
      </w:tr>
      <w:tr>
        <w:trPr>
          <w:cantSplit w:val="0"/>
          <w:tblHeader w:val="0"/>
        </w:trPr>
        <w:tc>
          <w:tcPr>
            <w:shd w:fill="d9eaf7" w:val="clear"/>
          </w:tcPr>
          <w:p w:rsidR="00000000" w:rsidDel="00000000" w:rsidP="00000000" w:rsidRDefault="00000000" w:rsidRPr="00000000" w14:paraId="00000009">
            <w:pPr>
              <w:spacing w:after="20" w:lineRule="auto"/>
              <w:rPr/>
            </w:pPr>
            <w:r w:rsidDel="00000000" w:rsidR="00000000" w:rsidRPr="00000000">
              <w:rPr>
                <w:b w:val="1"/>
                <w:bCs w:val="1"/>
                <w:rtl w:val="0"/>
              </w:rPr>
              <w:t xml:space="preserve">Reporting to</w:t>
            </w:r>
            <w:r w:rsidDel="00000000" w:rsidR="00000000" w:rsidRPr="00000000">
              <w:rPr>
                <w:rtl w:val="0"/>
              </w:rPr>
            </w:r>
          </w:p>
        </w:tc>
        <w:tc>
          <w:tcPr/>
          <w:p w:rsidR="00000000" w:rsidDel="00000000" w:rsidP="00000000" w:rsidRDefault="00000000" w:rsidRPr="00000000" w14:paraId="0000000A">
            <w:pPr>
              <w:spacing w:after="20" w:lineRule="auto"/>
              <w:rPr/>
            </w:pPr>
            <w:r w:rsidDel="00000000" w:rsidR="00000000" w:rsidRPr="00000000">
              <w:rPr>
                <w:rtl w:val="0"/>
              </w:rPr>
              <w:t xml:space="preserve">SENDCo / Inclusion Senior Leadership</w:t>
            </w:r>
          </w:p>
        </w:tc>
      </w:tr>
      <w:tr>
        <w:trPr>
          <w:cantSplit w:val="0"/>
          <w:tblHeader w:val="0"/>
        </w:trPr>
        <w:tc>
          <w:tcPr>
            <w:shd w:fill="d9eaf7" w:val="clear"/>
          </w:tcPr>
          <w:p w:rsidR="00000000" w:rsidDel="00000000" w:rsidP="00000000" w:rsidRDefault="00000000" w:rsidRPr="00000000" w14:paraId="0000000B">
            <w:pPr>
              <w:spacing w:after="20" w:lineRule="auto"/>
              <w:rPr/>
            </w:pPr>
            <w:r w:rsidDel="00000000" w:rsidR="00000000" w:rsidRPr="00000000">
              <w:rPr>
                <w:b w:val="1"/>
                <w:bCs w:val="1"/>
                <w:rtl w:val="0"/>
              </w:rPr>
              <w:t xml:space="preserve">Hours</w:t>
            </w:r>
            <w:r w:rsidDel="00000000" w:rsidR="00000000" w:rsidRPr="00000000">
              <w:rPr>
                <w:rtl w:val="0"/>
              </w:rPr>
            </w:r>
          </w:p>
        </w:tc>
        <w:tc>
          <w:tcPr/>
          <w:p w:rsidR="00000000" w:rsidDel="00000000" w:rsidP="00000000" w:rsidRDefault="00000000" w:rsidRPr="00000000" w14:paraId="0000000C">
            <w:pPr>
              <w:spacing w:after="20" w:lineRule="auto"/>
              <w:rPr/>
            </w:pPr>
            <w:r w:rsidDel="00000000" w:rsidR="00000000" w:rsidRPr="00000000">
              <w:rPr>
                <w:rtl w:val="0"/>
              </w:rPr>
              <w:t xml:space="preserve">37 hours/39 weeks per year </w:t>
            </w:r>
          </w:p>
        </w:tc>
      </w:tr>
      <w:tr>
        <w:trPr>
          <w:cantSplit w:val="0"/>
          <w:tblHeader w:val="0"/>
        </w:trPr>
        <w:tc>
          <w:tcPr>
            <w:shd w:fill="d9eaf7" w:val="clear"/>
          </w:tcPr>
          <w:p w:rsidR="00000000" w:rsidDel="00000000" w:rsidP="00000000" w:rsidRDefault="00000000" w:rsidRPr="00000000" w14:paraId="0000000D">
            <w:pPr>
              <w:spacing w:after="20" w:lineRule="auto"/>
              <w:rPr/>
            </w:pPr>
            <w:r w:rsidDel="00000000" w:rsidR="00000000" w:rsidRPr="00000000">
              <w:rPr>
                <w:b w:val="1"/>
                <w:bCs w:val="1"/>
                <w:rtl w:val="0"/>
              </w:rPr>
              <w:t xml:space="preserve">Salary</w:t>
            </w:r>
            <w:r w:rsidDel="00000000" w:rsidR="00000000" w:rsidRPr="00000000">
              <w:rPr>
                <w:rtl w:val="0"/>
              </w:rPr>
            </w:r>
          </w:p>
        </w:tc>
        <w:tc>
          <w:tcPr/>
          <w:p w:rsidR="00000000" w:rsidDel="00000000" w:rsidP="00000000" w:rsidRDefault="00000000" w:rsidRPr="00000000" w14:paraId="0000000E">
            <w:pPr>
              <w:spacing w:after="20" w:lineRule="auto"/>
              <w:rPr/>
            </w:pPr>
            <w:r w:rsidDel="00000000" w:rsidR="00000000" w:rsidRPr="00000000">
              <w:rPr>
                <w:rtl w:val="0"/>
              </w:rPr>
              <w:t xml:space="preserve">KGA Salary Band 3, Points 3-4</w:t>
            </w:r>
          </w:p>
        </w:tc>
      </w:tr>
      <w:tr>
        <w:trPr>
          <w:cantSplit w:val="0"/>
          <w:tblHeader w:val="0"/>
        </w:trPr>
        <w:tc>
          <w:tcPr>
            <w:shd w:fill="d9eaf7" w:val="clear"/>
          </w:tcPr>
          <w:p w:rsidR="00000000" w:rsidDel="00000000" w:rsidP="00000000" w:rsidRDefault="00000000" w:rsidRPr="00000000" w14:paraId="0000000F">
            <w:pPr>
              <w:spacing w:after="20" w:lineRule="auto"/>
              <w:rPr/>
            </w:pPr>
            <w:r w:rsidDel="00000000" w:rsidR="00000000" w:rsidRPr="00000000">
              <w:rPr>
                <w:b w:val="1"/>
                <w:bCs w:val="1"/>
                <w:rtl w:val="0"/>
              </w:rPr>
              <w:t xml:space="preserve">Start date</w:t>
            </w:r>
            <w:r w:rsidDel="00000000" w:rsidR="00000000" w:rsidRPr="00000000">
              <w:rPr>
                <w:rtl w:val="0"/>
              </w:rPr>
            </w:r>
          </w:p>
        </w:tc>
        <w:tc>
          <w:tcPr/>
          <w:p w:rsidR="00000000" w:rsidDel="00000000" w:rsidP="00000000" w:rsidRDefault="00000000" w:rsidRPr="00000000" w14:paraId="00000010">
            <w:pPr>
              <w:spacing w:after="20" w:lineRule="auto"/>
              <w:rPr/>
            </w:pPr>
            <w:r w:rsidDel="00000000" w:rsidR="00000000" w:rsidRPr="00000000">
              <w:rPr>
                <w:rtl w:val="0"/>
              </w:rPr>
              <w:t xml:space="preserve">1st September 2026</w:t>
            </w:r>
          </w:p>
        </w:tc>
      </w:tr>
      <w:tr>
        <w:trPr>
          <w:cantSplit w:val="0"/>
          <w:tblHeader w:val="0"/>
        </w:trPr>
        <w:tc>
          <w:tcPr>
            <w:shd w:fill="d9eaf7" w:val="clear"/>
          </w:tcPr>
          <w:p w:rsidR="00000000" w:rsidDel="00000000" w:rsidP="00000000" w:rsidRDefault="00000000" w:rsidRPr="00000000" w14:paraId="00000011">
            <w:pPr>
              <w:spacing w:after="20" w:lineRule="auto"/>
              <w:rPr/>
            </w:pPr>
            <w:r w:rsidDel="00000000" w:rsidR="00000000" w:rsidRPr="00000000">
              <w:rPr>
                <w:b w:val="1"/>
                <w:bCs w:val="1"/>
                <w:rtl w:val="0"/>
              </w:rPr>
              <w:t xml:space="preserve">Contract</w:t>
            </w:r>
            <w:r w:rsidDel="00000000" w:rsidR="00000000" w:rsidRPr="00000000">
              <w:rPr>
                <w:rtl w:val="0"/>
              </w:rPr>
            </w:r>
          </w:p>
        </w:tc>
        <w:tc>
          <w:tcPr/>
          <w:p w:rsidR="00000000" w:rsidDel="00000000" w:rsidP="00000000" w:rsidRDefault="00000000" w:rsidRPr="00000000" w14:paraId="00000012">
            <w:pPr>
              <w:spacing w:after="20" w:lineRule="auto"/>
              <w:rPr/>
            </w:pPr>
            <w:r w:rsidDel="00000000" w:rsidR="00000000" w:rsidRPr="00000000">
              <w:rPr>
                <w:rtl w:val="0"/>
              </w:rPr>
              <w:t xml:space="preserve">Permanent</w:t>
            </w:r>
          </w:p>
        </w:tc>
      </w:tr>
    </w:tbl>
    <w:p w:rsidR="00000000" w:rsidDel="00000000" w:rsidP="00000000" w:rsidRDefault="00000000" w:rsidRPr="00000000" w14:paraId="00000013">
      <w:pPr>
        <w:spacing w:after="40" w:before="160" w:lineRule="auto"/>
        <w:rPr/>
      </w:pPr>
      <w:r w:rsidDel="00000000" w:rsidR="00000000" w:rsidRPr="00000000">
        <w:rPr>
          <w:b w:val="1"/>
          <w:bCs w:val="1"/>
          <w:sz w:val="22"/>
          <w:szCs w:val="22"/>
          <w:rtl w:val="0"/>
        </w:rPr>
        <w:t xml:space="preserve">About the role</w:t>
      </w:r>
      <w:r w:rsidDel="00000000" w:rsidR="00000000" w:rsidRPr="00000000">
        <w:rPr>
          <w:rtl w:val="0"/>
        </w:rPr>
      </w:r>
    </w:p>
    <w:p w:rsidR="00000000" w:rsidDel="00000000" w:rsidP="00000000" w:rsidRDefault="00000000" w:rsidRPr="00000000" w14:paraId="00000014">
      <w:pPr>
        <w:spacing w:after="60" w:lineRule="auto"/>
        <w:rPr/>
      </w:pPr>
      <w:r w:rsidDel="00000000" w:rsidR="00000000" w:rsidRPr="00000000">
        <w:rPr>
          <w:sz w:val="20"/>
          <w:szCs w:val="20"/>
          <w:rtl w:val="0"/>
        </w:rPr>
        <w:t xml:space="preserve">We are looking to appoint a caring, reliable and professional Learning Support Assistant to support a pupil with significant physical disability needs within our mainstream secondary school. The pupil is academically able and does not require a primarily academic support package. The focus of this role is to help the pupil access the school day safely, with dignity, independence and inclusion alongside their peers.</w:t>
      </w:r>
      <w:r w:rsidDel="00000000" w:rsidR="00000000" w:rsidRPr="00000000">
        <w:rPr>
          <w:rtl w:val="0"/>
        </w:rPr>
      </w:r>
    </w:p>
    <w:p w:rsidR="00000000" w:rsidDel="00000000" w:rsidP="00000000" w:rsidRDefault="00000000" w:rsidRPr="00000000" w14:paraId="00000015">
      <w:pPr>
        <w:spacing w:after="60" w:lineRule="auto"/>
        <w:rPr/>
      </w:pPr>
      <w:r w:rsidDel="00000000" w:rsidR="00000000" w:rsidRPr="00000000">
        <w:rPr>
          <w:sz w:val="20"/>
          <w:szCs w:val="20"/>
          <w:rtl w:val="0"/>
        </w:rPr>
        <w:t xml:space="preserve">The successful candidate will work closely with the SENDCo, Inclusion team, class teachers, parents/carers and external professionals. The role will include supporting movement around school, access to lessons and practical activities, personal organisation, specialist equipment, care routines and personal/intimate care. Full training will be provided, including moving and handling, hoisting, use of specialist equipment and any pupil-specific care procedures.</w:t>
      </w:r>
      <w:r w:rsidDel="00000000" w:rsidR="00000000" w:rsidRPr="00000000">
        <w:rPr>
          <w:rtl w:val="0"/>
        </w:rPr>
      </w:r>
    </w:p>
    <w:p w:rsidR="00000000" w:rsidDel="00000000" w:rsidP="00000000" w:rsidRDefault="00000000" w:rsidRPr="00000000" w14:paraId="00000016">
      <w:pPr>
        <w:spacing w:after="20" w:before="80" w:lineRule="auto"/>
        <w:rPr/>
      </w:pPr>
      <w:r w:rsidDel="00000000" w:rsidR="00000000" w:rsidRPr="00000000">
        <w:rPr>
          <w:b w:val="1"/>
          <w:bCs w:val="1"/>
          <w:sz w:val="20"/>
          <w:szCs w:val="20"/>
          <w:rtl w:val="0"/>
        </w:rPr>
        <w:t xml:space="preserve">The role will include: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supporting the pupil throughout the school day to access classrooms, social times, practical lessons and wider school activities;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encouraging independence and self-advocacy, while providing discreet and direct support when required;</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supporting personal care and intimate care routines in line with school policy, training, risk assessments and agreed care plans;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supporting moving and handling, transfers, hoisting and use of specialist equipment once appropriate training has been completed;</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supporting physiotherapy/postural management programmes and changes of position as directed by trained health professionals;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monitoring comfort, fatigue and </w:t>
      </w:r>
      <w:r w:rsidDel="00000000" w:rsidR="00000000" w:rsidRPr="00000000">
        <w:rPr>
          <w:rtl w:val="0"/>
        </w:rPr>
        <w:t xml:space="preserve">well-being</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and reporting any concerns promptly to the appropriate member of staff;</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working sensitively so the pupil can remain socially included and develop confidence with peers.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288" w:right="0" w:hanging="36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F">
      <w:pPr>
        <w:spacing w:after="60" w:before="80" w:lineRule="auto"/>
        <w:rPr>
          <w:sz w:val="20"/>
          <w:szCs w:val="20"/>
        </w:rPr>
      </w:pPr>
      <w:r w:rsidDel="00000000" w:rsidR="00000000" w:rsidRPr="00000000">
        <w:rPr>
          <w:sz w:val="20"/>
          <w:szCs w:val="20"/>
          <w:rtl w:val="0"/>
        </w:rPr>
        <w:t xml:space="preserve">This is a rewarding role for someone who is calm, practical, respectful and able to build a positive working relationship with a young person who values independence. Experience of physical disability, personal care or moving and handling would be helpful, but the right attitude and willingness to learn are essential.</w:t>
      </w:r>
    </w:p>
    <w:p w:rsidR="00000000" w:rsidDel="00000000" w:rsidP="00000000" w:rsidRDefault="00000000" w:rsidRPr="00000000" w14:paraId="00000020">
      <w:pPr>
        <w:spacing w:after="60" w:before="80" w:lineRule="auto"/>
        <w:rPr/>
      </w:pPr>
      <w:r w:rsidDel="00000000" w:rsidR="00000000" w:rsidRPr="00000000">
        <w:rPr>
          <w:rtl w:val="0"/>
        </w:rPr>
      </w:r>
    </w:p>
    <w:p w:rsidR="00000000" w:rsidDel="00000000" w:rsidP="00000000" w:rsidRDefault="00000000" w:rsidRPr="00000000" w14:paraId="00000021">
      <w:pPr>
        <w:spacing w:after="20" w:before="80" w:lineRule="auto"/>
        <w:rPr/>
      </w:pPr>
      <w:r w:rsidDel="00000000" w:rsidR="00000000" w:rsidRPr="00000000">
        <w:rPr>
          <w:b w:val="1"/>
          <w:bCs w:val="1"/>
          <w:sz w:val="20"/>
          <w:szCs w:val="20"/>
          <w:rtl w:val="0"/>
        </w:rPr>
        <w:t xml:space="preserve">Safeguarding statement</w:t>
      </w:r>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sz w:val="18"/>
          <w:szCs w:val="18"/>
          <w:rtl w:val="0"/>
        </w:rPr>
        <w:t xml:space="preserve">King’s Academies are committed to safeguarding children and promoting the welfare of children and young people and expect all staff and volunteers to share this commitment. All successful candidates will be subject to an enhanced DBS check, online searches and other relevant pre-employment checks.</w:t>
      </w:r>
      <w:r w:rsidDel="00000000" w:rsidR="00000000" w:rsidRPr="00000000">
        <w:rPr>
          <w:rtl w:val="0"/>
        </w:rPr>
      </w:r>
    </w:p>
    <w:p w:rsidR="00000000" w:rsidDel="00000000" w:rsidP="00000000" w:rsidRDefault="00000000" w:rsidRPr="00000000" w14:paraId="00000023">
      <w:pPr>
        <w:rPr/>
      </w:pPr>
      <w:r w:rsidDel="00000000" w:rsidR="00000000" w:rsidRPr="00000000">
        <w:br w:type="page"/>
      </w:r>
      <w:r w:rsidDel="00000000" w:rsidR="00000000" w:rsidRPr="00000000">
        <w:rPr>
          <w:rtl w:val="0"/>
        </w:rPr>
      </w:r>
    </w:p>
    <w:p w:rsidR="00000000" w:rsidDel="00000000" w:rsidP="00000000" w:rsidRDefault="00000000" w:rsidRPr="00000000" w14:paraId="00000024">
      <w:pPr>
        <w:rPr/>
      </w:pPr>
      <w:r w:rsidDel="00000000" w:rsidR="00000000" w:rsidRPr="00000000">
        <w:rPr/>
        <w:drawing>
          <wp:inline distB="0" distT="0" distL="0" distR="0">
            <wp:extent cx="640080" cy="80065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40080" cy="800658"/>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after="120" w:lineRule="auto"/>
        <w:jc w:val="center"/>
        <w:rPr/>
      </w:pPr>
      <w:r w:rsidDel="00000000" w:rsidR="00000000" w:rsidRPr="00000000">
        <w:rPr>
          <w:b w:val="1"/>
          <w:bCs w:val="1"/>
          <w:sz w:val="30"/>
          <w:szCs w:val="30"/>
          <w:rtl w:val="0"/>
        </w:rPr>
        <w:t xml:space="preserve">Job Description and Person Specification</w:t>
      </w:r>
      <w:r w:rsidDel="00000000" w:rsidR="00000000" w:rsidRPr="00000000">
        <w:rPr>
          <w:rtl w:val="0"/>
        </w:rPr>
      </w:r>
    </w:p>
    <w:tbl>
      <w:tblPr>
        <w:tblStyle w:val="Table2"/>
        <w:tblW w:w="10656.0" w:type="dxa"/>
        <w:jc w:val="center"/>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400"/>
      </w:tblPr>
      <w:tblGrid>
        <w:gridCol w:w="5328"/>
        <w:gridCol w:w="5328"/>
        <w:tblGridChange w:id="0">
          <w:tblGrid>
            <w:gridCol w:w="5328"/>
            <w:gridCol w:w="5328"/>
          </w:tblGrid>
        </w:tblGridChange>
      </w:tblGrid>
      <w:tr>
        <w:trPr>
          <w:cantSplit w:val="0"/>
          <w:tblHeader w:val="0"/>
        </w:trPr>
        <w:tc>
          <w:tcPr>
            <w:shd w:fill="1f4e79" w:val="clear"/>
          </w:tcPr>
          <w:p w:rsidR="00000000" w:rsidDel="00000000" w:rsidP="00000000" w:rsidRDefault="00000000" w:rsidRPr="00000000" w14:paraId="00000026">
            <w:pPr>
              <w:spacing w:after="20" w:lineRule="auto"/>
              <w:rPr/>
            </w:pPr>
            <w:r w:rsidDel="00000000" w:rsidR="00000000" w:rsidRPr="00000000">
              <w:rPr>
                <w:b w:val="1"/>
                <w:bCs w:val="1"/>
                <w:color w:val="ffffff"/>
                <w:sz w:val="22"/>
                <w:szCs w:val="22"/>
                <w:rtl w:val="0"/>
              </w:rPr>
              <w:t xml:space="preserve">Job Title:</w:t>
            </w:r>
            <w:r w:rsidDel="00000000" w:rsidR="00000000" w:rsidRPr="00000000">
              <w:rPr>
                <w:rtl w:val="0"/>
              </w:rPr>
            </w:r>
          </w:p>
        </w:tc>
        <w:tc>
          <w:tcPr>
            <w:shd w:fill="1f4e79" w:val="clear"/>
          </w:tcPr>
          <w:p w:rsidR="00000000" w:rsidDel="00000000" w:rsidP="00000000" w:rsidRDefault="00000000" w:rsidRPr="00000000" w14:paraId="00000027">
            <w:pPr>
              <w:spacing w:after="20" w:lineRule="auto"/>
              <w:rPr/>
            </w:pPr>
            <w:r w:rsidDel="00000000" w:rsidR="00000000" w:rsidRPr="00000000">
              <w:rPr>
                <w:b w:val="1"/>
                <w:bCs w:val="1"/>
                <w:color w:val="ffffff"/>
                <w:sz w:val="22"/>
                <w:szCs w:val="22"/>
                <w:rtl w:val="0"/>
              </w:rPr>
              <w:t xml:space="preserve">Learning Support Assistant – Physical Disability and Intimate Care Support</w:t>
            </w:r>
            <w:r w:rsidDel="00000000" w:rsidR="00000000" w:rsidRPr="00000000">
              <w:rPr>
                <w:rtl w:val="0"/>
              </w:rPr>
            </w:r>
          </w:p>
        </w:tc>
      </w:tr>
      <w:tr>
        <w:trPr>
          <w:cantSplit w:val="0"/>
          <w:tblHeader w:val="0"/>
        </w:trPr>
        <w:tc>
          <w:tcPr/>
          <w:p w:rsidR="00000000" w:rsidDel="00000000" w:rsidP="00000000" w:rsidRDefault="00000000" w:rsidRPr="00000000" w14:paraId="00000028">
            <w:pPr>
              <w:spacing w:after="20" w:lineRule="auto"/>
              <w:rPr/>
            </w:pPr>
            <w:r w:rsidDel="00000000" w:rsidR="00000000" w:rsidRPr="00000000">
              <w:rPr>
                <w:rtl w:val="0"/>
              </w:rPr>
              <w:t xml:space="preserve">Location</w:t>
            </w:r>
          </w:p>
        </w:tc>
        <w:tc>
          <w:tcPr/>
          <w:p w:rsidR="00000000" w:rsidDel="00000000" w:rsidP="00000000" w:rsidRDefault="00000000" w:rsidRPr="00000000" w14:paraId="00000029">
            <w:pPr>
              <w:spacing w:after="20" w:lineRule="auto"/>
              <w:rPr/>
            </w:pPr>
            <w:r w:rsidDel="00000000" w:rsidR="00000000" w:rsidRPr="00000000">
              <w:rPr>
                <w:rtl w:val="0"/>
              </w:rPr>
              <w:t xml:space="preserve">King’s Academy Brune Park</w:t>
            </w:r>
          </w:p>
        </w:tc>
      </w:tr>
      <w:tr>
        <w:trPr>
          <w:cantSplit w:val="0"/>
          <w:tblHeader w:val="0"/>
        </w:trPr>
        <w:tc>
          <w:tcPr/>
          <w:p w:rsidR="00000000" w:rsidDel="00000000" w:rsidP="00000000" w:rsidRDefault="00000000" w:rsidRPr="00000000" w14:paraId="0000002A">
            <w:pPr>
              <w:spacing w:after="20" w:lineRule="auto"/>
              <w:rPr/>
            </w:pPr>
            <w:r w:rsidDel="00000000" w:rsidR="00000000" w:rsidRPr="00000000">
              <w:rPr>
                <w:rtl w:val="0"/>
              </w:rPr>
              <w:t xml:space="preserve">Reporting to</w:t>
            </w:r>
          </w:p>
        </w:tc>
        <w:tc>
          <w:tcPr/>
          <w:p w:rsidR="00000000" w:rsidDel="00000000" w:rsidP="00000000" w:rsidRDefault="00000000" w:rsidRPr="00000000" w14:paraId="0000002B">
            <w:pPr>
              <w:spacing w:after="20" w:lineRule="auto"/>
              <w:rPr/>
            </w:pPr>
            <w:r w:rsidDel="00000000" w:rsidR="00000000" w:rsidRPr="00000000">
              <w:rPr>
                <w:rtl w:val="0"/>
              </w:rPr>
              <w:t xml:space="preserve">SENDCo / Inclusion Senior Leadership</w:t>
            </w:r>
          </w:p>
        </w:tc>
      </w:tr>
      <w:tr>
        <w:trPr>
          <w:cantSplit w:val="0"/>
          <w:tblHeader w:val="0"/>
        </w:trPr>
        <w:tc>
          <w:tcPr/>
          <w:p w:rsidR="00000000" w:rsidDel="00000000" w:rsidP="00000000" w:rsidRDefault="00000000" w:rsidRPr="00000000" w14:paraId="0000002C">
            <w:pPr>
              <w:spacing w:after="20" w:lineRule="auto"/>
              <w:rPr/>
            </w:pPr>
            <w:r w:rsidDel="00000000" w:rsidR="00000000" w:rsidRPr="00000000">
              <w:rPr>
                <w:rtl w:val="0"/>
              </w:rPr>
              <w:t xml:space="preserve">Hours</w:t>
            </w:r>
          </w:p>
        </w:tc>
        <w:tc>
          <w:tcPr/>
          <w:p w:rsidR="00000000" w:rsidDel="00000000" w:rsidP="00000000" w:rsidRDefault="00000000" w:rsidRPr="00000000" w14:paraId="0000002D">
            <w:pPr>
              <w:spacing w:after="20" w:lineRule="auto"/>
              <w:rPr>
                <w:b w:val="1"/>
                <w:bCs w:val="1"/>
              </w:rPr>
            </w:pPr>
            <w:r w:rsidDel="00000000" w:rsidR="00000000" w:rsidRPr="00000000">
              <w:rPr>
                <w:b w:val="1"/>
                <w:bCs w:val="1"/>
                <w:rtl w:val="0"/>
              </w:rPr>
              <w:t xml:space="preserve">?</w:t>
            </w:r>
          </w:p>
        </w:tc>
      </w:tr>
      <w:tr>
        <w:trPr>
          <w:cantSplit w:val="0"/>
          <w:tblHeader w:val="0"/>
        </w:trPr>
        <w:tc>
          <w:tcPr/>
          <w:p w:rsidR="00000000" w:rsidDel="00000000" w:rsidP="00000000" w:rsidRDefault="00000000" w:rsidRPr="00000000" w14:paraId="0000002E">
            <w:pPr>
              <w:spacing w:after="20" w:lineRule="auto"/>
              <w:rPr/>
            </w:pPr>
            <w:r w:rsidDel="00000000" w:rsidR="00000000" w:rsidRPr="00000000">
              <w:rPr>
                <w:rtl w:val="0"/>
              </w:rPr>
              <w:t xml:space="preserve">Salary</w:t>
            </w:r>
          </w:p>
        </w:tc>
        <w:tc>
          <w:tcPr/>
          <w:p w:rsidR="00000000" w:rsidDel="00000000" w:rsidP="00000000" w:rsidRDefault="00000000" w:rsidRPr="00000000" w14:paraId="0000002F">
            <w:pPr>
              <w:spacing w:after="20" w:lineRule="auto"/>
              <w:rPr>
                <w:b w:val="1"/>
                <w:bCs w:val="1"/>
              </w:rPr>
            </w:pPr>
            <w:r w:rsidDel="00000000" w:rsidR="00000000" w:rsidRPr="00000000">
              <w:rPr>
                <w:b w:val="1"/>
                <w:bCs w:val="1"/>
                <w:rtl w:val="0"/>
              </w:rPr>
              <w:t xml:space="preserve">KGA Salary Band </w:t>
            </w:r>
          </w:p>
        </w:tc>
      </w:tr>
      <w:tr>
        <w:trPr>
          <w:cantSplit w:val="0"/>
          <w:tblHeader w:val="0"/>
        </w:trPr>
        <w:tc>
          <w:tcPr/>
          <w:p w:rsidR="00000000" w:rsidDel="00000000" w:rsidP="00000000" w:rsidRDefault="00000000" w:rsidRPr="00000000" w14:paraId="00000030">
            <w:pPr>
              <w:spacing w:after="20" w:lineRule="auto"/>
              <w:rPr/>
            </w:pPr>
            <w:r w:rsidDel="00000000" w:rsidR="00000000" w:rsidRPr="00000000">
              <w:rPr>
                <w:rtl w:val="0"/>
              </w:rPr>
              <w:t xml:space="preserve">Role Purpose</w:t>
            </w:r>
          </w:p>
        </w:tc>
        <w:tc>
          <w:tcPr/>
          <w:p w:rsidR="00000000" w:rsidDel="00000000" w:rsidP="00000000" w:rsidRDefault="00000000" w:rsidRPr="00000000" w14:paraId="00000031">
            <w:pPr>
              <w:spacing w:after="20" w:lineRule="auto"/>
              <w:rPr/>
            </w:pPr>
            <w:r w:rsidDel="00000000" w:rsidR="00000000" w:rsidRPr="00000000">
              <w:rPr>
                <w:rtl w:val="0"/>
              </w:rPr>
              <w:t xml:space="preserve">To support a pupil with significant physical disability and personal care needs to access the full school day safely, with dignity and as much independence as possible. The role includes 1:1 support across the school site, support with personal/intimate care, moving and handling, specialist equipment, physical access, routines and communication with staff and parents/carers. The post-holder will demonstrate the Trust values of Honesty, Faith and Courage, modelling professionalism, compassion, discretion and a commitment to putting pupils first.</w:t>
            </w:r>
          </w:p>
        </w:tc>
      </w:tr>
      <w:tr>
        <w:trPr>
          <w:cantSplit w:val="0"/>
          <w:tblHeader w:val="0"/>
        </w:trPr>
        <w:tc>
          <w:tcPr>
            <w:gridSpan w:val="2"/>
            <w:tcBorders>
              <w:top w:color="1f4e79" w:space="0" w:sz="4" w:val="single"/>
              <w:left w:color="1f4e79" w:space="0" w:sz="4" w:val="single"/>
              <w:bottom w:color="1f4e79" w:space="0" w:sz="4" w:val="single"/>
              <w:right w:color="1f4e79" w:space="0" w:sz="4" w:val="single"/>
            </w:tcBorders>
            <w:shd w:fill="1f4e79" w:val="clear"/>
          </w:tcPr>
          <w:p w:rsidR="00000000" w:rsidDel="00000000" w:rsidP="00000000" w:rsidRDefault="00000000" w:rsidRPr="00000000" w14:paraId="00000032">
            <w:pPr>
              <w:spacing w:after="20" w:lineRule="auto"/>
              <w:rPr/>
            </w:pPr>
            <w:r w:rsidDel="00000000" w:rsidR="00000000" w:rsidRPr="00000000">
              <w:rPr>
                <w:b w:val="1"/>
                <w:bCs w:val="1"/>
                <w:color w:val="ffffff"/>
                <w:sz w:val="22"/>
                <w:szCs w:val="22"/>
                <w:rtl w:val="0"/>
              </w:rPr>
              <w:t xml:space="preserve">Main Responsibilities</w:t>
            </w:r>
            <w:r w:rsidDel="00000000" w:rsidR="00000000" w:rsidRPr="00000000">
              <w:rPr>
                <w:rtl w:val="0"/>
              </w:rPr>
            </w:r>
          </w:p>
        </w:tc>
      </w:tr>
    </w:tbl>
    <w:p w:rsidR="00000000" w:rsidDel="00000000" w:rsidP="00000000" w:rsidRDefault="00000000" w:rsidRPr="00000000" w14:paraId="00000034">
      <w:pPr>
        <w:spacing w:after="40" w:before="120" w:lineRule="auto"/>
        <w:rPr/>
      </w:pPr>
      <w:r w:rsidDel="00000000" w:rsidR="00000000" w:rsidRPr="00000000">
        <w:rPr>
          <w:b w:val="1"/>
          <w:bCs w:val="1"/>
          <w:sz w:val="20"/>
          <w:szCs w:val="20"/>
          <w:rtl w:val="0"/>
        </w:rPr>
        <w:t xml:space="preserve">Access, independence and inclusion</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Provide discreet 1:1 support across the school day, including movement between lessons, tutor time, break/lunch and practical activities.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Support the pupil to access mainstream lessons and wider school opportunities, without creating unnecessary dependence.</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Assist with organisation of equipment and resources, including items needed for learning and movement around the school site.</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Encourage independence, confidence and self-advocacy, allowing the pupil to direct support where appropriate.</w:t>
      </w:r>
    </w:p>
    <w:p w:rsidR="00000000" w:rsidDel="00000000" w:rsidP="00000000" w:rsidRDefault="00000000" w:rsidRPr="00000000" w14:paraId="00000039">
      <w:pPr>
        <w:spacing w:after="40" w:before="120" w:lineRule="auto"/>
        <w:rPr/>
      </w:pPr>
      <w:r w:rsidDel="00000000" w:rsidR="00000000" w:rsidRPr="00000000">
        <w:rPr>
          <w:b w:val="1"/>
          <w:bCs w:val="1"/>
          <w:sz w:val="20"/>
          <w:szCs w:val="20"/>
          <w:rtl w:val="0"/>
        </w:rPr>
        <w:t xml:space="preserve">Personal and intimate care</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Support personal and intimate care routines, including toileting, clothing adjustments and hygiene, in line with school policy, the pupil’s care plan, risk assessments and training.</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Maintain the pupil’s privacy, dignity and emotional wellbeing at all times.</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Use appropriate PPE and hygiene procedures when supporting care routines and cleaning/maintaining agreed equipment.</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Record and report any care-related concerns promptly and sensitively to the appropriate member of staff.</w:t>
      </w:r>
    </w:p>
    <w:p w:rsidR="00000000" w:rsidDel="00000000" w:rsidP="00000000" w:rsidRDefault="00000000" w:rsidRPr="00000000" w14:paraId="0000003E">
      <w:pPr>
        <w:spacing w:after="40" w:before="120" w:lineRule="auto"/>
        <w:rPr/>
      </w:pPr>
      <w:r w:rsidDel="00000000" w:rsidR="00000000" w:rsidRPr="00000000">
        <w:rPr>
          <w:b w:val="1"/>
          <w:bCs w:val="1"/>
          <w:sz w:val="20"/>
          <w:szCs w:val="20"/>
          <w:rtl w:val="0"/>
        </w:rPr>
        <w:t xml:space="preserve">Moving, handling and physical support</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Complete all required moving and handling training before undertaking relevant duties.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Support trained moving and handling procedures, which may include hoisting, use of a specialist sling, transfers and positioning between specialist equipment.</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Support safe use of the pupil’s wheelchair and other specialist equipment, following advice from physiotherapists, occupational therapists and the Specialist Teacher Advisory Service.</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Support postural management, standing frame use, changes of position and physiotherapy routines as directed by qualified professionals.</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Follow risk assessments and seek advice if there are any concerns about safety, discomfort, fatigue, pain, equipment or procedure.</w:t>
      </w:r>
    </w:p>
    <w:p w:rsidR="00000000" w:rsidDel="00000000" w:rsidP="00000000" w:rsidRDefault="00000000" w:rsidRPr="00000000" w14:paraId="00000044">
      <w:pPr>
        <w:rPr/>
      </w:pPr>
      <w:r w:rsidDel="00000000" w:rsidR="00000000" w:rsidRPr="00000000">
        <w:br w:type="page"/>
      </w:r>
      <w:r w:rsidDel="00000000" w:rsidR="00000000" w:rsidRPr="00000000">
        <w:rPr>
          <w:rtl w:val="0"/>
        </w:rPr>
      </w:r>
    </w:p>
    <w:tbl>
      <w:tblPr>
        <w:tblStyle w:val="Table3"/>
        <w:tblW w:w="10656.0" w:type="dxa"/>
        <w:jc w:val="center"/>
        <w:tblBorders>
          <w:top w:color="1f4e79" w:space="0" w:sz="4" w:val="single"/>
          <w:left w:color="1f4e79" w:space="0" w:sz="4" w:val="single"/>
          <w:bottom w:color="1f4e79" w:space="0" w:sz="4" w:val="single"/>
          <w:right w:color="1f4e79" w:space="0" w:sz="4" w:val="single"/>
          <w:insideH w:color="1f4e79" w:space="0" w:sz="4" w:val="single"/>
          <w:insideV w:color="1f4e79" w:space="0" w:sz="4" w:val="single"/>
        </w:tblBorders>
        <w:tblLayout w:type="fixed"/>
        <w:tblLook w:val="0400"/>
      </w:tblPr>
      <w:tblGrid>
        <w:gridCol w:w="10656"/>
        <w:tblGridChange w:id="0">
          <w:tblGrid>
            <w:gridCol w:w="10656"/>
          </w:tblGrid>
        </w:tblGridChange>
      </w:tblGrid>
      <w:tr>
        <w:trPr>
          <w:cantSplit w:val="0"/>
          <w:tblHeader w:val="0"/>
        </w:trPr>
        <w:tc>
          <w:tcPr>
            <w:shd w:fill="1f4e79" w:val="clear"/>
          </w:tcPr>
          <w:p w:rsidR="00000000" w:rsidDel="00000000" w:rsidP="00000000" w:rsidRDefault="00000000" w:rsidRPr="00000000" w14:paraId="00000045">
            <w:pPr>
              <w:spacing w:after="20" w:lineRule="auto"/>
              <w:rPr/>
            </w:pPr>
            <w:r w:rsidDel="00000000" w:rsidR="00000000" w:rsidRPr="00000000">
              <w:rPr>
                <w:b w:val="1"/>
                <w:bCs w:val="1"/>
                <w:color w:val="ffffff"/>
                <w:sz w:val="22"/>
                <w:szCs w:val="22"/>
                <w:rtl w:val="0"/>
              </w:rPr>
              <w:t xml:space="preserve">Main Responsibilities continued</w:t>
            </w:r>
            <w:r w:rsidDel="00000000" w:rsidR="00000000" w:rsidRPr="00000000">
              <w:rPr>
                <w:rtl w:val="0"/>
              </w:rPr>
            </w:r>
          </w:p>
        </w:tc>
      </w:tr>
    </w:tbl>
    <w:p w:rsidR="00000000" w:rsidDel="00000000" w:rsidP="00000000" w:rsidRDefault="00000000" w:rsidRPr="00000000" w14:paraId="00000046">
      <w:pPr>
        <w:spacing w:after="40" w:before="120" w:lineRule="auto"/>
        <w:rPr/>
      </w:pPr>
      <w:r w:rsidDel="00000000" w:rsidR="00000000" w:rsidRPr="00000000">
        <w:rPr>
          <w:b w:val="1"/>
          <w:bCs w:val="1"/>
          <w:sz w:val="20"/>
          <w:szCs w:val="20"/>
          <w:rtl w:val="0"/>
        </w:rPr>
        <w:t xml:space="preserve">Health, safety and wellbeing</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Help implement the pupil’s individual risk assessment and Personal Emergency Evacuation Plan where directed.</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Monitor comfort, fatigue and wellbeing during the school day, including reporting any concerns relating to pain, redness, skin breakdown or equipment discomfort.</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Support additional time needed for movement, transfers, toilet routines, physiotherapy programmes and visits from professionals.</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Support safe access to PE, practical subjects, trips and extracurricular activities, following risk assessments and agreed adaptations.</w:t>
      </w:r>
    </w:p>
    <w:p w:rsidR="00000000" w:rsidDel="00000000" w:rsidP="00000000" w:rsidRDefault="00000000" w:rsidRPr="00000000" w14:paraId="0000004B">
      <w:pPr>
        <w:spacing w:after="40" w:before="120" w:lineRule="auto"/>
        <w:rPr/>
      </w:pPr>
      <w:r w:rsidDel="00000000" w:rsidR="00000000" w:rsidRPr="00000000">
        <w:rPr>
          <w:b w:val="1"/>
          <w:bCs w:val="1"/>
          <w:sz w:val="20"/>
          <w:szCs w:val="20"/>
          <w:rtl w:val="0"/>
        </w:rPr>
        <w:t xml:space="preserve">Communication and professional liaison</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Build a positive, trusting and professional relationship with the pupil, recognising the sensitive nature of personal care and physical support.</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Communicate effectively with teachers, the SENDCo, Inclusion staff, parents/carers and external professionals as required.</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Contribute to SEND records, care plan updates, review meetings and EHCP annual review information where requested.</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Maintain confidentiality and share information appropriately through school systems and safeguarding procedures.</w:t>
      </w:r>
    </w:p>
    <w:p w:rsidR="00000000" w:rsidDel="00000000" w:rsidP="00000000" w:rsidRDefault="00000000" w:rsidRPr="00000000" w14:paraId="00000050">
      <w:pPr>
        <w:spacing w:after="40" w:before="120" w:lineRule="auto"/>
        <w:rPr/>
      </w:pPr>
      <w:r w:rsidDel="00000000" w:rsidR="00000000" w:rsidRPr="00000000">
        <w:rPr>
          <w:b w:val="1"/>
          <w:bCs w:val="1"/>
          <w:sz w:val="20"/>
          <w:szCs w:val="20"/>
          <w:rtl w:val="0"/>
        </w:rPr>
        <w:t xml:space="preserve">Safeguarding, conduct and wider school duties</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Follow all safeguarding, child protection, health and safety, confidentiality and data protection policies.</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Promote the safety and wellbeing of students and report concerns immediately through the correct channels.</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Attend mandatory training and pupil-specific training, including safeguarding, intimate care, moving and handling, and any equipment/care procedures required.</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288" w:right="0" w:hanging="360"/>
        <w:jc w:val="left"/>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Make a positive contribution to the wider life and ethos of the school.</w:t>
      </w:r>
    </w:p>
    <w:p w:rsidR="00000000" w:rsidDel="00000000" w:rsidP="00000000" w:rsidRDefault="00000000" w:rsidRPr="00000000" w14:paraId="00000055">
      <w:pPr>
        <w:spacing w:after="40" w:before="160" w:lineRule="auto"/>
        <w:rPr/>
      </w:pPr>
      <w:r w:rsidDel="00000000" w:rsidR="00000000" w:rsidRPr="00000000">
        <w:rPr>
          <w:b w:val="1"/>
          <w:bCs w:val="1"/>
          <w:sz w:val="20"/>
          <w:szCs w:val="20"/>
          <w:rtl w:val="0"/>
        </w:rPr>
        <w:t xml:space="preserve">Flexibility Statement</w:t>
      </w:r>
      <w:r w:rsidDel="00000000" w:rsidR="00000000" w:rsidRPr="00000000">
        <w:rPr>
          <w:rtl w:val="0"/>
        </w:rPr>
      </w:r>
    </w:p>
    <w:p w:rsidR="00000000" w:rsidDel="00000000" w:rsidP="00000000" w:rsidRDefault="00000000" w:rsidRPr="00000000" w14:paraId="00000056">
      <w:pPr>
        <w:spacing w:after="40" w:lineRule="auto"/>
        <w:rPr/>
      </w:pPr>
      <w:r w:rsidDel="00000000" w:rsidR="00000000" w:rsidRPr="00000000">
        <w:rPr>
          <w:sz w:val="18"/>
          <w:szCs w:val="18"/>
          <w:rtl w:val="0"/>
        </w:rPr>
        <w:t xml:space="preserve">The content of this job description represents an outline of the post only and is not a precise catalogue of duties and responsibilities. The job description is intended to be flexible and may be reviewed in light of changing circumstances, following consultation with the post holder. The post holder may be asked to carry out other duties appropriate to the grade and nature of the role under the direction of the Line Manager and School Leadership.</w:t>
      </w:r>
      <w:r w:rsidDel="00000000" w:rsidR="00000000" w:rsidRPr="00000000">
        <w:rPr>
          <w:rtl w:val="0"/>
        </w:rPr>
      </w:r>
    </w:p>
    <w:tbl>
      <w:tblPr>
        <w:tblStyle w:val="Table4"/>
        <w:tblW w:w="10656.0" w:type="dxa"/>
        <w:jc w:val="center"/>
        <w:tblBorders>
          <w:top w:color="1f4e79" w:space="0" w:sz="4" w:val="single"/>
          <w:left w:color="1f4e79" w:space="0" w:sz="4" w:val="single"/>
          <w:bottom w:color="1f4e79" w:space="0" w:sz="4" w:val="single"/>
          <w:right w:color="1f4e79" w:space="0" w:sz="4" w:val="single"/>
          <w:insideH w:color="1f4e79" w:space="0" w:sz="4" w:val="single"/>
          <w:insideV w:color="1f4e79" w:space="0" w:sz="4" w:val="single"/>
        </w:tblBorders>
        <w:tblLayout w:type="fixed"/>
        <w:tblLook w:val="0400"/>
      </w:tblPr>
      <w:tblGrid>
        <w:gridCol w:w="3552"/>
        <w:gridCol w:w="3552"/>
        <w:gridCol w:w="3552"/>
        <w:tblGridChange w:id="0">
          <w:tblGrid>
            <w:gridCol w:w="3552"/>
            <w:gridCol w:w="3552"/>
            <w:gridCol w:w="3552"/>
          </w:tblGrid>
        </w:tblGridChange>
      </w:tblGrid>
      <w:tr>
        <w:trPr>
          <w:cantSplit w:val="0"/>
          <w:tblHeader w:val="0"/>
        </w:trPr>
        <w:tc>
          <w:tcPr>
            <w:gridSpan w:val="3"/>
            <w:shd w:fill="1f4e79" w:val="clear"/>
          </w:tcPr>
          <w:p w:rsidR="00000000" w:rsidDel="00000000" w:rsidP="00000000" w:rsidRDefault="00000000" w:rsidRPr="00000000" w14:paraId="00000057">
            <w:pPr>
              <w:spacing w:after="20" w:lineRule="auto"/>
              <w:rPr/>
            </w:pPr>
            <w:r w:rsidDel="00000000" w:rsidR="00000000" w:rsidRPr="00000000">
              <w:rPr>
                <w:b w:val="1"/>
                <w:bCs w:val="1"/>
                <w:color w:val="ffffff"/>
                <w:sz w:val="22"/>
                <w:szCs w:val="22"/>
                <w:rtl w:val="0"/>
              </w:rPr>
              <w:t xml:space="preserve">Person Specification</w:t>
            </w: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shd w:fill="1f4e79" w:val="clear"/>
          </w:tcPr>
          <w:p w:rsidR="00000000" w:rsidDel="00000000" w:rsidP="00000000" w:rsidRDefault="00000000" w:rsidRPr="00000000" w14:paraId="0000005A">
            <w:pPr>
              <w:spacing w:after="20" w:lineRule="auto"/>
              <w:rPr/>
            </w:pPr>
            <w:r w:rsidDel="00000000" w:rsidR="00000000" w:rsidRPr="00000000">
              <w:rPr>
                <w:b w:val="1"/>
                <w:bCs w:val="1"/>
                <w:color w:val="ffffff"/>
                <w:rtl w:val="0"/>
              </w:rPr>
              <w:t xml:space="preserve">Criteria / Qualities</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shd w:fill="1f4e79" w:val="clear"/>
          </w:tcPr>
          <w:p w:rsidR="00000000" w:rsidDel="00000000" w:rsidP="00000000" w:rsidRDefault="00000000" w:rsidRPr="00000000" w14:paraId="0000005B">
            <w:pPr>
              <w:spacing w:after="20" w:lineRule="auto"/>
              <w:rPr/>
            </w:pPr>
            <w:r w:rsidDel="00000000" w:rsidR="00000000" w:rsidRPr="00000000">
              <w:rPr>
                <w:b w:val="1"/>
                <w:bCs w:val="1"/>
                <w:color w:val="ffffff"/>
                <w:rtl w:val="0"/>
              </w:rPr>
              <w:t xml:space="preserve">Essential</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shd w:fill="1f4e79" w:val="clear"/>
          </w:tcPr>
          <w:p w:rsidR="00000000" w:rsidDel="00000000" w:rsidP="00000000" w:rsidRDefault="00000000" w:rsidRPr="00000000" w14:paraId="0000005C">
            <w:pPr>
              <w:spacing w:after="20" w:lineRule="auto"/>
              <w:rPr/>
            </w:pPr>
            <w:r w:rsidDel="00000000" w:rsidR="00000000" w:rsidRPr="00000000">
              <w:rPr>
                <w:b w:val="1"/>
                <w:bCs w:val="1"/>
                <w:color w:val="ffffff"/>
                <w:rtl w:val="0"/>
              </w:rPr>
              <w:t xml:space="preserve">Desirable</w:t>
            </w: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shd w:fill="d9eaf7" w:val="clear"/>
          </w:tcPr>
          <w:p w:rsidR="00000000" w:rsidDel="00000000" w:rsidP="00000000" w:rsidRDefault="00000000" w:rsidRPr="00000000" w14:paraId="0000005D">
            <w:pPr>
              <w:spacing w:after="20" w:lineRule="auto"/>
              <w:rPr/>
            </w:pPr>
            <w:r w:rsidDel="00000000" w:rsidR="00000000" w:rsidRPr="00000000">
              <w:rPr>
                <w:b w:val="1"/>
                <w:bCs w:val="1"/>
                <w:sz w:val="17"/>
                <w:szCs w:val="17"/>
                <w:rtl w:val="0"/>
              </w:rPr>
              <w:t xml:space="preserve">Qualifications and training</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shd w:fill="d9eaf7" w:val="clear"/>
          </w:tcPr>
          <w:p w:rsidR="00000000" w:rsidDel="00000000" w:rsidP="00000000" w:rsidRDefault="00000000" w:rsidRPr="00000000" w14:paraId="0000005E">
            <w:pPr>
              <w:spacing w:after="20" w:lineRule="auto"/>
              <w:rPr/>
            </w:pP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shd w:fill="d9eaf7" w:val="clear"/>
          </w:tcPr>
          <w:p w:rsidR="00000000" w:rsidDel="00000000" w:rsidP="00000000" w:rsidRDefault="00000000" w:rsidRPr="00000000" w14:paraId="0000005F">
            <w:pPr>
              <w:spacing w:after="20" w:lineRule="auto"/>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60">
            <w:pPr>
              <w:spacing w:after="20" w:lineRule="auto"/>
              <w:rPr/>
            </w:pPr>
            <w:r w:rsidDel="00000000" w:rsidR="00000000" w:rsidRPr="00000000">
              <w:rPr>
                <w:sz w:val="17"/>
                <w:szCs w:val="17"/>
                <w:rtl w:val="0"/>
              </w:rPr>
              <w:t xml:space="preserve">GCSEs or equivalent in English and Mathematics at Grade C/4 or above, or able to demonstrate good literacy/numeracy skills.</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61">
            <w:pPr>
              <w:spacing w:after="20" w:lineRule="auto"/>
              <w:rPr/>
            </w:pPr>
            <w:r w:rsidDel="00000000" w:rsidR="00000000" w:rsidRPr="00000000">
              <w:rPr>
                <w:sz w:val="17"/>
                <w:szCs w:val="17"/>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62">
            <w:pPr>
              <w:spacing w:after="20" w:lineRule="auto"/>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63">
            <w:pPr>
              <w:spacing w:after="20" w:lineRule="auto"/>
              <w:rPr/>
            </w:pPr>
            <w:r w:rsidDel="00000000" w:rsidR="00000000" w:rsidRPr="00000000">
              <w:rPr>
                <w:sz w:val="17"/>
                <w:szCs w:val="17"/>
                <w:rtl w:val="0"/>
              </w:rPr>
              <w:t xml:space="preserve">Safeguarding training, or willingness to undertake safeguarding training before starting/within induction.</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64">
            <w:pPr>
              <w:spacing w:after="20" w:lineRule="auto"/>
              <w:rPr/>
            </w:pPr>
            <w:r w:rsidDel="00000000" w:rsidR="00000000" w:rsidRPr="00000000">
              <w:rPr>
                <w:sz w:val="17"/>
                <w:szCs w:val="17"/>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65">
            <w:pPr>
              <w:spacing w:after="20" w:lineRule="auto"/>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66">
            <w:pPr>
              <w:spacing w:after="20" w:lineRule="auto"/>
              <w:rPr/>
            </w:pPr>
            <w:r w:rsidDel="00000000" w:rsidR="00000000" w:rsidRPr="00000000">
              <w:rPr>
                <w:sz w:val="17"/>
                <w:szCs w:val="17"/>
                <w:rtl w:val="0"/>
              </w:rPr>
              <w:t xml:space="preserve">Willingness to undertake moving and handling, hoisting, intimate care, health and safety, and pupil-specific equipment training.</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67">
            <w:pPr>
              <w:spacing w:after="20" w:lineRule="auto"/>
              <w:rPr/>
            </w:pPr>
            <w:r w:rsidDel="00000000" w:rsidR="00000000" w:rsidRPr="00000000">
              <w:rPr>
                <w:sz w:val="17"/>
                <w:szCs w:val="17"/>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68">
            <w:pPr>
              <w:spacing w:after="20" w:lineRule="auto"/>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69">
            <w:pPr>
              <w:spacing w:after="20" w:lineRule="auto"/>
              <w:rPr/>
            </w:pPr>
            <w:r w:rsidDel="00000000" w:rsidR="00000000" w:rsidRPr="00000000">
              <w:rPr>
                <w:sz w:val="17"/>
                <w:szCs w:val="17"/>
                <w:rtl w:val="0"/>
              </w:rPr>
              <w:t xml:space="preserve">Previous moving and handling, first aid or care-related training.</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6A">
            <w:pPr>
              <w:spacing w:after="20" w:lineRule="auto"/>
              <w:rPr/>
            </w:pP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6B">
            <w:pPr>
              <w:spacing w:after="20" w:lineRule="auto"/>
              <w:rPr/>
            </w:pPr>
            <w:r w:rsidDel="00000000" w:rsidR="00000000" w:rsidRPr="00000000">
              <w:rPr>
                <w:sz w:val="17"/>
                <w:szCs w:val="17"/>
                <w:rtl w:val="0"/>
              </w:rPr>
              <w:t xml:space="preserve">*</w:t>
            </w: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shd w:fill="d9eaf7" w:val="clear"/>
          </w:tcPr>
          <w:p w:rsidR="00000000" w:rsidDel="00000000" w:rsidP="00000000" w:rsidRDefault="00000000" w:rsidRPr="00000000" w14:paraId="0000006C">
            <w:pPr>
              <w:spacing w:after="20" w:lineRule="auto"/>
              <w:rPr/>
            </w:pPr>
            <w:r w:rsidDel="00000000" w:rsidR="00000000" w:rsidRPr="00000000">
              <w:rPr>
                <w:b w:val="1"/>
                <w:bCs w:val="1"/>
                <w:sz w:val="17"/>
                <w:szCs w:val="17"/>
                <w:rtl w:val="0"/>
              </w:rPr>
              <w:t xml:space="preserve">Knowledge and experience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shd w:fill="d9eaf7" w:val="clear"/>
          </w:tcPr>
          <w:p w:rsidR="00000000" w:rsidDel="00000000" w:rsidP="00000000" w:rsidRDefault="00000000" w:rsidRPr="00000000" w14:paraId="0000006D">
            <w:pPr>
              <w:spacing w:after="20" w:lineRule="auto"/>
              <w:rPr/>
            </w:pP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shd w:fill="d9eaf7" w:val="clear"/>
          </w:tcPr>
          <w:p w:rsidR="00000000" w:rsidDel="00000000" w:rsidP="00000000" w:rsidRDefault="00000000" w:rsidRPr="00000000" w14:paraId="0000006E">
            <w:pPr>
              <w:spacing w:after="20" w:lineRule="auto"/>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6F">
            <w:pPr>
              <w:spacing w:after="20" w:lineRule="auto"/>
              <w:rPr/>
            </w:pPr>
            <w:r w:rsidDel="00000000" w:rsidR="00000000" w:rsidRPr="00000000">
              <w:rPr>
                <w:sz w:val="17"/>
                <w:szCs w:val="17"/>
                <w:rtl w:val="0"/>
              </w:rPr>
              <w:t xml:space="preserve">Experience working with children or young people.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70">
            <w:pPr>
              <w:spacing w:after="20" w:lineRule="auto"/>
              <w:rPr/>
            </w:pPr>
            <w:r w:rsidDel="00000000" w:rsidR="00000000" w:rsidRPr="00000000">
              <w:rPr>
                <w:sz w:val="17"/>
                <w:szCs w:val="17"/>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71">
            <w:pPr>
              <w:spacing w:after="20" w:lineRule="auto"/>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72">
            <w:pPr>
              <w:spacing w:after="20" w:lineRule="auto"/>
              <w:rPr/>
            </w:pPr>
            <w:r w:rsidDel="00000000" w:rsidR="00000000" w:rsidRPr="00000000">
              <w:rPr>
                <w:sz w:val="17"/>
                <w:szCs w:val="17"/>
                <w:rtl w:val="0"/>
              </w:rPr>
              <w:t xml:space="preserve">Experience supporting pupils with SEND, physical disabilities or complex medical/physical needs.</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73">
            <w:pPr>
              <w:spacing w:after="20" w:lineRule="auto"/>
              <w:rPr/>
            </w:pP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74">
            <w:pPr>
              <w:spacing w:after="20" w:lineRule="auto"/>
              <w:rPr/>
            </w:pPr>
            <w:r w:rsidDel="00000000" w:rsidR="00000000" w:rsidRPr="00000000">
              <w:rPr>
                <w:sz w:val="17"/>
                <w:szCs w:val="17"/>
                <w:rtl w:val="0"/>
              </w:rPr>
              <w:t xml:space="preserve">*</w:t>
            </w: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75">
            <w:pPr>
              <w:spacing w:after="20" w:lineRule="auto"/>
              <w:rPr/>
            </w:pPr>
            <w:r w:rsidDel="00000000" w:rsidR="00000000" w:rsidRPr="00000000">
              <w:rPr>
                <w:sz w:val="17"/>
                <w:szCs w:val="17"/>
                <w:rtl w:val="0"/>
              </w:rPr>
              <w:t xml:space="preserve">Experience supporting personal care or intimate care routines in an education, care or health setting.</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76">
            <w:pPr>
              <w:spacing w:after="20" w:lineRule="auto"/>
              <w:rPr/>
            </w:pP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77">
            <w:pPr>
              <w:spacing w:after="20" w:lineRule="auto"/>
              <w:rPr/>
            </w:pPr>
            <w:r w:rsidDel="00000000" w:rsidR="00000000" w:rsidRPr="00000000">
              <w:rPr>
                <w:sz w:val="17"/>
                <w:szCs w:val="17"/>
                <w:rtl w:val="0"/>
              </w:rPr>
              <w:t xml:space="preserve">*</w:t>
            </w: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78">
            <w:pPr>
              <w:spacing w:after="20" w:lineRule="auto"/>
              <w:rPr/>
            </w:pPr>
            <w:r w:rsidDel="00000000" w:rsidR="00000000" w:rsidRPr="00000000">
              <w:rPr>
                <w:sz w:val="17"/>
                <w:szCs w:val="17"/>
                <w:rtl w:val="0"/>
              </w:rPr>
              <w:t xml:space="preserve">Understanding of safeguarding, confidentiality, dignity and professional boundaries.</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79">
            <w:pPr>
              <w:spacing w:after="20" w:lineRule="auto"/>
              <w:rPr/>
            </w:pPr>
            <w:r w:rsidDel="00000000" w:rsidR="00000000" w:rsidRPr="00000000">
              <w:rPr>
                <w:sz w:val="17"/>
                <w:szCs w:val="17"/>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7A">
            <w:pPr>
              <w:spacing w:after="20" w:lineRule="auto"/>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shd w:fill="d9eaf7" w:val="clear"/>
          </w:tcPr>
          <w:p w:rsidR="00000000" w:rsidDel="00000000" w:rsidP="00000000" w:rsidRDefault="00000000" w:rsidRPr="00000000" w14:paraId="0000007B">
            <w:pPr>
              <w:spacing w:after="20" w:lineRule="auto"/>
              <w:rPr/>
            </w:pPr>
            <w:r w:rsidDel="00000000" w:rsidR="00000000" w:rsidRPr="00000000">
              <w:rPr>
                <w:b w:val="1"/>
                <w:bCs w:val="1"/>
                <w:sz w:val="17"/>
                <w:szCs w:val="17"/>
                <w:rtl w:val="0"/>
              </w:rPr>
              <w:t xml:space="preserve">Skills</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shd w:fill="d9eaf7" w:val="clear"/>
          </w:tcPr>
          <w:p w:rsidR="00000000" w:rsidDel="00000000" w:rsidP="00000000" w:rsidRDefault="00000000" w:rsidRPr="00000000" w14:paraId="0000007C">
            <w:pPr>
              <w:spacing w:after="20" w:lineRule="auto"/>
              <w:rPr/>
            </w:pP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shd w:fill="d9eaf7" w:val="clear"/>
          </w:tcPr>
          <w:p w:rsidR="00000000" w:rsidDel="00000000" w:rsidP="00000000" w:rsidRDefault="00000000" w:rsidRPr="00000000" w14:paraId="0000007D">
            <w:pPr>
              <w:spacing w:after="20" w:lineRule="auto"/>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7E">
            <w:pPr>
              <w:spacing w:after="20" w:lineRule="auto"/>
              <w:rPr/>
            </w:pPr>
            <w:r w:rsidDel="00000000" w:rsidR="00000000" w:rsidRPr="00000000">
              <w:rPr>
                <w:sz w:val="17"/>
                <w:szCs w:val="17"/>
                <w:rtl w:val="0"/>
              </w:rPr>
              <w:t xml:space="preserve">Able to build a respectful, trusting and professional relationship with a young person.</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7F">
            <w:pPr>
              <w:spacing w:after="20" w:lineRule="auto"/>
              <w:rPr/>
            </w:pPr>
            <w:r w:rsidDel="00000000" w:rsidR="00000000" w:rsidRPr="00000000">
              <w:rPr>
                <w:sz w:val="17"/>
                <w:szCs w:val="17"/>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80">
            <w:pPr>
              <w:spacing w:after="20" w:lineRule="auto"/>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81">
            <w:pPr>
              <w:spacing w:after="20" w:lineRule="auto"/>
              <w:rPr/>
            </w:pPr>
            <w:r w:rsidDel="00000000" w:rsidR="00000000" w:rsidRPr="00000000">
              <w:rPr>
                <w:sz w:val="17"/>
                <w:szCs w:val="17"/>
                <w:rtl w:val="0"/>
              </w:rPr>
              <w:t xml:space="preserve">Calm, patient and discreet when supporting sensitive personal care routines.</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82">
            <w:pPr>
              <w:spacing w:after="20" w:lineRule="auto"/>
              <w:rPr/>
            </w:pPr>
            <w:r w:rsidDel="00000000" w:rsidR="00000000" w:rsidRPr="00000000">
              <w:rPr>
                <w:sz w:val="17"/>
                <w:szCs w:val="17"/>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83">
            <w:pPr>
              <w:spacing w:after="20" w:lineRule="auto"/>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84">
            <w:pPr>
              <w:spacing w:after="20" w:lineRule="auto"/>
              <w:rPr/>
            </w:pPr>
            <w:r w:rsidDel="00000000" w:rsidR="00000000" w:rsidRPr="00000000">
              <w:rPr>
                <w:sz w:val="17"/>
                <w:szCs w:val="17"/>
                <w:rtl w:val="0"/>
              </w:rPr>
              <w:t xml:space="preserve">Physically able and willing to carry out trained moving and handling duties safely, following risk assessments and professional guidance.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85">
            <w:pPr>
              <w:spacing w:after="20" w:lineRule="auto"/>
              <w:rPr/>
            </w:pPr>
            <w:r w:rsidDel="00000000" w:rsidR="00000000" w:rsidRPr="00000000">
              <w:rPr>
                <w:sz w:val="17"/>
                <w:szCs w:val="17"/>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86">
            <w:pPr>
              <w:spacing w:after="20" w:lineRule="auto"/>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87">
            <w:pPr>
              <w:spacing w:after="20" w:lineRule="auto"/>
              <w:rPr/>
            </w:pPr>
            <w:r w:rsidDel="00000000" w:rsidR="00000000" w:rsidRPr="00000000">
              <w:rPr>
                <w:sz w:val="17"/>
                <w:szCs w:val="17"/>
                <w:rtl w:val="0"/>
              </w:rPr>
              <w:t xml:space="preserve">Able to promote independence rather than over-supporting.</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88">
            <w:pPr>
              <w:spacing w:after="20" w:lineRule="auto"/>
              <w:rPr/>
            </w:pPr>
            <w:r w:rsidDel="00000000" w:rsidR="00000000" w:rsidRPr="00000000">
              <w:rPr>
                <w:sz w:val="17"/>
                <w:szCs w:val="17"/>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89">
            <w:pPr>
              <w:spacing w:after="20" w:lineRule="auto"/>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8A">
            <w:pPr>
              <w:spacing w:after="20" w:lineRule="auto"/>
              <w:rPr/>
            </w:pPr>
            <w:r w:rsidDel="00000000" w:rsidR="00000000" w:rsidRPr="00000000">
              <w:rPr>
                <w:sz w:val="17"/>
                <w:szCs w:val="17"/>
                <w:rtl w:val="0"/>
              </w:rPr>
              <w:t xml:space="preserve">Strong communication skills with pupils, parents/carers, staff and external professionals.</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8B">
            <w:pPr>
              <w:spacing w:after="20" w:lineRule="auto"/>
              <w:rPr/>
            </w:pPr>
            <w:r w:rsidDel="00000000" w:rsidR="00000000" w:rsidRPr="00000000">
              <w:rPr>
                <w:sz w:val="17"/>
                <w:szCs w:val="17"/>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8C">
            <w:pPr>
              <w:spacing w:after="20" w:lineRule="auto"/>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8D">
            <w:pPr>
              <w:spacing w:after="20" w:lineRule="auto"/>
              <w:rPr/>
            </w:pPr>
            <w:r w:rsidDel="00000000" w:rsidR="00000000" w:rsidRPr="00000000">
              <w:rPr>
                <w:sz w:val="17"/>
                <w:szCs w:val="17"/>
                <w:rtl w:val="0"/>
              </w:rPr>
              <w:t xml:space="preserve">Basic IT skills for recording notes, accessing school systems and communicating with staff.</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8E">
            <w:pPr>
              <w:spacing w:after="20" w:lineRule="auto"/>
              <w:rPr/>
            </w:pPr>
            <w:r w:rsidDel="00000000" w:rsidR="00000000" w:rsidRPr="00000000">
              <w:rPr>
                <w:sz w:val="17"/>
                <w:szCs w:val="17"/>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8F">
            <w:pPr>
              <w:spacing w:after="20" w:lineRule="auto"/>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shd w:fill="d9eaf7" w:val="clear"/>
          </w:tcPr>
          <w:p w:rsidR="00000000" w:rsidDel="00000000" w:rsidP="00000000" w:rsidRDefault="00000000" w:rsidRPr="00000000" w14:paraId="00000090">
            <w:pPr>
              <w:spacing w:after="20" w:lineRule="auto"/>
              <w:rPr/>
            </w:pPr>
            <w:r w:rsidDel="00000000" w:rsidR="00000000" w:rsidRPr="00000000">
              <w:rPr>
                <w:b w:val="1"/>
                <w:bCs w:val="1"/>
                <w:sz w:val="17"/>
                <w:szCs w:val="17"/>
                <w:rtl w:val="0"/>
              </w:rPr>
              <w:t xml:space="preserve">Personal qualities</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shd w:fill="d9eaf7" w:val="clear"/>
          </w:tcPr>
          <w:p w:rsidR="00000000" w:rsidDel="00000000" w:rsidP="00000000" w:rsidRDefault="00000000" w:rsidRPr="00000000" w14:paraId="00000091">
            <w:pPr>
              <w:spacing w:after="20" w:lineRule="auto"/>
              <w:rPr/>
            </w:pP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shd w:fill="d9eaf7" w:val="clear"/>
          </w:tcPr>
          <w:p w:rsidR="00000000" w:rsidDel="00000000" w:rsidP="00000000" w:rsidRDefault="00000000" w:rsidRPr="00000000" w14:paraId="00000092">
            <w:pPr>
              <w:spacing w:after="20" w:lineRule="auto"/>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93">
            <w:pPr>
              <w:spacing w:after="20" w:lineRule="auto"/>
              <w:rPr/>
            </w:pPr>
            <w:r w:rsidDel="00000000" w:rsidR="00000000" w:rsidRPr="00000000">
              <w:rPr>
                <w:sz w:val="17"/>
                <w:szCs w:val="17"/>
                <w:rtl w:val="0"/>
              </w:rPr>
              <w:t xml:space="preserve">Commitment to the school’s values and ethos.</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94">
            <w:pPr>
              <w:spacing w:after="20" w:lineRule="auto"/>
              <w:rPr/>
            </w:pPr>
            <w:r w:rsidDel="00000000" w:rsidR="00000000" w:rsidRPr="00000000">
              <w:rPr>
                <w:sz w:val="17"/>
                <w:szCs w:val="17"/>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95">
            <w:pPr>
              <w:spacing w:after="20" w:lineRule="auto"/>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96">
            <w:pPr>
              <w:spacing w:after="20" w:lineRule="auto"/>
              <w:rPr/>
            </w:pPr>
            <w:r w:rsidDel="00000000" w:rsidR="00000000" w:rsidRPr="00000000">
              <w:rPr>
                <w:sz w:val="17"/>
                <w:szCs w:val="17"/>
                <w:rtl w:val="0"/>
              </w:rPr>
              <w:t xml:space="preserve">Reliable, organised and able to follow care plans, risk assessments and agreed procedures consistently.</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97">
            <w:pPr>
              <w:spacing w:after="20" w:lineRule="auto"/>
              <w:rPr/>
            </w:pPr>
            <w:r w:rsidDel="00000000" w:rsidR="00000000" w:rsidRPr="00000000">
              <w:rPr>
                <w:sz w:val="17"/>
                <w:szCs w:val="17"/>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98">
            <w:pPr>
              <w:spacing w:after="20" w:lineRule="auto"/>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99">
            <w:pPr>
              <w:spacing w:after="20" w:lineRule="auto"/>
              <w:rPr/>
            </w:pPr>
            <w:r w:rsidDel="00000000" w:rsidR="00000000" w:rsidRPr="00000000">
              <w:rPr>
                <w:sz w:val="17"/>
                <w:szCs w:val="17"/>
                <w:rtl w:val="0"/>
              </w:rPr>
              <w:t xml:space="preserve">Committed to equality, inclusion and maintaining the pupil’s dignity and privacy.</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9A">
            <w:pPr>
              <w:spacing w:after="20" w:lineRule="auto"/>
              <w:rPr/>
            </w:pPr>
            <w:r w:rsidDel="00000000" w:rsidR="00000000" w:rsidRPr="00000000">
              <w:rPr>
                <w:sz w:val="17"/>
                <w:szCs w:val="17"/>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9B">
            <w:pPr>
              <w:spacing w:after="20" w:lineRule="auto"/>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9C">
            <w:pPr>
              <w:spacing w:after="20" w:lineRule="auto"/>
              <w:rPr/>
            </w:pPr>
            <w:r w:rsidDel="00000000" w:rsidR="00000000" w:rsidRPr="00000000">
              <w:rPr>
                <w:sz w:val="17"/>
                <w:szCs w:val="17"/>
                <w:rtl w:val="0"/>
              </w:rPr>
              <w:t xml:space="preserve">Committed to safeguarding and promoting the welfare of children and young people.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9D">
            <w:pPr>
              <w:spacing w:after="20" w:lineRule="auto"/>
              <w:rPr/>
            </w:pPr>
            <w:r w:rsidDel="00000000" w:rsidR="00000000" w:rsidRPr="00000000">
              <w:rPr>
                <w:sz w:val="17"/>
                <w:szCs w:val="17"/>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9E">
            <w:pPr>
              <w:spacing w:after="20" w:lineRule="auto"/>
              <w:rPr/>
            </w:pPr>
            <w:r w:rsidDel="00000000" w:rsidR="00000000" w:rsidRPr="00000000">
              <w:rPr>
                <w:rtl w:val="0"/>
              </w:rPr>
            </w:r>
          </w:p>
        </w:tc>
      </w:tr>
      <w:tr>
        <w:trPr>
          <w:cantSplit w:val="0"/>
          <w:tblHeader w:val="0"/>
        </w:trPr>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9F">
            <w:pPr>
              <w:spacing w:after="20" w:lineRule="auto"/>
              <w:rPr/>
            </w:pPr>
            <w:r w:rsidDel="00000000" w:rsidR="00000000" w:rsidRPr="00000000">
              <w:rPr>
                <w:sz w:val="17"/>
                <w:szCs w:val="17"/>
                <w:rtl w:val="0"/>
              </w:rPr>
              <w:t xml:space="preserve">Enhanced DBS clearance and satisfactory pre-employment checks will be required.</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A0">
            <w:pPr>
              <w:spacing w:after="20" w:lineRule="auto"/>
              <w:rPr/>
            </w:pPr>
            <w:r w:rsidDel="00000000" w:rsidR="00000000" w:rsidRPr="00000000">
              <w:rPr>
                <w:sz w:val="17"/>
                <w:szCs w:val="17"/>
                <w:rtl w:val="0"/>
              </w:rPr>
              <w:t xml:space="preserve">*</w:t>
            </w:r>
            <w:r w:rsidDel="00000000" w:rsidR="00000000" w:rsidRPr="00000000">
              <w:rPr>
                <w:rtl w:val="0"/>
              </w:rPr>
            </w:r>
          </w:p>
        </w:tc>
        <w:tc>
          <w:tcPr>
            <w:tcBorders>
              <w:top w:color="808080" w:space="0" w:sz="5" w:val="single"/>
              <w:left w:color="808080" w:space="0" w:sz="5" w:val="single"/>
              <w:bottom w:color="808080" w:space="0" w:sz="5" w:val="single"/>
              <w:right w:color="808080" w:space="0" w:sz="5" w:val="single"/>
            </w:tcBorders>
          </w:tcPr>
          <w:p w:rsidR="00000000" w:rsidDel="00000000" w:rsidP="00000000" w:rsidRDefault="00000000" w:rsidRPr="00000000" w14:paraId="000000A1">
            <w:pPr>
              <w:spacing w:after="20" w:lineRule="auto"/>
              <w:rPr/>
            </w:pPr>
            <w:r w:rsidDel="00000000" w:rsidR="00000000" w:rsidRPr="00000000">
              <w:rPr>
                <w:rtl w:val="0"/>
              </w:rPr>
            </w:r>
          </w:p>
        </w:tc>
      </w:tr>
    </w:tbl>
    <w:p w:rsidR="00000000" w:rsidDel="00000000" w:rsidP="00000000" w:rsidRDefault="00000000" w:rsidRPr="00000000" w14:paraId="000000A2">
      <w:pPr>
        <w:rPr/>
      </w:pPr>
      <w:r w:rsidDel="00000000" w:rsidR="00000000" w:rsidRPr="00000000">
        <w:rPr>
          <w:rtl w:val="0"/>
        </w:rPr>
      </w:r>
    </w:p>
    <w:sectPr>
      <w:footerReference r:id="rId8" w:type="default"/>
      <w:pgSz w:h="15840" w:w="12240" w:orient="portrait"/>
      <w:pgMar w:bottom="792" w:top="792" w:left="792" w:right="79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646464"/>
        <w:sz w:val="16"/>
        <w:szCs w:val="16"/>
        <w:u w:val="none"/>
        <w:shd w:fill="auto" w:val="clear"/>
        <w:vertAlign w:val="baseline"/>
        <w:rtl w:val="0"/>
      </w:rPr>
      <w:t xml:space="preserve">King’s Academy Brune Park – Draft recruitment document</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9"/>
        <w:szCs w:val="19"/>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0JDxeYTD9Ex92lhfxc0ZSe/3Rg==">CgMxLjA4AHIhMXZNTjdfcHNsTU1sS0Y5am1XSVh1OXpwWm1RZTdDVGMx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