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hanging="2"/>
        <w:rPr/>
      </w:pPr>
      <w:r w:rsidDel="00000000" w:rsidR="00000000" w:rsidRPr="00000000">
        <w:rPr>
          <w:rtl w:val="0"/>
        </w:rPr>
      </w:r>
    </w:p>
    <w:p w:rsidR="00000000" w:rsidDel="00000000" w:rsidP="00000000" w:rsidRDefault="00000000" w:rsidRPr="00000000" w14:paraId="00000002">
      <w:pPr>
        <w:spacing w:after="160" w:line="259" w:lineRule="auto"/>
        <w:ind w:left="0" w:hanging="2"/>
        <w:rPr/>
      </w:pPr>
      <w:r w:rsidDel="00000000" w:rsidR="00000000" w:rsidRPr="00000000">
        <w:rPr>
          <w:rFonts w:ascii="Calibri" w:cs="Calibri" w:eastAsia="Calibri" w:hAnsi="Calibri"/>
          <w:sz w:val="22"/>
          <w:szCs w:val="22"/>
        </w:rPr>
        <w:drawing>
          <wp:inline distB="0" distT="0" distL="0" distR="0">
            <wp:extent cx="785813" cy="7858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59"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Owlcotes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procedures and Fountain Primary School’s Safeguarding and Child Protection policy. The successful candidate will be subject to an enhanced Disclosure and Barring Service check (DBS).</w:t>
      </w:r>
    </w:p>
    <w:p w:rsidR="00000000" w:rsidDel="00000000" w:rsidP="00000000" w:rsidRDefault="00000000" w:rsidRPr="00000000" w14:paraId="00000004">
      <w:pPr>
        <w:spacing w:after="160" w:line="259"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We promote diversity and want a workforce which reflects the population of Leeds.</w:t>
      </w:r>
    </w:p>
    <w:p w:rsidR="00000000" w:rsidDel="00000000" w:rsidP="00000000" w:rsidRDefault="00000000" w:rsidRPr="00000000" w14:paraId="00000005">
      <w:pPr>
        <w:ind w:left="0" w:hanging="2"/>
        <w:rPr>
          <w:rFonts w:ascii="Arial" w:cs="Arial" w:eastAsia="Arial" w:hAnsi="Arial"/>
          <w:sz w:val="22"/>
          <w:szCs w:val="22"/>
        </w:rPr>
      </w:pPr>
      <w:r w:rsidDel="00000000" w:rsidR="00000000" w:rsidRPr="00000000">
        <w:rPr>
          <w:rtl w:val="0"/>
        </w:rPr>
      </w:r>
    </w:p>
    <w:tbl>
      <w:tblPr>
        <w:tblStyle w:val="Table1"/>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310"/>
        <w:gridCol w:w="2310"/>
        <w:gridCol w:w="3120"/>
        <w:tblGridChange w:id="0">
          <w:tblGrid>
            <w:gridCol w:w="5310"/>
            <w:gridCol w:w="2310"/>
            <w:gridCol w:w="3120"/>
          </w:tblGrid>
        </w:tblGridChange>
      </w:tblGrid>
      <w:tr>
        <w:trPr>
          <w:cantSplit w:val="1"/>
          <w:tblHeader w:val="0"/>
        </w:trPr>
        <w:tc>
          <w:tcPr/>
          <w:p w:rsidR="00000000" w:rsidDel="00000000" w:rsidP="00000000" w:rsidRDefault="00000000" w:rsidRPr="00000000" w14:paraId="00000006">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 Title </w:t>
            </w:r>
            <w:r w:rsidDel="00000000" w:rsidR="00000000" w:rsidRPr="00000000">
              <w:rPr>
                <w:rtl w:val="0"/>
              </w:rPr>
            </w:r>
          </w:p>
          <w:p w:rsidR="00000000" w:rsidDel="00000000" w:rsidP="00000000" w:rsidRDefault="00000000" w:rsidRPr="00000000" w14:paraId="0000000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Teaching Assistant </w:t>
            </w:r>
          </w:p>
        </w:tc>
        <w:tc>
          <w:tcPr/>
          <w:p w:rsidR="00000000" w:rsidDel="00000000" w:rsidP="00000000" w:rsidRDefault="00000000" w:rsidRPr="00000000" w14:paraId="00000008">
            <w:pPr>
              <w:pStyle w:val="Heading3"/>
              <w:ind w:left="0" w:hanging="2"/>
              <w:rPr/>
            </w:pPr>
            <w:r w:rsidDel="00000000" w:rsidR="00000000" w:rsidRPr="00000000">
              <w:rPr>
                <w:rtl w:val="0"/>
              </w:rPr>
              <w:t xml:space="preserve">Grade</w:t>
            </w:r>
          </w:p>
          <w:p w:rsidR="00000000" w:rsidDel="00000000" w:rsidP="00000000" w:rsidRDefault="00000000" w:rsidRPr="00000000" w14:paraId="00000009">
            <w:pPr>
              <w:ind w:left="0" w:hanging="2"/>
              <w:rPr>
                <w:rFonts w:ascii="Arial" w:cs="Arial" w:eastAsia="Arial" w:hAnsi="Arial"/>
                <w:sz w:val="22"/>
                <w:szCs w:val="22"/>
              </w:rPr>
            </w:pPr>
            <w:bookmarkStart w:colFirst="0" w:colLast="0" w:name="_heading=h.ci4p7gaib5n" w:id="0"/>
            <w:bookmarkEnd w:id="0"/>
            <w:r w:rsidDel="00000000" w:rsidR="00000000" w:rsidRPr="00000000">
              <w:rPr>
                <w:rFonts w:ascii="Arial" w:cs="Arial" w:eastAsia="Arial" w:hAnsi="Arial"/>
                <w:sz w:val="22"/>
                <w:szCs w:val="22"/>
                <w:rtl w:val="0"/>
              </w:rPr>
              <w:t xml:space="preserve">(A1-B1) point 2-6 £24,413 to £25,989 pro-rata (dependent on experience), £12.71 to £13.47 per hour</w:t>
            </w:r>
          </w:p>
        </w:tc>
        <w:tc>
          <w:tcPr/>
          <w:p w:rsidR="00000000" w:rsidDel="00000000" w:rsidP="00000000" w:rsidRDefault="00000000" w:rsidRPr="00000000" w14:paraId="0000000A">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B">
      <w:pPr>
        <w:ind w:left="0" w:hanging="2"/>
        <w:rPr>
          <w:rFonts w:ascii="Arial" w:cs="Arial" w:eastAsia="Arial" w:hAnsi="Arial"/>
          <w:sz w:val="22"/>
          <w:szCs w:val="22"/>
        </w:rPr>
      </w:pPr>
      <w:r w:rsidDel="00000000" w:rsidR="00000000" w:rsidRPr="00000000">
        <w:rPr>
          <w:rtl w:val="0"/>
        </w:rPr>
      </w:r>
    </w:p>
    <w:tbl>
      <w:tblPr>
        <w:tblStyle w:val="Table2"/>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0C">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Post(s) to which directly responsible</w:t>
            </w:r>
            <w:r w:rsidDel="00000000" w:rsidR="00000000" w:rsidRPr="00000000">
              <w:rPr>
                <w:rtl w:val="0"/>
              </w:rPr>
            </w:r>
          </w:p>
          <w:p w:rsidR="00000000" w:rsidDel="00000000" w:rsidP="00000000" w:rsidRDefault="00000000" w:rsidRPr="00000000" w14:paraId="0000000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Immediate Line Manager</w:t>
            </w:r>
          </w:p>
        </w:tc>
      </w:tr>
    </w:tbl>
    <w:p w:rsidR="00000000" w:rsidDel="00000000" w:rsidP="00000000" w:rsidRDefault="00000000" w:rsidRPr="00000000" w14:paraId="0000000E">
      <w:pPr>
        <w:ind w:left="0" w:hanging="2"/>
        <w:rPr>
          <w:rFonts w:ascii="Arial" w:cs="Arial" w:eastAsia="Arial" w:hAnsi="Arial"/>
          <w:sz w:val="22"/>
          <w:szCs w:val="22"/>
        </w:rPr>
      </w:pPr>
      <w:r w:rsidDel="00000000" w:rsidR="00000000" w:rsidRPr="00000000">
        <w:rPr>
          <w:rtl w:val="0"/>
        </w:rPr>
      </w:r>
    </w:p>
    <w:tbl>
      <w:tblPr>
        <w:tblStyle w:val="Table3"/>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0F">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Post(s) for which directly responsible</w:t>
            </w:r>
            <w:r w:rsidDel="00000000" w:rsidR="00000000" w:rsidRPr="00000000">
              <w:rPr>
                <w:rtl w:val="0"/>
              </w:rPr>
            </w:r>
          </w:p>
          <w:p w:rsidR="00000000" w:rsidDel="00000000" w:rsidP="00000000" w:rsidRDefault="00000000" w:rsidRPr="00000000" w14:paraId="00000010">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1">
      <w:pPr>
        <w:ind w:left="0" w:hanging="2"/>
        <w:rPr>
          <w:rFonts w:ascii="Arial" w:cs="Arial" w:eastAsia="Arial" w:hAnsi="Arial"/>
          <w:sz w:val="22"/>
          <w:szCs w:val="22"/>
        </w:rPr>
      </w:pPr>
      <w:r w:rsidDel="00000000" w:rsidR="00000000" w:rsidRPr="00000000">
        <w:rPr>
          <w:rtl w:val="0"/>
        </w:rPr>
      </w:r>
    </w:p>
    <w:tbl>
      <w:tblPr>
        <w:tblStyle w:val="Table4"/>
        <w:tblW w:w="10774.0" w:type="dxa"/>
        <w:jc w:val="left"/>
        <w:tblInd w:w="-142.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74"/>
        <w:tblGridChange w:id="0">
          <w:tblGrid>
            <w:gridCol w:w="10774"/>
          </w:tblGrid>
        </w:tblGridChange>
      </w:tblGrid>
      <w:tr>
        <w:trPr>
          <w:cantSplit w:val="1"/>
          <w:tblHeader w:val="0"/>
        </w:trPr>
        <w:tc>
          <w:tcPr/>
          <w:p w:rsidR="00000000" w:rsidDel="00000000" w:rsidP="00000000" w:rsidRDefault="00000000" w:rsidRPr="00000000" w14:paraId="00000012">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Purpose of job</w:t>
            </w:r>
            <w:r w:rsidDel="00000000" w:rsidR="00000000" w:rsidRPr="00000000">
              <w:rPr>
                <w:rtl w:val="0"/>
              </w:rPr>
            </w:r>
          </w:p>
          <w:p w:rsidR="00000000" w:rsidDel="00000000" w:rsidP="00000000" w:rsidRDefault="00000000" w:rsidRPr="00000000" w14:paraId="00000013">
            <w:pPr>
              <w:pStyle w:val="Heading1"/>
              <w:ind w:left="0" w:hanging="2"/>
              <w:jc w:val="left"/>
              <w:rPr>
                <w:b w:val="0"/>
                <w:bCs w:val="0"/>
                <w:sz w:val="22"/>
                <w:szCs w:val="22"/>
              </w:rPr>
            </w:pPr>
            <w:r w:rsidDel="00000000" w:rsidR="00000000" w:rsidRPr="00000000">
              <w:rPr>
                <w:b w:val="0"/>
                <w:bCs w:val="0"/>
                <w:sz w:val="22"/>
                <w:szCs w:val="22"/>
                <w:rtl w:val="0"/>
              </w:rPr>
              <w:t xml:space="preserve">To work under the direct instruction of teaching/senior staff, usually in the classroom with the </w:t>
            </w:r>
          </w:p>
          <w:p w:rsidR="00000000" w:rsidDel="00000000" w:rsidP="00000000" w:rsidRDefault="00000000" w:rsidRPr="00000000" w14:paraId="00000014">
            <w:pPr>
              <w:pStyle w:val="Heading1"/>
              <w:ind w:left="0" w:hanging="2"/>
              <w:jc w:val="left"/>
              <w:rPr>
                <w:b w:val="0"/>
                <w:bCs w:val="0"/>
                <w:sz w:val="22"/>
                <w:szCs w:val="22"/>
              </w:rPr>
            </w:pPr>
            <w:r w:rsidDel="00000000" w:rsidR="00000000" w:rsidRPr="00000000">
              <w:rPr>
                <w:b w:val="0"/>
                <w:bCs w:val="0"/>
                <w:sz w:val="22"/>
                <w:szCs w:val="22"/>
                <w:rtl w:val="0"/>
              </w:rPr>
              <w:t xml:space="preserve"> teacher, to support access to learning for pupils and provide general support to the teacher in the management of pupils and the classroom.</w:t>
            </w:r>
          </w:p>
          <w:p w:rsidR="00000000" w:rsidDel="00000000" w:rsidP="00000000" w:rsidRDefault="00000000" w:rsidRPr="00000000" w14:paraId="00000015">
            <w:pPr>
              <w:ind w:left="0"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6">
      <w:pPr>
        <w:ind w:left="0" w:hanging="2"/>
        <w:rPr>
          <w:rFonts w:ascii="Arial" w:cs="Arial" w:eastAsia="Arial" w:hAnsi="Arial"/>
          <w:sz w:val="22"/>
          <w:szCs w:val="22"/>
        </w:rPr>
      </w:pPr>
      <w:r w:rsidDel="00000000" w:rsidR="00000000" w:rsidRPr="00000000">
        <w:rPr>
          <w:rtl w:val="0"/>
        </w:rPr>
      </w:r>
    </w:p>
    <w:tbl>
      <w:tblPr>
        <w:tblStyle w:val="Table5"/>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0"/>
          <w:tblHeader w:val="0"/>
        </w:trPr>
        <w:tc>
          <w:tcPr/>
          <w:p w:rsidR="00000000" w:rsidDel="00000000" w:rsidP="00000000" w:rsidRDefault="00000000" w:rsidRPr="00000000" w14:paraId="00000017">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Responsibilities</w:t>
            </w:r>
            <w:r w:rsidDel="00000000" w:rsidR="00000000" w:rsidRPr="00000000">
              <w:rPr>
                <w:rtl w:val="0"/>
              </w:rPr>
            </w:r>
          </w:p>
          <w:p w:rsidR="00000000" w:rsidDel="00000000" w:rsidP="00000000" w:rsidRDefault="00000000" w:rsidRPr="00000000" w14:paraId="0000001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attend to the pupils’ personal needs, and implement related personal programmes, including social, health, physical, hygiene, first aid and welfare matters</w:t>
            </w:r>
          </w:p>
          <w:p w:rsidR="00000000" w:rsidDel="00000000" w:rsidP="00000000" w:rsidRDefault="00000000" w:rsidRPr="00000000" w14:paraId="0000001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supervise and support pupils ensuring their safety and access to learning</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establish good relationships with pupils, acting as a role model and being aware of and responding appropriately to individual needs.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promote the inclusion and acceptance of all pupils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pupils to interact with others and engage in activities led by the teacher</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pupils to act independently as appropriate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prepare the classroom as directed for lessons and clear afterwards and assist with the display of pupil’s work.</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pupil problems/progress/achievements and report to the teacher as agreed.</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pupil record keeping as requested</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teacher in managing pupil behaviour, reporting difficulties as appropriate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gather/report information from/to parents/carers as directed</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clerical/admin. support - photocopying, typing, filing, collecting money etc.</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pupils to understand instructions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pupils in respect of local and national learning strategies - literacy, numeracy, KS1/2, early years, as directed by the teacher</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pupils in using basic ICT as directed</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maintain equipment/resources as directed by the teacher and assist pupils in their use.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and support differences and ensure all pupils have equal access to opportunities to learn and develop.</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overall ethos/work/aims of the school</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appreciate and support the role of other professionals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meetings as required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training and other learning activities and performance development as required.</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supervision of pupils out of lesson times, including before and after school and at lunchtimes.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numPr>
                <w:ilvl w:val="0"/>
                <w:numId w:val="2"/>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accompany teaching staff and pupils on visits, trips and out of school activities as required.</w:t>
            </w:r>
          </w:p>
          <w:p w:rsidR="00000000" w:rsidDel="00000000" w:rsidP="00000000" w:rsidRDefault="00000000" w:rsidRPr="00000000" w14:paraId="0000004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numPr>
                <w:ilvl w:val="0"/>
                <w:numId w:val="1"/>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ensure promotion and support of Equal Opportunities and Health &amp; Safety</w:t>
            </w:r>
          </w:p>
          <w:p w:rsidR="00000000" w:rsidDel="00000000" w:rsidP="00000000" w:rsidRDefault="00000000" w:rsidRPr="00000000" w14:paraId="0000004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numPr>
                <w:ilvl w:val="0"/>
                <w:numId w:val="1"/>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promote and safeguard the welfare of pupils within the school.</w:t>
            </w:r>
          </w:p>
          <w:p w:rsidR="00000000" w:rsidDel="00000000" w:rsidP="00000000" w:rsidRDefault="00000000" w:rsidRPr="00000000" w14:paraId="0000004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numPr>
                <w:ilvl w:val="0"/>
                <w:numId w:val="1"/>
              </w:num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any other duties that are commensurate with the post.</w:t>
            </w:r>
          </w:p>
          <w:p w:rsidR="00000000" w:rsidDel="00000000" w:rsidP="00000000" w:rsidRDefault="00000000" w:rsidRPr="00000000" w14:paraId="0000004E">
            <w:pPr>
              <w:ind w:left="0"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F">
      <w:pPr>
        <w:ind w:left="0" w:hanging="2"/>
        <w:rPr>
          <w:rFonts w:ascii="Arial" w:cs="Arial" w:eastAsia="Arial" w:hAnsi="Arial"/>
          <w:sz w:val="22"/>
          <w:szCs w:val="22"/>
        </w:rPr>
      </w:pPr>
      <w:r w:rsidDel="00000000" w:rsidR="00000000" w:rsidRPr="00000000">
        <w:rPr>
          <w:rtl w:val="0"/>
        </w:rPr>
      </w:r>
    </w:p>
    <w:tbl>
      <w:tblPr>
        <w:tblStyle w:val="Table6"/>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5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Relationships</w:t>
            </w:r>
            <w:r w:rsidDel="00000000" w:rsidR="00000000" w:rsidRPr="00000000">
              <w:rPr>
                <w:rtl w:val="0"/>
              </w:rPr>
            </w:r>
          </w:p>
          <w:p w:rsidR="00000000" w:rsidDel="00000000" w:rsidP="00000000" w:rsidRDefault="00000000" w:rsidRPr="00000000" w14:paraId="0000005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required to work flexibly to deliver an efficient Service. </w:t>
            </w:r>
          </w:p>
          <w:p w:rsidR="00000000" w:rsidDel="00000000" w:rsidP="00000000" w:rsidRDefault="00000000" w:rsidRPr="00000000" w14:paraId="0000005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There will be regular contact with pupils, colleagues, other members of staff, line managers and internal and external customers </w:t>
            </w:r>
          </w:p>
          <w:p w:rsidR="00000000" w:rsidDel="00000000" w:rsidP="00000000" w:rsidRDefault="00000000" w:rsidRPr="00000000" w14:paraId="00000054">
            <w:pPr>
              <w:ind w:left="0"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Arial" w:cs="Arial" w:eastAsia="Arial" w:hAnsi="Arial"/>
          <w:color w:val="000000"/>
          <w:sz w:val="22"/>
          <w:szCs w:val="22"/>
        </w:rPr>
      </w:pPr>
      <w:r w:rsidDel="00000000" w:rsidR="00000000" w:rsidRPr="00000000">
        <w:rPr>
          <w:rtl w:val="0"/>
        </w:rPr>
      </w:r>
    </w:p>
    <w:tbl>
      <w:tblPr>
        <w:tblStyle w:val="Table7"/>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56">
            <w:pPr>
              <w:pStyle w:val="Heading2"/>
              <w:ind w:left="0" w:hanging="2"/>
              <w:rPr>
                <w:sz w:val="22"/>
                <w:szCs w:val="22"/>
              </w:rPr>
            </w:pPr>
            <w:r w:rsidDel="00000000" w:rsidR="00000000" w:rsidRPr="00000000">
              <w:rPr>
                <w:sz w:val="22"/>
                <w:szCs w:val="22"/>
                <w:rtl w:val="0"/>
              </w:rPr>
              <w:t xml:space="preserve">Physical Conditions</w:t>
            </w:r>
          </w:p>
          <w:p w:rsidR="00000000" w:rsidDel="00000000" w:rsidP="00000000" w:rsidRDefault="00000000" w:rsidRPr="00000000" w14:paraId="0000005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post is currently based at Fountain Primary School which is accessible by disabled persons.</w:t>
            </w:r>
          </w:p>
          <w:p w:rsidR="00000000" w:rsidDel="00000000" w:rsidP="00000000" w:rsidRDefault="00000000" w:rsidRPr="00000000" w14:paraId="0000005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widowControl w:val="0"/>
              <w:spacing w:line="258" w:lineRule="auto"/>
              <w:ind w:left="0" w:hanging="2"/>
              <w:rPr>
                <w:rFonts w:ascii="Arial" w:cs="Arial" w:eastAsia="Arial" w:hAnsi="Arial"/>
                <w:sz w:val="22"/>
                <w:szCs w:val="22"/>
              </w:rPr>
            </w:pPr>
            <w:r w:rsidDel="00000000" w:rsidR="00000000" w:rsidRPr="00000000">
              <w:rPr>
                <w:rFonts w:ascii="Calibri" w:cs="Calibri" w:eastAsia="Calibri" w:hAnsi="Calibri"/>
                <w:sz w:val="22"/>
                <w:szCs w:val="22"/>
                <w:rtl w:val="0"/>
              </w:rPr>
              <w:t xml:space="preserve">During the course of your employment, you may be required to undertake your duties at other Owlcotes Multi-Academy Trust schools. </w:t>
            </w:r>
            <w:r w:rsidDel="00000000" w:rsidR="00000000" w:rsidRPr="00000000">
              <w:rPr>
                <w:rtl w:val="0"/>
              </w:rPr>
            </w:r>
          </w:p>
          <w:p w:rsidR="00000000" w:rsidDel="00000000" w:rsidP="00000000" w:rsidRDefault="00000000" w:rsidRPr="00000000" w14:paraId="0000005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This post is subject to an enhanced Disclosure and Barring Service check.</w:t>
            </w:r>
          </w:p>
          <w:p w:rsidR="00000000" w:rsidDel="00000000" w:rsidP="00000000" w:rsidRDefault="00000000" w:rsidRPr="00000000" w14:paraId="0000005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tabs>
                <w:tab w:val="left" w:leader="none" w:pos="-720"/>
              </w:tabs>
              <w:ind w:left="0" w:hanging="2"/>
              <w:rPr>
                <w:sz w:val="22"/>
                <w:szCs w:val="22"/>
              </w:rPr>
            </w:pPr>
            <w:r w:rsidDel="00000000" w:rsidR="00000000" w:rsidRPr="00000000">
              <w:rPr>
                <w:rFonts w:ascii="Arial" w:cs="Arial" w:eastAsia="Arial" w:hAnsi="Arial"/>
                <w:sz w:val="22"/>
                <w:szCs w:val="22"/>
                <w:rtl w:val="0"/>
              </w:rPr>
              <w:t xml:space="preserve">The school operates a non-smoking policy.</w:t>
            </w:r>
            <w:r w:rsidDel="00000000" w:rsidR="00000000" w:rsidRPr="00000000">
              <w:rPr>
                <w:rtl w:val="0"/>
              </w:rPr>
            </w:r>
          </w:p>
        </w:tc>
      </w:tr>
    </w:tbl>
    <w:p w:rsidR="00000000" w:rsidDel="00000000" w:rsidP="00000000" w:rsidRDefault="00000000" w:rsidRPr="00000000" w14:paraId="0000005E">
      <w:pPr>
        <w:ind w:left="0" w:hanging="2"/>
        <w:rPr>
          <w:rFonts w:ascii="Arial" w:cs="Arial" w:eastAsia="Arial" w:hAnsi="Arial"/>
          <w:sz w:val="22"/>
          <w:szCs w:val="22"/>
        </w:rPr>
      </w:pPr>
      <w:r w:rsidDel="00000000" w:rsidR="00000000" w:rsidRPr="00000000">
        <w:rPr>
          <w:rtl w:val="0"/>
        </w:rPr>
      </w:r>
    </w:p>
    <w:tbl>
      <w:tblPr>
        <w:tblStyle w:val="Table8"/>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sz w:val="22"/>
                <w:szCs w:val="22"/>
              </w:rPr>
            </w:pPr>
            <w:r w:rsidDel="00000000" w:rsidR="00000000" w:rsidRPr="00000000">
              <w:rPr>
                <w:rtl w:val="0"/>
              </w:rPr>
            </w:r>
          </w:p>
          <w:tbl>
            <w:tblPr>
              <w:tblStyle w:val="Table9"/>
              <w:tblW w:w="10509.0" w:type="dxa"/>
              <w:jc w:val="left"/>
              <w:tblLayout w:type="fixed"/>
              <w:tblLook w:val="0000"/>
            </w:tblPr>
            <w:tblGrid>
              <w:gridCol w:w="2689"/>
              <w:gridCol w:w="7820"/>
              <w:tblGridChange w:id="0">
                <w:tblGrid>
                  <w:gridCol w:w="2689"/>
                  <w:gridCol w:w="7820"/>
                </w:tblGrid>
              </w:tblGridChange>
            </w:tblGrid>
            <w:tr>
              <w:trPr>
                <w:cantSplit w:val="0"/>
                <w:tblHeader w:val="0"/>
              </w:trPr>
              <w:tc>
                <w:tcPr>
                  <w:gridSpan w:val="2"/>
                </w:tcPr>
                <w:p w:rsidR="00000000" w:rsidDel="00000000" w:rsidP="00000000" w:rsidRDefault="00000000" w:rsidRPr="00000000" w14:paraId="0000006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Economic conditions</w:t>
                  </w: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62">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63">
                  <w:pPr>
                    <w:ind w:left="0" w:hanging="2"/>
                    <w:rPr>
                      <w:rFonts w:ascii="Arial" w:cs="Arial" w:eastAsia="Arial" w:hAnsi="Arial"/>
                      <w:sz w:val="22"/>
                      <w:szCs w:val="22"/>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6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Grade:</w:t>
                  </w:r>
                </w:p>
                <w:p w:rsidR="00000000" w:rsidDel="00000000" w:rsidP="00000000" w:rsidRDefault="00000000" w:rsidRPr="00000000" w14:paraId="00000065">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Nature of Appointment: </w:t>
                  </w:r>
                </w:p>
              </w:tc>
              <w:tc>
                <w:tcPr/>
                <w:p w:rsidR="00000000" w:rsidDel="00000000" w:rsidP="00000000" w:rsidRDefault="00000000" w:rsidRPr="00000000" w14:paraId="0000006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Level 1 (A1 – B1) </w:t>
                  </w:r>
                </w:p>
                <w:p w:rsidR="00000000" w:rsidDel="00000000" w:rsidP="00000000" w:rsidRDefault="00000000" w:rsidRPr="00000000" w14:paraId="0000006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Permanent position with an initial 6 month probationary period</w:t>
                  </w:r>
                </w:p>
                <w:p w:rsidR="00000000" w:rsidDel="00000000" w:rsidP="00000000" w:rsidRDefault="00000000" w:rsidRPr="00000000" w14:paraId="00000068">
                  <w:pPr>
                    <w:ind w:left="0" w:hanging="2"/>
                    <w:rPr>
                      <w:rFonts w:ascii="Arial" w:cs="Arial" w:eastAsia="Arial" w:hAnsi="Arial"/>
                      <w:sz w:val="22"/>
                      <w:szCs w:val="22"/>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6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Annual Leave:</w:t>
                  </w:r>
                </w:p>
              </w:tc>
              <w:tc>
                <w:tcPr/>
                <w:p w:rsidR="00000000" w:rsidDel="00000000" w:rsidP="00000000" w:rsidRDefault="00000000" w:rsidRPr="00000000" w14:paraId="0000006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Term time only working</w:t>
                  </w:r>
                </w:p>
              </w:tc>
            </w:tr>
            <w:tr>
              <w:trPr>
                <w:cantSplit w:val="0"/>
                <w:trHeight w:val="290" w:hRule="atLeast"/>
                <w:tblHeader w:val="0"/>
              </w:trPr>
              <w:tc>
                <w:tcPr/>
                <w:p w:rsidR="00000000" w:rsidDel="00000000" w:rsidP="00000000" w:rsidRDefault="00000000" w:rsidRPr="00000000" w14:paraId="0000006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Hours:</w:t>
                  </w:r>
                </w:p>
              </w:tc>
              <w:tc>
                <w:tcPr/>
                <w:p w:rsidR="00000000" w:rsidDel="00000000" w:rsidP="00000000" w:rsidRDefault="00000000" w:rsidRPr="00000000" w14:paraId="0000006C">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31 hours 25 mins per week </w:t>
                  </w:r>
                </w:p>
              </w:tc>
            </w:tr>
            <w:tr>
              <w:trPr>
                <w:cantSplit w:val="0"/>
                <w:trHeight w:val="290" w:hRule="atLeast"/>
                <w:tblHeader w:val="0"/>
              </w:trPr>
              <w:tc>
                <w:tcPr/>
                <w:p w:rsidR="00000000" w:rsidDel="00000000" w:rsidP="00000000" w:rsidRDefault="00000000" w:rsidRPr="00000000" w14:paraId="0000006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Conditions of Service:</w:t>
                  </w:r>
                </w:p>
              </w:tc>
              <w:tc>
                <w:tcPr/>
                <w:p w:rsidR="00000000" w:rsidDel="00000000" w:rsidP="00000000" w:rsidRDefault="00000000" w:rsidRPr="00000000" w14:paraId="0000006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NJC Conditions apply</w:t>
                  </w:r>
                </w:p>
              </w:tc>
            </w:tr>
          </w:tbl>
          <w:p w:rsidR="00000000" w:rsidDel="00000000" w:rsidP="00000000" w:rsidRDefault="00000000" w:rsidRPr="00000000" w14:paraId="0000006F">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0">
      <w:pPr>
        <w:ind w:left="0" w:hanging="2"/>
        <w:rPr>
          <w:rFonts w:ascii="Arial" w:cs="Arial" w:eastAsia="Arial" w:hAnsi="Arial"/>
          <w:sz w:val="22"/>
          <w:szCs w:val="22"/>
        </w:rPr>
      </w:pPr>
      <w:r w:rsidDel="00000000" w:rsidR="00000000" w:rsidRPr="00000000">
        <w:rPr>
          <w:rtl w:val="0"/>
        </w:rPr>
      </w:r>
    </w:p>
    <w:tbl>
      <w:tblPr>
        <w:tblStyle w:val="Table10"/>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center"/>
          </w:tcPr>
          <w:p w:rsidR="00000000" w:rsidDel="00000000" w:rsidP="00000000" w:rsidRDefault="00000000" w:rsidRPr="00000000" w14:paraId="00000071">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Prospects</w:t>
            </w:r>
            <w:r w:rsidDel="00000000" w:rsidR="00000000" w:rsidRPr="00000000">
              <w:rPr>
                <w:rtl w:val="0"/>
              </w:rPr>
            </w:r>
          </w:p>
          <w:p w:rsidR="00000000" w:rsidDel="00000000" w:rsidP="00000000" w:rsidRDefault="00000000" w:rsidRPr="00000000" w14:paraId="0000007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Promotion</w:t>
            </w:r>
            <w:r w:rsidDel="00000000" w:rsidR="00000000" w:rsidRPr="00000000">
              <w:rPr>
                <w:rtl w:val="0"/>
              </w:rPr>
            </w:r>
          </w:p>
          <w:p w:rsidR="00000000" w:rsidDel="00000000" w:rsidP="00000000" w:rsidRDefault="00000000" w:rsidRPr="00000000" w14:paraId="0000007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Whilst there is no automatic progression to any more senior posts, opportunities do exist for advancement and promotion, dependent upon normal staff movements and on the capabilities of the individual post holder.</w:t>
            </w:r>
          </w:p>
          <w:p w:rsidR="00000000" w:rsidDel="00000000" w:rsidP="00000000" w:rsidRDefault="00000000" w:rsidRPr="00000000" w14:paraId="00000075">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Training</w:t>
            </w:r>
            <w:r w:rsidDel="00000000" w:rsidR="00000000" w:rsidRPr="00000000">
              <w:rPr>
                <w:rtl w:val="0"/>
              </w:rPr>
            </w:r>
          </w:p>
          <w:p w:rsidR="00000000" w:rsidDel="00000000" w:rsidP="00000000" w:rsidRDefault="00000000" w:rsidRPr="00000000" w14:paraId="0000007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school encourages training both “in-house” and external to meet the needs of the individual and of the Service.</w:t>
            </w:r>
          </w:p>
          <w:p w:rsidR="00000000" w:rsidDel="00000000" w:rsidP="00000000" w:rsidRDefault="00000000" w:rsidRPr="00000000" w14:paraId="00000078">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9">
      <w:pPr>
        <w:ind w:left="0" w:hanging="2"/>
        <w:rPr>
          <w:rFonts w:ascii="Arial" w:cs="Arial" w:eastAsia="Arial" w:hAnsi="Arial"/>
          <w:sz w:val="22"/>
          <w:szCs w:val="22"/>
        </w:rPr>
      </w:pPr>
      <w:r w:rsidDel="00000000" w:rsidR="00000000" w:rsidRPr="00000000">
        <w:rPr>
          <w:rtl w:val="0"/>
        </w:rPr>
      </w:r>
    </w:p>
    <w:tbl>
      <w:tblPr>
        <w:tblStyle w:val="Table11"/>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740"/>
        <w:tblGridChange w:id="0">
          <w:tblGrid>
            <w:gridCol w:w="10740"/>
          </w:tblGrid>
        </w:tblGridChange>
      </w:tblGrid>
      <w:tr>
        <w:trPr>
          <w:cantSplit w:val="1"/>
          <w:tblHeader w:val="0"/>
        </w:trPr>
        <w:tc>
          <w:tcPr>
            <w:vAlign w:val="center"/>
          </w:tcPr>
          <w:p w:rsidR="00000000" w:rsidDel="00000000" w:rsidP="00000000" w:rsidRDefault="00000000" w:rsidRPr="00000000" w14:paraId="0000007A">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QUALIFICATIONS</w:t>
            </w:r>
            <w:r w:rsidDel="00000000" w:rsidR="00000000" w:rsidRPr="00000000">
              <w:rPr>
                <w:rtl w:val="0"/>
              </w:rPr>
            </w:r>
          </w:p>
          <w:p w:rsidR="00000000" w:rsidDel="00000000" w:rsidP="00000000" w:rsidRDefault="00000000" w:rsidRPr="00000000" w14:paraId="0000007B">
            <w:pPr>
              <w:widowControl w:val="0"/>
              <w:spacing w:line="276" w:lineRule="auto"/>
              <w:ind w:left="0" w:hanging="2"/>
              <w:rPr>
                <w:rFonts w:ascii="Arial" w:cs="Arial" w:eastAsia="Arial" w:hAnsi="Arial"/>
                <w:sz w:val="20"/>
                <w:szCs w:val="20"/>
              </w:rPr>
            </w:pPr>
            <w:r w:rsidDel="00000000" w:rsidR="00000000" w:rsidRPr="00000000">
              <w:rPr>
                <w:rFonts w:ascii="Arial" w:cs="Arial" w:eastAsia="Arial" w:hAnsi="Arial"/>
                <w:sz w:val="22"/>
                <w:szCs w:val="22"/>
                <w:u w:val="single"/>
                <w:rtl w:val="0"/>
              </w:rPr>
              <w:t xml:space="preserve">Desirable</w:t>
            </w:r>
            <w:r w:rsidDel="00000000" w:rsidR="00000000" w:rsidRPr="00000000">
              <w:rPr>
                <w:rFonts w:ascii="Arial" w:cs="Arial" w:eastAsia="Arial" w:hAnsi="Arial"/>
                <w:sz w:val="22"/>
                <w:szCs w:val="22"/>
                <w:rtl w:val="0"/>
              </w:rPr>
              <w:t xml:space="preserve">: GCSE English, Maths and Science qualifications at Grade C minimum (or equivalent), NVQ Level 2 for Teaching Assistants or appropriate level of experience of operating in a classroom environment is desirable. </w:t>
            </w:r>
            <w:r w:rsidDel="00000000" w:rsidR="00000000" w:rsidRPr="00000000">
              <w:rPr>
                <w:rtl w:val="0"/>
              </w:rPr>
            </w:r>
          </w:p>
          <w:p w:rsidR="00000000" w:rsidDel="00000000" w:rsidP="00000000" w:rsidRDefault="00000000" w:rsidRPr="00000000" w14:paraId="0000007C">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E">
      <w:pPr>
        <w:ind w:left="0" w:hanging="2"/>
        <w:rPr>
          <w:rFonts w:ascii="Arial" w:cs="Arial" w:eastAsia="Arial" w:hAnsi="Arial"/>
          <w:sz w:val="22"/>
          <w:szCs w:val="22"/>
        </w:rPr>
      </w:pPr>
      <w:r w:rsidDel="00000000" w:rsidR="00000000" w:rsidRPr="00000000">
        <w:rPr>
          <w:rtl w:val="0"/>
        </w:rPr>
      </w:r>
    </w:p>
    <w:tbl>
      <w:tblPr>
        <w:tblStyle w:val="Table12"/>
        <w:tblW w:w="10740.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070"/>
        <w:gridCol w:w="3118"/>
        <w:gridCol w:w="851"/>
        <w:gridCol w:w="1701"/>
        <w:tblGridChange w:id="0">
          <w:tblGrid>
            <w:gridCol w:w="5070"/>
            <w:gridCol w:w="3118"/>
            <w:gridCol w:w="851"/>
            <w:gridCol w:w="1701"/>
          </w:tblGrid>
        </w:tblGridChange>
      </w:tblGrid>
      <w:tr>
        <w:trPr>
          <w:cantSplit w:val="1"/>
          <w:trHeight w:val="360" w:hRule="atLeast"/>
          <w:tblHeader w:val="0"/>
        </w:trPr>
        <w:tc>
          <w:tcPr>
            <w:vAlign w:val="center"/>
          </w:tcPr>
          <w:p w:rsidR="00000000" w:rsidDel="00000000" w:rsidP="00000000" w:rsidRDefault="00000000" w:rsidRPr="00000000" w14:paraId="0000007F">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Job Description Prepared / Reviewed by:</w:t>
            </w:r>
            <w:r w:rsidDel="00000000" w:rsidR="00000000" w:rsidRPr="00000000">
              <w:rPr>
                <w:rtl w:val="0"/>
              </w:rPr>
            </w:r>
          </w:p>
        </w:tc>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Arial" w:cs="Arial" w:eastAsia="Arial" w:hAnsi="Arial"/>
                <w:color w:val="000000"/>
                <w:sz w:val="22"/>
                <w:szCs w:val="22"/>
              </w:rPr>
            </w:pPr>
            <w:r w:rsidDel="00000000" w:rsidR="00000000" w:rsidRPr="00000000">
              <w:rPr>
                <w:rtl w:val="0"/>
              </w:rPr>
            </w:r>
          </w:p>
        </w:tc>
        <w:tc>
          <w:tcPr>
            <w:vAlign w:val="center"/>
          </w:tcPr>
          <w:p w:rsidR="00000000" w:rsidDel="00000000" w:rsidP="00000000" w:rsidRDefault="00000000" w:rsidRPr="00000000" w14:paraId="00000081">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Date:</w:t>
            </w:r>
            <w:r w:rsidDel="00000000" w:rsidR="00000000" w:rsidRPr="00000000">
              <w:rPr>
                <w:rtl w:val="0"/>
              </w:rPr>
            </w:r>
          </w:p>
        </w:tc>
        <w:tc>
          <w:tcPr>
            <w:vAlign w:val="center"/>
          </w:tcPr>
          <w:p w:rsidR="00000000" w:rsidDel="00000000" w:rsidP="00000000" w:rsidRDefault="00000000" w:rsidRPr="00000000" w14:paraId="00000082">
            <w:pPr>
              <w:ind w:left="0" w:hanging="2"/>
              <w:rPr>
                <w:rFonts w:ascii="Arial" w:cs="Arial" w:eastAsia="Arial" w:hAnsi="Arial"/>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83">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Job Description Approved by:</w:t>
            </w:r>
            <w:r w:rsidDel="00000000" w:rsidR="00000000" w:rsidRPr="00000000">
              <w:rPr>
                <w:rtl w:val="0"/>
              </w:rPr>
            </w:r>
          </w:p>
        </w:tc>
        <w:tc>
          <w:tcPr>
            <w:vAlign w:val="center"/>
          </w:tcPr>
          <w:p w:rsidR="00000000" w:rsidDel="00000000" w:rsidP="00000000" w:rsidRDefault="00000000" w:rsidRPr="00000000" w14:paraId="00000084">
            <w:pPr>
              <w:ind w:left="0" w:hanging="2"/>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Date:</w:t>
            </w:r>
            <w:r w:rsidDel="00000000" w:rsidR="00000000" w:rsidRPr="00000000">
              <w:rPr>
                <w:rtl w:val="0"/>
              </w:rPr>
            </w:r>
          </w:p>
        </w:tc>
        <w:tc>
          <w:tcPr>
            <w:vAlign w:val="center"/>
          </w:tcPr>
          <w:p w:rsidR="00000000" w:rsidDel="00000000" w:rsidP="00000000" w:rsidRDefault="00000000" w:rsidRPr="00000000" w14:paraId="00000086">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7">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ind w:left="0" w:hanging="2"/>
        <w:rPr>
          <w:rFonts w:ascii="Arial" w:cs="Arial" w:eastAsia="Arial" w:hAnsi="Arial"/>
          <w:sz w:val="22"/>
          <w:szCs w:val="22"/>
        </w:rPr>
      </w:pPr>
      <w:r w:rsidDel="00000000" w:rsidR="00000000" w:rsidRPr="00000000">
        <w:br w:type="page"/>
      </w:r>
      <w:r w:rsidDel="00000000" w:rsidR="00000000" w:rsidRPr="00000000">
        <w:rPr>
          <w:rFonts w:ascii="Arial" w:cs="Arial" w:eastAsia="Arial" w:hAnsi="Arial"/>
          <w:sz w:val="22"/>
          <w:szCs w:val="22"/>
          <w:rtl w:val="0"/>
        </w:rPr>
        <w:t xml:space="preserve">EMPLOYEE SPECIFICATION: </w:t>
      </w:r>
    </w:p>
    <w:p w:rsidR="00000000" w:rsidDel="00000000" w:rsidP="00000000" w:rsidRDefault="00000000" w:rsidRPr="00000000" w14:paraId="00000089">
      <w:pPr>
        <w:pStyle w:val="Subtitle"/>
        <w:pBdr>
          <w:left w:color="000000" w:space="7" w:sz="4" w:val="single"/>
          <w:right w:color="000000" w:space="2" w:sz="4" w:val="single"/>
        </w:pBdr>
        <w:ind w:left="0" w:hanging="2"/>
        <w:rPr>
          <w:sz w:val="22"/>
          <w:szCs w:val="22"/>
        </w:rPr>
      </w:pPr>
      <w:r w:rsidDel="00000000" w:rsidR="00000000" w:rsidRPr="00000000">
        <w:rPr>
          <w:b w:val="0"/>
          <w:bCs w:val="0"/>
          <w:sz w:val="22"/>
          <w:szCs w:val="22"/>
          <w:rtl w:val="0"/>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Del="00000000" w:rsidR="00000000" w:rsidRPr="00000000">
        <w:rPr>
          <w:sz w:val="22"/>
          <w:szCs w:val="22"/>
          <w:rtl w:val="0"/>
        </w:rPr>
        <w:t xml:space="preserve">.</w:t>
      </w:r>
    </w:p>
    <w:p w:rsidR="00000000" w:rsidDel="00000000" w:rsidP="00000000" w:rsidRDefault="00000000" w:rsidRPr="00000000" w14:paraId="0000008A">
      <w:pPr>
        <w:ind w:left="0" w:hanging="2"/>
        <w:rPr>
          <w:rFonts w:ascii="Arial" w:cs="Arial" w:eastAsia="Arial" w:hAnsi="Arial"/>
          <w:sz w:val="22"/>
          <w:szCs w:val="22"/>
        </w:rPr>
      </w:pPr>
      <w:r w:rsidDel="00000000" w:rsidR="00000000" w:rsidRPr="00000000">
        <w:rPr>
          <w:rtl w:val="0"/>
        </w:rPr>
      </w:r>
    </w:p>
    <w:tbl>
      <w:tblPr>
        <w:tblStyle w:val="Table13"/>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992"/>
        <w:tblGridChange w:id="0">
          <w:tblGrid>
            <w:gridCol w:w="8364"/>
            <w:gridCol w:w="850"/>
            <w:gridCol w:w="709"/>
            <w:gridCol w:w="992"/>
          </w:tblGrid>
        </w:tblGridChange>
      </w:tblGrid>
      <w:tr>
        <w:trPr>
          <w:cantSplit w:val="1"/>
          <w:trHeight w:val="304" w:hRule="atLeast"/>
          <w:tblHeader w:val="0"/>
        </w:trPr>
        <w:tc>
          <w:tcPr>
            <w:tcBorders>
              <w:bottom w:color="000000" w:space="0" w:sz="0" w:val="nil"/>
            </w:tcBorders>
            <w:shd w:fill="c0c0c0" w:val="clear"/>
            <w:vAlign w:val="center"/>
          </w:tcPr>
          <w:p w:rsidR="00000000" w:rsidDel="00000000" w:rsidP="00000000" w:rsidRDefault="00000000" w:rsidRPr="00000000" w14:paraId="0000008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SKILLS</w:t>
            </w:r>
          </w:p>
        </w:tc>
        <w:tc>
          <w:tcPr>
            <w:shd w:fill="c0c0c0" w:val="clear"/>
            <w:vAlign w:val="center"/>
          </w:tcPr>
          <w:p w:rsidR="00000000" w:rsidDel="00000000" w:rsidP="00000000" w:rsidRDefault="00000000" w:rsidRPr="00000000" w14:paraId="0000008C">
            <w:pPr>
              <w:pStyle w:val="Heading4"/>
              <w:ind w:left="0" w:hanging="2"/>
              <w:jc w:val="center"/>
              <w:rPr>
                <w:b w:val="0"/>
                <w:bCs w:val="0"/>
                <w:sz w:val="22"/>
                <w:szCs w:val="22"/>
              </w:rPr>
            </w:pPr>
            <w:r w:rsidDel="00000000" w:rsidR="00000000" w:rsidRPr="00000000">
              <w:rPr>
                <w:b w:val="0"/>
                <w:bCs w:val="0"/>
                <w:sz w:val="22"/>
                <w:szCs w:val="22"/>
                <w:rtl w:val="0"/>
              </w:rPr>
              <w:t xml:space="preserve">Ess</w:t>
            </w:r>
          </w:p>
        </w:tc>
        <w:tc>
          <w:tcPr>
            <w:shd w:fill="c0c0c0" w:val="clear"/>
            <w:vAlign w:val="center"/>
          </w:tcPr>
          <w:p w:rsidR="00000000" w:rsidDel="00000000" w:rsidP="00000000" w:rsidRDefault="00000000" w:rsidRPr="00000000" w14:paraId="0000008D">
            <w:pPr>
              <w:pStyle w:val="Heading4"/>
              <w:ind w:left="0" w:hanging="2"/>
              <w:jc w:val="center"/>
              <w:rPr>
                <w:b w:val="0"/>
                <w:bCs w:val="0"/>
                <w:sz w:val="22"/>
                <w:szCs w:val="22"/>
              </w:rPr>
            </w:pPr>
            <w:r w:rsidDel="00000000" w:rsidR="00000000" w:rsidRPr="00000000">
              <w:rPr>
                <w:b w:val="0"/>
                <w:bCs w:val="0"/>
                <w:sz w:val="22"/>
                <w:szCs w:val="22"/>
                <w:rtl w:val="0"/>
              </w:rPr>
              <w:t xml:space="preserve">Des</w:t>
            </w:r>
          </w:p>
        </w:tc>
        <w:tc>
          <w:tcPr>
            <w:shd w:fill="c0c0c0" w:val="clear"/>
            <w:vAlign w:val="center"/>
          </w:tcPr>
          <w:p w:rsidR="00000000" w:rsidDel="00000000" w:rsidP="00000000" w:rsidRDefault="00000000" w:rsidRPr="00000000" w14:paraId="0000008E">
            <w:pPr>
              <w:pStyle w:val="Heading4"/>
              <w:ind w:left="0" w:hanging="2"/>
              <w:jc w:val="center"/>
              <w:rPr>
                <w:b w:val="0"/>
                <w:bCs w:val="0"/>
                <w:sz w:val="22"/>
                <w:szCs w:val="22"/>
              </w:rPr>
            </w:pPr>
            <w:r w:rsidDel="00000000" w:rsidR="00000000" w:rsidRPr="00000000">
              <w:rPr>
                <w:b w:val="0"/>
                <w:bCs w:val="0"/>
                <w:sz w:val="22"/>
                <w:szCs w:val="22"/>
                <w:rtl w:val="0"/>
              </w:rPr>
              <w:t xml:space="preserve">MOA</w:t>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Good numeracy/literacy skills</w:t>
            </w:r>
          </w:p>
          <w:p w:rsidR="00000000" w:rsidDel="00000000" w:rsidP="00000000" w:rsidRDefault="00000000" w:rsidRPr="00000000" w14:paraId="00000090">
            <w:pPr>
              <w:ind w:left="0" w:hanging="2"/>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9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92">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3">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Able to use a range of office equipment (e.g. printers, photocopiers, fax).</w:t>
            </w:r>
          </w:p>
          <w:p w:rsidR="00000000" w:rsidDel="00000000" w:rsidP="00000000" w:rsidRDefault="00000000" w:rsidRPr="00000000" w14:paraId="00000095">
            <w:pPr>
              <w:ind w:left="0" w:hanging="2"/>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96">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97">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8">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2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relate well to children and adults</w:t>
            </w:r>
          </w:p>
          <w:p w:rsidR="00000000" w:rsidDel="00000000" w:rsidP="00000000" w:rsidRDefault="00000000" w:rsidRPr="00000000" w14:paraId="0000009A">
            <w:pPr>
              <w:ind w:left="0" w:hanging="2"/>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9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9C">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bl>
    <w:p w:rsidR="00000000" w:rsidDel="00000000" w:rsidP="00000000" w:rsidRDefault="00000000" w:rsidRPr="00000000" w14:paraId="0000009E">
      <w:pPr>
        <w:ind w:left="0" w:hanging="2"/>
        <w:jc w:val="both"/>
        <w:rPr>
          <w:rFonts w:ascii="Arial" w:cs="Arial" w:eastAsia="Arial" w:hAnsi="Arial"/>
          <w:sz w:val="22"/>
          <w:szCs w:val="22"/>
        </w:rPr>
      </w:pPr>
      <w:r w:rsidDel="00000000" w:rsidR="00000000" w:rsidRPr="00000000">
        <w:rPr>
          <w:rtl w:val="0"/>
        </w:rPr>
      </w:r>
    </w:p>
    <w:tbl>
      <w:tblPr>
        <w:tblStyle w:val="Table14"/>
        <w:tblW w:w="10888.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7"/>
        <w:gridCol w:w="850"/>
        <w:gridCol w:w="709"/>
        <w:gridCol w:w="992"/>
        <w:tblGridChange w:id="0">
          <w:tblGrid>
            <w:gridCol w:w="8337"/>
            <w:gridCol w:w="850"/>
            <w:gridCol w:w="709"/>
            <w:gridCol w:w="992"/>
          </w:tblGrid>
        </w:tblGridChange>
      </w:tblGrid>
      <w:tr>
        <w:trPr>
          <w:cantSplit w:val="1"/>
          <w:trHeight w:val="330" w:hRule="atLeast"/>
          <w:tblHeader w:val="0"/>
        </w:trPr>
        <w:tc>
          <w:tcPr>
            <w:shd w:fill="c0c0c0" w:val="clear"/>
            <w:vAlign w:val="center"/>
          </w:tcPr>
          <w:p w:rsidR="00000000" w:rsidDel="00000000" w:rsidP="00000000" w:rsidRDefault="00000000" w:rsidRPr="00000000" w14:paraId="0000009F">
            <w:pPr>
              <w:pStyle w:val="Heading4"/>
              <w:ind w:left="0" w:hanging="2"/>
              <w:jc w:val="center"/>
              <w:rPr>
                <w:b w:val="0"/>
                <w:bCs w:val="0"/>
                <w:sz w:val="22"/>
                <w:szCs w:val="22"/>
              </w:rPr>
            </w:pPr>
            <w:r w:rsidDel="00000000" w:rsidR="00000000" w:rsidRPr="00000000">
              <w:rPr>
                <w:b w:val="0"/>
                <w:bCs w:val="0"/>
                <w:sz w:val="22"/>
                <w:szCs w:val="22"/>
                <w:rtl w:val="0"/>
              </w:rPr>
              <w:t xml:space="preserve">KNOWLEDGE/QUALIFICATIONS/TRAINING</w:t>
            </w:r>
          </w:p>
        </w:tc>
        <w:tc>
          <w:tcPr>
            <w:shd w:fill="c0c0c0" w:val="clear"/>
            <w:vAlign w:val="center"/>
          </w:tcPr>
          <w:p w:rsidR="00000000" w:rsidDel="00000000" w:rsidP="00000000" w:rsidRDefault="00000000" w:rsidRPr="00000000" w14:paraId="000000A0">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Ess</w:t>
            </w:r>
          </w:p>
        </w:tc>
        <w:tc>
          <w:tcPr>
            <w:shd w:fill="c0c0c0" w:val="clear"/>
            <w:vAlign w:val="center"/>
          </w:tcPr>
          <w:p w:rsidR="00000000" w:rsidDel="00000000" w:rsidP="00000000" w:rsidRDefault="00000000" w:rsidRPr="00000000" w14:paraId="000000A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w:t>
            </w:r>
          </w:p>
        </w:tc>
        <w:tc>
          <w:tcPr>
            <w:shd w:fill="c0c0c0" w:val="clear"/>
            <w:vAlign w:val="center"/>
          </w:tcPr>
          <w:p w:rsidR="00000000" w:rsidDel="00000000" w:rsidP="00000000" w:rsidRDefault="00000000" w:rsidRPr="00000000" w14:paraId="000000A2">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MOA</w:t>
            </w:r>
          </w:p>
        </w:tc>
      </w:tr>
      <w:tr>
        <w:trPr>
          <w:cantSplit w:val="1"/>
          <w:trHeight w:val="188" w:hRule="atLeast"/>
          <w:tblHeader w:val="0"/>
        </w:trPr>
        <w:tc>
          <w:tcPr/>
          <w:p w:rsidR="00000000" w:rsidDel="00000000" w:rsidP="00000000" w:rsidRDefault="00000000" w:rsidRPr="00000000" w14:paraId="000000A3">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or caring for children of relevant age</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5">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A6">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7">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188" w:hRule="atLeast"/>
          <w:tblHeader w:val="0"/>
        </w:trPr>
        <w:tc>
          <w:tcPr/>
          <w:p w:rsidR="00000000" w:rsidDel="00000000" w:rsidP="00000000" w:rsidRDefault="00000000" w:rsidRPr="00000000" w14:paraId="000000A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Appropriate knowledge of first aid</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A">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AC">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w:t>
            </w:r>
          </w:p>
        </w:tc>
      </w:tr>
      <w:tr>
        <w:trPr>
          <w:cantSplit w:val="1"/>
          <w:trHeight w:val="188" w:hRule="atLeast"/>
          <w:tblHeader w:val="0"/>
        </w:trPr>
        <w:tc>
          <w:tcPr/>
          <w:p w:rsidR="00000000" w:rsidDel="00000000" w:rsidP="00000000" w:rsidRDefault="00000000" w:rsidRPr="00000000" w14:paraId="000000A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Work constructively as part of a team, understanding classroom roles and </w:t>
            </w:r>
          </w:p>
          <w:p w:rsidR="00000000" w:rsidDel="00000000" w:rsidP="00000000" w:rsidRDefault="00000000" w:rsidRPr="00000000" w14:paraId="000000A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responsibilities and your own position within these</w:t>
            </w:r>
          </w:p>
        </w:tc>
        <w:tc>
          <w:tcPr/>
          <w:p w:rsidR="00000000" w:rsidDel="00000000" w:rsidP="00000000" w:rsidRDefault="00000000" w:rsidRPr="00000000" w14:paraId="000000AF">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0">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B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188" w:hRule="atLeast"/>
          <w:tblHeader w:val="0"/>
        </w:trPr>
        <w:tc>
          <w:tcPr/>
          <w:p w:rsidR="00000000" w:rsidDel="00000000" w:rsidP="00000000" w:rsidRDefault="00000000" w:rsidRPr="00000000" w14:paraId="000000B2">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Participate in development and training </w:t>
            </w:r>
          </w:p>
          <w:p w:rsidR="00000000" w:rsidDel="00000000" w:rsidP="00000000" w:rsidRDefault="00000000" w:rsidRPr="00000000" w14:paraId="000000B3">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opportunities</w:t>
            </w:r>
          </w:p>
        </w:tc>
        <w:tc>
          <w:tcPr/>
          <w:p w:rsidR="00000000" w:rsidDel="00000000" w:rsidP="00000000" w:rsidRDefault="00000000" w:rsidRPr="00000000" w14:paraId="000000B4">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B5">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6">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188" w:hRule="atLeast"/>
          <w:tblHeader w:val="0"/>
        </w:trPr>
        <w:tc>
          <w:tcPr/>
          <w:p w:rsidR="00000000" w:rsidDel="00000000" w:rsidP="00000000" w:rsidRDefault="00000000" w:rsidRPr="00000000" w14:paraId="000000B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Completion of DfES Teacher Assistant  Induction Programme</w:t>
            </w:r>
          </w:p>
          <w:p w:rsidR="00000000" w:rsidDel="00000000" w:rsidP="00000000" w:rsidRDefault="00000000" w:rsidRPr="00000000" w14:paraId="000000B8">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9">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A">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B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C</w:t>
            </w:r>
          </w:p>
        </w:tc>
      </w:tr>
    </w:tbl>
    <w:p w:rsidR="00000000" w:rsidDel="00000000" w:rsidP="00000000" w:rsidRDefault="00000000" w:rsidRPr="00000000" w14:paraId="000000BC">
      <w:pPr>
        <w:ind w:left="0" w:hanging="2"/>
        <w:jc w:val="both"/>
        <w:rPr>
          <w:rFonts w:ascii="Arial" w:cs="Arial" w:eastAsia="Arial" w:hAnsi="Arial"/>
          <w:sz w:val="22"/>
          <w:szCs w:val="22"/>
        </w:rPr>
      </w:pPr>
      <w:r w:rsidDel="00000000" w:rsidR="00000000" w:rsidRPr="00000000">
        <w:rPr>
          <w:rtl w:val="0"/>
        </w:rPr>
      </w:r>
    </w:p>
    <w:tbl>
      <w:tblPr>
        <w:tblStyle w:val="Table15"/>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992"/>
        <w:tblGridChange w:id="0">
          <w:tblGrid>
            <w:gridCol w:w="8364"/>
            <w:gridCol w:w="850"/>
            <w:gridCol w:w="709"/>
            <w:gridCol w:w="992"/>
          </w:tblGrid>
        </w:tblGridChange>
      </w:tblGrid>
      <w:tr>
        <w:trPr>
          <w:cantSplit w:val="1"/>
          <w:trHeight w:val="277" w:hRule="atLeast"/>
          <w:tblHeader w:val="0"/>
        </w:trPr>
        <w:tc>
          <w:tcPr>
            <w:shd w:fill="c0c0c0" w:val="clear"/>
            <w:vAlign w:val="center"/>
          </w:tcPr>
          <w:p w:rsidR="00000000" w:rsidDel="00000000" w:rsidP="00000000" w:rsidRDefault="00000000" w:rsidRPr="00000000" w14:paraId="000000B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EXPERIENCE</w:t>
            </w:r>
          </w:p>
        </w:tc>
        <w:tc>
          <w:tcPr>
            <w:shd w:fill="c0c0c0" w:val="clear"/>
            <w:vAlign w:val="center"/>
          </w:tcPr>
          <w:p w:rsidR="00000000" w:rsidDel="00000000" w:rsidP="00000000" w:rsidRDefault="00000000" w:rsidRPr="00000000" w14:paraId="000000BE">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Ess</w:t>
            </w:r>
          </w:p>
        </w:tc>
        <w:tc>
          <w:tcPr>
            <w:shd w:fill="c0c0c0" w:val="clear"/>
            <w:vAlign w:val="center"/>
          </w:tcPr>
          <w:p w:rsidR="00000000" w:rsidDel="00000000" w:rsidP="00000000" w:rsidRDefault="00000000" w:rsidRPr="00000000" w14:paraId="000000BF">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w:t>
            </w:r>
          </w:p>
        </w:tc>
        <w:tc>
          <w:tcPr>
            <w:shd w:fill="c0c0c0" w:val="clear"/>
            <w:vAlign w:val="center"/>
          </w:tcPr>
          <w:p w:rsidR="00000000" w:rsidDel="00000000" w:rsidP="00000000" w:rsidRDefault="00000000" w:rsidRPr="00000000" w14:paraId="000000C0">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MOA</w:t>
            </w:r>
          </w:p>
        </w:tc>
      </w:tr>
      <w:tr>
        <w:trPr>
          <w:cantSplit w:val="1"/>
          <w:trHeight w:val="95" w:hRule="atLeast"/>
          <w:tblHeader w:val="0"/>
        </w:trPr>
        <w:tc>
          <w:tcPr/>
          <w:p w:rsidR="00000000" w:rsidDel="00000000" w:rsidP="00000000" w:rsidRDefault="00000000" w:rsidRPr="00000000" w14:paraId="000000C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dealing with queries from a wide range of people</w:t>
            </w:r>
          </w:p>
          <w:p w:rsidR="00000000" w:rsidDel="00000000" w:rsidP="00000000" w:rsidRDefault="00000000" w:rsidRPr="00000000" w14:paraId="000000C2">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3">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C4">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5">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1"/>
          <w:trHeight w:val="95" w:hRule="atLeast"/>
          <w:tblHeader w:val="0"/>
        </w:trPr>
        <w:tc>
          <w:tcPr/>
          <w:p w:rsidR="00000000" w:rsidDel="00000000" w:rsidP="00000000" w:rsidRDefault="00000000" w:rsidRPr="00000000" w14:paraId="000000C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the use of the Microsoft package</w:t>
            </w:r>
          </w:p>
          <w:p w:rsidR="00000000" w:rsidDel="00000000" w:rsidP="00000000" w:rsidRDefault="00000000" w:rsidRPr="00000000" w14:paraId="000000C7">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8">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C9">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A">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bl>
    <w:p w:rsidR="00000000" w:rsidDel="00000000" w:rsidP="00000000" w:rsidRDefault="00000000" w:rsidRPr="00000000" w14:paraId="000000CB">
      <w:pPr>
        <w:ind w:left="0" w:hanging="2"/>
        <w:jc w:val="both"/>
        <w:rPr>
          <w:rFonts w:ascii="Arial" w:cs="Arial" w:eastAsia="Arial" w:hAnsi="Arial"/>
          <w:sz w:val="22"/>
          <w:szCs w:val="22"/>
        </w:rPr>
      </w:pPr>
      <w:r w:rsidDel="00000000" w:rsidR="00000000" w:rsidRPr="00000000">
        <w:rPr>
          <w:rtl w:val="0"/>
        </w:rPr>
      </w:r>
    </w:p>
    <w:tbl>
      <w:tblPr>
        <w:tblStyle w:val="Table16"/>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gridCol w:w="850"/>
        <w:gridCol w:w="709"/>
        <w:gridCol w:w="992"/>
        <w:tblGridChange w:id="0">
          <w:tblGrid>
            <w:gridCol w:w="8364"/>
            <w:gridCol w:w="850"/>
            <w:gridCol w:w="709"/>
            <w:gridCol w:w="992"/>
          </w:tblGrid>
        </w:tblGridChange>
      </w:tblGrid>
      <w:tr>
        <w:trPr>
          <w:cantSplit w:val="1"/>
          <w:trHeight w:val="300" w:hRule="atLeast"/>
          <w:tblHeader w:val="0"/>
        </w:trPr>
        <w:tc>
          <w:tcPr>
            <w:shd w:fill="c0c0c0" w:val="clear"/>
            <w:vAlign w:val="center"/>
          </w:tcPr>
          <w:p w:rsidR="00000000" w:rsidDel="00000000" w:rsidP="00000000" w:rsidRDefault="00000000" w:rsidRPr="00000000" w14:paraId="000000CC">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BEHAVIOURAL AND OTHER RELATED CHARACTERISTICS</w:t>
            </w:r>
          </w:p>
        </w:tc>
        <w:tc>
          <w:tcPr>
            <w:shd w:fill="c0c0c0" w:val="clear"/>
            <w:vAlign w:val="center"/>
          </w:tcPr>
          <w:p w:rsidR="00000000" w:rsidDel="00000000" w:rsidP="00000000" w:rsidRDefault="00000000" w:rsidRPr="00000000" w14:paraId="000000C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Ess</w:t>
            </w:r>
          </w:p>
        </w:tc>
        <w:tc>
          <w:tcPr>
            <w:shd w:fill="c0c0c0" w:val="clear"/>
            <w:vAlign w:val="center"/>
          </w:tcPr>
          <w:p w:rsidR="00000000" w:rsidDel="00000000" w:rsidP="00000000" w:rsidRDefault="00000000" w:rsidRPr="00000000" w14:paraId="000000CE">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w:t>
            </w:r>
          </w:p>
        </w:tc>
        <w:tc>
          <w:tcPr>
            <w:shd w:fill="c0c0c0" w:val="clear"/>
            <w:vAlign w:val="center"/>
          </w:tcPr>
          <w:p w:rsidR="00000000" w:rsidDel="00000000" w:rsidP="00000000" w:rsidRDefault="00000000" w:rsidRPr="00000000" w14:paraId="000000CF">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MOA</w:t>
            </w:r>
          </w:p>
        </w:tc>
      </w:tr>
      <w:tr>
        <w:trPr>
          <w:cantSplit w:val="1"/>
          <w:trHeight w:val="226" w:hRule="atLeast"/>
          <w:tblHeader w:val="0"/>
        </w:trPr>
        <w:tc>
          <w:tcPr/>
          <w:p w:rsidR="00000000" w:rsidDel="00000000" w:rsidP="00000000" w:rsidRDefault="00000000" w:rsidRPr="00000000" w14:paraId="000000D0">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Willing to abide by the Council’s Equal Opportunities Policy in the duties of the post, and as an employee of the Council.</w:t>
            </w:r>
          </w:p>
          <w:p w:rsidR="00000000" w:rsidDel="00000000" w:rsidP="00000000" w:rsidRDefault="00000000" w:rsidRPr="00000000" w14:paraId="000000D1">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2">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D3">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4">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Willing to carry out all duties having regard to an employee’s responsibility under the Council’s Health and Safety Policies</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9000"/>
                <w:tab w:val="right" w:leader="none" w:pos="9360"/>
              </w:tabs>
              <w:spacing w:line="240" w:lineRule="auto"/>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7">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D8">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9">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9000"/>
                <w:tab w:val="right" w:leader="none" w:pos="9360"/>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display a responsible and co-operative attitude to working towards the achievement of the service area aims and objectives</w:t>
            </w:r>
          </w:p>
          <w:p w:rsidR="00000000" w:rsidDel="00000000" w:rsidP="00000000" w:rsidRDefault="00000000" w:rsidRPr="00000000" w14:paraId="000000DB">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C">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DD">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E">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DF">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An ability to respect sensitive and confidential work.</w:t>
            </w:r>
          </w:p>
          <w:p w:rsidR="00000000" w:rsidDel="00000000" w:rsidP="00000000" w:rsidRDefault="00000000" w:rsidRPr="00000000" w14:paraId="000000E0">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E2">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3">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E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own personal development and learning.</w:t>
            </w:r>
          </w:p>
          <w:p w:rsidR="00000000" w:rsidDel="00000000" w:rsidP="00000000" w:rsidRDefault="00000000" w:rsidRPr="00000000" w14:paraId="000000E5">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6">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E7">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8">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1"/>
          <w:trHeight w:val="226" w:hRule="atLeast"/>
          <w:tblHeader w:val="0"/>
        </w:trPr>
        <w:tc>
          <w:tcPr/>
          <w:p w:rsidR="00000000" w:rsidDel="00000000" w:rsidP="00000000" w:rsidRDefault="00000000" w:rsidRPr="00000000" w14:paraId="000000E9">
            <w:pPr>
              <w:ind w:left="0" w:hanging="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OTHER CONDITIONS</w:t>
            </w:r>
          </w:p>
        </w:tc>
        <w:tc>
          <w:tcPr/>
          <w:p w:rsidR="00000000" w:rsidDel="00000000" w:rsidP="00000000" w:rsidRDefault="00000000" w:rsidRPr="00000000" w14:paraId="000000EA">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Ess</w:t>
            </w:r>
          </w:p>
        </w:tc>
        <w:tc>
          <w:tcPr/>
          <w:p w:rsidR="00000000" w:rsidDel="00000000" w:rsidP="00000000" w:rsidRDefault="00000000" w:rsidRPr="00000000" w14:paraId="000000EB">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EC">
            <w:pPr>
              <w:ind w:left="0" w:hanging="2"/>
              <w:jc w:val="center"/>
              <w:rPr>
                <w:rFonts w:ascii="Calibri" w:cs="Calibri" w:eastAsia="Calibri" w:hAnsi="Calibri"/>
                <w:color w:val="000000"/>
                <w:sz w:val="22"/>
                <w:szCs w:val="22"/>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E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successful applicant will be subject to an enhanced DBS check</w:t>
            </w:r>
          </w:p>
          <w:p w:rsidR="00000000" w:rsidDel="00000000" w:rsidP="00000000" w:rsidRDefault="00000000" w:rsidRPr="00000000" w14:paraId="000000EE">
            <w:pPr>
              <w:ind w:left="0" w:hanging="2"/>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F">
            <w:pPr>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F0">
            <w:pPr>
              <w:ind w:left="0" w:hanging="2"/>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1">
            <w:pPr>
              <w:ind w:left="0" w:hanging="2"/>
              <w:jc w:val="center"/>
              <w:rPr>
                <w:rFonts w:ascii="Calibri" w:cs="Calibri" w:eastAsia="Calibri" w:hAnsi="Calibri"/>
                <w:sz w:val="22"/>
                <w:szCs w:val="22"/>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F2">
            <w:pPr>
              <w:pStyle w:val="Heading5"/>
              <w:ind w:left="0" w:hanging="2"/>
              <w:jc w:val="left"/>
              <w:rPr>
                <w:b w:val="0"/>
                <w:bCs w:val="0"/>
                <w:color w:val="000000"/>
                <w:sz w:val="22"/>
                <w:szCs w:val="22"/>
              </w:rPr>
            </w:pPr>
            <w:r w:rsidDel="00000000" w:rsidR="00000000" w:rsidRPr="00000000">
              <w:rPr>
                <w:b w:val="0"/>
                <w:bCs w:val="0"/>
                <w:color w:val="000000"/>
                <w:sz w:val="22"/>
                <w:szCs w:val="22"/>
                <w:rtl w:val="0"/>
              </w:rPr>
              <w:t xml:space="preserve">Committed to safeguarding and promoting the wellbeing of all children</w:t>
            </w:r>
          </w:p>
          <w:p w:rsidR="00000000" w:rsidDel="00000000" w:rsidP="00000000" w:rsidRDefault="00000000" w:rsidRPr="00000000" w14:paraId="000000F3">
            <w:pPr>
              <w:ind w:left="0" w:hanging="2"/>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4">
            <w:pPr>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F5">
            <w:pPr>
              <w:ind w:left="0" w:hanging="2"/>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6">
            <w:pPr>
              <w:ind w:left="0" w:hanging="2"/>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F7">
      <w:pPr>
        <w:ind w:left="0" w:hanging="2"/>
        <w:jc w:val="right"/>
        <w:rPr>
          <w:rFonts w:ascii="Arial" w:cs="Arial" w:eastAsia="Arial" w:hAnsi="Arial"/>
          <w:sz w:val="22"/>
          <w:szCs w:val="22"/>
        </w:rPr>
      </w:pPr>
      <w:r w:rsidDel="00000000" w:rsidR="00000000" w:rsidRPr="00000000">
        <w:rPr>
          <w:rtl w:val="0"/>
        </w:rPr>
      </w:r>
    </w:p>
    <w:tbl>
      <w:tblPr>
        <w:tblStyle w:val="Table17"/>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8"/>
        <w:gridCol w:w="3827"/>
        <w:tblGridChange w:id="0">
          <w:tblGrid>
            <w:gridCol w:w="7088"/>
            <w:gridCol w:w="3827"/>
          </w:tblGrid>
        </w:tblGridChange>
      </w:tblGrid>
      <w:tr>
        <w:trPr>
          <w:cantSplit w:val="0"/>
          <w:trHeight w:val="1185" w:hRule="atLeast"/>
          <w:tblHeader w:val="0"/>
        </w:trPr>
        <w:tc>
          <w:tcPr>
            <w:vAlign w:val="center"/>
          </w:tcPr>
          <w:p w:rsidR="00000000" w:rsidDel="00000000" w:rsidP="00000000" w:rsidRDefault="00000000" w:rsidRPr="00000000" w14:paraId="000000F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METHOD OF ASSESSMENT(MOA)</w:t>
            </w:r>
          </w:p>
        </w:tc>
        <w:tc>
          <w:tcPr>
            <w:vAlign w:val="center"/>
          </w:tcPr>
          <w:p w:rsidR="00000000" w:rsidDel="00000000" w:rsidP="00000000" w:rsidRDefault="00000000" w:rsidRPr="00000000" w14:paraId="000000F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 </w:t>
              <w:tab/>
              <w:t xml:space="preserve">=</w:t>
              <w:tab/>
              <w:t xml:space="preserve">Application Form</w:t>
            </w:r>
          </w:p>
          <w:p w:rsidR="00000000" w:rsidDel="00000000" w:rsidP="00000000" w:rsidRDefault="00000000" w:rsidRPr="00000000" w14:paraId="000000F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 </w:t>
              <w:tab/>
              <w:t xml:space="preserve">= </w:t>
              <w:tab/>
              <w:t xml:space="preserve">Test</w:t>
            </w:r>
          </w:p>
          <w:p w:rsidR="00000000" w:rsidDel="00000000" w:rsidP="00000000" w:rsidRDefault="00000000" w:rsidRPr="00000000" w14:paraId="000000F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 </w:t>
              <w:tab/>
              <w:t xml:space="preserve">= </w:t>
              <w:tab/>
              <w:t xml:space="preserve">Interview</w:t>
            </w:r>
          </w:p>
          <w:p w:rsidR="00000000" w:rsidDel="00000000" w:rsidP="00000000" w:rsidRDefault="00000000" w:rsidRPr="00000000" w14:paraId="000000FC">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 </w:t>
              <w:tab/>
              <w:t xml:space="preserve">= </w:t>
              <w:tab/>
              <w:t xml:space="preserve">Certificate</w:t>
            </w:r>
          </w:p>
        </w:tc>
      </w:tr>
    </w:tbl>
    <w:p w:rsidR="00000000" w:rsidDel="00000000" w:rsidP="00000000" w:rsidRDefault="00000000" w:rsidRPr="00000000" w14:paraId="000000F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Arial" w:cs="Arial" w:eastAsia="Arial" w:hAnsi="Arial"/>
          <w:color w:val="000000"/>
        </w:rPr>
      </w:pPr>
      <w:r w:rsidDel="00000000" w:rsidR="00000000" w:rsidRPr="00000000">
        <w:rPr>
          <w:rtl w:val="0"/>
        </w:rPr>
      </w:r>
    </w:p>
    <w:sectPr>
      <w:pgSz w:h="16834" w:w="11909" w:orient="portrait"/>
      <w:pgMar w:bottom="720" w:top="720" w:left="720" w:right="476"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rFonts w:ascii="Arial" w:cs="Arial" w:eastAsia="Arial" w:hAnsi="Arial"/>
      <w:b w:val="1"/>
      <w:bCs w:val="1"/>
    </w:rPr>
  </w:style>
  <w:style w:type="paragraph" w:styleId="Heading2">
    <w:name w:val="heading 2"/>
    <w:basedOn w:val="Normal"/>
    <w:next w:val="Normal"/>
    <w:pPr>
      <w:keepNext w:val="1"/>
    </w:pPr>
    <w:rPr>
      <w:rFonts w:ascii="Arial" w:cs="Arial" w:eastAsia="Arial" w:hAnsi="Arial"/>
      <w:b w:val="1"/>
      <w:bCs w:val="1"/>
    </w:rPr>
  </w:style>
  <w:style w:type="paragraph" w:styleId="Heading3">
    <w:name w:val="heading 3"/>
    <w:basedOn w:val="Normal"/>
    <w:next w:val="Normal"/>
    <w:pPr>
      <w:keepNext w:val="1"/>
    </w:pPr>
    <w:rPr>
      <w:rFonts w:ascii="Arial" w:cs="Arial" w:eastAsia="Arial" w:hAnsi="Arial"/>
      <w:b w:val="1"/>
      <w:bCs w:val="1"/>
      <w:sz w:val="22"/>
      <w:szCs w:val="22"/>
    </w:rPr>
  </w:style>
  <w:style w:type="paragraph" w:styleId="Heading4">
    <w:name w:val="heading 4"/>
    <w:basedOn w:val="Normal"/>
    <w:next w:val="Normal"/>
    <w:pPr>
      <w:keepNext w:val="1"/>
      <w:jc w:val="both"/>
    </w:pPr>
    <w:rPr>
      <w:rFonts w:ascii="Arial" w:cs="Arial" w:eastAsia="Arial" w:hAnsi="Arial"/>
      <w:b w:val="1"/>
      <w:bCs w:val="1"/>
    </w:rPr>
  </w:style>
  <w:style w:type="paragraph" w:styleId="Heading5">
    <w:name w:val="heading 5"/>
    <w:basedOn w:val="Normal"/>
    <w:next w:val="Normal"/>
    <w:pPr>
      <w:keepNext w:val="1"/>
      <w:jc w:val="center"/>
    </w:pPr>
    <w:rPr>
      <w:rFonts w:ascii="Arial" w:cs="Arial" w:eastAsia="Arial" w:hAnsi="Arial"/>
      <w:b w:val="1"/>
      <w:bCs w:val="1"/>
    </w:rPr>
  </w:style>
  <w:style w:type="paragraph" w:styleId="Heading6">
    <w:name w:val="heading 6"/>
    <w:basedOn w:val="Normal"/>
    <w:next w:val="Normal"/>
    <w:pPr>
      <w:keepNext w:val="1"/>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pBdr>
        <w:top w:color="000000" w:space="1" w:sz="4" w:val="single"/>
        <w:left w:color="000000" w:space="4" w:sz="4" w:val="single"/>
        <w:bottom w:color="000000" w:space="1" w:sz="4" w:val="single"/>
        <w:right w:color="000000" w:space="4" w:sz="4" w:val="single"/>
      </w:pBdr>
      <w:jc w:val="both"/>
    </w:pPr>
    <w:rPr>
      <w:rFonts w:ascii="Arial" w:cs="Arial" w:eastAsia="Arial" w:hAnsi="Arial"/>
      <w:b w:val="1"/>
      <w:bCs w:val="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0xBsWfyApTFttUnrKUfAlgoYw==">CgMxLjAyDWguY2k0cDdnYWliNW44AHIhMU5JanNmcnVHQVhjUXlPeVp3QjA0eWVRTkdTQWlxd3dy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87b9275a5ea4eccac409d9ae155a423">
    <vt:lpwstr>n87b9275a5ea4eccac409d9ae155a423</vt:lpwstr>
  </property>
  <property fmtid="{D5CDD505-2E9C-101B-9397-08002B2CF9AE}" pid="3" name="l7c6d6a696614971bc067cdb450e8c0e">
    <vt:lpwstr>Human Resources|b6932cc7-abaa-4b75-b0d0-09c34dbe48a4</vt:lpwstr>
  </property>
  <property fmtid="{D5CDD505-2E9C-101B-9397-08002B2CF9AE}" pid="4" name="Topics">
    <vt:lpwstr>39;#Human Resources|b6932cc7-abaa-4b75-b0d0-09c34dbe48a4</vt:lpwstr>
  </property>
  <property fmtid="{D5CDD505-2E9C-101B-9397-08002B2CF9AE}" pid="5" name="Interest Categories">
    <vt:lpwstr>261;#Job Descriptions|71f60d4e-1ff3-47a9-be1e-25beabf90437;#29;#HR|a3816a0c-b551-464e-adac-b52d1e6faac5</vt:lpwstr>
  </property>
  <property fmtid="{D5CDD505-2E9C-101B-9397-08002B2CF9AE}" pid="6" name="pa5c0d5e92684ae69180b854ebe99397">
    <vt:lpwstr>Job Descriptions|71f60d4e-1ff3-47a9-be1e-25beabf90437;HR|a3816a0c-b551-464e-adac-b52d1e6faac5</vt:lpwstr>
  </property>
  <property fmtid="{D5CDD505-2E9C-101B-9397-08002B2CF9AE}" pid="7" name="Placement">
    <vt:lpwstr>Placement</vt:lpwstr>
  </property>
  <property fmtid="{D5CDD505-2E9C-101B-9397-08002B2CF9AE}" pid="8" name="TaxCatchAll">
    <vt:lpwstr>39;#Human Resources|b6932cc7-abaa-4b75-b0d0-09c34dbe48a4;#261;#Job Descriptions|71f60d4e-1ff3-47a9-be1e-25beabf90437;#29;#HR|a3816a0c-b551-464e-adac-b52d1e6faac5</vt:lpwstr>
  </property>
  <property fmtid="{D5CDD505-2E9C-101B-9397-08002B2CF9AE}" pid="9" name="display_urn:schemas-microsoft-com:office:office#SharedWithUsers">
    <vt:lpwstr>Debra Simpson</vt:lpwstr>
  </property>
  <property fmtid="{D5CDD505-2E9C-101B-9397-08002B2CF9AE}" pid="10" name="SharedWithUsers">
    <vt:lpwstr>1949;#Debra Simpson</vt:lpwstr>
  </property>
  <property fmtid="{D5CDD505-2E9C-101B-9397-08002B2CF9AE}" pid="11" name="LikesCount">
    <vt:lpwstr>LikesCount</vt:lpwstr>
  </property>
  <property fmtid="{D5CDD505-2E9C-101B-9397-08002B2CF9AE}" pid="12" name="Ratings">
    <vt:lpwstr>Ratings</vt:lpwstr>
  </property>
  <property fmtid="{D5CDD505-2E9C-101B-9397-08002B2CF9AE}" pid="13" name="LikedBy">
    <vt:lpwstr>LikedBy</vt:lpwstr>
  </property>
  <property fmtid="{D5CDD505-2E9C-101B-9397-08002B2CF9AE}" pid="14" name="PublishingExpirationDate">
    <vt:lpwstr>PublishingExpirationDate</vt:lpwstr>
  </property>
  <property fmtid="{D5CDD505-2E9C-101B-9397-08002B2CF9AE}" pid="15" name="PublishingStartDate">
    <vt:lpwstr>PublishingStartDate</vt:lpwstr>
  </property>
  <property fmtid="{D5CDD505-2E9C-101B-9397-08002B2CF9AE}" pid="16" name="RatedBy">
    <vt:lpwstr>RatedBy</vt:lpwstr>
  </property>
  <property fmtid="{D5CDD505-2E9C-101B-9397-08002B2CF9AE}" pid="17" name="lcf76f155ced4ddcb4097134ff3c332f">
    <vt:lpwstr>lcf76f155ced4ddcb4097134ff3c332f</vt:lpwstr>
  </property>
</Properties>
</file>