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6AF5" w14:textId="77777777" w:rsidR="002341C7" w:rsidRDefault="00201762">
      <w:pPr>
        <w:pStyle w:val="BodyText"/>
        <w:spacing w:before="75"/>
        <w:ind w:left="4046" w:right="4187"/>
        <w:jc w:val="center"/>
        <w:rPr>
          <w:u w:val="none"/>
        </w:rPr>
      </w:pPr>
      <w:r>
        <w:t>Enrich</w:t>
      </w:r>
      <w:r>
        <w:rPr>
          <w:spacing w:val="-16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Trust</w:t>
      </w:r>
      <w:r>
        <w:rPr>
          <w:u w:val="none"/>
        </w:rPr>
        <w:t xml:space="preserve"> </w:t>
      </w:r>
      <w:r>
        <w:t>Job Description</w:t>
      </w:r>
    </w:p>
    <w:p w14:paraId="2E056AF6" w14:textId="77777777" w:rsidR="002341C7" w:rsidRDefault="002341C7">
      <w:pPr>
        <w:pStyle w:val="BodyText"/>
        <w:spacing w:before="25"/>
        <w:rPr>
          <w:sz w:val="20"/>
          <w:u w:val="none"/>
        </w:rPr>
      </w:pPr>
    </w:p>
    <w:tbl>
      <w:tblPr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3"/>
        <w:gridCol w:w="7913"/>
      </w:tblGrid>
      <w:tr w:rsidR="002341C7" w14:paraId="2E056AFC" w14:textId="77777777">
        <w:trPr>
          <w:trHeight w:val="371"/>
        </w:trPr>
        <w:tc>
          <w:tcPr>
            <w:tcW w:w="2863" w:type="dxa"/>
          </w:tcPr>
          <w:p w14:paraId="2E056AFA" w14:textId="77777777" w:rsidR="002341C7" w:rsidRDefault="0020176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7913" w:type="dxa"/>
          </w:tcPr>
          <w:p w14:paraId="2E056AFB" w14:textId="3C70ECAB" w:rsidR="002341C7" w:rsidRDefault="00201762">
            <w:pPr>
              <w:pStyle w:val="TableParagraph"/>
              <w:spacing w:before="60"/>
              <w:ind w:left="107"/>
            </w:pPr>
            <w:r>
              <w:t>Finance</w:t>
            </w:r>
            <w:r>
              <w:rPr>
                <w:spacing w:val="-6"/>
              </w:rPr>
              <w:t xml:space="preserve"> </w:t>
            </w:r>
            <w:r w:rsidR="00A45F73">
              <w:rPr>
                <w:spacing w:val="-2"/>
              </w:rPr>
              <w:t>Intern</w:t>
            </w:r>
          </w:p>
        </w:tc>
      </w:tr>
      <w:tr w:rsidR="002341C7" w14:paraId="2E056AFF" w14:textId="77777777">
        <w:trPr>
          <w:trHeight w:val="625"/>
        </w:trPr>
        <w:tc>
          <w:tcPr>
            <w:tcW w:w="2863" w:type="dxa"/>
          </w:tcPr>
          <w:p w14:paraId="2E056AFD" w14:textId="77777777" w:rsidR="002341C7" w:rsidRDefault="0020176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range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grade:</w:t>
            </w:r>
          </w:p>
        </w:tc>
        <w:tc>
          <w:tcPr>
            <w:tcW w:w="7913" w:type="dxa"/>
          </w:tcPr>
          <w:p w14:paraId="2E056AFE" w14:textId="3B029EBB" w:rsidR="002341C7" w:rsidRDefault="00201762">
            <w:pPr>
              <w:pStyle w:val="TableParagraph"/>
              <w:spacing w:before="60"/>
              <w:ind w:left="108"/>
            </w:pPr>
            <w:r>
              <w:t>NJC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1"/>
              </w:rPr>
              <w:t xml:space="preserve"> </w:t>
            </w:r>
            <w:r>
              <w:t>range</w:t>
            </w:r>
            <w:r>
              <w:rPr>
                <w:spacing w:val="-2"/>
              </w:rPr>
              <w:t xml:space="preserve"> </w:t>
            </w:r>
            <w:r w:rsidR="00A45F73">
              <w:t>2</w:t>
            </w:r>
            <w:r w:rsidR="00005288">
              <w:t xml:space="preserve"> </w:t>
            </w:r>
            <w:r w:rsidR="002E708C">
              <w:rPr>
                <w:spacing w:val="-3"/>
              </w:rPr>
              <w:t>–</w:t>
            </w:r>
            <w:r w:rsidR="00005288">
              <w:rPr>
                <w:spacing w:val="-3"/>
              </w:rPr>
              <w:t xml:space="preserve"> </w:t>
            </w:r>
            <w:r w:rsidR="00A45F73">
              <w:rPr>
                <w:spacing w:val="-3"/>
              </w:rPr>
              <w:t>5</w:t>
            </w:r>
            <w:r w:rsidR="002E708C">
              <w:rPr>
                <w:spacing w:val="-3"/>
              </w:rPr>
              <w:t xml:space="preserve"> (adjusted for age)</w:t>
            </w:r>
          </w:p>
        </w:tc>
      </w:tr>
      <w:tr w:rsidR="002341C7" w14:paraId="2E056B02" w14:textId="77777777">
        <w:trPr>
          <w:trHeight w:val="374"/>
        </w:trPr>
        <w:tc>
          <w:tcPr>
            <w:tcW w:w="2863" w:type="dxa"/>
          </w:tcPr>
          <w:p w14:paraId="2E056B00" w14:textId="77777777" w:rsidR="002341C7" w:rsidRDefault="0020176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7913" w:type="dxa"/>
          </w:tcPr>
          <w:p w14:paraId="2E056B01" w14:textId="6EB311A0" w:rsidR="002341C7" w:rsidRDefault="00201762">
            <w:pPr>
              <w:pStyle w:val="TableParagraph"/>
              <w:spacing w:before="60"/>
              <w:ind w:left="107"/>
            </w:pPr>
            <w:r>
              <w:t>Finance</w:t>
            </w:r>
            <w:r>
              <w:rPr>
                <w:spacing w:val="-8"/>
              </w:rPr>
              <w:t xml:space="preserve"> </w:t>
            </w:r>
            <w:r w:rsidR="00D66B9F">
              <w:t xml:space="preserve">AP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Leader</w:t>
            </w:r>
          </w:p>
        </w:tc>
      </w:tr>
      <w:tr w:rsidR="002341C7" w14:paraId="2E056B05" w14:textId="77777777">
        <w:trPr>
          <w:trHeight w:val="371"/>
        </w:trPr>
        <w:tc>
          <w:tcPr>
            <w:tcW w:w="2863" w:type="dxa"/>
          </w:tcPr>
          <w:p w14:paraId="2E056B03" w14:textId="77777777" w:rsidR="002341C7" w:rsidRDefault="00201762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Effective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7913" w:type="dxa"/>
          </w:tcPr>
          <w:p w14:paraId="2E056B04" w14:textId="3DCBE450" w:rsidR="002341C7" w:rsidRDefault="00005288">
            <w:pPr>
              <w:pStyle w:val="TableParagraph"/>
              <w:spacing w:before="75"/>
              <w:ind w:left="57"/>
            </w:pPr>
            <w:r>
              <w:t>0</w:t>
            </w:r>
            <w:r w:rsidR="00DE7D8C">
              <w:t>8</w:t>
            </w:r>
            <w:r>
              <w:t>/0</w:t>
            </w:r>
            <w:r w:rsidR="00E01C04">
              <w:t>7</w:t>
            </w:r>
            <w:r>
              <w:t>/2026</w:t>
            </w:r>
          </w:p>
        </w:tc>
      </w:tr>
    </w:tbl>
    <w:p w14:paraId="2E056B06" w14:textId="77777777" w:rsidR="002341C7" w:rsidRDefault="002341C7">
      <w:pPr>
        <w:pStyle w:val="BodyText"/>
        <w:spacing w:before="27"/>
        <w:rPr>
          <w:sz w:val="20"/>
          <w:u w:val="none"/>
        </w:r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930"/>
      </w:tblGrid>
      <w:tr w:rsidR="002341C7" w14:paraId="2E056B08" w14:textId="77777777">
        <w:trPr>
          <w:trHeight w:val="575"/>
        </w:trPr>
        <w:tc>
          <w:tcPr>
            <w:tcW w:w="10779" w:type="dxa"/>
            <w:gridSpan w:val="2"/>
            <w:shd w:val="clear" w:color="auto" w:fill="D9D9D9"/>
          </w:tcPr>
          <w:p w14:paraId="2E056B07" w14:textId="77777777" w:rsidR="002341C7" w:rsidRDefault="00201762">
            <w:pPr>
              <w:pStyle w:val="TableParagraph"/>
              <w:spacing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Context</w:t>
            </w:r>
          </w:p>
        </w:tc>
      </w:tr>
      <w:tr w:rsidR="002341C7" w14:paraId="2E056B0C" w14:textId="77777777">
        <w:trPr>
          <w:trHeight w:val="1504"/>
        </w:trPr>
        <w:tc>
          <w:tcPr>
            <w:tcW w:w="2849" w:type="dxa"/>
          </w:tcPr>
          <w:p w14:paraId="2E056B09" w14:textId="77777777" w:rsidR="002341C7" w:rsidRDefault="0020176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Purpose:</w:t>
            </w:r>
          </w:p>
        </w:tc>
        <w:tc>
          <w:tcPr>
            <w:tcW w:w="7930" w:type="dxa"/>
          </w:tcPr>
          <w:p w14:paraId="2E056B0A" w14:textId="77777777" w:rsidR="002341C7" w:rsidRDefault="00201762">
            <w:pPr>
              <w:pStyle w:val="TableParagraph"/>
              <w:ind w:left="107" w:right="192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Trust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Team,</w:t>
            </w:r>
            <w:r>
              <w:rPr>
                <w:spacing w:val="-1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assistance to</w:t>
            </w:r>
            <w:r>
              <w:rPr>
                <w:spacing w:val="40"/>
              </w:rPr>
              <w:t xml:space="preserve"> </w:t>
            </w:r>
            <w:r>
              <w:t>all schools and the central trust.</w:t>
            </w:r>
          </w:p>
          <w:p w14:paraId="2E056B0B" w14:textId="77777777" w:rsidR="002341C7" w:rsidRDefault="00201762">
            <w:pPr>
              <w:pStyle w:val="TableParagraph"/>
              <w:spacing w:before="120"/>
              <w:ind w:left="107"/>
            </w:pPr>
            <w:r>
              <w:t xml:space="preserve">To maintain accurate and complete records of all income and expenditure </w:t>
            </w:r>
            <w:proofErr w:type="gramStart"/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proofErr w:type="gram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procedures.</w:t>
            </w:r>
          </w:p>
        </w:tc>
      </w:tr>
      <w:tr w:rsidR="002341C7" w14:paraId="2E056B1B" w14:textId="77777777" w:rsidTr="00D66B9F">
        <w:trPr>
          <w:trHeight w:val="6219"/>
        </w:trPr>
        <w:tc>
          <w:tcPr>
            <w:tcW w:w="2849" w:type="dxa"/>
          </w:tcPr>
          <w:p w14:paraId="2E056B0D" w14:textId="77777777" w:rsidR="002341C7" w:rsidRDefault="0020176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Duties and </w:t>
            </w:r>
            <w:r>
              <w:rPr>
                <w:b/>
                <w:spacing w:val="-2"/>
              </w:rPr>
              <w:t>Responsibilities:</w:t>
            </w:r>
          </w:p>
        </w:tc>
        <w:tc>
          <w:tcPr>
            <w:tcW w:w="7930" w:type="dxa"/>
          </w:tcPr>
          <w:p w14:paraId="2E056B0E" w14:textId="66B82647" w:rsidR="002341C7" w:rsidRDefault="00201762">
            <w:pPr>
              <w:pStyle w:val="TableParagraph"/>
              <w:spacing w:before="239"/>
              <w:ind w:right="809"/>
              <w:jc w:val="both"/>
            </w:pPr>
            <w:bookmarkStart w:id="0" w:name="Work_with_colleagues_to_effectively_mana"/>
            <w:bookmarkEnd w:id="0"/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email accounts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proofErr w:type="gramStart"/>
            <w:r>
              <w:t>finance@;</w:t>
            </w:r>
            <w:proofErr w:type="gramEnd"/>
            <w:r>
              <w:t xml:space="preserve"> </w:t>
            </w:r>
            <w:proofErr w:type="gramStart"/>
            <w:r>
              <w:t>orders@</w:t>
            </w:r>
            <w:proofErr w:type="gramEnd"/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1"/>
              </w:rPr>
              <w:t xml:space="preserve"> </w:t>
            </w:r>
            <w:r>
              <w:t xml:space="preserve">action or redirecting as </w:t>
            </w:r>
            <w:r>
              <w:rPr>
                <w:spacing w:val="-2"/>
              </w:rPr>
              <w:t>necessary</w:t>
            </w:r>
            <w:r w:rsidR="00D66B9F">
              <w:rPr>
                <w:spacing w:val="-2"/>
              </w:rPr>
              <w:t>.</w:t>
            </w:r>
          </w:p>
          <w:p w14:paraId="2E056B11" w14:textId="0F269DDA" w:rsidR="002341C7" w:rsidRDefault="00201762">
            <w:pPr>
              <w:pStyle w:val="TableParagraph"/>
              <w:spacing w:before="252"/>
              <w:ind w:right="511" w:hanging="1"/>
              <w:jc w:val="both"/>
            </w:pPr>
            <w:bookmarkStart w:id="1" w:name="Process_orders_by_raising_purchase_order"/>
            <w:bookmarkStart w:id="2" w:name="Confirm_the_receipt_of_goods;_deal_with_"/>
            <w:bookmarkEnd w:id="1"/>
            <w:bookmarkEnd w:id="2"/>
            <w:r>
              <w:t>Process</w:t>
            </w:r>
            <w:r>
              <w:rPr>
                <w:spacing w:val="-3"/>
              </w:rPr>
              <w:t xml:space="preserve"> </w:t>
            </w:r>
            <w:r>
              <w:t>invoices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payment,</w:t>
            </w:r>
            <w:r>
              <w:rPr>
                <w:spacing w:val="-4"/>
              </w:rPr>
              <w:t xml:space="preserve"> </w:t>
            </w:r>
            <w:r>
              <w:t>recording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details,</w:t>
            </w:r>
            <w:r>
              <w:rPr>
                <w:spacing w:val="-3"/>
              </w:rPr>
              <w:t xml:space="preserve"> </w:t>
            </w:r>
            <w:r>
              <w:t>match</w:t>
            </w:r>
            <w:r>
              <w:rPr>
                <w:spacing w:val="-5"/>
              </w:rPr>
              <w:t xml:space="preserve"> </w:t>
            </w:r>
            <w:r>
              <w:t>to purchase orders where</w:t>
            </w:r>
            <w:r>
              <w:rPr>
                <w:spacing w:val="-2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and confirm</w:t>
            </w:r>
            <w:r>
              <w:rPr>
                <w:spacing w:val="-1"/>
              </w:rPr>
              <w:t xml:space="preserve"> </w:t>
            </w:r>
            <w:r>
              <w:t>these are</w:t>
            </w:r>
            <w:r>
              <w:rPr>
                <w:spacing w:val="-2"/>
              </w:rPr>
              <w:t xml:space="preserve"> </w:t>
            </w:r>
            <w:r>
              <w:t>authorised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payment</w:t>
            </w:r>
            <w:r w:rsidR="00D66B9F">
              <w:rPr>
                <w:spacing w:val="-2"/>
              </w:rPr>
              <w:t xml:space="preserve">.  Credit control &amp; statement review. </w:t>
            </w:r>
          </w:p>
          <w:p w14:paraId="2E056B12" w14:textId="77777777" w:rsidR="002341C7" w:rsidRDefault="002341C7">
            <w:pPr>
              <w:pStyle w:val="TableParagraph"/>
              <w:spacing w:before="1"/>
              <w:ind w:left="0"/>
            </w:pPr>
          </w:p>
          <w:p w14:paraId="2E056B13" w14:textId="35A4E39D" w:rsidR="002341C7" w:rsidRDefault="00201762">
            <w:pPr>
              <w:pStyle w:val="TableParagraph"/>
              <w:ind w:right="431"/>
              <w:jc w:val="both"/>
            </w:pPr>
            <w:r>
              <w:t>Assist</w:t>
            </w:r>
            <w:r>
              <w:rPr>
                <w:spacing w:val="-5"/>
              </w:rPr>
              <w:t xml:space="preserve"> </w:t>
            </w:r>
            <w:r>
              <w:t>colleagues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purchasing</w:t>
            </w:r>
            <w:r>
              <w:rPr>
                <w:spacing w:val="-7"/>
              </w:rPr>
              <w:t xml:space="preserve"> </w:t>
            </w:r>
            <w:r>
              <w:t>queries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checking/requesting prices and availability of goods</w:t>
            </w:r>
            <w:r w:rsidR="00D66B9F">
              <w:t>.  Cash counting, help with ticketing system &amp; other basic finance assistance.</w:t>
            </w:r>
          </w:p>
          <w:p w14:paraId="2E056B15" w14:textId="2DB73F8E" w:rsidR="002341C7" w:rsidRDefault="00671F7B">
            <w:pPr>
              <w:pStyle w:val="TableParagraph"/>
              <w:spacing w:before="253"/>
              <w:ind w:left="468" w:hanging="1"/>
            </w:pPr>
            <w:r>
              <w:t>Investigate</w:t>
            </w:r>
            <w:r>
              <w:rPr>
                <w:spacing w:val="-4"/>
              </w:rPr>
              <w:t xml:space="preserve"> </w:t>
            </w:r>
            <w:r>
              <w:t>queries.</w:t>
            </w:r>
            <w:r>
              <w:rPr>
                <w:spacing w:val="-2"/>
              </w:rPr>
              <w:t xml:space="preserve"> </w:t>
            </w:r>
            <w:r>
              <w:t>Escalate unreconciled accounts to the Finance Officer/Team Leader.</w:t>
            </w:r>
          </w:p>
          <w:p w14:paraId="29CE22A2" w14:textId="77777777" w:rsidR="00005288" w:rsidRDefault="00005288" w:rsidP="00005288">
            <w:pPr>
              <w:pStyle w:val="TableParagraph"/>
              <w:spacing w:before="253"/>
              <w:ind w:right="192"/>
            </w:pP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either</w:t>
            </w:r>
            <w:r>
              <w:rPr>
                <w:spacing w:val="-2"/>
              </w:rPr>
              <w:t xml:space="preserve"> </w:t>
            </w:r>
            <w:r>
              <w:t>electronically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and</w:t>
            </w:r>
            <w:proofErr w:type="gramEnd"/>
            <w:r>
              <w:rPr>
                <w:spacing w:val="-4"/>
              </w:rPr>
              <w:t xml:space="preserve"> </w:t>
            </w:r>
            <w:r>
              <w:t>in physical files as required. Scan documents as necessary for upload to Trust’s systems</w:t>
            </w:r>
          </w:p>
          <w:p w14:paraId="01CF707F" w14:textId="77777777" w:rsidR="00005288" w:rsidRDefault="00005288" w:rsidP="00D66B9F">
            <w:pPr>
              <w:pStyle w:val="TableParagraph"/>
              <w:ind w:left="0" w:right="192"/>
            </w:pPr>
          </w:p>
          <w:p w14:paraId="56EBF10E" w14:textId="74C4FE27" w:rsidR="00005288" w:rsidRDefault="00005288" w:rsidP="00005288">
            <w:pPr>
              <w:pStyle w:val="TableParagraph"/>
              <w:ind w:right="192"/>
            </w:pPr>
            <w:r w:rsidRPr="00005288">
              <w:t>Support the preparation of financial reports, statements, and presentations for internal and external stakeholders.</w:t>
            </w:r>
          </w:p>
          <w:p w14:paraId="2E056B1A" w14:textId="303BB01D" w:rsidR="00005288" w:rsidRDefault="00005288" w:rsidP="00D66B9F">
            <w:pPr>
              <w:pStyle w:val="TableParagraph"/>
              <w:spacing w:before="253"/>
              <w:ind w:left="468" w:hanging="1"/>
            </w:pPr>
            <w:r>
              <w:t>Assist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month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processes,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auditor</w:t>
            </w:r>
            <w:r>
              <w:rPr>
                <w:spacing w:val="-5"/>
              </w:rPr>
              <w:t xml:space="preserve"> </w:t>
            </w:r>
            <w:r>
              <w:t>requests for information</w:t>
            </w:r>
          </w:p>
        </w:tc>
      </w:tr>
    </w:tbl>
    <w:p w14:paraId="2E056B1C" w14:textId="77777777" w:rsidR="002341C7" w:rsidRDefault="002341C7">
      <w:pPr>
        <w:pStyle w:val="TableParagraph"/>
        <w:spacing w:line="252" w:lineRule="exact"/>
        <w:jc w:val="both"/>
        <w:sectPr w:rsidR="002341C7">
          <w:footerReference w:type="default" r:id="rId10"/>
          <w:type w:val="continuous"/>
          <w:pgSz w:w="11910" w:h="16840"/>
          <w:pgMar w:top="680" w:right="425" w:bottom="320" w:left="566" w:header="0" w:footer="123" w:gutter="0"/>
          <w:pgNumType w:start="1"/>
          <w:cols w:space="720"/>
        </w:sectPr>
      </w:pPr>
    </w:p>
    <w:tbl>
      <w:tblPr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930"/>
      </w:tblGrid>
      <w:tr w:rsidR="002341C7" w14:paraId="2E056B2D" w14:textId="77777777">
        <w:trPr>
          <w:trHeight w:val="1578"/>
        </w:trPr>
        <w:tc>
          <w:tcPr>
            <w:tcW w:w="2849" w:type="dxa"/>
          </w:tcPr>
          <w:p w14:paraId="2E056B28" w14:textId="77777777" w:rsidR="002341C7" w:rsidRDefault="00201762">
            <w:pPr>
              <w:pStyle w:val="TableParagraph"/>
              <w:ind w:left="107" w:right="114"/>
              <w:rPr>
                <w:b/>
              </w:rPr>
            </w:pPr>
            <w:r>
              <w:rPr>
                <w:b/>
                <w:spacing w:val="-2"/>
              </w:rPr>
              <w:t>Additional responsibilities</w:t>
            </w:r>
          </w:p>
        </w:tc>
        <w:tc>
          <w:tcPr>
            <w:tcW w:w="7930" w:type="dxa"/>
          </w:tcPr>
          <w:p w14:paraId="2E056B29" w14:textId="77777777" w:rsidR="002341C7" w:rsidRDefault="00201762">
            <w:pPr>
              <w:pStyle w:val="TableParagraph"/>
              <w:ind w:right="192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undertake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overall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 scope of the post including, but not limited to:</w:t>
            </w:r>
          </w:p>
          <w:p w14:paraId="2E056B2A" w14:textId="77777777" w:rsidR="002341C7" w:rsidRDefault="0020176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68" w:lineRule="exact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  <w:p w14:paraId="2E056B2B" w14:textId="77777777" w:rsidR="002341C7" w:rsidRDefault="0020176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8" w:lineRule="exact"/>
            </w:pPr>
            <w:r>
              <w:t>Undertake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2E056B2C" w14:textId="57827DB3" w:rsidR="002341C7" w:rsidRDefault="0020176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</w:pPr>
            <w:r>
              <w:t>Participate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programme</w:t>
            </w:r>
            <w:r w:rsidR="00D66B9F">
              <w:rPr>
                <w:spacing w:val="-2"/>
              </w:rPr>
              <w:t>.</w:t>
            </w:r>
          </w:p>
        </w:tc>
      </w:tr>
      <w:tr w:rsidR="002341C7" w14:paraId="2E056B33" w14:textId="77777777">
        <w:trPr>
          <w:trHeight w:val="1782"/>
        </w:trPr>
        <w:tc>
          <w:tcPr>
            <w:tcW w:w="2849" w:type="dxa"/>
          </w:tcPr>
          <w:p w14:paraId="2E056B2E" w14:textId="77777777" w:rsidR="002341C7" w:rsidRDefault="0020176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Duties:</w:t>
            </w:r>
          </w:p>
        </w:tc>
        <w:tc>
          <w:tcPr>
            <w:tcW w:w="7930" w:type="dxa"/>
          </w:tcPr>
          <w:p w14:paraId="2E056B2F" w14:textId="77777777" w:rsidR="002341C7" w:rsidRDefault="0020176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8" w:line="232" w:lineRule="auto"/>
              <w:ind w:right="142"/>
            </w:pPr>
            <w:r>
              <w:t>To have due regard for safeguarding and promoting the welfare of 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procedures adopted by the school and the local authority.</w:t>
            </w:r>
          </w:p>
          <w:p w14:paraId="2E056B30" w14:textId="77777777" w:rsidR="002341C7" w:rsidRDefault="0020176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" w:line="263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confidentiality</w:t>
            </w:r>
          </w:p>
          <w:p w14:paraId="2E056B31" w14:textId="77777777" w:rsidR="002341C7" w:rsidRDefault="0020176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7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appropriate</w:t>
            </w:r>
          </w:p>
          <w:p w14:paraId="2E056B32" w14:textId="77777777" w:rsidR="002341C7" w:rsidRDefault="0020176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3" w:lineRule="exact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programme</w:t>
            </w:r>
          </w:p>
        </w:tc>
      </w:tr>
    </w:tbl>
    <w:p w14:paraId="2E056B34" w14:textId="77777777" w:rsidR="002341C7" w:rsidRDefault="002341C7">
      <w:pPr>
        <w:pStyle w:val="BodyText"/>
        <w:spacing w:before="190"/>
        <w:rPr>
          <w:sz w:val="20"/>
          <w:u w:val="none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4"/>
      </w:tblGrid>
      <w:tr w:rsidR="002341C7" w14:paraId="2E056B3A" w14:textId="77777777">
        <w:trPr>
          <w:trHeight w:val="3561"/>
        </w:trPr>
        <w:tc>
          <w:tcPr>
            <w:tcW w:w="10234" w:type="dxa"/>
          </w:tcPr>
          <w:p w14:paraId="2E056B35" w14:textId="77777777" w:rsidR="002341C7" w:rsidRDefault="00201762">
            <w:pPr>
              <w:pStyle w:val="TableParagraph"/>
              <w:spacing w:before="2"/>
              <w:ind w:left="117"/>
              <w:jc w:val="both"/>
              <w:rPr>
                <w:b/>
              </w:rPr>
            </w:pPr>
            <w:r>
              <w:rPr>
                <w:b/>
              </w:rPr>
              <w:lastRenderedPageBreak/>
              <w:t>General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review:</w:t>
            </w:r>
          </w:p>
          <w:p w14:paraId="2E056B36" w14:textId="77777777" w:rsidR="002341C7" w:rsidRDefault="00201762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  <w:tab w:val="left" w:pos="837"/>
              </w:tabs>
              <w:spacing w:before="118"/>
              <w:ind w:right="87"/>
              <w:jc w:val="both"/>
            </w:pPr>
            <w:r>
              <w:t xml:space="preserve">The job specification details the main outcomes required and should only be updated to reflect </w:t>
            </w:r>
            <w:r>
              <w:rPr>
                <w:b/>
              </w:rPr>
              <w:t>major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changes </w:t>
            </w:r>
            <w:r>
              <w:t>that impact on</w:t>
            </w:r>
            <w:r>
              <w:rPr>
                <w:spacing w:val="-2"/>
              </w:rPr>
              <w:t xml:space="preserve"> </w:t>
            </w:r>
            <w:r>
              <w:t>the outcomes for the job.</w:t>
            </w:r>
            <w:r>
              <w:rPr>
                <w:spacing w:val="80"/>
              </w:rPr>
              <w:t xml:space="preserve"> </w:t>
            </w:r>
            <w:r>
              <w:t>Whilst every effort has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made to 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post,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task</w:t>
            </w:r>
            <w:r>
              <w:rPr>
                <w:spacing w:val="-6"/>
              </w:rPr>
              <w:t xml:space="preserve"> </w:t>
            </w:r>
            <w:r>
              <w:t>undertaken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not be identified.</w:t>
            </w:r>
          </w:p>
          <w:p w14:paraId="2E056B37" w14:textId="77777777" w:rsidR="002341C7" w:rsidRDefault="00201762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" w:line="237" w:lineRule="auto"/>
              <w:ind w:right="1269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reviewed</w:t>
            </w:r>
            <w:r>
              <w:rPr>
                <w:spacing w:val="-4"/>
              </w:rPr>
              <w:t xml:space="preserve"> </w:t>
            </w:r>
            <w:r>
              <w:t>regularly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amendment</w:t>
            </w:r>
            <w:r>
              <w:rPr>
                <w:spacing w:val="-2"/>
              </w:rPr>
              <w:t xml:space="preserve"> </w:t>
            </w:r>
            <w:r>
              <w:t>or modification at any time after consultation with the post-holder.</w:t>
            </w:r>
          </w:p>
          <w:p w14:paraId="2E056B38" w14:textId="77777777" w:rsidR="002341C7" w:rsidRDefault="00201762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1"/>
              <w:ind w:right="292"/>
            </w:pPr>
            <w:r>
              <w:t>All work performed/duties undertaken must be carried out in accordance</w:t>
            </w:r>
            <w:r>
              <w:rPr>
                <w:spacing w:val="-1"/>
              </w:rPr>
              <w:t xml:space="preserve"> </w:t>
            </w:r>
            <w:r>
              <w:t>with relevant school 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procedures,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legislation,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customers</w:t>
            </w:r>
            <w:r>
              <w:rPr>
                <w:spacing w:val="-5"/>
              </w:rPr>
              <w:t xml:space="preserve"> </w:t>
            </w:r>
            <w:r>
              <w:t>and the diverse community we serve.</w:t>
            </w:r>
          </w:p>
          <w:p w14:paraId="2E056B39" w14:textId="77777777" w:rsidR="002341C7" w:rsidRDefault="00201762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2" w:line="237" w:lineRule="auto"/>
              <w:ind w:right="328"/>
            </w:pPr>
            <w:r>
              <w:t>Post holders will be expected to be flexible in their duties and carry out any other duties commensurate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falling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job, as</w:t>
            </w:r>
            <w:r>
              <w:rPr>
                <w:spacing w:val="-4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management.</w:t>
            </w:r>
          </w:p>
        </w:tc>
      </w:tr>
    </w:tbl>
    <w:p w14:paraId="2E056B3E" w14:textId="77777777" w:rsidR="009B060A" w:rsidRDefault="009B060A"/>
    <w:sectPr w:rsidR="009B060A">
      <w:type w:val="continuous"/>
      <w:pgSz w:w="11910" w:h="16840"/>
      <w:pgMar w:top="420" w:right="425" w:bottom="1020" w:left="566" w:header="0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9780" w14:textId="77777777" w:rsidR="00161FC5" w:rsidRDefault="00161FC5">
      <w:r>
        <w:separator/>
      </w:r>
    </w:p>
  </w:endnote>
  <w:endnote w:type="continuationSeparator" w:id="0">
    <w:p w14:paraId="32EDCA76" w14:textId="77777777" w:rsidR="00161FC5" w:rsidRDefault="001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6B3E" w14:textId="77777777" w:rsidR="002341C7" w:rsidRDefault="00201762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2E056B3F" wp14:editId="2E056B40">
          <wp:simplePos x="0" y="0"/>
          <wp:positionH relativeFrom="page">
            <wp:posOffset>400811</wp:posOffset>
          </wp:positionH>
          <wp:positionV relativeFrom="page">
            <wp:posOffset>9986784</wp:posOffset>
          </wp:positionV>
          <wp:extent cx="1005519" cy="5173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519" cy="51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E056B41" wp14:editId="2E056B42">
              <wp:simplePos x="0" y="0"/>
              <wp:positionH relativeFrom="page">
                <wp:posOffset>6007100</wp:posOffset>
              </wp:positionH>
              <wp:positionV relativeFrom="page">
                <wp:posOffset>10283443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56B43" w14:textId="77777777" w:rsidR="002341C7" w:rsidRDefault="0020176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56B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3pt;margin-top:809.7pt;width:51.4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CYLheg4QAA&#10;AA4BAAAPAAAAZHJzL2Rvd25yZXYueG1sTI/BTsMwEETvSPyDtUjcqF2URk2IU1UITkiINBw4OvE2&#10;sRqvQ+y24e9xTnDcmdHsvGI324FdcPLGkYT1SgBDap021En4rF8ftsB8UKTV4Agl/KCHXXl7U6hc&#10;uytVeDmEjsUS8rmS0Icw5pz7tker/MqNSNE7usmqEM+p43pS11huB/4oRMqtMhQ/9GrE5x7b0+Fs&#10;Jey/qHox3+/NR3WsTF1ngt7Sk5T3d/P+CVjAOfyFYZkfp0MZNzXuTNqzQUKWpJElRCNdZwmwJSKS&#10;bcRpFi3ZbICXBf+PUf4C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mC4XoOEAAAAO&#10;AQAADwAAAAAAAAAAAAAAAADtAwAAZHJzL2Rvd25yZXYueG1sUEsFBgAAAAAEAAQA8wAAAPsEAAAA&#10;AA==&#10;" filled="f" stroked="f">
              <v:textbox inset="0,0,0,0">
                <w:txbxContent>
                  <w:p w14:paraId="2E056B43" w14:textId="77777777" w:rsidR="002341C7" w:rsidRDefault="0020176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E70D" w14:textId="77777777" w:rsidR="00161FC5" w:rsidRDefault="00161FC5">
      <w:r>
        <w:separator/>
      </w:r>
    </w:p>
  </w:footnote>
  <w:footnote w:type="continuationSeparator" w:id="0">
    <w:p w14:paraId="4643D6D8" w14:textId="77777777" w:rsidR="00161FC5" w:rsidRDefault="0016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CCE"/>
    <w:multiLevelType w:val="hybridMultilevel"/>
    <w:tmpl w:val="694CF43C"/>
    <w:lvl w:ilvl="0" w:tplc="4C70D048">
      <w:numFmt w:val="bullet"/>
      <w:lvlText w:val="•"/>
      <w:lvlJc w:val="left"/>
      <w:pPr>
        <w:ind w:left="82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7440E4">
      <w:numFmt w:val="bullet"/>
      <w:lvlText w:val="•"/>
      <w:lvlJc w:val="left"/>
      <w:pPr>
        <w:ind w:left="1530" w:hanging="720"/>
      </w:pPr>
      <w:rPr>
        <w:rFonts w:hint="default"/>
        <w:lang w:val="en-US" w:eastAsia="en-US" w:bidi="ar-SA"/>
      </w:rPr>
    </w:lvl>
    <w:lvl w:ilvl="2" w:tplc="DA7C7A90">
      <w:numFmt w:val="bullet"/>
      <w:lvlText w:val="•"/>
      <w:lvlJc w:val="left"/>
      <w:pPr>
        <w:ind w:left="2240" w:hanging="720"/>
      </w:pPr>
      <w:rPr>
        <w:rFonts w:hint="default"/>
        <w:lang w:val="en-US" w:eastAsia="en-US" w:bidi="ar-SA"/>
      </w:rPr>
    </w:lvl>
    <w:lvl w:ilvl="3" w:tplc="56A6731C">
      <w:numFmt w:val="bullet"/>
      <w:lvlText w:val="•"/>
      <w:lvlJc w:val="left"/>
      <w:pPr>
        <w:ind w:left="2950" w:hanging="720"/>
      </w:pPr>
      <w:rPr>
        <w:rFonts w:hint="default"/>
        <w:lang w:val="en-US" w:eastAsia="en-US" w:bidi="ar-SA"/>
      </w:rPr>
    </w:lvl>
    <w:lvl w:ilvl="4" w:tplc="9712FC80">
      <w:numFmt w:val="bullet"/>
      <w:lvlText w:val="•"/>
      <w:lvlJc w:val="left"/>
      <w:pPr>
        <w:ind w:left="3660" w:hanging="720"/>
      </w:pPr>
      <w:rPr>
        <w:rFonts w:hint="default"/>
        <w:lang w:val="en-US" w:eastAsia="en-US" w:bidi="ar-SA"/>
      </w:rPr>
    </w:lvl>
    <w:lvl w:ilvl="5" w:tplc="64707FE8">
      <w:numFmt w:val="bullet"/>
      <w:lvlText w:val="•"/>
      <w:lvlJc w:val="left"/>
      <w:pPr>
        <w:ind w:left="4370" w:hanging="720"/>
      </w:pPr>
      <w:rPr>
        <w:rFonts w:hint="default"/>
        <w:lang w:val="en-US" w:eastAsia="en-US" w:bidi="ar-SA"/>
      </w:rPr>
    </w:lvl>
    <w:lvl w:ilvl="6" w:tplc="581EE04A">
      <w:numFmt w:val="bullet"/>
      <w:lvlText w:val="•"/>
      <w:lvlJc w:val="left"/>
      <w:pPr>
        <w:ind w:left="5080" w:hanging="720"/>
      </w:pPr>
      <w:rPr>
        <w:rFonts w:hint="default"/>
        <w:lang w:val="en-US" w:eastAsia="en-US" w:bidi="ar-SA"/>
      </w:rPr>
    </w:lvl>
    <w:lvl w:ilvl="7" w:tplc="FDA083D2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 w:tplc="87D8F6E0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0E40B3C"/>
    <w:multiLevelType w:val="hybridMultilevel"/>
    <w:tmpl w:val="B15C83BA"/>
    <w:lvl w:ilvl="0" w:tplc="F2288B5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B60D58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2" w:tplc="3536D44E">
      <w:numFmt w:val="bullet"/>
      <w:lvlText w:val="•"/>
      <w:lvlJc w:val="left"/>
      <w:pPr>
        <w:ind w:left="2715" w:hanging="361"/>
      </w:pPr>
      <w:rPr>
        <w:rFonts w:hint="default"/>
        <w:lang w:val="en-US" w:eastAsia="en-US" w:bidi="ar-SA"/>
      </w:rPr>
    </w:lvl>
    <w:lvl w:ilvl="3" w:tplc="769239D0">
      <w:numFmt w:val="bullet"/>
      <w:lvlText w:val="•"/>
      <w:lvlJc w:val="left"/>
      <w:pPr>
        <w:ind w:left="3653" w:hanging="361"/>
      </w:pPr>
      <w:rPr>
        <w:rFonts w:hint="default"/>
        <w:lang w:val="en-US" w:eastAsia="en-US" w:bidi="ar-SA"/>
      </w:rPr>
    </w:lvl>
    <w:lvl w:ilvl="4" w:tplc="5AF03B96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5" w:tplc="5E008FE8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6" w:tplc="22D811E2">
      <w:numFmt w:val="bullet"/>
      <w:lvlText w:val="•"/>
      <w:lvlJc w:val="left"/>
      <w:pPr>
        <w:ind w:left="6467" w:hanging="361"/>
      </w:pPr>
      <w:rPr>
        <w:rFonts w:hint="default"/>
        <w:lang w:val="en-US" w:eastAsia="en-US" w:bidi="ar-SA"/>
      </w:rPr>
    </w:lvl>
    <w:lvl w:ilvl="7" w:tplc="4788A374">
      <w:numFmt w:val="bullet"/>
      <w:lvlText w:val="•"/>
      <w:lvlJc w:val="left"/>
      <w:pPr>
        <w:ind w:left="7405" w:hanging="361"/>
      </w:pPr>
      <w:rPr>
        <w:rFonts w:hint="default"/>
        <w:lang w:val="en-US" w:eastAsia="en-US" w:bidi="ar-SA"/>
      </w:rPr>
    </w:lvl>
    <w:lvl w:ilvl="8" w:tplc="234C5C0E">
      <w:numFmt w:val="bullet"/>
      <w:lvlText w:val="•"/>
      <w:lvlJc w:val="left"/>
      <w:pPr>
        <w:ind w:left="834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9484F92"/>
    <w:multiLevelType w:val="hybridMultilevel"/>
    <w:tmpl w:val="D076D28E"/>
    <w:lvl w:ilvl="0" w:tplc="295ABBB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1AF2B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247E3C0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58849EA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292E252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A20058A8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6" w:tplc="7698359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7" w:tplc="E4D6688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8" w:tplc="5DAAA13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</w:abstractNum>
  <w:num w:numId="1" w16cid:durableId="2130394878">
    <w:abstractNumId w:val="1"/>
  </w:num>
  <w:num w:numId="2" w16cid:durableId="1336955436">
    <w:abstractNumId w:val="0"/>
  </w:num>
  <w:num w:numId="3" w16cid:durableId="55725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1C7"/>
    <w:rsid w:val="00005288"/>
    <w:rsid w:val="00161FC5"/>
    <w:rsid w:val="00201762"/>
    <w:rsid w:val="002341C7"/>
    <w:rsid w:val="00263369"/>
    <w:rsid w:val="002E708C"/>
    <w:rsid w:val="003531A9"/>
    <w:rsid w:val="004A0B2D"/>
    <w:rsid w:val="00581688"/>
    <w:rsid w:val="00671F7B"/>
    <w:rsid w:val="007B0B19"/>
    <w:rsid w:val="0097645A"/>
    <w:rsid w:val="009B060A"/>
    <w:rsid w:val="00A45F73"/>
    <w:rsid w:val="00B90563"/>
    <w:rsid w:val="00BF490C"/>
    <w:rsid w:val="00CA1D22"/>
    <w:rsid w:val="00D66B9F"/>
    <w:rsid w:val="00DE7D8C"/>
    <w:rsid w:val="00E0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6AF5"/>
  <w15:docId w15:val="{3913440B-A59A-4E54-B71B-1332301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8e398-c869-4025-859f-22185cfa838d" xsi:nil="true"/>
    <lcf76f155ced4ddcb4097134ff3c332f xmlns="a1a6547f-d16d-47c0-9635-f6103a3c24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8A961702E43A727AE09469570D4" ma:contentTypeVersion="13" ma:contentTypeDescription="Create a new document." ma:contentTypeScope="" ma:versionID="af7199720a42ea7325a1f9a31ffbd1a8">
  <xsd:schema xmlns:xsd="http://www.w3.org/2001/XMLSchema" xmlns:xs="http://www.w3.org/2001/XMLSchema" xmlns:p="http://schemas.microsoft.com/office/2006/metadata/properties" xmlns:ns2="a1a6547f-d16d-47c0-9635-f6103a3c2488" xmlns:ns3="c898e398-c869-4025-859f-22185cfa838d" targetNamespace="http://schemas.microsoft.com/office/2006/metadata/properties" ma:root="true" ma:fieldsID="c6737fb6479dd3ad6587edb815954f18" ns2:_="" ns3:_="">
    <xsd:import namespace="a1a6547f-d16d-47c0-9635-f6103a3c2488"/>
    <xsd:import namespace="c898e398-c869-4025-859f-22185cfa8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547f-d16d-47c0-9635-f6103a3c2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7d933a-5d19-4415-a0d1-ac66a6d29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8e398-c869-4025-859f-22185cfa83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eae25-5921-4f20-821b-19b91c1331a9}" ma:internalName="TaxCatchAll" ma:showField="CatchAllData" ma:web="c898e398-c869-4025-859f-22185cfa8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52522-A07E-4767-9F7E-86CAA9CD8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63E36-D857-4C3F-A808-D6654E9DE8BC}">
  <ds:schemaRefs>
    <ds:schemaRef ds:uri="http://schemas.microsoft.com/office/2006/metadata/properties"/>
    <ds:schemaRef ds:uri="http://schemas.microsoft.com/office/infopath/2007/PartnerControls"/>
    <ds:schemaRef ds:uri="c898e398-c869-4025-859f-22185cfa838d"/>
    <ds:schemaRef ds:uri="a1a6547f-d16d-47c0-9635-f6103a3c2488"/>
  </ds:schemaRefs>
</ds:datastoreItem>
</file>

<file path=customXml/itemProps3.xml><?xml version="1.0" encoding="utf-8"?>
<ds:datastoreItem xmlns:ds="http://schemas.openxmlformats.org/officeDocument/2006/customXml" ds:itemID="{73E660C2-743E-4B3A-AA4D-67CECE794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6547f-d16d-47c0-9635-f6103a3c2488"/>
    <ds:schemaRef ds:uri="c898e398-c869-4025-859f-22185cfa8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CGallant</dc:creator>
  <cp:lastModifiedBy>Katy Maliphant</cp:lastModifiedBy>
  <cp:revision>3</cp:revision>
  <dcterms:created xsi:type="dcterms:W3CDTF">2026-06-24T20:49:00Z</dcterms:created>
  <dcterms:modified xsi:type="dcterms:W3CDTF">2026-07-08T08:23:00Z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  <property fmtid="{D5CDD505-2E9C-101B-9397-08002B2CF9AE}" pid="7" name="ContentTypeId">
    <vt:lpwstr>0x010100262238A961702E43A727AE09469570D4</vt:lpwstr>
  </property>
  <property fmtid="{D5CDD505-2E9C-101B-9397-08002B2CF9AE}" pid="8" name="MediaServiceImageTags">
    <vt:lpwstr/>
  </property>
</Properties>
</file>