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066A80" w:rsidR="008E6D50" w:rsidRDefault="008E6D50" w14:paraId="16A74C0D" w14:textId="77777777">
      <w:pPr>
        <w:spacing w:line="259" w:lineRule="auto"/>
        <w:ind w:left="-566" w:right="8998"/>
      </w:pPr>
    </w:p>
    <w:tbl>
      <w:tblPr>
        <w:tblStyle w:val="TableGrid"/>
        <w:tblW w:w="11025" w:type="dxa"/>
        <w:tblInd w:w="-108" w:type="dxa"/>
        <w:tblCellMar>
          <w:top w:w="6" w:type="dxa"/>
          <w:left w:w="108" w:type="dxa"/>
          <w:right w:w="67" w:type="dxa"/>
        </w:tblCellMar>
        <w:tblLook w:val="04A0" w:firstRow="1" w:lastRow="0" w:firstColumn="1" w:lastColumn="0" w:noHBand="0" w:noVBand="1"/>
      </w:tblPr>
      <w:tblGrid>
        <w:gridCol w:w="526"/>
        <w:gridCol w:w="3167"/>
        <w:gridCol w:w="1918"/>
        <w:gridCol w:w="5414"/>
      </w:tblGrid>
      <w:tr w:rsidRPr="00066A80" w:rsidR="008E6D50" w:rsidTr="38924B65" w14:paraId="324561D7" w14:textId="77777777">
        <w:trPr>
          <w:trHeight w:val="1001"/>
        </w:trPr>
        <w:tc>
          <w:tcPr>
            <w:tcW w:w="110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Pr="00066A80" w:rsidR="008E6D50" w:rsidRDefault="00000026" w14:paraId="2B1D4366" w14:textId="77777777">
            <w:pPr>
              <w:spacing w:line="259" w:lineRule="auto"/>
              <w:ind w:left="43"/>
              <w:jc w:val="center"/>
            </w:pPr>
            <w:r w:rsidRPr="00066A80">
              <w:rPr>
                <w:noProof/>
              </w:rPr>
              <w:drawing>
                <wp:anchor distT="0" distB="0" distL="114300" distR="114300" simplePos="0" relativeHeight="251658240" behindDoc="0" locked="0" layoutInCell="1" allowOverlap="0" wp14:anchorId="1A5E7CA7" wp14:editId="35E0CF96">
                  <wp:simplePos x="0" y="0"/>
                  <wp:positionH relativeFrom="column">
                    <wp:posOffset>95631</wp:posOffset>
                  </wp:positionH>
                  <wp:positionV relativeFrom="paragraph">
                    <wp:posOffset>-171363</wp:posOffset>
                  </wp:positionV>
                  <wp:extent cx="1048385" cy="628358"/>
                  <wp:effectExtent l="0" t="0" r="0" b="0"/>
                  <wp:wrapSquare wrapText="bothSides"/>
                  <wp:docPr id="439" name="Picture 439"/>
                  <wp:cNvGraphicFramePr/>
                  <a:graphic xmlns:a="http://schemas.openxmlformats.org/drawingml/2006/main">
                    <a:graphicData uri="http://schemas.openxmlformats.org/drawingml/2006/picture">
                      <pic:pic xmlns:pic="http://schemas.openxmlformats.org/drawingml/2006/picture">
                        <pic:nvPicPr>
                          <pic:cNvPr id="439" name="Picture 439"/>
                          <pic:cNvPicPr/>
                        </pic:nvPicPr>
                        <pic:blipFill>
                          <a:blip r:embed="rId5"/>
                          <a:stretch>
                            <a:fillRect/>
                          </a:stretch>
                        </pic:blipFill>
                        <pic:spPr>
                          <a:xfrm>
                            <a:off x="0" y="0"/>
                            <a:ext cx="1048385" cy="628358"/>
                          </a:xfrm>
                          <a:prstGeom prst="rect">
                            <a:avLst/>
                          </a:prstGeom>
                        </pic:spPr>
                      </pic:pic>
                    </a:graphicData>
                  </a:graphic>
                </wp:anchor>
              </w:drawing>
            </w:r>
            <w:r w:rsidRPr="00066A80">
              <w:t xml:space="preserve">JOB SPECIFICATION </w:t>
            </w:r>
          </w:p>
          <w:p w:rsidRPr="00066A80" w:rsidR="008E6D50" w:rsidP="007B7383" w:rsidRDefault="007B7383" w14:paraId="1CAF6E22" w14:textId="16B8E6D1">
            <w:pPr>
              <w:spacing w:after="62" w:line="259" w:lineRule="auto"/>
              <w:ind w:left="43"/>
              <w:jc w:val="center"/>
            </w:pPr>
            <w:r w:rsidRPr="00066A80">
              <w:rPr>
                <w:b/>
              </w:rPr>
              <w:t>INCLUSION</w:t>
            </w:r>
            <w:r w:rsidRPr="00066A80" w:rsidR="00000026">
              <w:rPr>
                <w:b/>
              </w:rPr>
              <w:t xml:space="preserve"> LEADER</w:t>
            </w:r>
          </w:p>
          <w:p w:rsidRPr="00066A80" w:rsidR="008E6D50" w:rsidRDefault="00000026" w14:paraId="1120CC2C" w14:textId="77777777">
            <w:pPr>
              <w:spacing w:line="259" w:lineRule="auto"/>
              <w:ind w:left="1692"/>
            </w:pPr>
            <w:r w:rsidRPr="00066A80">
              <w:rPr>
                <w:b/>
              </w:rPr>
              <w:t xml:space="preserve"> </w:t>
            </w:r>
          </w:p>
        </w:tc>
      </w:tr>
      <w:tr w:rsidRPr="00066A80" w:rsidR="008E6D50" w:rsidTr="38924B65" w14:paraId="3C1DE0B9" w14:textId="77777777">
        <w:trPr>
          <w:trHeight w:val="480"/>
        </w:trPr>
        <w:tc>
          <w:tcPr>
            <w:tcW w:w="110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066A80" w:rsidR="008E6D50" w:rsidRDefault="00000026" w14:paraId="2AC7553D" w14:textId="77777777">
            <w:pPr>
              <w:spacing w:line="259" w:lineRule="auto"/>
            </w:pPr>
            <w:r w:rsidRPr="00066A80">
              <w:rPr>
                <w:b/>
              </w:rPr>
              <w:t xml:space="preserve">Reports To: </w:t>
            </w:r>
            <w:r w:rsidRPr="00066A80">
              <w:t>Principal, Assistant Principal, Head of Year</w:t>
            </w:r>
            <w:r w:rsidRPr="00066A80">
              <w:rPr>
                <w:b/>
              </w:rPr>
              <w:t xml:space="preserve"> </w:t>
            </w:r>
          </w:p>
        </w:tc>
      </w:tr>
      <w:tr w:rsidRPr="00066A80" w:rsidR="008E6D50" w:rsidTr="38924B65" w14:paraId="31E3B730" w14:textId="77777777">
        <w:trPr>
          <w:trHeight w:val="792"/>
        </w:trPr>
        <w:tc>
          <w:tcPr>
            <w:tcW w:w="5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6142F1B2" w14:textId="77777777">
            <w:pPr>
              <w:spacing w:line="259" w:lineRule="auto"/>
              <w:ind w:left="9"/>
            </w:pPr>
            <w:r w:rsidRPr="00066A80">
              <w:rPr>
                <w:rFonts w:eastAsia="Calibri"/>
                <w:noProof/>
                <w:sz w:val="22"/>
              </w:rPr>
              <mc:AlternateContent>
                <mc:Choice Requires="wpg">
                  <w:drawing>
                    <wp:inline distT="0" distB="0" distL="0" distR="0" wp14:anchorId="0C887AD2" wp14:editId="6ADC8F25">
                      <wp:extent cx="141039" cy="303388"/>
                      <wp:effectExtent l="0" t="0" r="0" b="0"/>
                      <wp:docPr id="5939" name="Group 5939"/>
                      <wp:cNvGraphicFramePr/>
                      <a:graphic xmlns:a="http://schemas.openxmlformats.org/drawingml/2006/main">
                        <a:graphicData uri="http://schemas.microsoft.com/office/word/2010/wordprocessingGroup">
                          <wpg:wgp>
                            <wpg:cNvGrpSpPr/>
                            <wpg:grpSpPr>
                              <a:xfrm>
                                <a:off x="0" y="0"/>
                                <a:ext cx="141039" cy="303388"/>
                                <a:chOff x="0" y="0"/>
                                <a:chExt cx="141039" cy="303388"/>
                              </a:xfrm>
                            </wpg:grpSpPr>
                            <wps:wsp>
                              <wps:cNvPr id="31" name="Rectangle 31"/>
                              <wps:cNvSpPr/>
                              <wps:spPr>
                                <a:xfrm rot="-5399999">
                                  <a:off x="-83611" y="32195"/>
                                  <a:ext cx="354806" cy="187581"/>
                                </a:xfrm>
                                <a:prstGeom prst="rect">
                                  <a:avLst/>
                                </a:prstGeom>
                                <a:ln>
                                  <a:noFill/>
                                </a:ln>
                              </wps:spPr>
                              <wps:txbx>
                                <w:txbxContent>
                                  <w:p w:rsidR="008E6D50" w:rsidRDefault="00000026" w14:paraId="3A30C585" w14:textId="77777777">
                                    <w:pPr>
                                      <w:spacing w:after="160" w:line="259" w:lineRule="auto"/>
                                    </w:pPr>
                                    <w:r>
                                      <w:rPr>
                                        <w:b/>
                                      </w:rPr>
                                      <w:t>Why</w:t>
                                    </w:r>
                                  </w:p>
                                </w:txbxContent>
                              </wps:txbx>
                              <wps:bodyPr horzOverflow="overflow" vert="horz" lIns="0" tIns="0" rIns="0" bIns="0" rtlCol="0">
                                <a:noAutofit/>
                              </wps:bodyPr>
                            </wps:wsp>
                            <wps:wsp>
                              <wps:cNvPr id="32" name="Rectangle 32"/>
                              <wps:cNvSpPr/>
                              <wps:spPr>
                                <a:xfrm rot="-5399999">
                                  <a:off x="70406" y="-82010"/>
                                  <a:ext cx="46769" cy="187581"/>
                                </a:xfrm>
                                <a:prstGeom prst="rect">
                                  <a:avLst/>
                                </a:prstGeom>
                                <a:ln>
                                  <a:noFill/>
                                </a:ln>
                              </wps:spPr>
                              <wps:txbx>
                                <w:txbxContent>
                                  <w:p w:rsidR="008E6D50" w:rsidRDefault="00000026" w14:paraId="019D973D" w14:textId="77777777">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id="Group 5939" style="width:11.1pt;height:23.9pt;mso-position-horizontal-relative:char;mso-position-vertical-relative:line" coordsize="141039,303388" o:spid="_x0000_s1026" w14:anchorId="0C887A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">
                      <v:rect id="Rectangle 31" style="position:absolute;left:-83611;top:32195;width:354806;height:187581;rotation:-5898239fd;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">
                        <v:textbox inset="0,0,0,0">
                          <w:txbxContent>
                            <w:p w:rsidR="008E6D50" w:rsidRDefault="00000026" w14:paraId="3A30C585" w14:textId="77777777">
                              <w:pPr>
                                <w:spacing w:after="160" w:line="259" w:lineRule="auto"/>
                              </w:pPr>
                              <w:r>
                                <w:rPr>
                                  <w:b/>
                                </w:rPr>
                                <w:t>Why</w:t>
                              </w:r>
                            </w:p>
                          </w:txbxContent>
                        </v:textbox>
                      </v:rect>
                      <v:rect id="Rectangle 32" style="position:absolute;left:70406;top:-82010;width:46769;height:187581;rotation:-5898239fd;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">
                        <v:textbox inset="0,0,0,0">
                          <w:txbxContent>
                            <w:p w:rsidR="008E6D50" w:rsidRDefault="00000026" w14:paraId="019D973D" w14:textId="77777777">
                              <w:pPr>
                                <w:spacing w:after="160" w:line="259" w:lineRule="auto"/>
                              </w:pPr>
                              <w:r>
                                <w:rPr>
                                  <w:b/>
                                </w:rPr>
                                <w:t xml:space="preserve"> </w:t>
                              </w:r>
                            </w:p>
                          </w:txbxContent>
                        </v:textbox>
                      </v:rect>
                      <w10:anchorlock/>
                    </v:group>
                  </w:pict>
                </mc:Fallback>
              </mc:AlternateContent>
            </w:r>
          </w:p>
        </w:tc>
        <w:tc>
          <w:tcPr>
            <w:tcW w:w="1049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066A80" w:rsidP="00066A80" w:rsidRDefault="00000026" w14:paraId="4136D442" w14:textId="77777777">
            <w:pPr>
              <w:spacing w:line="259" w:lineRule="auto"/>
              <w:rPr>
                <w:b/>
              </w:rPr>
            </w:pPr>
            <w:r w:rsidRPr="00066A80">
              <w:rPr>
                <w:b/>
              </w:rPr>
              <w:t xml:space="preserve">Job Summary  </w:t>
            </w:r>
          </w:p>
          <w:p w:rsidRPr="00066A80" w:rsidR="007B7383" w:rsidP="00066A80" w:rsidRDefault="00066A80" w14:paraId="71D5CB43" w14:textId="2B0A3242">
            <w:pPr>
              <w:spacing w:line="259" w:lineRule="auto"/>
            </w:pPr>
            <w:r w:rsidRPr="00066A80">
              <w:rPr>
                <w:rFonts w:eastAsia="Times New Roman"/>
                <w:kern w:val="0"/>
                <w:sz w:val="21"/>
                <w:szCs w:val="21"/>
                <w14:ligatures w14:val="none"/>
              </w:rPr>
              <w:t>To lead and drive high standards of behaviour and inclusion across the academy, ensuring all pupils feel a strong sense of belonging and are fully supported to succeed. The Inclusion Leader will take a strategic and operational lead on behaviour management, safeguarding responsiveness, and attendance, working closely with SLT, staff, and families to implement effective systems, targeted interventions, and personalised support.</w:t>
            </w:r>
          </w:p>
        </w:tc>
      </w:tr>
      <w:tr w:rsidRPr="00066A80" w:rsidR="008E6D50" w:rsidTr="38924B65" w14:paraId="271C6329" w14:textId="77777777">
        <w:trPr>
          <w:trHeight w:val="835"/>
        </w:trPr>
        <w:tc>
          <w:tcPr>
            <w:tcW w:w="52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07F76B02" w14:textId="77777777">
            <w:pPr>
              <w:spacing w:line="259" w:lineRule="auto"/>
              <w:ind w:left="9"/>
            </w:pPr>
            <w:r w:rsidRPr="00066A80">
              <w:rPr>
                <w:rFonts w:eastAsia="Calibri"/>
                <w:noProof/>
                <w:sz w:val="22"/>
              </w:rPr>
              <mc:AlternateContent>
                <mc:Choice Requires="wpg">
                  <w:drawing>
                    <wp:inline distT="0" distB="0" distL="0" distR="0" wp14:anchorId="2A6C7BDF" wp14:editId="1ED8F68D">
                      <wp:extent cx="141039" cy="346442"/>
                      <wp:effectExtent l="0" t="0" r="0" b="0"/>
                      <wp:docPr id="5982" name="Group 5982"/>
                      <wp:cNvGraphicFramePr/>
                      <a:graphic xmlns:a="http://schemas.openxmlformats.org/drawingml/2006/main">
                        <a:graphicData uri="http://schemas.microsoft.com/office/word/2010/wordprocessingGroup">
                          <wpg:wgp>
                            <wpg:cNvGrpSpPr/>
                            <wpg:grpSpPr>
                              <a:xfrm>
                                <a:off x="0" y="0"/>
                                <a:ext cx="141039" cy="346442"/>
                                <a:chOff x="0" y="0"/>
                                <a:chExt cx="141039" cy="346442"/>
                              </a:xfrm>
                            </wpg:grpSpPr>
                            <wps:wsp>
                              <wps:cNvPr id="47" name="Rectangle 47"/>
                              <wps:cNvSpPr/>
                              <wps:spPr>
                                <a:xfrm rot="-5399999">
                                  <a:off x="-111623" y="47237"/>
                                  <a:ext cx="410828" cy="187581"/>
                                </a:xfrm>
                                <a:prstGeom prst="rect">
                                  <a:avLst/>
                                </a:prstGeom>
                                <a:ln>
                                  <a:noFill/>
                                </a:ln>
                              </wps:spPr>
                              <wps:txbx>
                                <w:txbxContent>
                                  <w:p w:rsidR="008E6D50" w:rsidRDefault="00000026" w14:paraId="7873CF05" w14:textId="77777777">
                                    <w:pPr>
                                      <w:spacing w:after="160" w:line="259" w:lineRule="auto"/>
                                    </w:pPr>
                                    <w:r>
                                      <w:rPr>
                                        <w:b/>
                                      </w:rPr>
                                      <w:t>What</w:t>
                                    </w:r>
                                  </w:p>
                                </w:txbxContent>
                              </wps:txbx>
                              <wps:bodyPr horzOverflow="overflow" vert="horz" lIns="0" tIns="0" rIns="0" bIns="0" rtlCol="0">
                                <a:noAutofit/>
                              </wps:bodyPr>
                            </wps:wsp>
                            <wps:wsp>
                              <wps:cNvPr id="48" name="Rectangle 48"/>
                              <wps:cNvSpPr/>
                              <wps:spPr>
                                <a:xfrm rot="-5399999">
                                  <a:off x="70406" y="-82009"/>
                                  <a:ext cx="46769" cy="187581"/>
                                </a:xfrm>
                                <a:prstGeom prst="rect">
                                  <a:avLst/>
                                </a:prstGeom>
                                <a:ln>
                                  <a:noFill/>
                                </a:ln>
                              </wps:spPr>
                              <wps:txbx>
                                <w:txbxContent>
                                  <w:p w:rsidR="008E6D50" w:rsidRDefault="00000026" w14:paraId="7C2BF598" w14:textId="77777777">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id="Group 5982" style="width:11.1pt;height:27.3pt;mso-position-horizontal-relative:char;mso-position-vertical-relative:line" coordsize="141039,346442" o:spid="_x0000_s1029" w14:anchorId="2A6C7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">
                      <v:rect id="Rectangle 47" style="position:absolute;left:-111623;top:47237;width:410828;height:187581;rotation:-5898239fd;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">
                        <v:textbox inset="0,0,0,0">
                          <w:txbxContent>
                            <w:p w:rsidR="008E6D50" w:rsidRDefault="00000026" w14:paraId="7873CF05" w14:textId="77777777">
                              <w:pPr>
                                <w:spacing w:after="160" w:line="259" w:lineRule="auto"/>
                              </w:pPr>
                              <w:r>
                                <w:rPr>
                                  <w:b/>
                                </w:rPr>
                                <w:t>What</w:t>
                              </w:r>
                            </w:p>
                          </w:txbxContent>
                        </v:textbox>
                      </v:rect>
                      <v:rect id="Rectangle 48" style="position:absolute;left:70406;top:-82009;width:46769;height:187581;rotation:-5898239fd;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">
                        <v:textbox inset="0,0,0,0">
                          <w:txbxContent>
                            <w:p w:rsidR="008E6D50" w:rsidRDefault="00000026" w14:paraId="7C2BF598" w14:textId="77777777">
                              <w:pPr>
                                <w:spacing w:after="160" w:line="259" w:lineRule="auto"/>
                              </w:pPr>
                              <w:r>
                                <w:rPr>
                                  <w:b/>
                                </w:rPr>
                                <w:t xml:space="preserve"> </w:t>
                              </w:r>
                            </w:p>
                          </w:txbxContent>
                        </v:textbox>
                      </v:rect>
                      <w10:anchorlock/>
                    </v:group>
                  </w:pict>
                </mc:Fallback>
              </mc:AlternateContent>
            </w:r>
          </w:p>
        </w:tc>
        <w:tc>
          <w:tcPr>
            <w:tcW w:w="10499"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066A80" w:rsidP="00066A80" w:rsidRDefault="00066A80" w14:paraId="7F79854A" w14:textId="77777777">
            <w:pPr>
              <w:spacing w:line="300" w:lineRule="atLeast"/>
              <w:outlineLvl w:val="2"/>
              <w:rPr>
                <w:rFonts w:eastAsia="Times New Roman"/>
                <w:b/>
                <w:bCs/>
                <w:kern w:val="0"/>
                <w:szCs w:val="20"/>
                <w14:ligatures w14:val="none"/>
              </w:rPr>
            </w:pPr>
            <w:r w:rsidRPr="00066A80">
              <w:rPr>
                <w:rFonts w:eastAsia="Times New Roman"/>
                <w:b/>
                <w:bCs/>
                <w:kern w:val="0"/>
                <w:szCs w:val="20"/>
                <w14:ligatures w14:val="none"/>
              </w:rPr>
              <w:t>Behaviour Leadership</w:t>
            </w:r>
          </w:p>
          <w:p w:rsidR="00066A80" w:rsidP="00066A80" w:rsidRDefault="00B222D0" w14:paraId="47FFDD33" w14:textId="0A2FC8FE">
            <w:pPr>
              <w:pStyle w:val="ListParagraph"/>
              <w:numPr>
                <w:ilvl w:val="0"/>
                <w:numId w:val="3"/>
              </w:numPr>
              <w:spacing w:line="300" w:lineRule="atLeast"/>
              <w:outlineLvl w:val="2"/>
              <w:rPr>
                <w:rFonts w:eastAsia="Times New Roman"/>
                <w:kern w:val="0"/>
                <w:szCs w:val="20"/>
                <w14:ligatures w14:val="none"/>
              </w:rPr>
            </w:pPr>
            <w:r>
              <w:rPr>
                <w:rFonts w:eastAsia="Times New Roman"/>
                <w:kern w:val="0"/>
                <w:szCs w:val="20"/>
                <w14:ligatures w14:val="none"/>
              </w:rPr>
              <w:t xml:space="preserve">Work alongside the Principal to </w:t>
            </w:r>
            <w:r w:rsidR="005964BC">
              <w:rPr>
                <w:rFonts w:eastAsia="Times New Roman"/>
                <w:kern w:val="0"/>
                <w:szCs w:val="20"/>
                <w14:ligatures w14:val="none"/>
              </w:rPr>
              <w:t xml:space="preserve">set </w:t>
            </w:r>
            <w:r w:rsidRPr="00066A80" w:rsidR="00066A80">
              <w:rPr>
                <w:rFonts w:eastAsia="Times New Roman"/>
                <w:kern w:val="0"/>
                <w:szCs w:val="20"/>
                <w14:ligatures w14:val="none"/>
              </w:rPr>
              <w:t>behaviour standards across the academy, setting clear expectations and driving consistency</w:t>
            </w:r>
          </w:p>
          <w:p w:rsidRPr="00066A80" w:rsidR="00066A80" w:rsidP="00066A80" w:rsidRDefault="00066A80" w14:paraId="76A1784F" w14:textId="080BCE8E">
            <w:pPr>
              <w:pStyle w:val="ListParagraph"/>
              <w:numPr>
                <w:ilvl w:val="0"/>
                <w:numId w:val="3"/>
              </w:numPr>
              <w:spacing w:line="300" w:lineRule="atLeast"/>
              <w:outlineLvl w:val="2"/>
              <w:rPr>
                <w:rFonts w:eastAsia="Times New Roman"/>
                <w:kern w:val="0"/>
                <w:szCs w:val="20"/>
                <w14:ligatures w14:val="none"/>
              </w:rPr>
            </w:pPr>
            <w:r w:rsidRPr="00066A80">
              <w:rPr>
                <w:rFonts w:eastAsia="Times New Roman"/>
                <w:kern w:val="0"/>
                <w:szCs w:val="20"/>
                <w14:ligatures w14:val="none"/>
              </w:rPr>
              <w:t>Develop, implement and review whole-school behaviour systems in partnership with SLT</w:t>
            </w:r>
          </w:p>
          <w:p w:rsidR="00066A80" w:rsidP="00066A80" w:rsidRDefault="005964BC" w14:paraId="2B916CF4" w14:textId="5CE9EFDB">
            <w:pPr>
              <w:numPr>
                <w:ilvl w:val="0"/>
                <w:numId w:val="3"/>
              </w:numPr>
              <w:spacing w:line="300" w:lineRule="atLeast"/>
              <w:rPr>
                <w:rFonts w:eastAsia="Times New Roman"/>
                <w:kern w:val="0"/>
                <w:szCs w:val="20"/>
                <w14:ligatures w14:val="none"/>
              </w:rPr>
            </w:pPr>
            <w:r>
              <w:rPr>
                <w:rFonts w:eastAsia="Times New Roman"/>
                <w:kern w:val="0"/>
                <w:szCs w:val="20"/>
                <w14:ligatures w14:val="none"/>
              </w:rPr>
              <w:t>Work alongside SLT to support</w:t>
            </w:r>
            <w:r w:rsidRPr="00066A80" w:rsidR="00066A80">
              <w:rPr>
                <w:rFonts w:eastAsia="Times New Roman"/>
                <w:kern w:val="0"/>
                <w:szCs w:val="20"/>
                <w14:ligatures w14:val="none"/>
              </w:rPr>
              <w:t xml:space="preserve"> complex behaviour cases</w:t>
            </w:r>
          </w:p>
          <w:p w:rsidRPr="00066A80" w:rsidR="00066A80" w:rsidP="00066A80" w:rsidRDefault="00066A80" w14:paraId="57860385" w14:textId="77777777">
            <w:pPr>
              <w:spacing w:line="300" w:lineRule="atLeast"/>
              <w:rPr>
                <w:rFonts w:eastAsia="Times New Roman"/>
                <w:kern w:val="0"/>
                <w:szCs w:val="20"/>
                <w14:ligatures w14:val="none"/>
              </w:rPr>
            </w:pPr>
          </w:p>
          <w:p w:rsidRPr="00066A80" w:rsidR="00066A80" w:rsidP="00066A80" w:rsidRDefault="00066A80" w14:paraId="781A49F5" w14:textId="77777777">
            <w:pPr>
              <w:spacing w:line="300" w:lineRule="atLeast"/>
              <w:outlineLvl w:val="2"/>
              <w:rPr>
                <w:rFonts w:eastAsia="Times New Roman"/>
                <w:b/>
                <w:bCs/>
                <w:kern w:val="0"/>
                <w:szCs w:val="20"/>
                <w14:ligatures w14:val="none"/>
              </w:rPr>
            </w:pPr>
            <w:r w:rsidRPr="00066A80">
              <w:rPr>
                <w:rFonts w:eastAsia="Times New Roman"/>
                <w:b/>
                <w:bCs/>
                <w:kern w:val="0"/>
                <w:szCs w:val="20"/>
                <w14:ligatures w14:val="none"/>
              </w:rPr>
              <w:t>Behaviour Plans &amp; Intervention</w:t>
            </w:r>
          </w:p>
          <w:p w:rsidRPr="00066A80" w:rsidR="00066A80" w:rsidP="00066A80" w:rsidRDefault="00066A80" w14:paraId="239422BC" w14:textId="77777777">
            <w:pPr>
              <w:numPr>
                <w:ilvl w:val="0"/>
                <w:numId w:val="4"/>
              </w:numPr>
              <w:spacing w:line="300" w:lineRule="atLeast"/>
              <w:rPr>
                <w:rFonts w:eastAsia="Times New Roman"/>
                <w:kern w:val="0"/>
                <w:szCs w:val="20"/>
                <w14:ligatures w14:val="none"/>
              </w:rPr>
            </w:pPr>
            <w:r w:rsidRPr="00066A80">
              <w:rPr>
                <w:rFonts w:eastAsia="Times New Roman"/>
                <w:kern w:val="0"/>
                <w:szCs w:val="20"/>
                <w14:ligatures w14:val="none"/>
              </w:rPr>
              <w:t>Write and implement individualised behaviour plans for targeted pupils</w:t>
            </w:r>
          </w:p>
          <w:p w:rsidRPr="00066A80" w:rsidR="00066A80" w:rsidP="00066A80" w:rsidRDefault="00066A80" w14:paraId="05053AFA" w14:textId="77777777">
            <w:pPr>
              <w:numPr>
                <w:ilvl w:val="0"/>
                <w:numId w:val="4"/>
              </w:numPr>
              <w:spacing w:line="300" w:lineRule="atLeast"/>
              <w:rPr>
                <w:rFonts w:eastAsia="Times New Roman"/>
                <w:kern w:val="0"/>
                <w:szCs w:val="20"/>
                <w14:ligatures w14:val="none"/>
              </w:rPr>
            </w:pPr>
            <w:r w:rsidRPr="00066A80">
              <w:rPr>
                <w:rFonts w:eastAsia="Times New Roman"/>
                <w:kern w:val="0"/>
                <w:szCs w:val="20"/>
                <w14:ligatures w14:val="none"/>
              </w:rPr>
              <w:t>Monitor the effectiveness of behaviour plans and adapt strategies where required</w:t>
            </w:r>
          </w:p>
          <w:p w:rsidRPr="00066A80" w:rsidR="00066A80" w:rsidP="00066A80" w:rsidRDefault="00066A80" w14:paraId="34B43089" w14:textId="77777777">
            <w:pPr>
              <w:numPr>
                <w:ilvl w:val="0"/>
                <w:numId w:val="4"/>
              </w:numPr>
              <w:spacing w:line="300" w:lineRule="atLeast"/>
              <w:rPr>
                <w:rFonts w:eastAsia="Times New Roman"/>
                <w:kern w:val="0"/>
                <w:szCs w:val="20"/>
                <w14:ligatures w14:val="none"/>
              </w:rPr>
            </w:pPr>
            <w:r w:rsidRPr="00066A80">
              <w:rPr>
                <w:rFonts w:eastAsia="Times New Roman"/>
                <w:kern w:val="0"/>
                <w:szCs w:val="20"/>
                <w14:ligatures w14:val="none"/>
              </w:rPr>
              <w:t>Analyse behaviour data to identify patterns, trends and priority pupils</w:t>
            </w:r>
          </w:p>
          <w:p w:rsidRPr="00066A80" w:rsidR="00066A80" w:rsidP="00066A80" w:rsidRDefault="00066A80" w14:paraId="7FB6B595" w14:textId="593708CE">
            <w:pPr>
              <w:spacing w:line="300" w:lineRule="atLeast"/>
              <w:rPr>
                <w:rFonts w:eastAsia="Times New Roman"/>
                <w:kern w:val="0"/>
                <w:szCs w:val="20"/>
                <w14:ligatures w14:val="none"/>
              </w:rPr>
            </w:pPr>
          </w:p>
          <w:p w:rsidRPr="00066A80" w:rsidR="00066A80" w:rsidP="00066A80" w:rsidRDefault="00066A80" w14:paraId="1F610FB7" w14:textId="77777777">
            <w:pPr>
              <w:spacing w:line="300" w:lineRule="atLeast"/>
              <w:outlineLvl w:val="2"/>
              <w:rPr>
                <w:rFonts w:eastAsia="Times New Roman"/>
                <w:b/>
                <w:bCs/>
                <w:kern w:val="0"/>
                <w:szCs w:val="20"/>
                <w14:ligatures w14:val="none"/>
              </w:rPr>
            </w:pPr>
            <w:r w:rsidRPr="00066A80">
              <w:rPr>
                <w:rFonts w:eastAsia="Times New Roman"/>
                <w:b/>
                <w:bCs/>
                <w:kern w:val="0"/>
                <w:szCs w:val="20"/>
                <w14:ligatures w14:val="none"/>
              </w:rPr>
              <w:t>Safeguarding &amp; Attendance Response</w:t>
            </w:r>
          </w:p>
          <w:p w:rsidRPr="00066A80" w:rsidR="00066A80" w:rsidP="00066A80" w:rsidRDefault="00066A80" w14:paraId="69A4993F" w14:textId="77777777">
            <w:pPr>
              <w:numPr>
                <w:ilvl w:val="0"/>
                <w:numId w:val="5"/>
              </w:numPr>
              <w:spacing w:line="300" w:lineRule="atLeast"/>
              <w:rPr>
                <w:rFonts w:eastAsia="Times New Roman"/>
                <w:kern w:val="0"/>
                <w:szCs w:val="20"/>
                <w14:ligatures w14:val="none"/>
              </w:rPr>
            </w:pPr>
            <w:r w:rsidRPr="00066A80">
              <w:rPr>
                <w:rFonts w:eastAsia="Times New Roman"/>
                <w:kern w:val="0"/>
                <w:szCs w:val="20"/>
                <w14:ligatures w14:val="none"/>
              </w:rPr>
              <w:t>Act swiftly to identify and respond to safeguarding concerns, ensuring all issues are escalated and managed in line with statutory guidance</w:t>
            </w:r>
          </w:p>
          <w:p w:rsidRPr="00066A80" w:rsidR="00066A80" w:rsidP="00066A80" w:rsidRDefault="00066A80" w14:paraId="6A9807CF" w14:textId="13F4A065">
            <w:pPr>
              <w:numPr>
                <w:ilvl w:val="0"/>
                <w:numId w:val="5"/>
              </w:numPr>
              <w:spacing w:line="300" w:lineRule="atLeast"/>
              <w:rPr>
                <w:rFonts w:eastAsia="Times New Roman"/>
                <w:kern w:val="0"/>
                <w:szCs w:val="20"/>
                <w14:ligatures w14:val="none"/>
              </w:rPr>
            </w:pPr>
            <w:r w:rsidRPr="00066A80">
              <w:rPr>
                <w:rFonts w:eastAsia="Times New Roman"/>
                <w:kern w:val="0"/>
                <w:szCs w:val="20"/>
                <w14:ligatures w14:val="none"/>
              </w:rPr>
              <w:t xml:space="preserve">Work closely with </w:t>
            </w:r>
            <w:r w:rsidR="00000026">
              <w:rPr>
                <w:rFonts w:eastAsia="Times New Roman"/>
                <w:kern w:val="0"/>
                <w:szCs w:val="20"/>
                <w14:ligatures w14:val="none"/>
              </w:rPr>
              <w:t>Designated S</w:t>
            </w:r>
            <w:r w:rsidRPr="00066A80">
              <w:rPr>
                <w:rFonts w:eastAsia="Times New Roman"/>
                <w:kern w:val="0"/>
                <w:szCs w:val="20"/>
                <w14:ligatures w14:val="none"/>
              </w:rPr>
              <w:t xml:space="preserve">afeguarding </w:t>
            </w:r>
            <w:r w:rsidR="00000026">
              <w:rPr>
                <w:rFonts w:eastAsia="Times New Roman"/>
                <w:kern w:val="0"/>
                <w:szCs w:val="20"/>
                <w14:ligatures w14:val="none"/>
              </w:rPr>
              <w:t>L</w:t>
            </w:r>
            <w:r w:rsidRPr="00066A80">
              <w:rPr>
                <w:rFonts w:eastAsia="Times New Roman"/>
                <w:kern w:val="0"/>
                <w:szCs w:val="20"/>
                <w14:ligatures w14:val="none"/>
              </w:rPr>
              <w:t>eads to monitor vulnerable pupils and ensure appropriate support is in place</w:t>
            </w:r>
          </w:p>
          <w:p w:rsidRPr="00066A80" w:rsidR="00066A80" w:rsidP="00066A80" w:rsidRDefault="00066A80" w14:paraId="65708F0D" w14:textId="77777777">
            <w:pPr>
              <w:numPr>
                <w:ilvl w:val="0"/>
                <w:numId w:val="5"/>
              </w:numPr>
              <w:spacing w:line="300" w:lineRule="atLeast"/>
              <w:rPr>
                <w:rFonts w:eastAsia="Times New Roman"/>
                <w:kern w:val="0"/>
                <w:szCs w:val="20"/>
                <w14:ligatures w14:val="none"/>
              </w:rPr>
            </w:pPr>
            <w:r w:rsidRPr="00066A80">
              <w:rPr>
                <w:rFonts w:eastAsia="Times New Roman"/>
                <w:kern w:val="0"/>
                <w:szCs w:val="20"/>
                <w14:ligatures w14:val="none"/>
              </w:rPr>
              <w:t>Monitor attendance closely, identifying patterns of concern and pupils at risk of persistent absence</w:t>
            </w:r>
          </w:p>
          <w:p w:rsidRPr="00066A80" w:rsidR="00066A80" w:rsidP="00066A80" w:rsidRDefault="00066A80" w14:paraId="2A2CD36B" w14:textId="77777777">
            <w:pPr>
              <w:numPr>
                <w:ilvl w:val="0"/>
                <w:numId w:val="5"/>
              </w:numPr>
              <w:spacing w:line="300" w:lineRule="atLeast"/>
              <w:rPr>
                <w:rFonts w:eastAsia="Times New Roman"/>
                <w:kern w:val="0"/>
                <w:szCs w:val="20"/>
                <w14:ligatures w14:val="none"/>
              </w:rPr>
            </w:pPr>
            <w:r w:rsidRPr="00066A80">
              <w:rPr>
                <w:rFonts w:eastAsia="Times New Roman"/>
                <w:kern w:val="0"/>
                <w:szCs w:val="20"/>
                <w14:ligatures w14:val="none"/>
              </w:rPr>
              <w:t>Implement targeted interventions to improve attendance, including early intervention strategies</w:t>
            </w:r>
          </w:p>
          <w:p w:rsidRPr="00066A80" w:rsidR="00066A80" w:rsidP="00066A80" w:rsidRDefault="00066A80" w14:paraId="14B786B7" w14:textId="77777777">
            <w:pPr>
              <w:numPr>
                <w:ilvl w:val="0"/>
                <w:numId w:val="5"/>
              </w:numPr>
              <w:spacing w:line="300" w:lineRule="atLeast"/>
              <w:rPr>
                <w:rFonts w:eastAsia="Times New Roman"/>
                <w:kern w:val="0"/>
                <w:szCs w:val="20"/>
                <w14:ligatures w14:val="none"/>
              </w:rPr>
            </w:pPr>
            <w:r w:rsidRPr="00066A80">
              <w:rPr>
                <w:rFonts w:eastAsia="Times New Roman"/>
                <w:kern w:val="0"/>
                <w:szCs w:val="20"/>
                <w14:ligatures w14:val="none"/>
              </w:rPr>
              <w:t>Work collaboratively with families and external agencies to address attendance and safeguarding needs</w:t>
            </w:r>
          </w:p>
          <w:p w:rsidRPr="00066A80" w:rsidR="00066A80" w:rsidP="00066A80" w:rsidRDefault="00066A80" w14:paraId="5FB7E1F6" w14:textId="2F599BF5">
            <w:pPr>
              <w:spacing w:line="300" w:lineRule="atLeast"/>
              <w:rPr>
                <w:rFonts w:eastAsia="Times New Roman"/>
                <w:kern w:val="0"/>
                <w:szCs w:val="20"/>
                <w14:ligatures w14:val="none"/>
              </w:rPr>
            </w:pPr>
          </w:p>
          <w:p w:rsidRPr="00066A80" w:rsidR="00066A80" w:rsidP="00066A80" w:rsidRDefault="00066A80" w14:paraId="2C647F26" w14:textId="77777777">
            <w:pPr>
              <w:spacing w:line="300" w:lineRule="atLeast"/>
              <w:outlineLvl w:val="2"/>
              <w:rPr>
                <w:rFonts w:eastAsia="Times New Roman"/>
                <w:b/>
                <w:bCs/>
                <w:kern w:val="0"/>
                <w:szCs w:val="20"/>
                <w14:ligatures w14:val="none"/>
              </w:rPr>
            </w:pPr>
            <w:r w:rsidRPr="00066A80">
              <w:rPr>
                <w:rFonts w:eastAsia="Times New Roman"/>
                <w:b/>
                <w:bCs/>
                <w:kern w:val="0"/>
                <w:szCs w:val="20"/>
                <w14:ligatures w14:val="none"/>
              </w:rPr>
              <w:t>Targeted Support &amp; Inclusion</w:t>
            </w:r>
          </w:p>
          <w:p w:rsidRPr="00066A80" w:rsidR="00066A80" w:rsidP="00066A80" w:rsidRDefault="00066A80" w14:paraId="266E940C" w14:textId="77777777">
            <w:pPr>
              <w:numPr>
                <w:ilvl w:val="0"/>
                <w:numId w:val="6"/>
              </w:numPr>
              <w:spacing w:line="300" w:lineRule="atLeast"/>
              <w:rPr>
                <w:rFonts w:eastAsia="Times New Roman"/>
                <w:kern w:val="0"/>
                <w:szCs w:val="20"/>
                <w14:ligatures w14:val="none"/>
              </w:rPr>
            </w:pPr>
            <w:r w:rsidRPr="00066A80">
              <w:rPr>
                <w:rFonts w:eastAsia="Times New Roman"/>
                <w:kern w:val="0"/>
                <w:szCs w:val="20"/>
                <w14:ligatures w14:val="none"/>
              </w:rPr>
              <w:t>Identify pupils requiring additional behavioural, safeguarding or inclusion support</w:t>
            </w:r>
          </w:p>
          <w:p w:rsidRPr="00066A80" w:rsidR="00066A80" w:rsidP="00066A80" w:rsidRDefault="00066A80" w14:paraId="7B324F85" w14:textId="77777777">
            <w:pPr>
              <w:numPr>
                <w:ilvl w:val="0"/>
                <w:numId w:val="6"/>
              </w:numPr>
              <w:spacing w:line="300" w:lineRule="atLeast"/>
              <w:rPr>
                <w:rFonts w:eastAsia="Times New Roman"/>
                <w:kern w:val="0"/>
                <w:szCs w:val="20"/>
                <w14:ligatures w14:val="none"/>
              </w:rPr>
            </w:pPr>
            <w:r w:rsidRPr="00066A80">
              <w:rPr>
                <w:rFonts w:eastAsia="Times New Roman"/>
                <w:kern w:val="0"/>
                <w:szCs w:val="20"/>
                <w14:ligatures w14:val="none"/>
              </w:rPr>
              <w:t>Put in place bespoke interventions to meet individual needs</w:t>
            </w:r>
          </w:p>
          <w:p w:rsidRPr="00066A80" w:rsidR="00066A80" w:rsidP="00066A80" w:rsidRDefault="00066A80" w14:paraId="5421A63D" w14:textId="77777777">
            <w:pPr>
              <w:numPr>
                <w:ilvl w:val="0"/>
                <w:numId w:val="6"/>
              </w:numPr>
              <w:spacing w:line="300" w:lineRule="atLeast"/>
              <w:rPr>
                <w:rFonts w:eastAsia="Times New Roman"/>
                <w:kern w:val="0"/>
                <w:szCs w:val="20"/>
                <w14:ligatures w14:val="none"/>
              </w:rPr>
            </w:pPr>
            <w:r w:rsidRPr="00066A80">
              <w:rPr>
                <w:rFonts w:eastAsia="Times New Roman"/>
                <w:kern w:val="0"/>
                <w:szCs w:val="20"/>
                <w14:ligatures w14:val="none"/>
              </w:rPr>
              <w:t>Ensure staff are equipped to support identified pupils effectively in the classroom</w:t>
            </w:r>
          </w:p>
          <w:p w:rsidRPr="00066A80" w:rsidR="00066A80" w:rsidP="00066A80" w:rsidRDefault="00066A80" w14:paraId="29F354FE" w14:textId="1BC0C6AB">
            <w:pPr>
              <w:spacing w:line="300" w:lineRule="atLeast"/>
              <w:rPr>
                <w:rFonts w:eastAsia="Times New Roman"/>
                <w:kern w:val="0"/>
                <w:szCs w:val="20"/>
                <w14:ligatures w14:val="none"/>
              </w:rPr>
            </w:pPr>
          </w:p>
          <w:p w:rsidRPr="00066A80" w:rsidR="00066A80" w:rsidP="00066A80" w:rsidRDefault="00066A80" w14:paraId="77105E26" w14:textId="77777777">
            <w:pPr>
              <w:spacing w:line="300" w:lineRule="atLeast"/>
              <w:outlineLvl w:val="2"/>
              <w:rPr>
                <w:rFonts w:eastAsia="Times New Roman"/>
                <w:b/>
                <w:bCs/>
                <w:kern w:val="0"/>
                <w:szCs w:val="20"/>
                <w14:ligatures w14:val="none"/>
              </w:rPr>
            </w:pPr>
            <w:r w:rsidRPr="00066A80">
              <w:rPr>
                <w:rFonts w:eastAsia="Times New Roman"/>
                <w:b/>
                <w:bCs/>
                <w:kern w:val="0"/>
                <w:szCs w:val="20"/>
                <w14:ligatures w14:val="none"/>
              </w:rPr>
              <w:t>Monitoring &amp; Impact</w:t>
            </w:r>
          </w:p>
          <w:p w:rsidRPr="00066A80" w:rsidR="00066A80" w:rsidP="00066A80" w:rsidRDefault="00066A80" w14:paraId="49F8DBC1" w14:textId="77777777">
            <w:pPr>
              <w:numPr>
                <w:ilvl w:val="0"/>
                <w:numId w:val="7"/>
              </w:numPr>
              <w:spacing w:line="300" w:lineRule="atLeast"/>
              <w:rPr>
                <w:rFonts w:eastAsia="Times New Roman"/>
                <w:kern w:val="0"/>
                <w:szCs w:val="20"/>
                <w14:ligatures w14:val="none"/>
              </w:rPr>
            </w:pPr>
            <w:r w:rsidRPr="00066A80">
              <w:rPr>
                <w:rFonts w:eastAsia="Times New Roman"/>
                <w:kern w:val="0"/>
                <w:szCs w:val="20"/>
                <w14:ligatures w14:val="none"/>
              </w:rPr>
              <w:t>Work with SLT to track, evaluate and report on behaviour, safeguarding and attendance trends</w:t>
            </w:r>
          </w:p>
          <w:p w:rsidRPr="00066A80" w:rsidR="00066A80" w:rsidP="00066A80" w:rsidRDefault="00066A80" w14:paraId="6B135001" w14:textId="77777777">
            <w:pPr>
              <w:numPr>
                <w:ilvl w:val="0"/>
                <w:numId w:val="7"/>
              </w:numPr>
              <w:spacing w:line="300" w:lineRule="atLeast"/>
              <w:rPr>
                <w:rFonts w:eastAsia="Times New Roman"/>
                <w:kern w:val="0"/>
                <w:szCs w:val="20"/>
                <w14:ligatures w14:val="none"/>
              </w:rPr>
            </w:pPr>
            <w:r w:rsidRPr="00066A80">
              <w:rPr>
                <w:rFonts w:eastAsia="Times New Roman"/>
                <w:kern w:val="0"/>
                <w:szCs w:val="20"/>
                <w14:ligatures w14:val="none"/>
              </w:rPr>
              <w:t>Provide clear, data-informed updates to inform decision-making</w:t>
            </w:r>
          </w:p>
          <w:p w:rsidRPr="00066A80" w:rsidR="00066A80" w:rsidP="00066A80" w:rsidRDefault="00066A80" w14:paraId="5EF12ED9" w14:textId="77777777">
            <w:pPr>
              <w:numPr>
                <w:ilvl w:val="0"/>
                <w:numId w:val="7"/>
              </w:numPr>
              <w:spacing w:line="300" w:lineRule="atLeast"/>
              <w:rPr>
                <w:rFonts w:eastAsia="Times New Roman"/>
                <w:kern w:val="0"/>
                <w:szCs w:val="20"/>
                <w14:ligatures w14:val="none"/>
              </w:rPr>
            </w:pPr>
            <w:r w:rsidRPr="00066A80">
              <w:rPr>
                <w:rFonts w:eastAsia="Times New Roman"/>
                <w:kern w:val="0"/>
                <w:szCs w:val="20"/>
                <w14:ligatures w14:val="none"/>
              </w:rPr>
              <w:t>Evaluate the impact of interventions and adapt provision accordingly</w:t>
            </w:r>
          </w:p>
          <w:p w:rsidRPr="00066A80" w:rsidR="00066A80" w:rsidP="00066A80" w:rsidRDefault="00066A80" w14:paraId="659F17AB" w14:textId="77777777">
            <w:pPr>
              <w:numPr>
                <w:ilvl w:val="0"/>
                <w:numId w:val="7"/>
              </w:numPr>
              <w:spacing w:line="300" w:lineRule="atLeast"/>
              <w:rPr>
                <w:rFonts w:eastAsia="Times New Roman"/>
                <w:kern w:val="0"/>
                <w:szCs w:val="20"/>
                <w14:ligatures w14:val="none"/>
              </w:rPr>
            </w:pPr>
            <w:r w:rsidRPr="00066A80">
              <w:rPr>
                <w:rFonts w:eastAsia="Times New Roman"/>
                <w:kern w:val="0"/>
                <w:szCs w:val="20"/>
                <w14:ligatures w14:val="none"/>
              </w:rPr>
              <w:t>Contribute to whole-school improvement planning</w:t>
            </w:r>
          </w:p>
          <w:p w:rsidRPr="00066A80" w:rsidR="00066A80" w:rsidP="00066A80" w:rsidRDefault="00066A80" w14:paraId="235BD6FC" w14:textId="4D925E98">
            <w:pPr>
              <w:spacing w:line="300" w:lineRule="atLeast"/>
              <w:rPr>
                <w:rFonts w:eastAsia="Times New Roman"/>
                <w:kern w:val="0"/>
                <w:szCs w:val="20"/>
                <w14:ligatures w14:val="none"/>
              </w:rPr>
            </w:pPr>
          </w:p>
          <w:p w:rsidRPr="00066A80" w:rsidR="00066A80" w:rsidP="00066A80" w:rsidRDefault="00066A80" w14:paraId="15534F8D" w14:textId="77777777">
            <w:pPr>
              <w:spacing w:line="300" w:lineRule="atLeast"/>
              <w:outlineLvl w:val="2"/>
              <w:rPr>
                <w:rFonts w:eastAsia="Times New Roman"/>
                <w:b/>
                <w:bCs/>
                <w:kern w:val="0"/>
                <w:szCs w:val="20"/>
                <w14:ligatures w14:val="none"/>
              </w:rPr>
            </w:pPr>
            <w:r w:rsidRPr="00066A80">
              <w:rPr>
                <w:rFonts w:eastAsia="Times New Roman"/>
                <w:b/>
                <w:bCs/>
                <w:kern w:val="0"/>
                <w:szCs w:val="20"/>
                <w14:ligatures w14:val="none"/>
              </w:rPr>
              <w:t>Family Engagement</w:t>
            </w:r>
          </w:p>
          <w:p w:rsidRPr="00066A80" w:rsidR="00066A80" w:rsidP="00066A80" w:rsidRDefault="00066A80" w14:paraId="381F8B12" w14:textId="77777777">
            <w:pPr>
              <w:numPr>
                <w:ilvl w:val="0"/>
                <w:numId w:val="8"/>
              </w:numPr>
              <w:spacing w:line="300" w:lineRule="atLeast"/>
              <w:rPr>
                <w:rFonts w:eastAsia="Times New Roman"/>
                <w:kern w:val="0"/>
                <w:szCs w:val="20"/>
                <w14:ligatures w14:val="none"/>
              </w:rPr>
            </w:pPr>
            <w:r w:rsidRPr="00066A80">
              <w:rPr>
                <w:rFonts w:eastAsia="Times New Roman"/>
                <w:kern w:val="0"/>
                <w:szCs w:val="20"/>
                <w14:ligatures w14:val="none"/>
              </w:rPr>
              <w:t>Build strong relationships with families to support improvements in behaviour and attendance</w:t>
            </w:r>
          </w:p>
          <w:p w:rsidRPr="00066A80" w:rsidR="00066A80" w:rsidP="00066A80" w:rsidRDefault="00066A80" w14:paraId="2D2709E2" w14:textId="77777777">
            <w:pPr>
              <w:numPr>
                <w:ilvl w:val="0"/>
                <w:numId w:val="8"/>
              </w:numPr>
              <w:spacing w:line="300" w:lineRule="atLeast"/>
              <w:rPr>
                <w:rFonts w:eastAsia="Times New Roman"/>
                <w:kern w:val="0"/>
                <w:szCs w:val="20"/>
                <w14:ligatures w14:val="none"/>
              </w:rPr>
            </w:pPr>
            <w:r w:rsidRPr="00066A80">
              <w:rPr>
                <w:rFonts w:eastAsia="Times New Roman"/>
                <w:kern w:val="0"/>
                <w:szCs w:val="20"/>
                <w14:ligatures w14:val="none"/>
              </w:rPr>
              <w:t>Communicate clearly, proactively and sensitively with parents/carers regarding concerns and expectations</w:t>
            </w:r>
          </w:p>
          <w:p w:rsidRPr="00066A80" w:rsidR="00066A80" w:rsidP="00066A80" w:rsidRDefault="00066A80" w14:paraId="4DB2DC7F" w14:textId="77777777">
            <w:pPr>
              <w:numPr>
                <w:ilvl w:val="0"/>
                <w:numId w:val="8"/>
              </w:numPr>
              <w:spacing w:line="300" w:lineRule="atLeast"/>
              <w:rPr>
                <w:rFonts w:eastAsia="Times New Roman"/>
                <w:kern w:val="0"/>
                <w:szCs w:val="20"/>
                <w14:ligatures w14:val="none"/>
              </w:rPr>
            </w:pPr>
            <w:r w:rsidRPr="00066A80">
              <w:rPr>
                <w:rFonts w:eastAsia="Times New Roman"/>
                <w:kern w:val="0"/>
                <w:szCs w:val="20"/>
                <w14:ligatures w14:val="none"/>
              </w:rPr>
              <w:t>Work in partnership with families to ensure consistent support and accountability</w:t>
            </w:r>
          </w:p>
          <w:p w:rsidRPr="00066A80" w:rsidR="00066A80" w:rsidP="00066A80" w:rsidRDefault="00066A80" w14:paraId="61C1D338" w14:textId="0343CA35">
            <w:pPr>
              <w:spacing w:line="300" w:lineRule="atLeast"/>
              <w:rPr>
                <w:rFonts w:eastAsia="Times New Roman"/>
                <w:kern w:val="0"/>
                <w:szCs w:val="20"/>
                <w14:ligatures w14:val="none"/>
              </w:rPr>
            </w:pPr>
          </w:p>
          <w:p w:rsidRPr="00066A80" w:rsidR="00066A80" w:rsidP="00066A80" w:rsidRDefault="00066A80" w14:paraId="63D0F870" w14:textId="77777777">
            <w:pPr>
              <w:spacing w:line="300" w:lineRule="atLeast"/>
              <w:outlineLvl w:val="2"/>
              <w:rPr>
                <w:rFonts w:eastAsia="Times New Roman"/>
                <w:b/>
                <w:bCs/>
                <w:kern w:val="0"/>
                <w:szCs w:val="20"/>
                <w14:ligatures w14:val="none"/>
              </w:rPr>
            </w:pPr>
            <w:r w:rsidRPr="00066A80">
              <w:rPr>
                <w:rFonts w:eastAsia="Times New Roman"/>
                <w:b/>
                <w:bCs/>
                <w:kern w:val="0"/>
                <w:szCs w:val="20"/>
                <w14:ligatures w14:val="none"/>
              </w:rPr>
              <w:t>Wider Inclusion Responsibilities</w:t>
            </w:r>
          </w:p>
          <w:p w:rsidRPr="00066A80" w:rsidR="00066A80" w:rsidP="00066A80" w:rsidRDefault="00066A80" w14:paraId="62D7CC82" w14:textId="77777777">
            <w:pPr>
              <w:numPr>
                <w:ilvl w:val="0"/>
                <w:numId w:val="9"/>
              </w:numPr>
              <w:spacing w:line="300" w:lineRule="atLeast"/>
              <w:rPr>
                <w:rFonts w:eastAsia="Times New Roman"/>
                <w:kern w:val="0"/>
                <w:szCs w:val="20"/>
                <w14:ligatures w14:val="none"/>
              </w:rPr>
            </w:pPr>
            <w:r w:rsidRPr="00066A80">
              <w:rPr>
                <w:rFonts w:eastAsia="Times New Roman"/>
                <w:kern w:val="0"/>
                <w:szCs w:val="20"/>
                <w14:ligatures w14:val="none"/>
              </w:rPr>
              <w:t>Promote a culture of belonging, respect and inclusion across the academy</w:t>
            </w:r>
          </w:p>
          <w:p w:rsidRPr="00066A80" w:rsidR="00066A80" w:rsidP="00066A80" w:rsidRDefault="00066A80" w14:paraId="0BCD7FAE" w14:textId="77777777">
            <w:pPr>
              <w:numPr>
                <w:ilvl w:val="0"/>
                <w:numId w:val="9"/>
              </w:numPr>
              <w:spacing w:line="300" w:lineRule="atLeast"/>
              <w:rPr>
                <w:rFonts w:eastAsia="Times New Roman"/>
                <w:kern w:val="0"/>
                <w:szCs w:val="20"/>
                <w14:ligatures w14:val="none"/>
              </w:rPr>
            </w:pPr>
            <w:r w:rsidRPr="00066A80">
              <w:rPr>
                <w:rFonts w:eastAsia="Times New Roman"/>
                <w:kern w:val="0"/>
                <w:szCs w:val="20"/>
                <w14:ligatures w14:val="none"/>
              </w:rPr>
              <w:t>Liaise with SENCO, external agencies and pastoral teams</w:t>
            </w:r>
          </w:p>
          <w:p w:rsidRPr="00066A80" w:rsidR="00066A80" w:rsidP="00066A80" w:rsidRDefault="00066A80" w14:paraId="65A7F1A1" w14:textId="77777777">
            <w:pPr>
              <w:numPr>
                <w:ilvl w:val="0"/>
                <w:numId w:val="9"/>
              </w:numPr>
              <w:spacing w:line="300" w:lineRule="atLeast"/>
              <w:rPr>
                <w:rFonts w:eastAsia="Times New Roman"/>
                <w:kern w:val="0"/>
                <w:szCs w:val="20"/>
                <w14:ligatures w14:val="none"/>
              </w:rPr>
            </w:pPr>
            <w:r w:rsidRPr="00066A80">
              <w:rPr>
                <w:rFonts w:eastAsia="Times New Roman"/>
                <w:kern w:val="0"/>
                <w:szCs w:val="20"/>
                <w14:ligatures w14:val="none"/>
              </w:rPr>
              <w:t>Support pupil welfare and wellbeing across the school</w:t>
            </w:r>
          </w:p>
          <w:p w:rsidRPr="00066A80" w:rsidR="00066A80" w:rsidP="00066A80" w:rsidRDefault="00066A80" w14:paraId="76ED88E6" w14:textId="5AB116B0">
            <w:pPr>
              <w:spacing w:line="300" w:lineRule="atLeast"/>
              <w:rPr>
                <w:rFonts w:eastAsia="Times New Roman"/>
                <w:kern w:val="0"/>
                <w:szCs w:val="20"/>
                <w14:ligatures w14:val="none"/>
              </w:rPr>
            </w:pPr>
          </w:p>
          <w:p w:rsidRPr="00066A80" w:rsidR="00066A80" w:rsidP="00066A80" w:rsidRDefault="00066A80" w14:paraId="11A9D07A" w14:textId="77777777">
            <w:pPr>
              <w:spacing w:line="300" w:lineRule="atLeast"/>
              <w:outlineLvl w:val="1"/>
              <w:rPr>
                <w:rFonts w:eastAsia="Times New Roman"/>
                <w:b/>
                <w:bCs/>
                <w:kern w:val="0"/>
                <w:szCs w:val="20"/>
                <w14:ligatures w14:val="none"/>
              </w:rPr>
            </w:pPr>
            <w:r w:rsidRPr="00066A80">
              <w:rPr>
                <w:rFonts w:eastAsia="Times New Roman"/>
                <w:b/>
                <w:bCs/>
                <w:kern w:val="0"/>
                <w:szCs w:val="20"/>
                <w14:ligatures w14:val="none"/>
              </w:rPr>
              <w:lastRenderedPageBreak/>
              <w:t>Professional Expectations</w:t>
            </w:r>
          </w:p>
          <w:p w:rsidRPr="00066A80" w:rsidR="00066A80" w:rsidP="00066A80" w:rsidRDefault="00066A80" w14:paraId="3AAF819B" w14:textId="77777777">
            <w:pPr>
              <w:numPr>
                <w:ilvl w:val="0"/>
                <w:numId w:val="10"/>
              </w:numPr>
              <w:spacing w:line="300" w:lineRule="atLeast"/>
              <w:rPr>
                <w:rFonts w:eastAsia="Times New Roman"/>
                <w:kern w:val="0"/>
                <w:szCs w:val="20"/>
                <w14:ligatures w14:val="none"/>
              </w:rPr>
            </w:pPr>
            <w:r w:rsidRPr="00066A80">
              <w:rPr>
                <w:rFonts w:eastAsia="Times New Roman"/>
                <w:kern w:val="0"/>
                <w:szCs w:val="20"/>
                <w14:ligatures w14:val="none"/>
              </w:rPr>
              <w:t>Be a visible, proactive presence across the school</w:t>
            </w:r>
          </w:p>
          <w:p w:rsidRPr="00066A80" w:rsidR="00066A80" w:rsidP="00066A80" w:rsidRDefault="00066A80" w14:paraId="7A0BF45E" w14:textId="77777777">
            <w:pPr>
              <w:numPr>
                <w:ilvl w:val="0"/>
                <w:numId w:val="10"/>
              </w:numPr>
              <w:spacing w:line="300" w:lineRule="atLeast"/>
              <w:rPr>
                <w:rFonts w:eastAsia="Times New Roman"/>
                <w:kern w:val="0"/>
                <w:szCs w:val="20"/>
                <w14:ligatures w14:val="none"/>
              </w:rPr>
            </w:pPr>
            <w:r w:rsidRPr="00066A80">
              <w:rPr>
                <w:rFonts w:eastAsia="Times New Roman"/>
                <w:kern w:val="0"/>
                <w:szCs w:val="20"/>
                <w14:ligatures w14:val="none"/>
              </w:rPr>
              <w:t>Model excellent behaviour management and safeguarding practice</w:t>
            </w:r>
          </w:p>
          <w:p w:rsidRPr="00066A80" w:rsidR="00066A80" w:rsidP="00066A80" w:rsidRDefault="00066A80" w14:paraId="37AAAAEB" w14:textId="77777777">
            <w:pPr>
              <w:numPr>
                <w:ilvl w:val="0"/>
                <w:numId w:val="10"/>
              </w:numPr>
              <w:spacing w:line="300" w:lineRule="atLeast"/>
              <w:rPr>
                <w:rFonts w:eastAsia="Times New Roman"/>
                <w:kern w:val="0"/>
                <w:szCs w:val="20"/>
                <w14:ligatures w14:val="none"/>
              </w:rPr>
            </w:pPr>
            <w:r w:rsidRPr="00066A80">
              <w:rPr>
                <w:rFonts w:eastAsia="Times New Roman"/>
                <w:kern w:val="0"/>
                <w:szCs w:val="20"/>
                <w14:ligatures w14:val="none"/>
              </w:rPr>
              <w:t>Contribute to staff training on behaviour, inclusion and safeguarding awareness</w:t>
            </w:r>
          </w:p>
          <w:p w:rsidRPr="00066A80" w:rsidR="00066A80" w:rsidP="00066A80" w:rsidRDefault="00066A80" w14:paraId="296BBB16" w14:textId="29E6166A">
            <w:pPr>
              <w:numPr>
                <w:ilvl w:val="0"/>
                <w:numId w:val="10"/>
              </w:numPr>
              <w:spacing w:line="300" w:lineRule="atLeast"/>
              <w:rPr>
                <w:rFonts w:eastAsia="Times New Roman"/>
                <w:kern w:val="0"/>
                <w:szCs w:val="20"/>
                <w14:ligatures w14:val="none"/>
              </w:rPr>
            </w:pPr>
            <w:r w:rsidRPr="00066A80">
              <w:rPr>
                <w:rFonts w:eastAsia="Times New Roman"/>
                <w:kern w:val="0"/>
                <w:szCs w:val="20"/>
                <w14:ligatures w14:val="none"/>
              </w:rPr>
              <w:t>Always uphold safeguarding and data protection responsibilities</w:t>
            </w:r>
          </w:p>
          <w:p w:rsidRPr="00066A80" w:rsidR="008E6D50" w:rsidP="00066A80" w:rsidRDefault="008E6D50" w14:paraId="308CDD8E" w14:textId="01D045C4">
            <w:pPr>
              <w:spacing w:line="259" w:lineRule="auto"/>
              <w:rPr>
                <w:szCs w:val="20"/>
              </w:rPr>
            </w:pPr>
          </w:p>
        </w:tc>
      </w:tr>
      <w:tr w:rsidRPr="00066A80" w:rsidR="008E6D50" w:rsidTr="38924B65" w14:paraId="05292DFE" w14:textId="77777777">
        <w:trPr>
          <w:trHeight w:val="732"/>
        </w:trPr>
        <w:tc>
          <w:tcPr>
            <w:tcW w:w="52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0714D5D1" w14:textId="77777777">
            <w:pPr>
              <w:spacing w:line="259" w:lineRule="auto"/>
              <w:ind w:left="9"/>
            </w:pPr>
            <w:r w:rsidRPr="00066A80">
              <w:rPr>
                <w:rFonts w:eastAsia="Calibri"/>
                <w:noProof/>
                <w:sz w:val="22"/>
              </w:rPr>
              <w:lastRenderedPageBreak/>
              <mc:AlternateContent>
                <mc:Choice Requires="wpg">
                  <w:drawing>
                    <wp:inline distT="0" distB="0" distL="0" distR="0" wp14:anchorId="04773F37" wp14:editId="6DC0D919">
                      <wp:extent cx="141039" cy="303388"/>
                      <wp:effectExtent l="0" t="0" r="0" b="0"/>
                      <wp:docPr id="6152" name="Group 6152"/>
                      <wp:cNvGraphicFramePr/>
                      <a:graphic xmlns:a="http://schemas.openxmlformats.org/drawingml/2006/main">
                        <a:graphicData uri="http://schemas.microsoft.com/office/word/2010/wordprocessingGroup">
                          <wpg:wgp>
                            <wpg:cNvGrpSpPr/>
                            <wpg:grpSpPr>
                              <a:xfrm>
                                <a:off x="0" y="0"/>
                                <a:ext cx="141039" cy="303388"/>
                                <a:chOff x="0" y="0"/>
                                <a:chExt cx="141039" cy="303388"/>
                              </a:xfrm>
                            </wpg:grpSpPr>
                            <wps:wsp>
                              <wps:cNvPr id="138" name="Rectangle 138"/>
                              <wps:cNvSpPr/>
                              <wps:spPr>
                                <a:xfrm rot="-5399999">
                                  <a:off x="-84033" y="31774"/>
                                  <a:ext cx="355648" cy="187581"/>
                                </a:xfrm>
                                <a:prstGeom prst="rect">
                                  <a:avLst/>
                                </a:prstGeom>
                                <a:ln>
                                  <a:noFill/>
                                </a:ln>
                              </wps:spPr>
                              <wps:txbx>
                                <w:txbxContent>
                                  <w:p w:rsidR="008E6D50" w:rsidRDefault="00000026" w14:paraId="045E0529" w14:textId="77777777">
                                    <w:pPr>
                                      <w:spacing w:after="160" w:line="259" w:lineRule="auto"/>
                                    </w:pPr>
                                    <w:r>
                                      <w:rPr>
                                        <w:b/>
                                      </w:rPr>
                                      <w:t>How</w:t>
                                    </w:r>
                                  </w:p>
                                </w:txbxContent>
                              </wps:txbx>
                              <wps:bodyPr horzOverflow="overflow" vert="horz" lIns="0" tIns="0" rIns="0" bIns="0" rtlCol="0">
                                <a:noAutofit/>
                              </wps:bodyPr>
                            </wps:wsp>
                            <wps:wsp>
                              <wps:cNvPr id="139" name="Rectangle 139"/>
                              <wps:cNvSpPr/>
                              <wps:spPr>
                                <a:xfrm rot="-5399999">
                                  <a:off x="70405" y="-82010"/>
                                  <a:ext cx="46769" cy="187581"/>
                                </a:xfrm>
                                <a:prstGeom prst="rect">
                                  <a:avLst/>
                                </a:prstGeom>
                                <a:ln>
                                  <a:noFill/>
                                </a:ln>
                              </wps:spPr>
                              <wps:txbx>
                                <w:txbxContent>
                                  <w:p w:rsidR="008E6D50" w:rsidRDefault="00000026" w14:paraId="4ECB9B97" w14:textId="77777777">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id="Group 6152" style="width:11.1pt;height:23.9pt;mso-position-horizontal-relative:char;mso-position-vertical-relative:line" coordsize="141039,303388" o:spid="_x0000_s1032" w14:anchorId="04773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">
                      <v:rect id="Rectangle 138" style="position:absolute;left:-84033;top:31774;width:355648;height:187581;rotation:-5898239fd;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">
                        <v:textbox inset="0,0,0,0">
                          <w:txbxContent>
                            <w:p w:rsidR="008E6D50" w:rsidRDefault="00000026" w14:paraId="045E0529" w14:textId="77777777">
                              <w:pPr>
                                <w:spacing w:after="160" w:line="259" w:lineRule="auto"/>
                              </w:pPr>
                              <w:r>
                                <w:rPr>
                                  <w:b/>
                                </w:rPr>
                                <w:t>How</w:t>
                              </w:r>
                            </w:p>
                          </w:txbxContent>
                        </v:textbox>
                      </v:rect>
                      <v:rect id="Rectangle 139" style="position:absolute;left:70405;top:-82010;width:46769;height:187581;rotation:-5898239fd;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">
                        <v:textbox inset="0,0,0,0">
                          <w:txbxContent>
                            <w:p w:rsidR="008E6D50" w:rsidRDefault="00000026" w14:paraId="4ECB9B97" w14:textId="77777777">
                              <w:pPr>
                                <w:spacing w:after="160" w:line="259" w:lineRule="auto"/>
                              </w:pPr>
                              <w:r>
                                <w:rPr>
                                  <w:b/>
                                </w:rPr>
                                <w:t xml:space="preserve"> </w:t>
                              </w:r>
                            </w:p>
                          </w:txbxContent>
                        </v:textbox>
                      </v:rect>
                      <w10:anchorlock/>
                    </v:group>
                  </w:pict>
                </mc:Fallback>
              </mc:AlternateContent>
            </w:r>
          </w:p>
        </w:tc>
        <w:tc>
          <w:tcPr>
            <w:tcW w:w="31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455B7610" w14:textId="77777777">
            <w:pPr>
              <w:spacing w:line="259" w:lineRule="auto"/>
            </w:pPr>
            <w:r w:rsidRPr="00066A80">
              <w:rPr>
                <w:u w:val="single" w:color="000000"/>
              </w:rPr>
              <w:t>Competencies</w:t>
            </w:r>
            <w:r w:rsidRPr="00066A80">
              <w:t xml:space="preserve"> </w:t>
            </w: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60CD140F" w14:textId="77777777">
            <w:pPr>
              <w:spacing w:line="259" w:lineRule="auto"/>
              <w:ind w:left="2"/>
            </w:pPr>
            <w:r w:rsidRPr="00066A80">
              <w:rPr>
                <w:u w:val="single" w:color="000000"/>
              </w:rPr>
              <w:t>Personal Attributes</w:t>
            </w:r>
            <w:r w:rsidRPr="00066A80">
              <w:t xml:space="preserve"> </w:t>
            </w:r>
          </w:p>
          <w:p w:rsidRPr="00066A80" w:rsidR="008E6D50" w:rsidRDefault="00000026" w14:paraId="368771E5" w14:textId="77777777">
            <w:pPr>
              <w:spacing w:line="259" w:lineRule="auto"/>
              <w:ind w:left="2"/>
            </w:pPr>
            <w:r w:rsidRPr="00066A80">
              <w:rPr>
                <w:sz w:val="14"/>
              </w:rPr>
              <w:t xml:space="preserve">(level expected when job is conducted to the required standard) </w:t>
            </w:r>
          </w:p>
        </w:tc>
      </w:tr>
      <w:tr w:rsidRPr="00066A80" w:rsidR="008E6D50" w:rsidTr="38924B65" w14:paraId="2193AF06" w14:textId="77777777">
        <w:trPr>
          <w:trHeight w:val="262"/>
        </w:trPr>
        <w:tc>
          <w:tcPr>
            <w:tcW w:w="0" w:type="auto"/>
            <w:vMerge/>
            <w:tcBorders/>
            <w:tcMar/>
          </w:tcPr>
          <w:p w:rsidRPr="00066A80" w:rsidR="008E6D50" w:rsidRDefault="008E6D50" w14:paraId="17D62DE9" w14:textId="77777777">
            <w:pPr>
              <w:spacing w:after="160" w:line="259" w:lineRule="auto"/>
            </w:pPr>
          </w:p>
        </w:tc>
        <w:tc>
          <w:tcPr>
            <w:tcW w:w="31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0EAC05CF" w14:textId="77777777">
            <w:pPr>
              <w:spacing w:line="259" w:lineRule="auto"/>
            </w:pPr>
            <w:r w:rsidRPr="00066A80">
              <w:rPr>
                <w:b/>
              </w:rPr>
              <w:t xml:space="preserve">Framework </w:t>
            </w:r>
          </w:p>
          <w:p w:rsidRPr="00066A80" w:rsidR="008E6D50" w:rsidRDefault="00000026" w14:paraId="78679895" w14:textId="77777777">
            <w:pPr>
              <w:spacing w:line="259" w:lineRule="auto"/>
            </w:pPr>
            <w:r w:rsidRPr="00066A80">
              <w:rPr>
                <w:i/>
              </w:rPr>
              <w:t>Seeking to establish the framework and guiding principles; making a positive contribution to the ethos of the Trust.</w:t>
            </w:r>
            <w:r w:rsidRPr="00066A80">
              <w:rPr>
                <w:b/>
              </w:rPr>
              <w:t xml:space="preserve"> </w:t>
            </w: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395589C9" w14:textId="77777777">
            <w:pPr>
              <w:spacing w:line="259" w:lineRule="auto"/>
              <w:ind w:left="2"/>
            </w:pPr>
            <w:r w:rsidRPr="00066A80">
              <w:rPr>
                <w:sz w:val="22"/>
              </w:rPr>
              <w:t xml:space="preserve">Supports others to apply the Trust’s ethos. </w:t>
            </w:r>
          </w:p>
        </w:tc>
      </w:tr>
      <w:tr w:rsidRPr="00066A80" w:rsidR="008E6D50" w:rsidTr="38924B65" w14:paraId="0F0ABE8E" w14:textId="77777777">
        <w:trPr>
          <w:trHeight w:val="1023"/>
        </w:trPr>
        <w:tc>
          <w:tcPr>
            <w:tcW w:w="0" w:type="auto"/>
            <w:vMerge/>
            <w:tcBorders/>
            <w:tcMar/>
          </w:tcPr>
          <w:p w:rsidRPr="00066A80" w:rsidR="008E6D50" w:rsidRDefault="008E6D50" w14:paraId="5B0649F1" w14:textId="77777777">
            <w:pPr>
              <w:spacing w:after="160" w:line="259" w:lineRule="auto"/>
            </w:pPr>
          </w:p>
        </w:tc>
        <w:tc>
          <w:tcPr>
            <w:tcW w:w="0" w:type="auto"/>
            <w:vMerge/>
            <w:tcBorders/>
            <w:tcMar/>
          </w:tcPr>
          <w:p w:rsidRPr="00066A80" w:rsidR="008E6D50" w:rsidRDefault="008E6D50" w14:paraId="1B4F87EE"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551E8615" w14:textId="77777777">
            <w:pPr>
              <w:spacing w:line="259" w:lineRule="auto"/>
              <w:ind w:left="2"/>
            </w:pPr>
            <w:r w:rsidRPr="00066A80">
              <w:rPr>
                <w:sz w:val="22"/>
              </w:rPr>
              <w:t xml:space="preserve">Know how to identify and support children and young people whose progress, development or well-being is affected by changes or difficulties in their personal circumstances, and when to refer them to colleagues for specialist support. </w:t>
            </w:r>
          </w:p>
        </w:tc>
      </w:tr>
      <w:tr w:rsidRPr="00066A80" w:rsidR="008E6D50" w:rsidTr="38924B65" w14:paraId="461705CD" w14:textId="77777777">
        <w:trPr>
          <w:trHeight w:val="262"/>
        </w:trPr>
        <w:tc>
          <w:tcPr>
            <w:tcW w:w="0" w:type="auto"/>
            <w:vMerge/>
            <w:tcBorders/>
            <w:tcMar/>
          </w:tcPr>
          <w:p w:rsidRPr="00066A80" w:rsidR="008E6D50" w:rsidRDefault="008E6D50" w14:paraId="2A3D08C8" w14:textId="77777777">
            <w:pPr>
              <w:spacing w:after="160" w:line="259" w:lineRule="auto"/>
            </w:pPr>
          </w:p>
        </w:tc>
        <w:tc>
          <w:tcPr>
            <w:tcW w:w="0" w:type="auto"/>
            <w:vMerge/>
            <w:tcBorders/>
            <w:tcMar/>
          </w:tcPr>
          <w:p w:rsidRPr="00066A80" w:rsidR="008E6D50" w:rsidRDefault="008E6D50" w14:paraId="0286A72B"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02C7CD2E" w14:textId="77777777">
            <w:pPr>
              <w:spacing w:line="259" w:lineRule="auto"/>
              <w:ind w:left="2"/>
            </w:pPr>
            <w:r w:rsidRPr="00066A80">
              <w:rPr>
                <w:sz w:val="22"/>
              </w:rPr>
              <w:t xml:space="preserve">Participates in Health &amp; Safety working teams. </w:t>
            </w:r>
          </w:p>
        </w:tc>
      </w:tr>
      <w:tr w:rsidRPr="00066A80" w:rsidR="008E6D50" w:rsidTr="38924B65" w14:paraId="673BBBEB" w14:textId="77777777">
        <w:trPr>
          <w:trHeight w:val="264"/>
        </w:trPr>
        <w:tc>
          <w:tcPr>
            <w:tcW w:w="0" w:type="auto"/>
            <w:vMerge/>
            <w:tcBorders/>
            <w:tcMar/>
          </w:tcPr>
          <w:p w:rsidRPr="00066A80" w:rsidR="008E6D50" w:rsidRDefault="008E6D50" w14:paraId="7C465AC3" w14:textId="77777777">
            <w:pPr>
              <w:spacing w:after="160" w:line="259" w:lineRule="auto"/>
            </w:pPr>
          </w:p>
        </w:tc>
        <w:tc>
          <w:tcPr>
            <w:tcW w:w="0" w:type="auto"/>
            <w:vMerge/>
            <w:tcBorders/>
            <w:tcMar/>
          </w:tcPr>
          <w:p w:rsidRPr="00066A80" w:rsidR="008E6D50" w:rsidRDefault="008E6D50" w14:paraId="3214E679"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66DA7EB4" w14:textId="77777777">
            <w:pPr>
              <w:spacing w:line="259" w:lineRule="auto"/>
              <w:ind w:left="2"/>
            </w:pPr>
            <w:r w:rsidRPr="00066A80">
              <w:rPr>
                <w:sz w:val="22"/>
              </w:rPr>
              <w:t xml:space="preserve">Encourage individual and collective responsibility. </w:t>
            </w:r>
          </w:p>
        </w:tc>
      </w:tr>
      <w:tr w:rsidRPr="00066A80" w:rsidR="008E6D50" w:rsidTr="38924B65" w14:paraId="2C68A8B6" w14:textId="77777777">
        <w:trPr>
          <w:trHeight w:val="262"/>
        </w:trPr>
        <w:tc>
          <w:tcPr>
            <w:tcW w:w="0" w:type="auto"/>
            <w:vMerge/>
            <w:tcBorders/>
            <w:tcMar/>
          </w:tcPr>
          <w:p w:rsidRPr="00066A80" w:rsidR="008E6D50" w:rsidRDefault="008E6D50" w14:paraId="79A52239" w14:textId="77777777">
            <w:pPr>
              <w:spacing w:after="160" w:line="259" w:lineRule="auto"/>
            </w:pPr>
          </w:p>
        </w:tc>
        <w:tc>
          <w:tcPr>
            <w:tcW w:w="0" w:type="auto"/>
            <w:vMerge/>
            <w:tcBorders/>
            <w:tcMar/>
          </w:tcPr>
          <w:p w:rsidRPr="00066A80" w:rsidR="008E6D50" w:rsidRDefault="008E6D50" w14:paraId="4F1EEE93"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70B35FA1" w14:textId="77777777">
            <w:pPr>
              <w:spacing w:line="259" w:lineRule="auto"/>
              <w:ind w:left="2"/>
            </w:pPr>
            <w:r w:rsidRPr="00066A80">
              <w:rPr>
                <w:sz w:val="22"/>
              </w:rPr>
              <w:t xml:space="preserve">Participate in a whole academy initiative. </w:t>
            </w:r>
          </w:p>
        </w:tc>
      </w:tr>
      <w:tr w:rsidRPr="00066A80" w:rsidR="008E6D50" w:rsidTr="38924B65" w14:paraId="24EF2755" w14:textId="77777777">
        <w:trPr>
          <w:trHeight w:val="264"/>
        </w:trPr>
        <w:tc>
          <w:tcPr>
            <w:tcW w:w="0" w:type="auto"/>
            <w:vMerge/>
            <w:tcBorders/>
            <w:tcMar/>
          </w:tcPr>
          <w:p w:rsidRPr="00066A80" w:rsidR="008E6D50" w:rsidRDefault="008E6D50" w14:paraId="461D2675" w14:textId="77777777">
            <w:pPr>
              <w:spacing w:after="160" w:line="259" w:lineRule="auto"/>
            </w:pPr>
          </w:p>
        </w:tc>
        <w:tc>
          <w:tcPr>
            <w:tcW w:w="0" w:type="auto"/>
            <w:vMerge/>
            <w:tcBorders/>
            <w:tcMar/>
          </w:tcPr>
          <w:p w:rsidRPr="00066A80" w:rsidR="008E6D50" w:rsidRDefault="008E6D50" w14:paraId="67593643"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6483876C" w14:textId="77777777">
            <w:pPr>
              <w:spacing w:line="259" w:lineRule="auto"/>
              <w:ind w:left="2"/>
            </w:pPr>
            <w:r w:rsidRPr="00066A80">
              <w:rPr>
                <w:sz w:val="22"/>
              </w:rPr>
              <w:t xml:space="preserve">Disciplined, tenacious and pragmatic. </w:t>
            </w:r>
          </w:p>
        </w:tc>
      </w:tr>
      <w:tr w:rsidRPr="00066A80" w:rsidR="008E6D50" w:rsidTr="38924B65" w14:paraId="4802A98D" w14:textId="77777777">
        <w:trPr>
          <w:trHeight w:val="593"/>
        </w:trPr>
        <w:tc>
          <w:tcPr>
            <w:tcW w:w="0" w:type="auto"/>
            <w:vMerge/>
            <w:tcBorders/>
            <w:tcMar/>
          </w:tcPr>
          <w:p w:rsidRPr="00066A80" w:rsidR="008E6D50" w:rsidRDefault="008E6D50" w14:paraId="05C4AD57" w14:textId="77777777">
            <w:pPr>
              <w:spacing w:after="160" w:line="259" w:lineRule="auto"/>
            </w:pPr>
          </w:p>
        </w:tc>
        <w:tc>
          <w:tcPr>
            <w:tcW w:w="31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653AA4B1" w14:textId="77777777">
            <w:pPr>
              <w:spacing w:line="259" w:lineRule="auto"/>
            </w:pPr>
            <w:r w:rsidRPr="00066A80">
              <w:rPr>
                <w:b/>
              </w:rPr>
              <w:t xml:space="preserve">Development </w:t>
            </w:r>
          </w:p>
          <w:p w:rsidRPr="00066A80" w:rsidR="008E6D50" w:rsidRDefault="00000026" w14:paraId="15CCFC16" w14:textId="77777777">
            <w:pPr>
              <w:spacing w:line="259" w:lineRule="auto"/>
            </w:pPr>
            <w:r w:rsidRPr="00066A80">
              <w:rPr>
                <w:i/>
              </w:rPr>
              <w:t>Monitoring, coaching, guiding and supporting teams and individuals setting examples of desired behaviours.</w:t>
            </w:r>
            <w:r w:rsidRPr="00066A80">
              <w:rPr>
                <w:b/>
              </w:rPr>
              <w:t xml:space="preserve"> </w:t>
            </w: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73EF8D0A" w14:textId="634D9EE1">
            <w:pPr>
              <w:spacing w:line="259" w:lineRule="auto"/>
              <w:ind w:left="2" w:right="25"/>
            </w:pPr>
            <w:r w:rsidRPr="38924B65" w:rsidR="00000026">
              <w:rPr>
                <w:sz w:val="22"/>
                <w:szCs w:val="22"/>
              </w:rPr>
              <w:t xml:space="preserve">Take responsibility for cascading to the department up to date knowledge and information about a </w:t>
            </w:r>
            <w:r w:rsidRPr="38924B65" w:rsidR="7B37C47C">
              <w:rPr>
                <w:sz w:val="22"/>
                <w:szCs w:val="22"/>
              </w:rPr>
              <w:t>particular area</w:t>
            </w:r>
            <w:r w:rsidRPr="38924B65" w:rsidR="00000026">
              <w:rPr>
                <w:sz w:val="22"/>
                <w:szCs w:val="22"/>
              </w:rPr>
              <w:t xml:space="preserve">. </w:t>
            </w:r>
          </w:p>
        </w:tc>
      </w:tr>
      <w:tr w:rsidRPr="00066A80" w:rsidR="008E6D50" w:rsidTr="38924B65" w14:paraId="53CC0056" w14:textId="77777777">
        <w:trPr>
          <w:trHeight w:val="514"/>
        </w:trPr>
        <w:tc>
          <w:tcPr>
            <w:tcW w:w="0" w:type="auto"/>
            <w:vMerge/>
            <w:tcBorders/>
            <w:tcMar/>
          </w:tcPr>
          <w:p w:rsidRPr="00066A80" w:rsidR="008E6D50" w:rsidRDefault="008E6D50" w14:paraId="292F55E0" w14:textId="77777777">
            <w:pPr>
              <w:spacing w:after="160" w:line="259" w:lineRule="auto"/>
            </w:pPr>
          </w:p>
        </w:tc>
        <w:tc>
          <w:tcPr>
            <w:tcW w:w="0" w:type="auto"/>
            <w:vMerge/>
            <w:tcBorders/>
            <w:tcMar/>
          </w:tcPr>
          <w:p w:rsidRPr="00066A80" w:rsidR="008E6D50" w:rsidRDefault="008E6D50" w14:paraId="17FE2913"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0C7A884F" w14:textId="77777777">
            <w:pPr>
              <w:spacing w:line="259" w:lineRule="auto"/>
              <w:ind w:left="2"/>
            </w:pPr>
            <w:r w:rsidRPr="00066A80">
              <w:rPr>
                <w:sz w:val="22"/>
              </w:rPr>
              <w:t xml:space="preserve">Embedding practice ensures highly effective professional contribution across the academy. </w:t>
            </w:r>
          </w:p>
        </w:tc>
      </w:tr>
      <w:tr w:rsidRPr="00066A80" w:rsidR="008E6D50" w:rsidTr="38924B65" w14:paraId="1124212E" w14:textId="77777777">
        <w:trPr>
          <w:trHeight w:val="516"/>
        </w:trPr>
        <w:tc>
          <w:tcPr>
            <w:tcW w:w="0" w:type="auto"/>
            <w:vMerge/>
            <w:tcBorders/>
            <w:tcMar/>
          </w:tcPr>
          <w:p w:rsidRPr="00066A80" w:rsidR="008E6D50" w:rsidRDefault="008E6D50" w14:paraId="5435C193" w14:textId="77777777">
            <w:pPr>
              <w:spacing w:after="160" w:line="259" w:lineRule="auto"/>
            </w:pPr>
          </w:p>
        </w:tc>
        <w:tc>
          <w:tcPr>
            <w:tcW w:w="0" w:type="auto"/>
            <w:vMerge/>
            <w:tcBorders/>
            <w:tcMar/>
          </w:tcPr>
          <w:p w:rsidRPr="00066A80" w:rsidR="008E6D50" w:rsidRDefault="008E6D50" w14:paraId="2D50188B"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74CA54CD" w14:textId="77777777">
            <w:pPr>
              <w:spacing w:line="259" w:lineRule="auto"/>
              <w:ind w:left="2"/>
            </w:pPr>
            <w:r w:rsidRPr="00066A80">
              <w:rPr>
                <w:sz w:val="22"/>
              </w:rPr>
              <w:t xml:space="preserve">Give and receive effective feedback and act to improve personal performance. </w:t>
            </w:r>
          </w:p>
        </w:tc>
      </w:tr>
      <w:tr w:rsidRPr="00066A80" w:rsidR="008E6D50" w:rsidTr="38924B65" w14:paraId="38734280" w14:textId="77777777">
        <w:trPr>
          <w:trHeight w:val="517"/>
        </w:trPr>
        <w:tc>
          <w:tcPr>
            <w:tcW w:w="0" w:type="auto"/>
            <w:vMerge/>
            <w:tcBorders/>
            <w:tcMar/>
          </w:tcPr>
          <w:p w:rsidRPr="00066A80" w:rsidR="008E6D50" w:rsidRDefault="008E6D50" w14:paraId="321999FC" w14:textId="77777777">
            <w:pPr>
              <w:spacing w:after="160" w:line="259" w:lineRule="auto"/>
            </w:pPr>
          </w:p>
        </w:tc>
        <w:tc>
          <w:tcPr>
            <w:tcW w:w="31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1B351BD6" w14:textId="77777777">
            <w:pPr>
              <w:spacing w:line="259" w:lineRule="auto"/>
            </w:pPr>
            <w:r w:rsidRPr="00066A80">
              <w:rPr>
                <w:b/>
              </w:rPr>
              <w:t xml:space="preserve">Leading </w:t>
            </w:r>
          </w:p>
          <w:p w:rsidRPr="00066A80" w:rsidR="008E6D50" w:rsidRDefault="00000026" w14:paraId="5F799890" w14:textId="77777777">
            <w:pPr>
              <w:spacing w:line="259" w:lineRule="auto"/>
            </w:pPr>
            <w:r w:rsidRPr="00066A80">
              <w:rPr>
                <w:i/>
              </w:rPr>
              <w:t>Providing direction to ensure that the resources are available to achieve results in the most effective way.</w:t>
            </w:r>
            <w:r w:rsidRPr="00066A80">
              <w:rPr>
                <w:b/>
              </w:rPr>
              <w:t xml:space="preserve"> </w:t>
            </w: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56DEB283" w14:textId="77777777">
            <w:pPr>
              <w:spacing w:line="259" w:lineRule="auto"/>
              <w:ind w:left="2"/>
            </w:pPr>
            <w:r w:rsidRPr="00066A80">
              <w:rPr>
                <w:sz w:val="22"/>
              </w:rPr>
              <w:t xml:space="preserve">Has a basic understanding of supervision / managerial and business principles. </w:t>
            </w:r>
          </w:p>
        </w:tc>
      </w:tr>
      <w:tr w:rsidRPr="00066A80" w:rsidR="008E6D50" w:rsidTr="38924B65" w14:paraId="4AEB8AAC" w14:textId="77777777">
        <w:trPr>
          <w:trHeight w:val="264"/>
        </w:trPr>
        <w:tc>
          <w:tcPr>
            <w:tcW w:w="0" w:type="auto"/>
            <w:vMerge/>
            <w:tcBorders/>
            <w:tcMar/>
          </w:tcPr>
          <w:p w:rsidRPr="00066A80" w:rsidR="008E6D50" w:rsidRDefault="008E6D50" w14:paraId="38CB0C75" w14:textId="77777777">
            <w:pPr>
              <w:spacing w:after="160" w:line="259" w:lineRule="auto"/>
            </w:pPr>
          </w:p>
        </w:tc>
        <w:tc>
          <w:tcPr>
            <w:tcW w:w="0" w:type="auto"/>
            <w:vMerge/>
            <w:tcBorders/>
            <w:tcMar/>
          </w:tcPr>
          <w:p w:rsidRPr="00066A80" w:rsidR="008E6D50" w:rsidRDefault="008E6D50" w14:paraId="60A9A3D1"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66FE756B" w14:textId="77777777">
            <w:pPr>
              <w:spacing w:line="259" w:lineRule="auto"/>
              <w:ind w:left="2"/>
            </w:pPr>
            <w:r w:rsidRPr="00066A80">
              <w:rPr>
                <w:sz w:val="22"/>
              </w:rPr>
              <w:t xml:space="preserve">Consults widely and may provide direction to achieve results. </w:t>
            </w:r>
          </w:p>
        </w:tc>
      </w:tr>
      <w:tr w:rsidRPr="00066A80" w:rsidR="008E6D50" w:rsidTr="38924B65" w14:paraId="58146829" w14:textId="77777777">
        <w:trPr>
          <w:trHeight w:val="264"/>
        </w:trPr>
        <w:tc>
          <w:tcPr>
            <w:tcW w:w="0" w:type="auto"/>
            <w:vMerge/>
            <w:tcBorders/>
            <w:tcMar/>
          </w:tcPr>
          <w:p w:rsidRPr="00066A80" w:rsidR="008E6D50" w:rsidRDefault="008E6D50" w14:paraId="4933CB8A" w14:textId="77777777">
            <w:pPr>
              <w:spacing w:after="160" w:line="259" w:lineRule="auto"/>
            </w:pPr>
          </w:p>
        </w:tc>
        <w:tc>
          <w:tcPr>
            <w:tcW w:w="0" w:type="auto"/>
            <w:vMerge/>
            <w:tcBorders/>
            <w:tcMar/>
          </w:tcPr>
          <w:p w:rsidRPr="00066A80" w:rsidR="008E6D50" w:rsidRDefault="008E6D50" w14:paraId="63144BEA"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1CB14799" w14:textId="77777777">
            <w:pPr>
              <w:spacing w:line="259" w:lineRule="auto"/>
              <w:ind w:left="2"/>
            </w:pPr>
            <w:r w:rsidRPr="00066A80">
              <w:rPr>
                <w:sz w:val="22"/>
              </w:rPr>
              <w:t xml:space="preserve">Encourages openness and honesty. </w:t>
            </w:r>
          </w:p>
        </w:tc>
      </w:tr>
      <w:tr w:rsidRPr="00066A80" w:rsidR="008E6D50" w:rsidTr="38924B65" w14:paraId="592ED0C1" w14:textId="77777777">
        <w:trPr>
          <w:trHeight w:val="262"/>
        </w:trPr>
        <w:tc>
          <w:tcPr>
            <w:tcW w:w="0" w:type="auto"/>
            <w:vMerge/>
            <w:tcBorders/>
            <w:tcMar/>
          </w:tcPr>
          <w:p w:rsidRPr="00066A80" w:rsidR="008E6D50" w:rsidRDefault="008E6D50" w14:paraId="21ECD3D9" w14:textId="77777777">
            <w:pPr>
              <w:spacing w:after="160" w:line="259" w:lineRule="auto"/>
            </w:pPr>
          </w:p>
        </w:tc>
        <w:tc>
          <w:tcPr>
            <w:tcW w:w="0" w:type="auto"/>
            <w:vMerge/>
            <w:tcBorders/>
            <w:tcMar/>
          </w:tcPr>
          <w:p w:rsidRPr="00066A80" w:rsidR="008E6D50" w:rsidRDefault="008E6D50" w14:paraId="1587F557"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1BDBC55A" w14:textId="77777777">
            <w:pPr>
              <w:spacing w:line="259" w:lineRule="auto"/>
              <w:ind w:left="2"/>
            </w:pPr>
            <w:r w:rsidRPr="00066A80">
              <w:rPr>
                <w:sz w:val="22"/>
              </w:rPr>
              <w:t xml:space="preserve">Does not apportion blame. </w:t>
            </w:r>
          </w:p>
        </w:tc>
      </w:tr>
      <w:tr w:rsidRPr="00066A80" w:rsidR="008E6D50" w:rsidTr="38924B65" w14:paraId="7D6A9450" w14:textId="77777777">
        <w:trPr>
          <w:trHeight w:val="516"/>
        </w:trPr>
        <w:tc>
          <w:tcPr>
            <w:tcW w:w="0" w:type="auto"/>
            <w:vMerge/>
            <w:tcBorders/>
            <w:tcMar/>
          </w:tcPr>
          <w:p w:rsidRPr="00066A80" w:rsidR="008E6D50" w:rsidRDefault="008E6D50" w14:paraId="740B6BC1" w14:textId="77777777">
            <w:pPr>
              <w:spacing w:after="160" w:line="259" w:lineRule="auto"/>
            </w:pPr>
          </w:p>
        </w:tc>
        <w:tc>
          <w:tcPr>
            <w:tcW w:w="0" w:type="auto"/>
            <w:vMerge/>
            <w:tcBorders/>
            <w:tcMar/>
          </w:tcPr>
          <w:p w:rsidRPr="00066A80" w:rsidR="008E6D50" w:rsidRDefault="008E6D50" w14:paraId="7531BDAD"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10468BB7" w14:textId="77777777">
            <w:pPr>
              <w:spacing w:line="259" w:lineRule="auto"/>
              <w:ind w:left="2"/>
            </w:pPr>
            <w:r w:rsidRPr="00066A80">
              <w:rPr>
                <w:sz w:val="22"/>
              </w:rPr>
              <w:t xml:space="preserve">Fosters positive and productive relationships across the team </w:t>
            </w:r>
            <w:proofErr w:type="gramStart"/>
            <w:r w:rsidRPr="00066A80">
              <w:rPr>
                <w:sz w:val="22"/>
              </w:rPr>
              <w:t>in order to</w:t>
            </w:r>
            <w:proofErr w:type="gramEnd"/>
            <w:r w:rsidRPr="00066A80">
              <w:rPr>
                <w:sz w:val="22"/>
              </w:rPr>
              <w:t xml:space="preserve"> deliver. </w:t>
            </w:r>
          </w:p>
        </w:tc>
      </w:tr>
      <w:tr w:rsidRPr="00066A80" w:rsidR="008E6D50" w:rsidTr="38924B65" w14:paraId="0E401132" w14:textId="77777777">
        <w:trPr>
          <w:trHeight w:val="264"/>
        </w:trPr>
        <w:tc>
          <w:tcPr>
            <w:tcW w:w="0" w:type="auto"/>
            <w:vMerge/>
            <w:tcBorders/>
            <w:tcMar/>
          </w:tcPr>
          <w:p w:rsidRPr="00066A80" w:rsidR="008E6D50" w:rsidRDefault="008E6D50" w14:paraId="7CC8C109" w14:textId="77777777">
            <w:pPr>
              <w:spacing w:after="160" w:line="259" w:lineRule="auto"/>
            </w:pPr>
          </w:p>
        </w:tc>
        <w:tc>
          <w:tcPr>
            <w:tcW w:w="0" w:type="auto"/>
            <w:vMerge/>
            <w:tcBorders/>
            <w:tcMar/>
          </w:tcPr>
          <w:p w:rsidRPr="00066A80" w:rsidR="008E6D50" w:rsidRDefault="008E6D50" w14:paraId="3CA27FC3"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410C41AB" w14:textId="77777777">
            <w:pPr>
              <w:spacing w:line="259" w:lineRule="auto"/>
              <w:ind w:left="2"/>
            </w:pPr>
            <w:r w:rsidRPr="00066A80">
              <w:rPr>
                <w:sz w:val="22"/>
              </w:rPr>
              <w:t xml:space="preserve">Sets clear objectives and checking for understanding. </w:t>
            </w:r>
          </w:p>
        </w:tc>
      </w:tr>
      <w:tr w:rsidRPr="00066A80" w:rsidR="008E6D50" w:rsidTr="38924B65" w14:paraId="69FFBEF3" w14:textId="77777777">
        <w:trPr>
          <w:trHeight w:val="365"/>
        </w:trPr>
        <w:tc>
          <w:tcPr>
            <w:tcW w:w="0" w:type="auto"/>
            <w:vMerge/>
            <w:tcBorders/>
            <w:tcMar/>
          </w:tcPr>
          <w:p w:rsidRPr="00066A80" w:rsidR="008E6D50" w:rsidRDefault="008E6D50" w14:paraId="4AE056FF" w14:textId="77777777">
            <w:pPr>
              <w:spacing w:after="160" w:line="259" w:lineRule="auto"/>
            </w:pPr>
          </w:p>
        </w:tc>
        <w:tc>
          <w:tcPr>
            <w:tcW w:w="31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1B765872" w14:textId="77777777">
            <w:pPr>
              <w:spacing w:line="259" w:lineRule="auto"/>
            </w:pPr>
            <w:r w:rsidRPr="00066A80">
              <w:rPr>
                <w:b/>
              </w:rPr>
              <w:t xml:space="preserve">Task Management </w:t>
            </w:r>
          </w:p>
          <w:p w:rsidRPr="00066A80" w:rsidR="008E6D50" w:rsidRDefault="00000026" w14:paraId="262BBECB" w14:textId="77777777">
            <w:pPr>
              <w:spacing w:line="259" w:lineRule="auto"/>
            </w:pPr>
            <w:r w:rsidRPr="00066A80">
              <w:rPr>
                <w:i/>
              </w:rPr>
              <w:t>Establishing appropriate courses of action for oneself and others to accomplish.</w:t>
            </w:r>
            <w:r w:rsidRPr="00066A80">
              <w:rPr>
                <w:b/>
              </w:rPr>
              <w:t xml:space="preserve"> </w:t>
            </w: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7743401E" w14:textId="77777777">
            <w:pPr>
              <w:spacing w:line="259" w:lineRule="auto"/>
              <w:ind w:left="2"/>
            </w:pPr>
            <w:r w:rsidRPr="00066A80">
              <w:rPr>
                <w:sz w:val="22"/>
              </w:rPr>
              <w:t xml:space="preserve">Sets short term tasks (daily, weekly). </w:t>
            </w:r>
          </w:p>
        </w:tc>
      </w:tr>
      <w:tr w:rsidRPr="00066A80" w:rsidR="008E6D50" w:rsidTr="38924B65" w14:paraId="664D6A63" w14:textId="77777777">
        <w:trPr>
          <w:trHeight w:val="365"/>
        </w:trPr>
        <w:tc>
          <w:tcPr>
            <w:tcW w:w="0" w:type="auto"/>
            <w:vMerge/>
            <w:tcBorders/>
            <w:tcMar/>
          </w:tcPr>
          <w:p w:rsidRPr="00066A80" w:rsidR="008E6D50" w:rsidRDefault="008E6D50" w14:paraId="134D5A74" w14:textId="77777777">
            <w:pPr>
              <w:spacing w:after="160" w:line="259" w:lineRule="auto"/>
            </w:pPr>
          </w:p>
        </w:tc>
        <w:tc>
          <w:tcPr>
            <w:tcW w:w="0" w:type="auto"/>
            <w:vMerge/>
            <w:tcBorders/>
            <w:tcMar/>
          </w:tcPr>
          <w:p w:rsidRPr="00066A80" w:rsidR="008E6D50" w:rsidRDefault="008E6D50" w14:paraId="1993D661"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57941098" w14:textId="77777777">
            <w:pPr>
              <w:spacing w:line="259" w:lineRule="auto"/>
              <w:ind w:left="2"/>
            </w:pPr>
            <w:r w:rsidRPr="00066A80">
              <w:rPr>
                <w:sz w:val="22"/>
              </w:rPr>
              <w:t xml:space="preserve">Contributes to plans for change. </w:t>
            </w:r>
          </w:p>
        </w:tc>
      </w:tr>
      <w:tr w:rsidRPr="00066A80" w:rsidR="008E6D50" w:rsidTr="38924B65" w14:paraId="117FC51B" w14:textId="77777777">
        <w:trPr>
          <w:trHeight w:val="365"/>
        </w:trPr>
        <w:tc>
          <w:tcPr>
            <w:tcW w:w="0" w:type="auto"/>
            <w:vMerge/>
            <w:tcBorders/>
            <w:tcMar/>
          </w:tcPr>
          <w:p w:rsidRPr="00066A80" w:rsidR="008E6D50" w:rsidRDefault="008E6D50" w14:paraId="42F749A2" w14:textId="77777777">
            <w:pPr>
              <w:spacing w:after="160" w:line="259" w:lineRule="auto"/>
            </w:pPr>
          </w:p>
        </w:tc>
        <w:tc>
          <w:tcPr>
            <w:tcW w:w="0" w:type="auto"/>
            <w:vMerge/>
            <w:tcBorders/>
            <w:tcMar/>
          </w:tcPr>
          <w:p w:rsidRPr="00066A80" w:rsidR="008E6D50" w:rsidRDefault="008E6D50" w14:paraId="23D09462"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13D946DA" w14:textId="77777777">
            <w:pPr>
              <w:spacing w:line="259" w:lineRule="auto"/>
              <w:ind w:left="2"/>
            </w:pPr>
            <w:r w:rsidRPr="00066A80">
              <w:rPr>
                <w:sz w:val="22"/>
              </w:rPr>
              <w:t xml:space="preserve">Develops own effectiveness in role, adapting to changing prioritises. </w:t>
            </w:r>
          </w:p>
        </w:tc>
      </w:tr>
      <w:tr w:rsidRPr="00066A80" w:rsidR="008E6D50" w:rsidTr="38924B65" w14:paraId="238D3AA3" w14:textId="77777777">
        <w:trPr>
          <w:trHeight w:val="302"/>
        </w:trPr>
        <w:tc>
          <w:tcPr>
            <w:tcW w:w="52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8E6D50" w14:paraId="6DB96137" w14:textId="77777777">
            <w:pPr>
              <w:spacing w:after="160" w:line="259" w:lineRule="auto"/>
            </w:pPr>
          </w:p>
        </w:tc>
        <w:tc>
          <w:tcPr>
            <w:tcW w:w="31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7BD374F6" w14:textId="77777777">
            <w:pPr>
              <w:spacing w:line="259" w:lineRule="auto"/>
            </w:pPr>
            <w:r w:rsidRPr="00066A80">
              <w:rPr>
                <w:b/>
              </w:rPr>
              <w:t>Communication</w:t>
            </w:r>
            <w:r w:rsidRPr="00066A80">
              <w:rPr>
                <w:b/>
                <w:i/>
              </w:rPr>
              <w:t xml:space="preserve"> </w:t>
            </w:r>
          </w:p>
          <w:p w:rsidRPr="00066A80" w:rsidR="008E6D50" w:rsidRDefault="00000026" w14:paraId="7A3AF67A" w14:textId="77777777">
            <w:pPr>
              <w:spacing w:line="259" w:lineRule="auto"/>
            </w:pPr>
            <w:r w:rsidRPr="00066A80">
              <w:rPr>
                <w:i/>
              </w:rPr>
              <w:t>Providing direction to ensure that the resources are available to achieve results in the most effective way.</w:t>
            </w:r>
            <w:r w:rsidRPr="00066A80">
              <w:rPr>
                <w:b/>
              </w:rPr>
              <w:t xml:space="preserve"> </w:t>
            </w: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430EA2ED" w14:textId="77777777">
            <w:pPr>
              <w:spacing w:line="259" w:lineRule="auto"/>
              <w:ind w:left="2"/>
            </w:pPr>
            <w:r w:rsidRPr="00066A80">
              <w:rPr>
                <w:sz w:val="22"/>
              </w:rPr>
              <w:t xml:space="preserve">Ensures communication has met its purpose. </w:t>
            </w:r>
          </w:p>
        </w:tc>
      </w:tr>
      <w:tr w:rsidRPr="00066A80" w:rsidR="008E6D50" w:rsidTr="38924B65" w14:paraId="5CC1B2DD" w14:textId="77777777">
        <w:trPr>
          <w:trHeight w:val="691"/>
        </w:trPr>
        <w:tc>
          <w:tcPr>
            <w:tcW w:w="0" w:type="auto"/>
            <w:vMerge/>
            <w:tcBorders/>
            <w:tcMar/>
          </w:tcPr>
          <w:p w:rsidRPr="00066A80" w:rsidR="008E6D50" w:rsidRDefault="008E6D50" w14:paraId="7C0F3F33" w14:textId="77777777">
            <w:pPr>
              <w:spacing w:after="160" w:line="259" w:lineRule="auto"/>
            </w:pPr>
          </w:p>
        </w:tc>
        <w:tc>
          <w:tcPr>
            <w:tcW w:w="0" w:type="auto"/>
            <w:vMerge/>
            <w:tcBorders/>
            <w:tcMar/>
          </w:tcPr>
          <w:p w:rsidRPr="00066A80" w:rsidR="008E6D50" w:rsidRDefault="008E6D50" w14:paraId="6FF88C5F"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2D2E1AAA" w14:textId="77777777">
            <w:pPr>
              <w:spacing w:line="259" w:lineRule="auto"/>
              <w:ind w:left="2"/>
            </w:pPr>
            <w:r w:rsidRPr="00066A80">
              <w:rPr>
                <w:sz w:val="22"/>
              </w:rPr>
              <w:t xml:space="preserve">Presents complex information and concepts in a way that is simple and easy to understand. </w:t>
            </w:r>
          </w:p>
        </w:tc>
      </w:tr>
      <w:tr w:rsidRPr="00066A80" w:rsidR="008E6D50" w:rsidTr="38924B65" w14:paraId="7D02A8C7" w14:textId="77777777">
        <w:trPr>
          <w:trHeight w:val="593"/>
        </w:trPr>
        <w:tc>
          <w:tcPr>
            <w:tcW w:w="0" w:type="auto"/>
            <w:vMerge/>
            <w:tcBorders/>
            <w:tcMar/>
          </w:tcPr>
          <w:p w:rsidRPr="00066A80" w:rsidR="008E6D50" w:rsidRDefault="008E6D50" w14:paraId="0DF7B097" w14:textId="77777777">
            <w:pPr>
              <w:spacing w:after="160" w:line="259" w:lineRule="auto"/>
            </w:pPr>
          </w:p>
        </w:tc>
        <w:tc>
          <w:tcPr>
            <w:tcW w:w="31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723E3E56" w14:textId="77777777">
            <w:pPr>
              <w:spacing w:line="244" w:lineRule="auto"/>
            </w:pPr>
            <w:r w:rsidRPr="00066A80">
              <w:rPr>
                <w:b/>
              </w:rPr>
              <w:t>Problem</w:t>
            </w:r>
            <w:r w:rsidRPr="00066A80">
              <w:rPr>
                <w:b/>
                <w:i/>
              </w:rPr>
              <w:t xml:space="preserve"> Solving/Decision Making</w:t>
            </w:r>
            <w:r w:rsidRPr="00066A80">
              <w:rPr>
                <w:b/>
              </w:rPr>
              <w:t xml:space="preserve"> </w:t>
            </w:r>
          </w:p>
          <w:p w:rsidRPr="00066A80" w:rsidR="008E6D50" w:rsidRDefault="00000026" w14:paraId="58EA4CE5" w14:textId="77777777">
            <w:pPr>
              <w:spacing w:line="259" w:lineRule="auto"/>
            </w:pPr>
            <w:r w:rsidRPr="00066A80">
              <w:rPr>
                <w:i/>
              </w:rPr>
              <w:t>Able to identify a potential problem, propose and assess solutions and decide upon a course of action.</w:t>
            </w:r>
            <w:r w:rsidRPr="00066A80">
              <w:rPr>
                <w:b/>
              </w:rPr>
              <w:t xml:space="preserve"> </w:t>
            </w: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2F94DD83" w14:textId="77777777">
            <w:pPr>
              <w:spacing w:line="259" w:lineRule="auto"/>
              <w:ind w:left="2"/>
            </w:pPr>
            <w:r w:rsidRPr="00066A80">
              <w:rPr>
                <w:sz w:val="22"/>
              </w:rPr>
              <w:t xml:space="preserve">Creatively focuses upon solving the problem using different techniques/ experience from other areas. </w:t>
            </w:r>
          </w:p>
        </w:tc>
      </w:tr>
      <w:tr w:rsidRPr="00066A80" w:rsidR="008E6D50" w:rsidTr="38924B65" w14:paraId="41CEE93C" w14:textId="77777777">
        <w:trPr>
          <w:trHeight w:val="516"/>
        </w:trPr>
        <w:tc>
          <w:tcPr>
            <w:tcW w:w="0" w:type="auto"/>
            <w:vMerge/>
            <w:tcBorders/>
            <w:tcMar/>
          </w:tcPr>
          <w:p w:rsidRPr="00066A80" w:rsidR="008E6D50" w:rsidRDefault="008E6D50" w14:paraId="6A11D15A" w14:textId="77777777">
            <w:pPr>
              <w:spacing w:after="160" w:line="259" w:lineRule="auto"/>
            </w:pPr>
          </w:p>
        </w:tc>
        <w:tc>
          <w:tcPr>
            <w:tcW w:w="0" w:type="auto"/>
            <w:vMerge/>
            <w:tcBorders/>
            <w:tcMar/>
          </w:tcPr>
          <w:p w:rsidRPr="00066A80" w:rsidR="008E6D50" w:rsidRDefault="008E6D50" w14:paraId="48995BA9"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3E5E46CD" w14:textId="77777777">
            <w:pPr>
              <w:spacing w:line="259" w:lineRule="auto"/>
              <w:ind w:left="2"/>
            </w:pPr>
            <w:r w:rsidRPr="00066A80">
              <w:rPr>
                <w:sz w:val="22"/>
              </w:rPr>
              <w:t xml:space="preserve">Responsible for proposing what decisions should be made within the team and what needs to be referred. </w:t>
            </w:r>
          </w:p>
        </w:tc>
      </w:tr>
      <w:tr w:rsidRPr="00066A80" w:rsidR="008E6D50" w:rsidTr="38924B65" w14:paraId="5BF0A25C" w14:textId="77777777">
        <w:trPr>
          <w:trHeight w:val="516"/>
        </w:trPr>
        <w:tc>
          <w:tcPr>
            <w:tcW w:w="0" w:type="auto"/>
            <w:vMerge/>
            <w:tcBorders/>
            <w:tcMar/>
          </w:tcPr>
          <w:p w:rsidRPr="00066A80" w:rsidR="008E6D50" w:rsidRDefault="008E6D50" w14:paraId="39D67691" w14:textId="77777777">
            <w:pPr>
              <w:spacing w:after="160" w:line="259" w:lineRule="auto"/>
            </w:pPr>
          </w:p>
        </w:tc>
        <w:tc>
          <w:tcPr>
            <w:tcW w:w="0" w:type="auto"/>
            <w:vMerge/>
            <w:tcBorders/>
            <w:tcMar/>
          </w:tcPr>
          <w:p w:rsidRPr="00066A80" w:rsidR="008E6D50" w:rsidRDefault="008E6D50" w14:paraId="738F755C"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61963EB5" w14:textId="77777777">
            <w:pPr>
              <w:spacing w:line="259" w:lineRule="auto"/>
              <w:ind w:left="2"/>
            </w:pPr>
            <w:r w:rsidRPr="00066A80">
              <w:rPr>
                <w:sz w:val="22"/>
              </w:rPr>
              <w:t xml:space="preserve">Collate, analyse and evaluate information within the scope of the role providing it for further analysis in a user-friendly format. </w:t>
            </w:r>
          </w:p>
        </w:tc>
      </w:tr>
      <w:tr w:rsidRPr="00066A80" w:rsidR="008E6D50" w:rsidTr="38924B65" w14:paraId="7588FD01" w14:textId="77777777">
        <w:trPr>
          <w:trHeight w:val="324"/>
        </w:trPr>
        <w:tc>
          <w:tcPr>
            <w:tcW w:w="0" w:type="auto"/>
            <w:vMerge/>
            <w:tcBorders/>
            <w:tcMar/>
          </w:tcPr>
          <w:p w:rsidRPr="00066A80" w:rsidR="008E6D50" w:rsidRDefault="008E6D50" w14:paraId="39917FE2" w14:textId="77777777">
            <w:pPr>
              <w:spacing w:after="160" w:line="259" w:lineRule="auto"/>
            </w:pPr>
          </w:p>
        </w:tc>
        <w:tc>
          <w:tcPr>
            <w:tcW w:w="0" w:type="auto"/>
            <w:vMerge/>
            <w:tcBorders/>
            <w:tcMar/>
          </w:tcPr>
          <w:p w:rsidRPr="00066A80" w:rsidR="008E6D50" w:rsidRDefault="008E6D50" w14:paraId="1DE3E07D" w14:textId="77777777">
            <w:pPr>
              <w:spacing w:after="160" w:line="259" w:lineRule="auto"/>
            </w:pP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4A27D7A7" w14:textId="77777777">
            <w:pPr>
              <w:spacing w:line="259" w:lineRule="auto"/>
              <w:ind w:left="2"/>
            </w:pPr>
            <w:r w:rsidRPr="00066A80">
              <w:rPr>
                <w:sz w:val="22"/>
              </w:rPr>
              <w:t xml:space="preserve">Deals with problems across departments to achieve resolution. </w:t>
            </w:r>
          </w:p>
        </w:tc>
      </w:tr>
      <w:tr w:rsidRPr="00066A80" w:rsidR="008E6D50" w:rsidTr="38924B65" w14:paraId="68D21EE3" w14:textId="77777777">
        <w:trPr>
          <w:trHeight w:val="540"/>
        </w:trPr>
        <w:tc>
          <w:tcPr>
            <w:tcW w:w="52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235EF950" w14:textId="77777777">
            <w:pPr>
              <w:spacing w:line="259" w:lineRule="auto"/>
              <w:ind w:left="48"/>
            </w:pPr>
            <w:r w:rsidRPr="00066A80">
              <w:rPr>
                <w:rFonts w:eastAsia="Calibri"/>
                <w:noProof/>
                <w:sz w:val="22"/>
              </w:rPr>
              <mc:AlternateContent>
                <mc:Choice Requires="wpg">
                  <w:drawing>
                    <wp:inline distT="0" distB="0" distL="0" distR="0" wp14:anchorId="1A559629" wp14:editId="606E62F5">
                      <wp:extent cx="141039" cy="507605"/>
                      <wp:effectExtent l="0" t="0" r="0" b="0"/>
                      <wp:docPr id="5663" name="Group 5663"/>
                      <wp:cNvGraphicFramePr/>
                      <a:graphic xmlns:a="http://schemas.openxmlformats.org/drawingml/2006/main">
                        <a:graphicData uri="http://schemas.microsoft.com/office/word/2010/wordprocessingGroup">
                          <wpg:wgp>
                            <wpg:cNvGrpSpPr/>
                            <wpg:grpSpPr>
                              <a:xfrm>
                                <a:off x="0" y="0"/>
                                <a:ext cx="141039" cy="507605"/>
                                <a:chOff x="0" y="0"/>
                                <a:chExt cx="141039" cy="507605"/>
                              </a:xfrm>
                            </wpg:grpSpPr>
                            <wps:wsp>
                              <wps:cNvPr id="547" name="Rectangle 547"/>
                              <wps:cNvSpPr/>
                              <wps:spPr>
                                <a:xfrm rot="-5399999">
                                  <a:off x="-219629" y="100393"/>
                                  <a:ext cx="626841" cy="187581"/>
                                </a:xfrm>
                                <a:prstGeom prst="rect">
                                  <a:avLst/>
                                </a:prstGeom>
                                <a:ln>
                                  <a:noFill/>
                                </a:ln>
                              </wps:spPr>
                              <wps:txbx>
                                <w:txbxContent>
                                  <w:p w:rsidR="008E6D50" w:rsidRDefault="00000026" w14:paraId="0F476547" w14:textId="77777777">
                                    <w:pPr>
                                      <w:spacing w:after="160" w:line="259" w:lineRule="auto"/>
                                    </w:pPr>
                                    <w:r>
                                      <w:rPr>
                                        <w:b/>
                                      </w:rPr>
                                      <w:t>Context</w:t>
                                    </w:r>
                                  </w:p>
                                </w:txbxContent>
                              </wps:txbx>
                              <wps:bodyPr horzOverflow="overflow" vert="horz" lIns="0" tIns="0" rIns="0" bIns="0" rtlCol="0">
                                <a:noAutofit/>
                              </wps:bodyPr>
                            </wps:wsp>
                            <wps:wsp>
                              <wps:cNvPr id="548" name="Rectangle 548"/>
                              <wps:cNvSpPr/>
                              <wps:spPr>
                                <a:xfrm rot="-5399999">
                                  <a:off x="70406" y="-82010"/>
                                  <a:ext cx="46769" cy="187581"/>
                                </a:xfrm>
                                <a:prstGeom prst="rect">
                                  <a:avLst/>
                                </a:prstGeom>
                                <a:ln>
                                  <a:noFill/>
                                </a:ln>
                              </wps:spPr>
                              <wps:txbx>
                                <w:txbxContent>
                                  <w:p w:rsidR="008E6D50" w:rsidRDefault="00000026" w14:paraId="7C9068E7" w14:textId="77777777">
                                    <w:pPr>
                                      <w:spacing w:after="160" w:line="259" w:lineRule="auto"/>
                                    </w:pPr>
                                    <w:r>
                                      <w:rPr>
                                        <w:b/>
                                      </w:rPr>
                                      <w:t xml:space="preserve"> </w:t>
                                    </w:r>
                                  </w:p>
                                </w:txbxContent>
                              </wps:txbx>
                              <wps:bodyPr horzOverflow="overflow" vert="horz" lIns="0" tIns="0" rIns="0" bIns="0" rtlCol="0">
                                <a:noAutofit/>
                              </wps:bodyPr>
                            </wps:wsp>
                          </wpg:wgp>
                        </a:graphicData>
                      </a:graphic>
                    </wp:inline>
                  </w:drawing>
                </mc:Choice>
                <mc:Fallback>
                  <w:pict>
                    <v:group id="Group 5663" style="width:11.1pt;height:39.95pt;mso-position-horizontal-relative:char;mso-position-vertical-relative:line" coordsize="141039,507605" o:spid="_x0000_s1035" w14:anchorId="1A55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">
                      <v:rect id="Rectangle 547" style="position:absolute;left:-219629;top:100393;width:626841;height:187581;rotation:-5898239fd;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">
                        <v:textbox inset="0,0,0,0">
                          <w:txbxContent>
                            <w:p w:rsidR="008E6D50" w:rsidRDefault="00000026" w14:paraId="0F476547" w14:textId="77777777">
                              <w:pPr>
                                <w:spacing w:after="160" w:line="259" w:lineRule="auto"/>
                              </w:pPr>
                              <w:r>
                                <w:rPr>
                                  <w:b/>
                                </w:rPr>
                                <w:t>Context</w:t>
                              </w:r>
                            </w:p>
                          </w:txbxContent>
                        </v:textbox>
                      </v:rect>
                      <v:rect id="Rectangle 548" style="position:absolute;left:70406;top:-82010;width:46769;height:187581;rotation:-5898239fd;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">
                        <v:textbox inset="0,0,0,0">
                          <w:txbxContent>
                            <w:p w:rsidR="008E6D50" w:rsidRDefault="00000026" w14:paraId="7C9068E7" w14:textId="77777777">
                              <w:pPr>
                                <w:spacing w:after="160" w:line="259" w:lineRule="auto"/>
                              </w:pPr>
                              <w:r>
                                <w:rPr>
                                  <w:b/>
                                </w:rPr>
                                <w:t xml:space="preserve"> </w:t>
                              </w:r>
                            </w:p>
                          </w:txbxContent>
                        </v:textbox>
                      </v:rect>
                      <w10:anchorlock/>
                    </v:group>
                  </w:pict>
                </mc:Fallback>
              </mc:AlternateContent>
            </w:r>
          </w:p>
        </w:tc>
        <w:tc>
          <w:tcPr>
            <w:tcW w:w="31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0D8F45E9" w14:textId="77777777">
            <w:pPr>
              <w:spacing w:line="259" w:lineRule="auto"/>
            </w:pPr>
            <w:r w:rsidRPr="00066A80">
              <w:rPr>
                <w:b/>
              </w:rPr>
              <w:t xml:space="preserve">Interfaces </w:t>
            </w: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4C79B8EF" w14:textId="77777777">
            <w:pPr>
              <w:spacing w:line="259" w:lineRule="auto"/>
              <w:ind w:left="2"/>
            </w:pPr>
            <w:r w:rsidRPr="00066A80">
              <w:t xml:space="preserve">Internal/External </w:t>
            </w:r>
          </w:p>
        </w:tc>
        <w:tc>
          <w:tcPr>
            <w:tcW w:w="54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74B898FD" w14:textId="77777777">
            <w:pPr>
              <w:spacing w:line="259" w:lineRule="auto"/>
            </w:pPr>
            <w:r w:rsidRPr="00066A80">
              <w:t xml:space="preserve">Seek opportunities to collaborate with other professionals beyond the Academies and across the Trust. </w:t>
            </w:r>
          </w:p>
        </w:tc>
      </w:tr>
      <w:tr w:rsidRPr="00066A80" w:rsidR="008E6D50" w:rsidTr="38924B65" w14:paraId="1C7B98E1" w14:textId="77777777">
        <w:trPr>
          <w:trHeight w:val="698"/>
        </w:trPr>
        <w:tc>
          <w:tcPr>
            <w:tcW w:w="0" w:type="auto"/>
            <w:vMerge/>
            <w:tcBorders/>
            <w:tcMar/>
          </w:tcPr>
          <w:p w:rsidRPr="00066A80" w:rsidR="008E6D50" w:rsidRDefault="008E6D50" w14:paraId="5FF7E9C4" w14:textId="77777777">
            <w:pPr>
              <w:spacing w:after="160" w:line="259" w:lineRule="auto"/>
            </w:pPr>
          </w:p>
        </w:tc>
        <w:tc>
          <w:tcPr>
            <w:tcW w:w="0" w:type="auto"/>
            <w:vMerge/>
            <w:tcBorders/>
            <w:tcMar/>
          </w:tcPr>
          <w:p w:rsidRPr="00066A80" w:rsidR="008E6D50" w:rsidRDefault="008E6D50" w14:paraId="44CFF558" w14:textId="77777777">
            <w:pPr>
              <w:spacing w:after="160" w:line="259" w:lineRule="auto"/>
            </w:pP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79041572" w14:textId="77777777">
            <w:pPr>
              <w:spacing w:line="259" w:lineRule="auto"/>
              <w:ind w:left="2"/>
            </w:pPr>
            <w:r w:rsidRPr="00066A80">
              <w:t xml:space="preserve">English Language Fluency </w:t>
            </w:r>
          </w:p>
        </w:tc>
        <w:tc>
          <w:tcPr>
            <w:tcW w:w="54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2CB7A682" w14:textId="77777777">
            <w:pPr>
              <w:spacing w:line="259" w:lineRule="auto"/>
              <w:ind w:right="18"/>
            </w:pPr>
            <w:r w:rsidRPr="00066A80">
              <w:t xml:space="preserve">An ability to converse at ease with all customers and provide accurate advice </w:t>
            </w:r>
            <w:proofErr w:type="gramStart"/>
            <w:r w:rsidRPr="00066A80">
              <w:t>in order to</w:t>
            </w:r>
            <w:proofErr w:type="gramEnd"/>
            <w:r w:rsidRPr="00066A80">
              <w:t xml:space="preserve"> </w:t>
            </w:r>
            <w:proofErr w:type="spellStart"/>
            <w:r w:rsidRPr="00066A80">
              <w:t>fulfill</w:t>
            </w:r>
            <w:proofErr w:type="spellEnd"/>
            <w:r w:rsidRPr="00066A80">
              <w:t xml:space="preserve"> all spoken aspects of the role through the medium of spoken English. </w:t>
            </w:r>
          </w:p>
        </w:tc>
      </w:tr>
      <w:tr w:rsidRPr="00066A80" w:rsidR="008E6D50" w:rsidTr="38924B65" w14:paraId="37CCDC8B" w14:textId="77777777">
        <w:trPr>
          <w:trHeight w:val="540"/>
        </w:trPr>
        <w:tc>
          <w:tcPr>
            <w:tcW w:w="0" w:type="auto"/>
            <w:vMerge/>
            <w:tcBorders/>
            <w:tcMar/>
          </w:tcPr>
          <w:p w:rsidRPr="00066A80" w:rsidR="008E6D50" w:rsidRDefault="008E6D50" w14:paraId="4CA4A66F" w14:textId="77777777">
            <w:pPr>
              <w:spacing w:after="160" w:line="259" w:lineRule="auto"/>
            </w:pPr>
          </w:p>
        </w:tc>
        <w:tc>
          <w:tcPr>
            <w:tcW w:w="0" w:type="auto"/>
            <w:vMerge/>
            <w:tcBorders/>
            <w:tcMar/>
          </w:tcPr>
          <w:p w:rsidRPr="00066A80" w:rsidR="008E6D50" w:rsidRDefault="008E6D50" w14:paraId="6391E117" w14:textId="77777777">
            <w:pPr>
              <w:spacing w:after="160" w:line="259" w:lineRule="auto"/>
            </w:pP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6E75175A" w14:textId="77777777">
            <w:pPr>
              <w:spacing w:line="259" w:lineRule="auto"/>
              <w:ind w:left="2"/>
            </w:pPr>
            <w:r w:rsidRPr="00066A80">
              <w:t xml:space="preserve">Financial impact/budget </w:t>
            </w:r>
          </w:p>
        </w:tc>
        <w:tc>
          <w:tcPr>
            <w:tcW w:w="54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1D0DDC65" w14:textId="77777777">
            <w:pPr>
              <w:spacing w:line="259" w:lineRule="auto"/>
            </w:pPr>
            <w:r w:rsidRPr="00066A80">
              <w:t xml:space="preserve">Ensure resources are affordable and available to achieve improvement plans and stated strategic objectives. </w:t>
            </w:r>
          </w:p>
        </w:tc>
      </w:tr>
      <w:tr w:rsidRPr="00066A80" w:rsidR="008E6D50" w:rsidTr="38924B65" w14:paraId="39FB8EC2" w14:textId="77777777">
        <w:trPr>
          <w:trHeight w:val="802"/>
        </w:trPr>
        <w:tc>
          <w:tcPr>
            <w:tcW w:w="0" w:type="auto"/>
            <w:vMerge/>
            <w:tcBorders/>
            <w:tcMar/>
          </w:tcPr>
          <w:p w:rsidRPr="00066A80" w:rsidR="008E6D50" w:rsidRDefault="008E6D50" w14:paraId="49358FC5" w14:textId="77777777">
            <w:pPr>
              <w:spacing w:after="160" w:line="259" w:lineRule="auto"/>
            </w:pPr>
          </w:p>
        </w:tc>
        <w:tc>
          <w:tcPr>
            <w:tcW w:w="31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26D95927" w14:textId="77777777">
            <w:pPr>
              <w:spacing w:line="259" w:lineRule="auto"/>
            </w:pPr>
            <w:r w:rsidRPr="00066A80">
              <w:rPr>
                <w:b/>
              </w:rPr>
              <w:t xml:space="preserve">Scope </w:t>
            </w: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7B3DE5CF" w14:textId="77777777">
            <w:pPr>
              <w:spacing w:after="17" w:line="259" w:lineRule="auto"/>
              <w:ind w:left="2"/>
            </w:pPr>
            <w:r w:rsidRPr="00066A80">
              <w:t xml:space="preserve">People </w:t>
            </w:r>
          </w:p>
          <w:p w:rsidRPr="00066A80" w:rsidR="008E6D50" w:rsidRDefault="00000026" w14:paraId="10A642B1" w14:textId="77777777">
            <w:pPr>
              <w:spacing w:after="17" w:line="259" w:lineRule="auto"/>
              <w:ind w:left="2"/>
            </w:pPr>
            <w:r w:rsidRPr="00066A80">
              <w:t xml:space="preserve">(directly/indirectly </w:t>
            </w:r>
          </w:p>
          <w:p w:rsidRPr="00066A80" w:rsidR="008E6D50" w:rsidRDefault="00000026" w14:paraId="555949F4" w14:textId="77777777">
            <w:pPr>
              <w:spacing w:line="259" w:lineRule="auto"/>
              <w:ind w:left="2"/>
            </w:pPr>
            <w:r w:rsidRPr="00066A80">
              <w:t xml:space="preserve">manage) </w:t>
            </w:r>
          </w:p>
        </w:tc>
        <w:tc>
          <w:tcPr>
            <w:tcW w:w="54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5D7704AF" w14:textId="77777777">
            <w:pPr>
              <w:spacing w:line="259" w:lineRule="auto"/>
            </w:pPr>
            <w:r w:rsidRPr="00066A80">
              <w:t xml:space="preserve">Act as a role model, promoting consistently high expectations of behaviour in a professional and courteous manner. </w:t>
            </w:r>
          </w:p>
        </w:tc>
      </w:tr>
      <w:tr w:rsidRPr="00066A80" w:rsidR="008E6D50" w:rsidTr="38924B65" w14:paraId="714E3F43" w14:textId="77777777">
        <w:trPr>
          <w:trHeight w:val="475"/>
        </w:trPr>
        <w:tc>
          <w:tcPr>
            <w:tcW w:w="0" w:type="auto"/>
            <w:vMerge/>
            <w:tcBorders/>
            <w:tcMar/>
          </w:tcPr>
          <w:p w:rsidRPr="00066A80" w:rsidR="008E6D50" w:rsidRDefault="008E6D50" w14:paraId="02A07283" w14:textId="77777777">
            <w:pPr>
              <w:spacing w:after="160" w:line="259" w:lineRule="auto"/>
            </w:pPr>
          </w:p>
        </w:tc>
        <w:tc>
          <w:tcPr>
            <w:tcW w:w="0" w:type="auto"/>
            <w:vMerge/>
            <w:tcBorders/>
            <w:tcMar/>
          </w:tcPr>
          <w:p w:rsidRPr="00066A80" w:rsidR="008E6D50" w:rsidRDefault="008E6D50" w14:paraId="6055AA62" w14:textId="77777777">
            <w:pPr>
              <w:spacing w:after="160" w:line="259" w:lineRule="auto"/>
            </w:pPr>
          </w:p>
        </w:tc>
        <w:tc>
          <w:tcPr>
            <w:tcW w:w="1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5176648B" w14:textId="77777777">
            <w:pPr>
              <w:spacing w:line="259" w:lineRule="auto"/>
              <w:ind w:left="2"/>
            </w:pPr>
            <w:r w:rsidRPr="00066A80">
              <w:t xml:space="preserve">Travel </w:t>
            </w:r>
          </w:p>
        </w:tc>
        <w:tc>
          <w:tcPr>
            <w:tcW w:w="541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45FC0B67" w14:textId="77777777">
            <w:pPr>
              <w:spacing w:line="259" w:lineRule="auto"/>
            </w:pPr>
            <w:r w:rsidRPr="00066A80">
              <w:t xml:space="preserve">You will be required to travel to academies as necessary. </w:t>
            </w:r>
          </w:p>
        </w:tc>
      </w:tr>
      <w:tr w:rsidRPr="00066A80" w:rsidR="008E6D50" w:rsidTr="38924B65" w14:paraId="356A95BD" w14:textId="77777777">
        <w:trPr>
          <w:trHeight w:val="931"/>
        </w:trPr>
        <w:tc>
          <w:tcPr>
            <w:tcW w:w="0" w:type="auto"/>
            <w:vMerge/>
            <w:tcBorders/>
            <w:tcMar/>
          </w:tcPr>
          <w:p w:rsidRPr="00066A80" w:rsidR="008E6D50" w:rsidRDefault="008E6D50" w14:paraId="61DDED2A" w14:textId="77777777">
            <w:pPr>
              <w:spacing w:after="160" w:line="259" w:lineRule="auto"/>
            </w:pPr>
          </w:p>
        </w:tc>
        <w:tc>
          <w:tcPr>
            <w:tcW w:w="31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19E05FF8" w14:textId="77777777">
            <w:pPr>
              <w:spacing w:line="259" w:lineRule="auto"/>
            </w:pPr>
            <w:r w:rsidRPr="00066A80">
              <w:rPr>
                <w:b/>
              </w:rPr>
              <w:t xml:space="preserve">Education, Qualifications and Experience (EQE) </w:t>
            </w: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4FCE5C4C" w14:textId="77777777">
            <w:pPr>
              <w:spacing w:after="1" w:line="240" w:lineRule="auto"/>
              <w:ind w:left="2"/>
            </w:pPr>
            <w:r w:rsidRPr="00066A80">
              <w:t xml:space="preserve">Educated to GCSE grade C/4 standard (or equivalent) in English and mathematics and significant classroom experience as a Teaching Assistant, Learning Mentor or similar are essential. </w:t>
            </w:r>
          </w:p>
          <w:p w:rsidRPr="00066A80" w:rsidR="008E6D50" w:rsidRDefault="00000026" w14:paraId="3AB7BA15" w14:textId="77777777">
            <w:pPr>
              <w:spacing w:line="259" w:lineRule="auto"/>
              <w:ind w:left="2"/>
            </w:pPr>
            <w:r w:rsidRPr="00066A80">
              <w:t xml:space="preserve">Experience of liaising with parents and external agencies is desirable </w:t>
            </w:r>
          </w:p>
        </w:tc>
      </w:tr>
      <w:tr w:rsidRPr="00066A80" w:rsidR="008E6D50" w:rsidTr="38924B65" w14:paraId="41AC4DB3" w14:textId="77777777">
        <w:trPr>
          <w:trHeight w:val="1332"/>
        </w:trPr>
        <w:tc>
          <w:tcPr>
            <w:tcW w:w="0" w:type="auto"/>
            <w:vMerge/>
            <w:tcBorders/>
            <w:tcMar/>
          </w:tcPr>
          <w:p w:rsidRPr="00066A80" w:rsidR="008E6D50" w:rsidRDefault="008E6D50" w14:paraId="54FF52E5" w14:textId="77777777">
            <w:pPr>
              <w:spacing w:after="160" w:line="259" w:lineRule="auto"/>
            </w:pPr>
          </w:p>
        </w:tc>
        <w:tc>
          <w:tcPr>
            <w:tcW w:w="31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621BEFDC" w14:textId="77777777">
            <w:pPr>
              <w:spacing w:line="259" w:lineRule="auto"/>
            </w:pPr>
            <w:r w:rsidRPr="00066A80">
              <w:rPr>
                <w:b/>
              </w:rPr>
              <w:t xml:space="preserve">Safeguarding  </w:t>
            </w: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64CDAE80" w14:textId="10F01FC9">
            <w:pPr>
              <w:spacing w:line="259" w:lineRule="auto"/>
              <w:ind w:left="2"/>
            </w:pPr>
            <w:r w:rsidR="00000026">
              <w:rPr/>
              <w:t xml:space="preserve">All adults employed by the Trust </w:t>
            </w:r>
            <w:r w:rsidR="00000026">
              <w:rPr/>
              <w:t>are responsible for</w:t>
            </w:r>
            <w:r w:rsidR="00000026">
              <w:rPr/>
              <w:t xml:space="preserve"> safeguarding and promoting the welfare of children they </w:t>
            </w:r>
            <w:r w:rsidR="00000026">
              <w:rPr/>
              <w:t>are responsible for</w:t>
            </w:r>
            <w:r w:rsidR="00000026">
              <w:rPr/>
              <w:t xml:space="preserve"> or </w:t>
            </w:r>
            <w:r w:rsidR="00000026">
              <w:rPr/>
              <w:t>come into contact with</w:t>
            </w:r>
            <w:r w:rsidR="00000026">
              <w:rPr/>
              <w:t xml:space="preserve">. As such, all employees will undergo relevant background checks, including a Disclosure and Barring Service (DBS) Enhanced check with Barred List Check, </w:t>
            </w:r>
            <w:r w:rsidR="140C30EE">
              <w:rPr/>
              <w:t>to</w:t>
            </w:r>
            <w:r w:rsidR="00000026">
              <w:rPr/>
              <w:t xml:space="preserve"> satisfy our statutory obligations</w:t>
            </w:r>
            <w:r w:rsidR="00000026">
              <w:rPr/>
              <w:t>.</w:t>
            </w:r>
            <w:r w:rsidRPr="38924B65" w:rsidR="00000026">
              <w:rPr>
                <w:sz w:val="22"/>
                <w:szCs w:val="22"/>
              </w:rPr>
              <w:t xml:space="preserve">  </w:t>
            </w:r>
            <w:r w:rsidR="00000026">
              <w:rPr/>
              <w:t xml:space="preserve"> </w:t>
            </w:r>
          </w:p>
        </w:tc>
      </w:tr>
      <w:tr w:rsidRPr="00066A80" w:rsidR="008E6D50" w:rsidTr="38924B65" w14:paraId="7834AB5E" w14:textId="77777777">
        <w:trPr>
          <w:trHeight w:val="588"/>
        </w:trPr>
        <w:tc>
          <w:tcPr>
            <w:tcW w:w="0" w:type="auto"/>
            <w:vMerge/>
            <w:tcBorders/>
            <w:tcMar/>
          </w:tcPr>
          <w:p w:rsidRPr="00066A80" w:rsidR="008E6D50" w:rsidRDefault="008E6D50" w14:paraId="0A2DA6C5" w14:textId="77777777">
            <w:pPr>
              <w:spacing w:after="160" w:line="259" w:lineRule="auto"/>
            </w:pPr>
          </w:p>
        </w:tc>
        <w:tc>
          <w:tcPr>
            <w:tcW w:w="31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146385C5" w14:textId="77777777">
            <w:pPr>
              <w:spacing w:line="259" w:lineRule="auto"/>
            </w:pPr>
            <w:r w:rsidRPr="00066A80">
              <w:rPr>
                <w:b/>
              </w:rPr>
              <w:t xml:space="preserve">Data Protection </w:t>
            </w:r>
          </w:p>
        </w:tc>
        <w:tc>
          <w:tcPr>
            <w:tcW w:w="7332"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066A80" w:rsidR="008E6D50" w:rsidRDefault="00000026" w14:paraId="490FA4DE" w14:textId="77777777">
            <w:pPr>
              <w:spacing w:line="259" w:lineRule="auto"/>
              <w:ind w:left="2"/>
            </w:pPr>
            <w:r w:rsidRPr="00066A80">
              <w:t xml:space="preserve">All adults employed by the Trust have a responsibility for data protection and have a duty to observe and follow the principles of the GDPR Regulations. </w:t>
            </w:r>
          </w:p>
        </w:tc>
      </w:tr>
    </w:tbl>
    <w:p w:rsidRPr="00066A80" w:rsidR="008E6D50" w:rsidRDefault="00000026" w14:paraId="179F235F" w14:textId="775FD995">
      <w:r w:rsidR="00000026">
        <w:rPr/>
        <w:t xml:space="preserve">Whilst every </w:t>
      </w:r>
      <w:r w:rsidR="488E9D6B">
        <w:rPr/>
        <w:t>endeavour</w:t>
      </w:r>
      <w:r w:rsidR="00000026">
        <w:rPr/>
        <w:t xml:space="preserve"> has been made to outline all the duties and responsibilities of the post, this document does not specify every item in detail. Where broad headings have been used, all associated duties are naturally included in the job description. </w:t>
      </w:r>
    </w:p>
    <w:p w:rsidRPr="00066A80" w:rsidR="008E6D50" w:rsidRDefault="00000026" w14:paraId="4F1CAE7B" w14:textId="77777777">
      <w:pPr>
        <w:spacing w:line="259" w:lineRule="auto"/>
      </w:pPr>
      <w:r w:rsidRPr="00066A80">
        <w:t xml:space="preserve"> </w:t>
      </w:r>
    </w:p>
    <w:sectPr w:rsidRPr="00066A80" w:rsidR="008E6D50">
      <w:pgSz w:w="11906" w:h="16838" w:orient="portrait"/>
      <w:pgMar w:top="571" w:right="648" w:bottom="617"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C0E"/>
    <w:multiLevelType w:val="hybridMultilevel"/>
    <w:tmpl w:val="0A28FB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1A3AF3"/>
    <w:multiLevelType w:val="multilevel"/>
    <w:tmpl w:val="952E98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CAD74BB"/>
    <w:multiLevelType w:val="multilevel"/>
    <w:tmpl w:val="147AD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0E7457C"/>
    <w:multiLevelType w:val="multilevel"/>
    <w:tmpl w:val="AC060D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6743929"/>
    <w:multiLevelType w:val="hybridMultilevel"/>
    <w:tmpl w:val="E82ED93C"/>
    <w:lvl w:ilvl="0" w:tplc="87B243FA">
      <w:start w:val="1"/>
      <w:numFmt w:val="bullet"/>
      <w:lvlText w:val="•"/>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189ED804">
      <w:start w:val="1"/>
      <w:numFmt w:val="bullet"/>
      <w:lvlText w:val="o"/>
      <w:lvlJc w:val="left"/>
      <w:pPr>
        <w:ind w:left="118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CB1C6800">
      <w:start w:val="1"/>
      <w:numFmt w:val="bullet"/>
      <w:lvlText w:val="▪"/>
      <w:lvlJc w:val="left"/>
      <w:pPr>
        <w:ind w:left="190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2434327E">
      <w:start w:val="1"/>
      <w:numFmt w:val="bullet"/>
      <w:lvlText w:val="•"/>
      <w:lvlJc w:val="left"/>
      <w:pPr>
        <w:ind w:left="262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602E39EE">
      <w:start w:val="1"/>
      <w:numFmt w:val="bullet"/>
      <w:lvlText w:val="o"/>
      <w:lvlJc w:val="left"/>
      <w:pPr>
        <w:ind w:left="334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DD10666C">
      <w:start w:val="1"/>
      <w:numFmt w:val="bullet"/>
      <w:lvlText w:val="▪"/>
      <w:lvlJc w:val="left"/>
      <w:pPr>
        <w:ind w:left="406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C13A4084">
      <w:start w:val="1"/>
      <w:numFmt w:val="bullet"/>
      <w:lvlText w:val="•"/>
      <w:lvlJc w:val="left"/>
      <w:pPr>
        <w:ind w:left="4788"/>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57864B96">
      <w:start w:val="1"/>
      <w:numFmt w:val="bullet"/>
      <w:lvlText w:val="o"/>
      <w:lvlJc w:val="left"/>
      <w:pPr>
        <w:ind w:left="550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1BEEEC96">
      <w:start w:val="1"/>
      <w:numFmt w:val="bullet"/>
      <w:lvlText w:val="▪"/>
      <w:lvlJc w:val="left"/>
      <w:pPr>
        <w:ind w:left="6228"/>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5" w15:restartNumberingAfterBreak="0">
    <w:nsid w:val="47E32651"/>
    <w:multiLevelType w:val="hybridMultilevel"/>
    <w:tmpl w:val="701429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6C51990"/>
    <w:multiLevelType w:val="multilevel"/>
    <w:tmpl w:val="CCD0F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61CF1AE8"/>
    <w:multiLevelType w:val="multilevel"/>
    <w:tmpl w:val="F0D251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3BD175E"/>
    <w:multiLevelType w:val="multilevel"/>
    <w:tmpl w:val="2AD6D5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70A820F0"/>
    <w:multiLevelType w:val="multilevel"/>
    <w:tmpl w:val="9EC204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EA96D93"/>
    <w:multiLevelType w:val="multilevel"/>
    <w:tmpl w:val="FEBAD8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51781206">
    <w:abstractNumId w:val="4"/>
  </w:num>
  <w:num w:numId="2" w16cid:durableId="917599681">
    <w:abstractNumId w:val="5"/>
  </w:num>
  <w:num w:numId="3" w16cid:durableId="498931502">
    <w:abstractNumId w:val="9"/>
  </w:num>
  <w:num w:numId="4" w16cid:durableId="757021261">
    <w:abstractNumId w:val="10"/>
  </w:num>
  <w:num w:numId="5" w16cid:durableId="993139385">
    <w:abstractNumId w:val="8"/>
  </w:num>
  <w:num w:numId="6" w16cid:durableId="1289823891">
    <w:abstractNumId w:val="7"/>
  </w:num>
  <w:num w:numId="7" w16cid:durableId="962419498">
    <w:abstractNumId w:val="1"/>
  </w:num>
  <w:num w:numId="8" w16cid:durableId="707147988">
    <w:abstractNumId w:val="3"/>
  </w:num>
  <w:num w:numId="9" w16cid:durableId="1591281680">
    <w:abstractNumId w:val="6"/>
  </w:num>
  <w:num w:numId="10" w16cid:durableId="604461156">
    <w:abstractNumId w:val="2"/>
  </w:num>
  <w:num w:numId="11" w16cid:durableId="1764061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50"/>
    <w:rsid w:val="00000026"/>
    <w:rsid w:val="00066A80"/>
    <w:rsid w:val="00090512"/>
    <w:rsid w:val="005964BC"/>
    <w:rsid w:val="007B7383"/>
    <w:rsid w:val="008E6D50"/>
    <w:rsid w:val="00B222D0"/>
    <w:rsid w:val="00FB2BE4"/>
    <w:rsid w:val="140C30EE"/>
    <w:rsid w:val="38924B65"/>
    <w:rsid w:val="488E9D6B"/>
    <w:rsid w:val="7B37C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C31F5"/>
  <w15:docId w15:val="{18168C79-FE26-44E2-9594-A8E8DACE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77" w:lineRule="auto"/>
    </w:pPr>
    <w:rPr>
      <w:rFonts w:ascii="Arial" w:hAnsi="Arial" w:eastAsia="Arial" w:cs="Arial"/>
      <w:color w:val="00000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B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 Meader</dc:creator>
  <keywords/>
  <lastModifiedBy>L Cox</lastModifiedBy>
  <revision>5</revision>
  <dcterms:created xsi:type="dcterms:W3CDTF">2026-06-01T10:54:00.0000000Z</dcterms:created>
  <dcterms:modified xsi:type="dcterms:W3CDTF">2026-06-01T11:05:30.8171991Z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d133d5-5401-4903-95cd-de83b334d2cb_Enabled">
    <vt:lpwstr>true</vt:lpwstr>
  </property>
  <property fmtid="{D5CDD505-2E9C-101B-9397-08002B2CF9AE}" pid="3" name="MSIP_Label_f9d133d5-5401-4903-95cd-de83b334d2cb_SetDate">
    <vt:lpwstr>2026-06-01T10:59:21Z</vt:lpwstr>
  </property>
  <property fmtid="{D5CDD505-2E9C-101B-9397-08002B2CF9AE}" pid="4" name="MSIP_Label_f9d133d5-5401-4903-95cd-de83b334d2cb_Method">
    <vt:lpwstr>Privileged</vt:lpwstr>
  </property>
  <property fmtid="{D5CDD505-2E9C-101B-9397-08002B2CF9AE}" pid="5" name="MSIP_Label_f9d133d5-5401-4903-95cd-de83b334d2cb_Name">
    <vt:lpwstr>f9d133d5-5401-4903-95cd-de83b334d2cb</vt:lpwstr>
  </property>
  <property fmtid="{D5CDD505-2E9C-101B-9397-08002B2CF9AE}" pid="6" name="MSIP_Label_f9d133d5-5401-4903-95cd-de83b334d2cb_SiteId">
    <vt:lpwstr>a091745a-b7d8-4d7a-b2a6-1359053d4510</vt:lpwstr>
  </property>
  <property fmtid="{D5CDD505-2E9C-101B-9397-08002B2CF9AE}" pid="7" name="MSIP_Label_f9d133d5-5401-4903-95cd-de83b334d2cb_ActionId">
    <vt:lpwstr>b1b240d0-5527-4727-a3b8-9b88ca4b893a</vt:lpwstr>
  </property>
  <property fmtid="{D5CDD505-2E9C-101B-9397-08002B2CF9AE}" pid="8" name="MSIP_Label_f9d133d5-5401-4903-95cd-de83b334d2cb_ContentBits">
    <vt:lpwstr>0</vt:lpwstr>
  </property>
  <property fmtid="{D5CDD505-2E9C-101B-9397-08002B2CF9AE}" pid="9" name="MSIP_Label_f9d133d5-5401-4903-95cd-de83b334d2cb_Tag">
    <vt:lpwstr>10, 0, 1, 1</vt:lpwstr>
  </property>
</Properties>
</file>