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34E43" w14:textId="43E8FDAD" w:rsidR="00351D83" w:rsidRPr="00B53D94" w:rsidRDefault="00351D83" w:rsidP="00351D83">
      <w:pPr>
        <w:autoSpaceDE w:val="0"/>
        <w:autoSpaceDN w:val="0"/>
        <w:adjustRightInd w:val="0"/>
        <w:jc w:val="center"/>
        <w:rPr>
          <w:rFonts w:ascii="Arial" w:hAnsi="Arial" w:cs="Arial"/>
          <w:b/>
          <w:bCs/>
          <w:color w:val="auto"/>
          <w:sz w:val="22"/>
        </w:rPr>
      </w:pPr>
      <w:r w:rsidRPr="00B53D94">
        <w:rPr>
          <w:rFonts w:ascii="Arial" w:hAnsi="Arial" w:cs="Arial"/>
          <w:b/>
          <w:bCs/>
          <w:color w:val="auto"/>
          <w:sz w:val="22"/>
        </w:rPr>
        <w:t>JOB DESCRIPTION</w:t>
      </w:r>
    </w:p>
    <w:p w14:paraId="44E424B0" w14:textId="77777777" w:rsidR="00351D83" w:rsidRPr="00B61E1D" w:rsidRDefault="00351D83" w:rsidP="00351D83">
      <w:pPr>
        <w:autoSpaceDE w:val="0"/>
        <w:autoSpaceDN w:val="0"/>
        <w:adjustRightInd w:val="0"/>
        <w:rPr>
          <w:rFonts w:ascii="Arial" w:hAnsi="Arial" w:cs="Arial"/>
          <w:b/>
          <w:bCs/>
          <w:color w:val="auto"/>
          <w:sz w:val="28"/>
          <w:szCs w:val="28"/>
        </w:rPr>
      </w:pPr>
    </w:p>
    <w:tbl>
      <w:tblPr>
        <w:tblStyle w:val="TableGrid"/>
        <w:tblW w:w="9067" w:type="dxa"/>
        <w:tblLook w:val="04A0" w:firstRow="1" w:lastRow="0" w:firstColumn="1" w:lastColumn="0" w:noHBand="0" w:noVBand="1"/>
      </w:tblPr>
      <w:tblGrid>
        <w:gridCol w:w="2235"/>
        <w:gridCol w:w="6832"/>
      </w:tblGrid>
      <w:tr w:rsidR="00351D83" w:rsidRPr="00B61E1D" w14:paraId="50328218" w14:textId="77777777" w:rsidTr="00D17E01">
        <w:tc>
          <w:tcPr>
            <w:tcW w:w="2235" w:type="dxa"/>
          </w:tcPr>
          <w:p w14:paraId="7F605ACF" w14:textId="77777777" w:rsidR="00351D83" w:rsidRPr="00B53D94" w:rsidRDefault="00351D83" w:rsidP="00D17E01">
            <w:pPr>
              <w:rPr>
                <w:rFonts w:ascii="Arial" w:hAnsi="Arial" w:cs="Arial"/>
                <w:b/>
                <w:bCs/>
                <w:color w:val="auto"/>
                <w:sz w:val="22"/>
                <w:szCs w:val="24"/>
              </w:rPr>
            </w:pPr>
            <w:r w:rsidRPr="00B53D94">
              <w:rPr>
                <w:rFonts w:ascii="Arial" w:hAnsi="Arial" w:cs="Arial"/>
                <w:b/>
                <w:bCs/>
                <w:color w:val="auto"/>
                <w:sz w:val="22"/>
                <w:szCs w:val="24"/>
              </w:rPr>
              <w:t>Job title</w:t>
            </w:r>
          </w:p>
        </w:tc>
        <w:tc>
          <w:tcPr>
            <w:tcW w:w="6832" w:type="dxa"/>
          </w:tcPr>
          <w:p w14:paraId="2E88C677" w14:textId="73420B4D" w:rsidR="00351D83" w:rsidRPr="00B53D94" w:rsidRDefault="00B833F5" w:rsidP="00D17E01">
            <w:pPr>
              <w:rPr>
                <w:rFonts w:ascii="Arial" w:hAnsi="Arial" w:cs="Arial"/>
                <w:bCs/>
                <w:color w:val="auto"/>
                <w:sz w:val="22"/>
                <w:szCs w:val="24"/>
              </w:rPr>
            </w:pPr>
            <w:r w:rsidRPr="00B833F5">
              <w:rPr>
                <w:rFonts w:ascii="Arial" w:hAnsi="Arial" w:cs="Arial"/>
                <w:bCs/>
                <w:color w:val="auto"/>
                <w:sz w:val="22"/>
                <w:szCs w:val="24"/>
              </w:rPr>
              <w:t>SEND Intervention Coach</w:t>
            </w:r>
          </w:p>
        </w:tc>
      </w:tr>
      <w:tr w:rsidR="00351D83" w:rsidRPr="00B61E1D" w14:paraId="1C6593F5" w14:textId="77777777" w:rsidTr="00D17E01">
        <w:tc>
          <w:tcPr>
            <w:tcW w:w="2235" w:type="dxa"/>
          </w:tcPr>
          <w:p w14:paraId="3CB5BBC5" w14:textId="77777777" w:rsidR="00351D83" w:rsidRPr="00B53D94" w:rsidRDefault="00351D83" w:rsidP="00D17E01">
            <w:pPr>
              <w:rPr>
                <w:rFonts w:ascii="Arial" w:hAnsi="Arial" w:cs="Arial"/>
                <w:b/>
                <w:bCs/>
                <w:color w:val="auto"/>
                <w:sz w:val="22"/>
                <w:szCs w:val="24"/>
              </w:rPr>
            </w:pPr>
            <w:r w:rsidRPr="00B53D94">
              <w:rPr>
                <w:rFonts w:ascii="Arial" w:hAnsi="Arial" w:cs="Arial"/>
                <w:b/>
                <w:bCs/>
                <w:color w:val="auto"/>
                <w:sz w:val="22"/>
                <w:szCs w:val="24"/>
              </w:rPr>
              <w:t>Grade</w:t>
            </w:r>
          </w:p>
        </w:tc>
        <w:tc>
          <w:tcPr>
            <w:tcW w:w="6832" w:type="dxa"/>
          </w:tcPr>
          <w:p w14:paraId="22F1415F" w14:textId="48AAC7A0" w:rsidR="00351D83" w:rsidRPr="00B53D94" w:rsidRDefault="00B833F5" w:rsidP="00D17E01">
            <w:pPr>
              <w:rPr>
                <w:rFonts w:ascii="Arial" w:hAnsi="Arial" w:cs="Arial"/>
                <w:bCs/>
                <w:color w:val="auto"/>
                <w:sz w:val="22"/>
                <w:szCs w:val="24"/>
              </w:rPr>
            </w:pPr>
            <w:r>
              <w:rPr>
                <w:rFonts w:ascii="Arial" w:hAnsi="Arial" w:cs="Arial"/>
                <w:bCs/>
                <w:color w:val="auto"/>
                <w:sz w:val="22"/>
                <w:szCs w:val="24"/>
              </w:rPr>
              <w:t>Grade 3</w:t>
            </w:r>
          </w:p>
        </w:tc>
      </w:tr>
      <w:tr w:rsidR="00351D83" w:rsidRPr="00B61E1D" w14:paraId="7D8EC78C" w14:textId="77777777" w:rsidTr="00D17E01">
        <w:tc>
          <w:tcPr>
            <w:tcW w:w="2235" w:type="dxa"/>
          </w:tcPr>
          <w:p w14:paraId="7FE9EB8D" w14:textId="77777777" w:rsidR="00351D83" w:rsidRPr="00B53D94" w:rsidRDefault="00351D83" w:rsidP="00D17E01">
            <w:pPr>
              <w:rPr>
                <w:rFonts w:ascii="Arial" w:hAnsi="Arial" w:cs="Arial"/>
                <w:b/>
                <w:bCs/>
                <w:color w:val="auto"/>
                <w:sz w:val="22"/>
                <w:szCs w:val="24"/>
              </w:rPr>
            </w:pPr>
            <w:r w:rsidRPr="00B53D94">
              <w:rPr>
                <w:rFonts w:ascii="Arial" w:hAnsi="Arial" w:cs="Arial"/>
                <w:b/>
                <w:bCs/>
                <w:color w:val="auto"/>
                <w:sz w:val="22"/>
                <w:szCs w:val="24"/>
              </w:rPr>
              <w:t>Responsible to</w:t>
            </w:r>
          </w:p>
        </w:tc>
        <w:tc>
          <w:tcPr>
            <w:tcW w:w="6832" w:type="dxa"/>
          </w:tcPr>
          <w:p w14:paraId="4BFE805A" w14:textId="3B373AA9" w:rsidR="00351D83" w:rsidRPr="00B53D94" w:rsidRDefault="00BC7739" w:rsidP="00D17E01">
            <w:pPr>
              <w:rPr>
                <w:rFonts w:ascii="Arial" w:hAnsi="Arial" w:cs="Arial"/>
                <w:bCs/>
                <w:color w:val="auto"/>
                <w:sz w:val="22"/>
                <w:szCs w:val="24"/>
              </w:rPr>
            </w:pPr>
            <w:r w:rsidRPr="00BC7739">
              <w:rPr>
                <w:rFonts w:ascii="Arial" w:hAnsi="Arial" w:cs="Arial"/>
                <w:bCs/>
                <w:color w:val="auto"/>
                <w:sz w:val="22"/>
                <w:szCs w:val="24"/>
              </w:rPr>
              <w:t>Strategic SEND Lead</w:t>
            </w:r>
          </w:p>
        </w:tc>
      </w:tr>
      <w:tr w:rsidR="006879E6" w:rsidRPr="00B61E1D" w14:paraId="4CECFD3E" w14:textId="77777777" w:rsidTr="00D17E01">
        <w:tc>
          <w:tcPr>
            <w:tcW w:w="2235" w:type="dxa"/>
          </w:tcPr>
          <w:p w14:paraId="05AF56F1" w14:textId="5EB7284C" w:rsidR="006879E6" w:rsidRPr="00B53D94" w:rsidRDefault="006879E6" w:rsidP="00D17E01">
            <w:pPr>
              <w:rPr>
                <w:rFonts w:ascii="Arial" w:hAnsi="Arial" w:cs="Arial"/>
                <w:b/>
                <w:bCs/>
                <w:color w:val="auto"/>
                <w:sz w:val="22"/>
                <w:szCs w:val="24"/>
              </w:rPr>
            </w:pPr>
            <w:r>
              <w:rPr>
                <w:rFonts w:ascii="Arial" w:hAnsi="Arial" w:cs="Arial"/>
                <w:b/>
                <w:bCs/>
                <w:color w:val="auto"/>
                <w:sz w:val="22"/>
                <w:szCs w:val="24"/>
              </w:rPr>
              <w:t>Responsible for</w:t>
            </w:r>
          </w:p>
        </w:tc>
        <w:tc>
          <w:tcPr>
            <w:tcW w:w="6832" w:type="dxa"/>
          </w:tcPr>
          <w:p w14:paraId="32A7080F" w14:textId="1971D460" w:rsidR="006879E6" w:rsidRPr="00B53D94" w:rsidRDefault="00B833F5" w:rsidP="00D17E01">
            <w:pPr>
              <w:rPr>
                <w:rFonts w:ascii="Arial" w:hAnsi="Arial" w:cs="Arial"/>
                <w:bCs/>
                <w:color w:val="auto"/>
                <w:sz w:val="22"/>
                <w:szCs w:val="24"/>
              </w:rPr>
            </w:pPr>
            <w:r>
              <w:rPr>
                <w:rFonts w:ascii="Arial" w:hAnsi="Arial" w:cs="Arial"/>
                <w:bCs/>
                <w:color w:val="auto"/>
                <w:sz w:val="22"/>
                <w:szCs w:val="24"/>
              </w:rPr>
              <w:t xml:space="preserve">Raising </w:t>
            </w:r>
            <w:bookmarkStart w:id="0" w:name="_Hlk209617955"/>
            <w:r w:rsidRPr="00B833F5">
              <w:rPr>
                <w:rFonts w:ascii="Arial" w:hAnsi="Arial" w:cs="Arial"/>
                <w:bCs/>
                <w:color w:val="auto"/>
                <w:sz w:val="22"/>
                <w:szCs w:val="24"/>
              </w:rPr>
              <w:t>achievement and progress academically and socially for students with SEND</w:t>
            </w:r>
            <w:bookmarkEnd w:id="0"/>
          </w:p>
        </w:tc>
      </w:tr>
      <w:tr w:rsidR="00351D83" w:rsidRPr="00B61E1D" w14:paraId="0CE48B78" w14:textId="77777777" w:rsidTr="00D17E01">
        <w:tc>
          <w:tcPr>
            <w:tcW w:w="2235" w:type="dxa"/>
          </w:tcPr>
          <w:p w14:paraId="698A314E" w14:textId="1D93576C" w:rsidR="00351D83" w:rsidRPr="00B53D94" w:rsidRDefault="00B833F5" w:rsidP="00D17E01">
            <w:pPr>
              <w:rPr>
                <w:rFonts w:ascii="Arial" w:hAnsi="Arial" w:cs="Arial"/>
                <w:b/>
                <w:bCs/>
                <w:color w:val="auto"/>
                <w:sz w:val="22"/>
                <w:szCs w:val="24"/>
              </w:rPr>
            </w:pPr>
            <w:r>
              <w:rPr>
                <w:rFonts w:ascii="Arial" w:hAnsi="Arial" w:cs="Arial"/>
                <w:b/>
                <w:bCs/>
                <w:color w:val="auto"/>
                <w:sz w:val="22"/>
                <w:szCs w:val="24"/>
              </w:rPr>
              <w:t xml:space="preserve">Effective From </w:t>
            </w:r>
          </w:p>
        </w:tc>
        <w:tc>
          <w:tcPr>
            <w:tcW w:w="6832" w:type="dxa"/>
          </w:tcPr>
          <w:p w14:paraId="75926974" w14:textId="130E07E3" w:rsidR="008B6EAC" w:rsidRPr="00B53D94" w:rsidRDefault="00B833F5" w:rsidP="00D17E01">
            <w:pPr>
              <w:rPr>
                <w:rFonts w:ascii="Arial" w:hAnsi="Arial" w:cs="Arial"/>
                <w:bCs/>
                <w:color w:val="auto"/>
                <w:sz w:val="22"/>
                <w:szCs w:val="24"/>
              </w:rPr>
            </w:pPr>
            <w:r>
              <w:rPr>
                <w:rFonts w:ascii="Arial" w:hAnsi="Arial" w:cs="Arial"/>
                <w:bCs/>
                <w:color w:val="auto"/>
                <w:sz w:val="22"/>
                <w:szCs w:val="24"/>
              </w:rPr>
              <w:t>October 2025</w:t>
            </w:r>
          </w:p>
        </w:tc>
      </w:tr>
    </w:tbl>
    <w:p w14:paraId="115BF012" w14:textId="77777777" w:rsidR="00351D83" w:rsidRDefault="00351D83" w:rsidP="00351D83">
      <w:pPr>
        <w:autoSpaceDE w:val="0"/>
        <w:autoSpaceDN w:val="0"/>
        <w:adjustRightInd w:val="0"/>
        <w:rPr>
          <w:rFonts w:ascii="Arial" w:hAnsi="Arial" w:cs="Arial"/>
          <w:b/>
          <w:bCs/>
          <w:color w:val="auto"/>
          <w:sz w:val="24"/>
          <w:szCs w:val="24"/>
        </w:rPr>
      </w:pPr>
    </w:p>
    <w:tbl>
      <w:tblPr>
        <w:tblStyle w:val="TableGrid"/>
        <w:tblW w:w="9067" w:type="dxa"/>
        <w:shd w:val="clear" w:color="auto" w:fill="F2F2F2" w:themeFill="background1" w:themeFillShade="F2"/>
        <w:tblLook w:val="04A0" w:firstRow="1" w:lastRow="0" w:firstColumn="1" w:lastColumn="0" w:noHBand="0" w:noVBand="1"/>
      </w:tblPr>
      <w:tblGrid>
        <w:gridCol w:w="9067"/>
      </w:tblGrid>
      <w:tr w:rsidR="00351D83" w:rsidRPr="008E0A1A" w14:paraId="5368DE29" w14:textId="77777777" w:rsidTr="00D17E01">
        <w:tc>
          <w:tcPr>
            <w:tcW w:w="9067" w:type="dxa"/>
            <w:shd w:val="clear" w:color="auto" w:fill="F2F2F2" w:themeFill="background1" w:themeFillShade="F2"/>
          </w:tcPr>
          <w:p w14:paraId="31E3F8FC" w14:textId="77777777" w:rsidR="00B94415" w:rsidRPr="00586FF1" w:rsidRDefault="00B94415" w:rsidP="00B94415">
            <w:pPr>
              <w:rPr>
                <w:rFonts w:ascii="Arial" w:hAnsi="Arial" w:cs="Arial"/>
                <w:b/>
                <w:sz w:val="22"/>
                <w:lang w:eastAsia="en-GB"/>
              </w:rPr>
            </w:pPr>
          </w:p>
          <w:p w14:paraId="11D3BC35" w14:textId="22FF3992" w:rsidR="00B94415" w:rsidRPr="00F00FDB" w:rsidRDefault="00B94415" w:rsidP="00B94415">
            <w:pPr>
              <w:jc w:val="center"/>
              <w:rPr>
                <w:rFonts w:ascii="Arial" w:hAnsi="Arial" w:cs="Arial"/>
                <w:b/>
                <w:sz w:val="22"/>
                <w:lang w:eastAsia="en-GB"/>
              </w:rPr>
            </w:pPr>
            <w:r w:rsidRPr="00F00FDB">
              <w:rPr>
                <w:rFonts w:ascii="Arial" w:hAnsi="Arial" w:cs="Arial"/>
                <w:b/>
                <w:sz w:val="22"/>
                <w:lang w:eastAsia="en-GB"/>
              </w:rPr>
              <w:t>S</w:t>
            </w:r>
            <w:r w:rsidR="005D2CFD">
              <w:rPr>
                <w:rFonts w:ascii="Arial" w:hAnsi="Arial" w:cs="Arial"/>
                <w:b/>
                <w:sz w:val="22"/>
                <w:lang w:eastAsia="en-GB"/>
              </w:rPr>
              <w:t xml:space="preserve">ummit </w:t>
            </w:r>
            <w:r w:rsidR="000340BF">
              <w:rPr>
                <w:rFonts w:ascii="Arial" w:hAnsi="Arial" w:cs="Arial"/>
                <w:b/>
                <w:sz w:val="22"/>
                <w:lang w:eastAsia="en-GB"/>
              </w:rPr>
              <w:t>L</w:t>
            </w:r>
            <w:r w:rsidR="005D2CFD">
              <w:rPr>
                <w:rFonts w:ascii="Arial" w:hAnsi="Arial" w:cs="Arial"/>
                <w:b/>
                <w:sz w:val="22"/>
                <w:lang w:eastAsia="en-GB"/>
              </w:rPr>
              <w:t xml:space="preserve">earning Trust </w:t>
            </w:r>
            <w:r w:rsidRPr="00F00FDB">
              <w:rPr>
                <w:rFonts w:ascii="Arial" w:hAnsi="Arial" w:cs="Arial"/>
                <w:b/>
                <w:sz w:val="22"/>
                <w:lang w:eastAsia="en-GB"/>
              </w:rPr>
              <w:t>Mission Statement</w:t>
            </w:r>
          </w:p>
          <w:p w14:paraId="02E7FCDF" w14:textId="77777777" w:rsidR="00B94415" w:rsidRPr="00F00FDB" w:rsidRDefault="00B94415" w:rsidP="00B94415">
            <w:pPr>
              <w:pStyle w:val="NormalWeb"/>
              <w:jc w:val="center"/>
              <w:rPr>
                <w:rFonts w:ascii="Arial" w:hAnsi="Arial" w:cs="Arial"/>
                <w:color w:val="000000"/>
                <w:sz w:val="22"/>
                <w:szCs w:val="22"/>
              </w:rPr>
            </w:pPr>
            <w:r w:rsidRPr="00F00FDB">
              <w:rPr>
                <w:rFonts w:ascii="Arial" w:hAnsi="Arial" w:cs="Arial"/>
                <w:color w:val="000000"/>
                <w:sz w:val="22"/>
                <w:szCs w:val="22"/>
              </w:rPr>
              <w:t>Success through Endeavour</w:t>
            </w:r>
          </w:p>
          <w:p w14:paraId="18DCB2A8" w14:textId="73B21271" w:rsidR="00B94415" w:rsidRPr="00F00FDB" w:rsidRDefault="00B94415" w:rsidP="00B94415">
            <w:pPr>
              <w:pStyle w:val="NormalWeb"/>
              <w:jc w:val="center"/>
              <w:rPr>
                <w:rFonts w:ascii="Arial" w:hAnsi="Arial" w:cs="Arial"/>
                <w:color w:val="000000"/>
                <w:sz w:val="22"/>
                <w:szCs w:val="22"/>
              </w:rPr>
            </w:pPr>
            <w:r w:rsidRPr="00F00FDB">
              <w:rPr>
                <w:rFonts w:ascii="Arial" w:hAnsi="Arial" w:cs="Arial"/>
                <w:color w:val="000000"/>
                <w:sz w:val="22"/>
                <w:szCs w:val="22"/>
              </w:rPr>
              <w:t xml:space="preserve">Ambition through </w:t>
            </w:r>
            <w:r w:rsidR="00A4709D">
              <w:rPr>
                <w:rFonts w:ascii="Arial" w:hAnsi="Arial" w:cs="Arial"/>
                <w:color w:val="000000"/>
                <w:sz w:val="22"/>
                <w:szCs w:val="22"/>
              </w:rPr>
              <w:t>C</w:t>
            </w:r>
            <w:r w:rsidRPr="00F00FDB">
              <w:rPr>
                <w:rFonts w:ascii="Arial" w:hAnsi="Arial" w:cs="Arial"/>
                <w:color w:val="000000"/>
                <w:sz w:val="22"/>
                <w:szCs w:val="22"/>
              </w:rPr>
              <w:t>hallenge</w:t>
            </w:r>
          </w:p>
          <w:p w14:paraId="65BEA0FC" w14:textId="77777777" w:rsidR="00B94415" w:rsidRPr="00F00FDB" w:rsidRDefault="00B94415" w:rsidP="00B94415">
            <w:pPr>
              <w:pStyle w:val="NormalWeb"/>
              <w:jc w:val="center"/>
              <w:rPr>
                <w:rFonts w:ascii="Arial" w:hAnsi="Arial" w:cs="Arial"/>
                <w:color w:val="000000"/>
                <w:sz w:val="22"/>
                <w:szCs w:val="22"/>
              </w:rPr>
            </w:pPr>
            <w:r w:rsidRPr="00F00FDB">
              <w:rPr>
                <w:rFonts w:ascii="Arial" w:hAnsi="Arial" w:cs="Arial"/>
                <w:color w:val="000000"/>
                <w:sz w:val="22"/>
                <w:szCs w:val="22"/>
              </w:rPr>
              <w:t>Strength through Diversity</w:t>
            </w:r>
          </w:p>
          <w:p w14:paraId="774955AE" w14:textId="77777777" w:rsidR="00351D83" w:rsidRPr="008E0A1A" w:rsidRDefault="00351D83" w:rsidP="00D17E01">
            <w:pPr>
              <w:pStyle w:val="NormalWeb"/>
              <w:jc w:val="center"/>
              <w:rPr>
                <w:rFonts w:ascii="Arial" w:hAnsi="Arial" w:cs="Arial"/>
              </w:rPr>
            </w:pPr>
          </w:p>
        </w:tc>
      </w:tr>
    </w:tbl>
    <w:p w14:paraId="0185AFA9" w14:textId="77777777" w:rsidR="00351D83" w:rsidRPr="00CA66CA" w:rsidRDefault="00351D83" w:rsidP="00351D83">
      <w:pPr>
        <w:autoSpaceDE w:val="0"/>
        <w:autoSpaceDN w:val="0"/>
        <w:adjustRightInd w:val="0"/>
        <w:rPr>
          <w:rFonts w:ascii="Arial" w:hAnsi="Arial" w:cs="Arial"/>
          <w:b/>
          <w:bCs/>
          <w:color w:val="auto"/>
          <w:sz w:val="22"/>
        </w:rPr>
      </w:pPr>
    </w:p>
    <w:p w14:paraId="29FD78D8" w14:textId="5ADCC368" w:rsidR="001C164C" w:rsidRDefault="001C164C" w:rsidP="00351D83">
      <w:pPr>
        <w:pStyle w:val="NoSpacing"/>
        <w:rPr>
          <w:rFonts w:ascii="Arial" w:hAnsi="Arial" w:cs="Arial"/>
          <w:b/>
          <w:color w:val="auto"/>
          <w:sz w:val="22"/>
        </w:rPr>
      </w:pPr>
      <w:r>
        <w:rPr>
          <w:rFonts w:ascii="Arial" w:hAnsi="Arial" w:cs="Arial"/>
          <w:b/>
          <w:color w:val="auto"/>
          <w:sz w:val="22"/>
        </w:rPr>
        <w:t>Job Purpose</w:t>
      </w:r>
    </w:p>
    <w:p w14:paraId="63C9B16A" w14:textId="0F0537B4" w:rsidR="00BB1CCD" w:rsidRDefault="00B833F5" w:rsidP="006F352F">
      <w:pPr>
        <w:rPr>
          <w:rFonts w:ascii="Arial" w:hAnsi="Arial" w:cs="Arial"/>
          <w:sz w:val="22"/>
        </w:rPr>
      </w:pPr>
      <w:r w:rsidRPr="00B833F5">
        <w:rPr>
          <w:rFonts w:ascii="Arial" w:hAnsi="Arial" w:cs="Arial"/>
          <w:sz w:val="22"/>
        </w:rPr>
        <w:t xml:space="preserve">To work under the instruction/guidance of the </w:t>
      </w:r>
      <w:r w:rsidR="000E0E28" w:rsidRPr="000E0E28">
        <w:rPr>
          <w:rFonts w:ascii="Arial" w:hAnsi="Arial" w:cs="Arial"/>
          <w:sz w:val="22"/>
        </w:rPr>
        <w:t>Strategic SEND Lead</w:t>
      </w:r>
      <w:r w:rsidRPr="00B833F5">
        <w:rPr>
          <w:rFonts w:ascii="Arial" w:hAnsi="Arial" w:cs="Arial"/>
          <w:sz w:val="22"/>
        </w:rPr>
        <w:t xml:space="preserve">, </w:t>
      </w:r>
      <w:r w:rsidR="00EB5ECC">
        <w:rPr>
          <w:rFonts w:ascii="Arial" w:hAnsi="Arial" w:cs="Arial"/>
          <w:sz w:val="22"/>
        </w:rPr>
        <w:t>Se</w:t>
      </w:r>
      <w:r w:rsidRPr="00B833F5">
        <w:rPr>
          <w:rFonts w:ascii="Arial" w:hAnsi="Arial" w:cs="Arial"/>
          <w:sz w:val="22"/>
        </w:rPr>
        <w:t xml:space="preserve">nior </w:t>
      </w:r>
      <w:r w:rsidR="00EB5ECC">
        <w:rPr>
          <w:rFonts w:ascii="Arial" w:hAnsi="Arial" w:cs="Arial"/>
          <w:sz w:val="22"/>
        </w:rPr>
        <w:t>L</w:t>
      </w:r>
      <w:r w:rsidRPr="00B833F5">
        <w:rPr>
          <w:rFonts w:ascii="Arial" w:hAnsi="Arial" w:cs="Arial"/>
          <w:sz w:val="22"/>
        </w:rPr>
        <w:t xml:space="preserve">eadership </w:t>
      </w:r>
      <w:r w:rsidR="00EB5ECC">
        <w:rPr>
          <w:rFonts w:ascii="Arial" w:hAnsi="Arial" w:cs="Arial"/>
          <w:sz w:val="22"/>
        </w:rPr>
        <w:t>T</w:t>
      </w:r>
      <w:r w:rsidRPr="00B833F5">
        <w:rPr>
          <w:rFonts w:ascii="Arial" w:hAnsi="Arial" w:cs="Arial"/>
          <w:sz w:val="22"/>
        </w:rPr>
        <w:t xml:space="preserve">eam and in collaboration with teaching colleagues to </w:t>
      </w:r>
      <w:r>
        <w:rPr>
          <w:rFonts w:ascii="Arial" w:hAnsi="Arial" w:cs="Arial"/>
          <w:sz w:val="22"/>
        </w:rPr>
        <w:t xml:space="preserve">raise </w:t>
      </w:r>
      <w:r w:rsidRPr="00B833F5">
        <w:rPr>
          <w:rFonts w:ascii="Arial" w:hAnsi="Arial" w:cs="Arial"/>
          <w:sz w:val="22"/>
        </w:rPr>
        <w:t>achievement and progress academically and socially for students with SEND</w:t>
      </w:r>
      <w:r>
        <w:rPr>
          <w:rFonts w:ascii="Arial" w:hAnsi="Arial" w:cs="Arial"/>
          <w:sz w:val="22"/>
        </w:rPr>
        <w:t xml:space="preserve">. </w:t>
      </w:r>
    </w:p>
    <w:p w14:paraId="0B2A6E19" w14:textId="77777777" w:rsidR="00BB1CCD" w:rsidRPr="00C6160A" w:rsidRDefault="00BB1CCD" w:rsidP="006F352F">
      <w:pPr>
        <w:rPr>
          <w:rFonts w:ascii="Arial" w:hAnsi="Arial" w:cs="Arial"/>
          <w:sz w:val="22"/>
        </w:rPr>
      </w:pPr>
    </w:p>
    <w:p w14:paraId="5AD8BC66" w14:textId="5560ECA1" w:rsidR="001C164C" w:rsidRPr="00C6160A" w:rsidRDefault="001C164C" w:rsidP="00351D83">
      <w:pPr>
        <w:pStyle w:val="NoSpacing"/>
        <w:rPr>
          <w:rFonts w:ascii="Arial" w:hAnsi="Arial" w:cs="Arial"/>
          <w:b/>
          <w:color w:val="auto"/>
          <w:sz w:val="22"/>
        </w:rPr>
      </w:pPr>
      <w:r w:rsidRPr="00C6160A">
        <w:rPr>
          <w:rFonts w:ascii="Arial" w:hAnsi="Arial" w:cs="Arial"/>
          <w:b/>
          <w:color w:val="auto"/>
          <w:sz w:val="22"/>
        </w:rPr>
        <w:t>Key responsibilities</w:t>
      </w:r>
    </w:p>
    <w:p w14:paraId="408F7752" w14:textId="77777777" w:rsidR="000A265E" w:rsidRDefault="000A265E" w:rsidP="00351D83">
      <w:pPr>
        <w:pStyle w:val="NoSpacing"/>
        <w:rPr>
          <w:rFonts w:ascii="Arial" w:hAnsi="Arial" w:cs="Arial"/>
          <w:b/>
          <w:color w:val="auto"/>
          <w:sz w:val="22"/>
        </w:rPr>
      </w:pPr>
    </w:p>
    <w:p w14:paraId="46439B8A" w14:textId="4F7360FA" w:rsidR="00B833F5" w:rsidRPr="00B833F5" w:rsidRDefault="00B833F5" w:rsidP="00B833F5">
      <w:pPr>
        <w:pStyle w:val="NoSpacing"/>
        <w:numPr>
          <w:ilvl w:val="0"/>
          <w:numId w:val="8"/>
        </w:numPr>
        <w:rPr>
          <w:rFonts w:ascii="Arial" w:hAnsi="Arial" w:cs="Arial"/>
          <w:bCs/>
          <w:color w:val="auto"/>
          <w:sz w:val="22"/>
        </w:rPr>
      </w:pPr>
      <w:r w:rsidRPr="00B833F5">
        <w:rPr>
          <w:rFonts w:ascii="Arial" w:hAnsi="Arial" w:cs="Arial"/>
          <w:bCs/>
          <w:color w:val="auto"/>
          <w:sz w:val="22"/>
        </w:rPr>
        <w:t xml:space="preserve">Supporting identified </w:t>
      </w:r>
      <w:r w:rsidR="00BC7739" w:rsidRPr="00BC7739">
        <w:rPr>
          <w:rFonts w:ascii="Arial" w:hAnsi="Arial" w:cs="Arial"/>
          <w:bCs/>
          <w:color w:val="auto"/>
          <w:sz w:val="22"/>
        </w:rPr>
        <w:t xml:space="preserve">SEND </w:t>
      </w:r>
      <w:r w:rsidRPr="00B833F5">
        <w:rPr>
          <w:rFonts w:ascii="Arial" w:hAnsi="Arial" w:cs="Arial"/>
          <w:bCs/>
          <w:color w:val="auto"/>
          <w:sz w:val="22"/>
        </w:rPr>
        <w:t xml:space="preserve">students to ensure the provision of additional teaching and learning to progress their achievement and prepare them for adulthood. </w:t>
      </w:r>
    </w:p>
    <w:p w14:paraId="2AB2D181" w14:textId="39922F3A" w:rsidR="00B833F5" w:rsidRPr="00B833F5" w:rsidRDefault="009533A2" w:rsidP="00B833F5">
      <w:pPr>
        <w:pStyle w:val="NoSpacing"/>
        <w:numPr>
          <w:ilvl w:val="0"/>
          <w:numId w:val="8"/>
        </w:numPr>
        <w:rPr>
          <w:rFonts w:ascii="Arial" w:hAnsi="Arial" w:cs="Arial"/>
          <w:bCs/>
          <w:color w:val="auto"/>
          <w:sz w:val="22"/>
        </w:rPr>
      </w:pPr>
      <w:r>
        <w:rPr>
          <w:rFonts w:ascii="Arial" w:hAnsi="Arial" w:cs="Arial"/>
          <w:bCs/>
          <w:color w:val="auto"/>
          <w:sz w:val="22"/>
        </w:rPr>
        <w:t>To challenge</w:t>
      </w:r>
      <w:r w:rsidR="00DF678B">
        <w:rPr>
          <w:rFonts w:ascii="Arial" w:hAnsi="Arial" w:cs="Arial"/>
          <w:bCs/>
          <w:color w:val="auto"/>
          <w:sz w:val="22"/>
        </w:rPr>
        <w:t>, mentor and give a</w:t>
      </w:r>
      <w:r w:rsidR="00B833F5" w:rsidRPr="00B833F5">
        <w:rPr>
          <w:rFonts w:ascii="Arial" w:hAnsi="Arial" w:cs="Arial"/>
          <w:bCs/>
          <w:color w:val="auto"/>
          <w:sz w:val="22"/>
        </w:rPr>
        <w:t>dvice to SEND students in line with promoting their social care and personal development with respect to learning, preparing for adulthood and health and safety.</w:t>
      </w:r>
    </w:p>
    <w:p w14:paraId="291C0992" w14:textId="77777777" w:rsidR="00B833F5" w:rsidRPr="00B833F5" w:rsidRDefault="00B833F5" w:rsidP="00B833F5">
      <w:pPr>
        <w:pStyle w:val="NoSpacing"/>
        <w:numPr>
          <w:ilvl w:val="0"/>
          <w:numId w:val="8"/>
        </w:numPr>
        <w:rPr>
          <w:rFonts w:ascii="Arial" w:hAnsi="Arial" w:cs="Arial"/>
          <w:bCs/>
          <w:color w:val="auto"/>
          <w:sz w:val="22"/>
        </w:rPr>
      </w:pPr>
      <w:r w:rsidRPr="00B833F5">
        <w:rPr>
          <w:rFonts w:ascii="Arial" w:hAnsi="Arial" w:cs="Arial"/>
          <w:bCs/>
          <w:color w:val="auto"/>
          <w:sz w:val="22"/>
        </w:rPr>
        <w:t xml:space="preserve">Adapting schemes of work and </w:t>
      </w:r>
      <w:proofErr w:type="spellStart"/>
      <w:r w:rsidRPr="00B833F5">
        <w:rPr>
          <w:rFonts w:ascii="Arial" w:hAnsi="Arial" w:cs="Arial"/>
          <w:bCs/>
          <w:color w:val="auto"/>
          <w:sz w:val="22"/>
        </w:rPr>
        <w:t>programmes</w:t>
      </w:r>
      <w:proofErr w:type="spellEnd"/>
      <w:r w:rsidRPr="00B833F5">
        <w:rPr>
          <w:rFonts w:ascii="Arial" w:hAnsi="Arial" w:cs="Arial"/>
          <w:bCs/>
          <w:color w:val="auto"/>
          <w:sz w:val="22"/>
        </w:rPr>
        <w:t xml:space="preserve"> of study to ensure appropriate access to the curriculum.</w:t>
      </w:r>
    </w:p>
    <w:p w14:paraId="33A7F95C" w14:textId="77777777" w:rsidR="00B833F5" w:rsidRPr="00EB5ECC" w:rsidRDefault="00B833F5" w:rsidP="00B833F5">
      <w:pPr>
        <w:pStyle w:val="NoSpacing"/>
        <w:numPr>
          <w:ilvl w:val="0"/>
          <w:numId w:val="8"/>
        </w:numPr>
        <w:rPr>
          <w:rFonts w:ascii="Arial" w:hAnsi="Arial" w:cs="Arial"/>
          <w:bCs/>
          <w:color w:val="auto"/>
          <w:sz w:val="22"/>
        </w:rPr>
      </w:pPr>
      <w:r w:rsidRPr="00EB5ECC">
        <w:rPr>
          <w:rFonts w:ascii="Arial" w:hAnsi="Arial" w:cs="Arial"/>
          <w:bCs/>
          <w:color w:val="auto"/>
          <w:sz w:val="22"/>
        </w:rPr>
        <w:t>Providing in-class support to identified SEND students to allow them to access the mainstream curriculum.</w:t>
      </w:r>
    </w:p>
    <w:p w14:paraId="492819DC" w14:textId="5B073DB0" w:rsidR="008A2EB7" w:rsidRPr="00EB5ECC" w:rsidRDefault="008A2EB7" w:rsidP="00B833F5">
      <w:pPr>
        <w:pStyle w:val="NoSpacing"/>
        <w:numPr>
          <w:ilvl w:val="0"/>
          <w:numId w:val="8"/>
        </w:numPr>
        <w:rPr>
          <w:rFonts w:ascii="Arial" w:hAnsi="Arial" w:cs="Arial"/>
          <w:bCs/>
          <w:i/>
          <w:iCs/>
          <w:color w:val="auto"/>
          <w:sz w:val="22"/>
        </w:rPr>
      </w:pPr>
      <w:r w:rsidRPr="00EB5ECC">
        <w:rPr>
          <w:rFonts w:ascii="Arial" w:hAnsi="Arial" w:cs="Arial"/>
          <w:bCs/>
          <w:i/>
          <w:iCs/>
          <w:color w:val="auto"/>
          <w:sz w:val="22"/>
        </w:rPr>
        <w:t xml:space="preserve">To provide subject specific interventions </w:t>
      </w:r>
    </w:p>
    <w:p w14:paraId="633745A4" w14:textId="1FD8EC1D" w:rsidR="004B2901" w:rsidRPr="00EB5ECC" w:rsidRDefault="007E46DB" w:rsidP="00B833F5">
      <w:pPr>
        <w:pStyle w:val="NoSpacing"/>
        <w:numPr>
          <w:ilvl w:val="0"/>
          <w:numId w:val="8"/>
        </w:numPr>
        <w:rPr>
          <w:rFonts w:ascii="Arial" w:hAnsi="Arial" w:cs="Arial"/>
          <w:bCs/>
          <w:i/>
          <w:iCs/>
          <w:color w:val="auto"/>
          <w:sz w:val="22"/>
        </w:rPr>
      </w:pPr>
      <w:r w:rsidRPr="00EB5ECC">
        <w:rPr>
          <w:rFonts w:ascii="Arial" w:hAnsi="Arial" w:cs="Arial"/>
          <w:bCs/>
          <w:i/>
          <w:iCs/>
          <w:color w:val="auto"/>
          <w:sz w:val="22"/>
        </w:rPr>
        <w:t>Stretch</w:t>
      </w:r>
      <w:r w:rsidR="004B2901" w:rsidRPr="00EB5ECC">
        <w:rPr>
          <w:rFonts w:ascii="Arial" w:hAnsi="Arial" w:cs="Arial"/>
          <w:bCs/>
          <w:i/>
          <w:iCs/>
          <w:color w:val="auto"/>
          <w:sz w:val="22"/>
        </w:rPr>
        <w:t xml:space="preserve"> and </w:t>
      </w:r>
      <w:proofErr w:type="gramStart"/>
      <w:r w:rsidRPr="00EB5ECC">
        <w:rPr>
          <w:rFonts w:ascii="Arial" w:hAnsi="Arial" w:cs="Arial"/>
          <w:bCs/>
          <w:i/>
          <w:iCs/>
          <w:color w:val="auto"/>
          <w:sz w:val="22"/>
        </w:rPr>
        <w:t>C</w:t>
      </w:r>
      <w:r w:rsidR="007A7500" w:rsidRPr="00EB5ECC">
        <w:rPr>
          <w:rFonts w:ascii="Arial" w:hAnsi="Arial" w:cs="Arial"/>
          <w:bCs/>
          <w:i/>
          <w:iCs/>
          <w:color w:val="auto"/>
          <w:sz w:val="22"/>
        </w:rPr>
        <w:t>hallenge</w:t>
      </w:r>
      <w:proofErr w:type="gramEnd"/>
      <w:r w:rsidR="001D5DCC" w:rsidRPr="00EB5ECC">
        <w:rPr>
          <w:rFonts w:ascii="Arial" w:hAnsi="Arial" w:cs="Arial"/>
          <w:bCs/>
          <w:i/>
          <w:iCs/>
          <w:color w:val="auto"/>
          <w:sz w:val="22"/>
        </w:rPr>
        <w:t xml:space="preserve"> </w:t>
      </w:r>
      <w:r w:rsidR="004B2901" w:rsidRPr="00EB5ECC">
        <w:rPr>
          <w:rFonts w:ascii="Arial" w:hAnsi="Arial" w:cs="Arial"/>
          <w:bCs/>
          <w:i/>
          <w:iCs/>
          <w:color w:val="auto"/>
          <w:sz w:val="22"/>
        </w:rPr>
        <w:t xml:space="preserve">for </w:t>
      </w:r>
      <w:proofErr w:type="gramStart"/>
      <w:r w:rsidRPr="00EB5ECC">
        <w:rPr>
          <w:rFonts w:ascii="Arial" w:hAnsi="Arial" w:cs="Arial"/>
          <w:bCs/>
          <w:i/>
          <w:iCs/>
          <w:color w:val="auto"/>
          <w:sz w:val="22"/>
        </w:rPr>
        <w:t>more previously</w:t>
      </w:r>
      <w:proofErr w:type="gramEnd"/>
      <w:r w:rsidRPr="00EB5ECC">
        <w:rPr>
          <w:rFonts w:ascii="Arial" w:hAnsi="Arial" w:cs="Arial"/>
          <w:bCs/>
          <w:i/>
          <w:iCs/>
          <w:color w:val="auto"/>
          <w:sz w:val="22"/>
        </w:rPr>
        <w:t xml:space="preserve"> academically successful learners </w:t>
      </w:r>
    </w:p>
    <w:p w14:paraId="49DF0ADF" w14:textId="7C2982B0" w:rsidR="00E856DF" w:rsidRPr="00EB5ECC" w:rsidRDefault="00E856DF" w:rsidP="00B833F5">
      <w:pPr>
        <w:pStyle w:val="NoSpacing"/>
        <w:numPr>
          <w:ilvl w:val="0"/>
          <w:numId w:val="8"/>
        </w:numPr>
        <w:rPr>
          <w:rFonts w:ascii="Arial" w:hAnsi="Arial" w:cs="Arial"/>
          <w:bCs/>
          <w:i/>
          <w:iCs/>
          <w:color w:val="auto"/>
          <w:sz w:val="22"/>
        </w:rPr>
      </w:pPr>
      <w:r w:rsidRPr="00EB5ECC">
        <w:rPr>
          <w:rFonts w:ascii="Arial" w:hAnsi="Arial" w:cs="Arial"/>
          <w:bCs/>
          <w:i/>
          <w:iCs/>
          <w:color w:val="auto"/>
          <w:sz w:val="22"/>
        </w:rPr>
        <w:t xml:space="preserve">Lead </w:t>
      </w:r>
      <w:r w:rsidR="00ED0C7A" w:rsidRPr="00EB5ECC">
        <w:rPr>
          <w:rFonts w:ascii="Arial" w:hAnsi="Arial" w:cs="Arial"/>
          <w:bCs/>
          <w:i/>
          <w:iCs/>
          <w:color w:val="auto"/>
          <w:sz w:val="22"/>
        </w:rPr>
        <w:t xml:space="preserve">study </w:t>
      </w:r>
      <w:r w:rsidRPr="00EB5ECC">
        <w:rPr>
          <w:rFonts w:ascii="Arial" w:hAnsi="Arial" w:cs="Arial"/>
          <w:bCs/>
          <w:i/>
          <w:iCs/>
          <w:color w:val="auto"/>
          <w:sz w:val="22"/>
        </w:rPr>
        <w:t xml:space="preserve">support </w:t>
      </w:r>
      <w:r w:rsidR="00ED0C7A" w:rsidRPr="00EB5ECC">
        <w:rPr>
          <w:rFonts w:ascii="Arial" w:hAnsi="Arial" w:cs="Arial"/>
          <w:bCs/>
          <w:i/>
          <w:iCs/>
          <w:color w:val="auto"/>
          <w:sz w:val="22"/>
        </w:rPr>
        <w:t>groups for learners to develop</w:t>
      </w:r>
      <w:r w:rsidR="00066106" w:rsidRPr="00EB5ECC">
        <w:rPr>
          <w:rFonts w:ascii="Arial" w:hAnsi="Arial" w:cs="Arial"/>
          <w:bCs/>
          <w:i/>
          <w:iCs/>
          <w:color w:val="auto"/>
          <w:sz w:val="22"/>
        </w:rPr>
        <w:t xml:space="preserve"> effective independent learning</w:t>
      </w:r>
    </w:p>
    <w:p w14:paraId="4096950C" w14:textId="77777777" w:rsidR="00B833F5" w:rsidRPr="00B833F5" w:rsidRDefault="00B833F5" w:rsidP="00B833F5">
      <w:pPr>
        <w:pStyle w:val="NoSpacing"/>
        <w:numPr>
          <w:ilvl w:val="0"/>
          <w:numId w:val="8"/>
        </w:numPr>
        <w:rPr>
          <w:rFonts w:ascii="Arial" w:hAnsi="Arial" w:cs="Arial"/>
          <w:bCs/>
          <w:color w:val="auto"/>
          <w:sz w:val="22"/>
        </w:rPr>
      </w:pPr>
      <w:r w:rsidRPr="00B833F5">
        <w:rPr>
          <w:rFonts w:ascii="Arial" w:hAnsi="Arial" w:cs="Arial"/>
          <w:bCs/>
          <w:color w:val="auto"/>
          <w:sz w:val="22"/>
        </w:rPr>
        <w:t xml:space="preserve">Developing and delivering an action plan for each child who needs </w:t>
      </w:r>
      <w:proofErr w:type="gramStart"/>
      <w:r w:rsidRPr="00B833F5">
        <w:rPr>
          <w:rFonts w:ascii="Arial" w:hAnsi="Arial" w:cs="Arial"/>
          <w:bCs/>
          <w:color w:val="auto"/>
          <w:sz w:val="22"/>
        </w:rPr>
        <w:t>particular support</w:t>
      </w:r>
      <w:proofErr w:type="gramEnd"/>
      <w:r w:rsidRPr="00B833F5">
        <w:rPr>
          <w:rFonts w:ascii="Arial" w:hAnsi="Arial" w:cs="Arial"/>
          <w:bCs/>
          <w:color w:val="auto"/>
          <w:sz w:val="22"/>
        </w:rPr>
        <w:t>.</w:t>
      </w:r>
    </w:p>
    <w:p w14:paraId="6BE0C15A" w14:textId="77777777" w:rsidR="00B833F5" w:rsidRPr="00B833F5" w:rsidRDefault="00B833F5" w:rsidP="00B833F5">
      <w:pPr>
        <w:pStyle w:val="NoSpacing"/>
        <w:numPr>
          <w:ilvl w:val="0"/>
          <w:numId w:val="8"/>
        </w:numPr>
        <w:rPr>
          <w:rFonts w:ascii="Arial" w:hAnsi="Arial" w:cs="Arial"/>
          <w:bCs/>
          <w:color w:val="auto"/>
          <w:sz w:val="22"/>
        </w:rPr>
      </w:pPr>
      <w:r w:rsidRPr="00B833F5">
        <w:rPr>
          <w:rFonts w:ascii="Arial" w:hAnsi="Arial" w:cs="Arial"/>
          <w:bCs/>
          <w:color w:val="auto"/>
          <w:sz w:val="22"/>
        </w:rPr>
        <w:t>Liaising with parents, external agencies and colleagues to support identified students.</w:t>
      </w:r>
    </w:p>
    <w:p w14:paraId="28668B4A" w14:textId="77777777" w:rsidR="00B833F5" w:rsidRPr="00B833F5" w:rsidRDefault="00B833F5" w:rsidP="00B833F5">
      <w:pPr>
        <w:pStyle w:val="NoSpacing"/>
        <w:numPr>
          <w:ilvl w:val="0"/>
          <w:numId w:val="8"/>
        </w:numPr>
        <w:rPr>
          <w:rFonts w:ascii="Arial" w:hAnsi="Arial" w:cs="Arial"/>
          <w:bCs/>
          <w:color w:val="auto"/>
          <w:sz w:val="22"/>
        </w:rPr>
      </w:pPr>
      <w:r w:rsidRPr="00B833F5">
        <w:rPr>
          <w:rFonts w:ascii="Arial" w:hAnsi="Arial" w:cs="Arial"/>
          <w:bCs/>
          <w:color w:val="auto"/>
          <w:sz w:val="22"/>
        </w:rPr>
        <w:t>Supporting an identified group of SEND students/student groups (caseload) to ensure the provision of additional learning to progress their achievement. Regularly reporting the outcome of monitoring and agreeing further intervention required.</w:t>
      </w:r>
    </w:p>
    <w:p w14:paraId="00FA5773" w14:textId="77777777" w:rsidR="00B833F5" w:rsidRPr="00B833F5" w:rsidRDefault="00B833F5" w:rsidP="00B833F5">
      <w:pPr>
        <w:pStyle w:val="NoSpacing"/>
        <w:numPr>
          <w:ilvl w:val="0"/>
          <w:numId w:val="8"/>
        </w:numPr>
        <w:rPr>
          <w:rFonts w:ascii="Arial" w:hAnsi="Arial" w:cs="Arial"/>
          <w:bCs/>
          <w:color w:val="auto"/>
          <w:sz w:val="22"/>
        </w:rPr>
      </w:pPr>
      <w:r w:rsidRPr="00B833F5">
        <w:rPr>
          <w:rFonts w:ascii="Arial" w:hAnsi="Arial" w:cs="Arial"/>
          <w:bCs/>
          <w:color w:val="auto"/>
          <w:sz w:val="22"/>
        </w:rPr>
        <w:t xml:space="preserve">Using assessment information to identify areas of need and develop and implement effective </w:t>
      </w:r>
      <w:proofErr w:type="spellStart"/>
      <w:r w:rsidRPr="00B833F5">
        <w:rPr>
          <w:rFonts w:ascii="Arial" w:hAnsi="Arial" w:cs="Arial"/>
          <w:bCs/>
          <w:color w:val="auto"/>
          <w:sz w:val="22"/>
        </w:rPr>
        <w:t>programmes</w:t>
      </w:r>
      <w:proofErr w:type="spellEnd"/>
      <w:r w:rsidRPr="00B833F5">
        <w:rPr>
          <w:rFonts w:ascii="Arial" w:hAnsi="Arial" w:cs="Arial"/>
          <w:bCs/>
          <w:color w:val="auto"/>
          <w:sz w:val="22"/>
        </w:rPr>
        <w:t xml:space="preserve"> of support to address these needs. </w:t>
      </w:r>
    </w:p>
    <w:p w14:paraId="1EF987C8" w14:textId="77777777" w:rsidR="00B833F5" w:rsidRPr="00B833F5" w:rsidRDefault="00B833F5" w:rsidP="00B833F5">
      <w:pPr>
        <w:pStyle w:val="NoSpacing"/>
        <w:numPr>
          <w:ilvl w:val="0"/>
          <w:numId w:val="8"/>
        </w:numPr>
        <w:rPr>
          <w:rFonts w:ascii="Arial" w:hAnsi="Arial" w:cs="Arial"/>
          <w:bCs/>
          <w:color w:val="auto"/>
          <w:sz w:val="22"/>
        </w:rPr>
      </w:pPr>
      <w:r w:rsidRPr="00B833F5">
        <w:rPr>
          <w:rFonts w:ascii="Arial" w:hAnsi="Arial" w:cs="Arial"/>
          <w:bCs/>
          <w:color w:val="auto"/>
          <w:sz w:val="22"/>
        </w:rPr>
        <w:t>Regularly review own practice, set personal targets and take responsibilities for own personal development.</w:t>
      </w:r>
    </w:p>
    <w:p w14:paraId="65DAD58D" w14:textId="77777777" w:rsidR="00B833F5" w:rsidRPr="00B833F5" w:rsidRDefault="00B833F5" w:rsidP="00B833F5">
      <w:pPr>
        <w:pStyle w:val="NoSpacing"/>
        <w:numPr>
          <w:ilvl w:val="0"/>
          <w:numId w:val="8"/>
        </w:numPr>
        <w:rPr>
          <w:rFonts w:ascii="Arial" w:hAnsi="Arial" w:cs="Arial"/>
          <w:bCs/>
          <w:color w:val="auto"/>
          <w:sz w:val="22"/>
        </w:rPr>
      </w:pPr>
      <w:r w:rsidRPr="00B833F5">
        <w:rPr>
          <w:rFonts w:ascii="Arial" w:hAnsi="Arial" w:cs="Arial"/>
          <w:bCs/>
          <w:color w:val="auto"/>
          <w:sz w:val="22"/>
        </w:rPr>
        <w:t>To undertake appropriate professional development including adhering to the principle of performance management.</w:t>
      </w:r>
    </w:p>
    <w:p w14:paraId="173F7C05" w14:textId="77777777" w:rsidR="00B833F5" w:rsidRPr="00B833F5" w:rsidRDefault="00B833F5" w:rsidP="00B833F5">
      <w:pPr>
        <w:pStyle w:val="NoSpacing"/>
        <w:numPr>
          <w:ilvl w:val="0"/>
          <w:numId w:val="8"/>
        </w:numPr>
        <w:rPr>
          <w:rFonts w:ascii="Arial" w:hAnsi="Arial" w:cs="Arial"/>
          <w:bCs/>
          <w:color w:val="auto"/>
          <w:sz w:val="22"/>
        </w:rPr>
      </w:pPr>
      <w:r w:rsidRPr="00B833F5">
        <w:rPr>
          <w:rFonts w:ascii="Arial" w:hAnsi="Arial" w:cs="Arial"/>
          <w:bCs/>
          <w:color w:val="auto"/>
          <w:sz w:val="22"/>
        </w:rPr>
        <w:t>Provide the Head Teacher and Governing Body with any information and support to enable it to meet its responsibilities.</w:t>
      </w:r>
    </w:p>
    <w:p w14:paraId="79859C49" w14:textId="77777777" w:rsidR="00B833F5" w:rsidRDefault="00B833F5" w:rsidP="00B833F5">
      <w:pPr>
        <w:pStyle w:val="NoSpacing"/>
        <w:numPr>
          <w:ilvl w:val="0"/>
          <w:numId w:val="8"/>
        </w:numPr>
        <w:rPr>
          <w:rFonts w:ascii="Arial" w:hAnsi="Arial" w:cs="Arial"/>
          <w:bCs/>
          <w:color w:val="auto"/>
          <w:sz w:val="22"/>
        </w:rPr>
      </w:pPr>
      <w:r w:rsidRPr="00B833F5">
        <w:rPr>
          <w:rFonts w:ascii="Arial" w:hAnsi="Arial" w:cs="Arial"/>
          <w:bCs/>
          <w:color w:val="auto"/>
          <w:sz w:val="22"/>
        </w:rPr>
        <w:lastRenderedPageBreak/>
        <w:t>Create and maintain an effective partnership with parents and carers to support and improve young people’s achievement and personal development.</w:t>
      </w:r>
    </w:p>
    <w:p w14:paraId="0704B025" w14:textId="77777777" w:rsidR="00574347" w:rsidRDefault="00574347" w:rsidP="00574347">
      <w:pPr>
        <w:pStyle w:val="NoSpacing"/>
        <w:rPr>
          <w:rFonts w:ascii="Arial" w:hAnsi="Arial" w:cs="Arial"/>
          <w:bCs/>
          <w:color w:val="auto"/>
          <w:sz w:val="22"/>
        </w:rPr>
      </w:pPr>
    </w:p>
    <w:p w14:paraId="479241D9" w14:textId="77777777" w:rsidR="00574347" w:rsidRDefault="00574347" w:rsidP="00574347">
      <w:pPr>
        <w:spacing w:line="276" w:lineRule="auto"/>
        <w:ind w:left="426" w:hanging="426"/>
        <w:rPr>
          <w:rFonts w:ascii="Arial" w:hAnsi="Arial" w:cs="Arial"/>
          <w:b/>
          <w:sz w:val="22"/>
          <w:lang w:eastAsia="en-GB"/>
        </w:rPr>
      </w:pPr>
      <w:r w:rsidRPr="002526FC">
        <w:rPr>
          <w:rFonts w:ascii="Arial" w:hAnsi="Arial" w:cs="Arial"/>
          <w:b/>
          <w:sz w:val="22"/>
          <w:lang w:eastAsia="en-GB"/>
        </w:rPr>
        <w:t xml:space="preserve">General Duties  </w:t>
      </w:r>
    </w:p>
    <w:p w14:paraId="762B5545" w14:textId="77777777" w:rsidR="00574347" w:rsidRPr="002526FC" w:rsidRDefault="00574347" w:rsidP="00574347">
      <w:pPr>
        <w:spacing w:line="276" w:lineRule="auto"/>
        <w:ind w:left="426" w:hanging="426"/>
        <w:rPr>
          <w:rFonts w:ascii="Arial" w:hAnsi="Arial" w:cs="Arial"/>
          <w:b/>
          <w:sz w:val="22"/>
          <w:lang w:eastAsia="en-GB"/>
        </w:rPr>
      </w:pPr>
    </w:p>
    <w:p w14:paraId="50F4FA2C" w14:textId="38A89DD7" w:rsidR="00574347" w:rsidRPr="002526FC" w:rsidRDefault="00574347" w:rsidP="00574347">
      <w:pPr>
        <w:numPr>
          <w:ilvl w:val="0"/>
          <w:numId w:val="9"/>
        </w:numPr>
        <w:spacing w:line="276" w:lineRule="auto"/>
        <w:rPr>
          <w:rFonts w:ascii="Arial" w:eastAsiaTheme="minorHAnsi" w:hAnsi="Arial" w:cs="Arial"/>
          <w:sz w:val="22"/>
        </w:rPr>
      </w:pPr>
      <w:r w:rsidRPr="002526FC">
        <w:rPr>
          <w:rFonts w:ascii="Arial" w:eastAsiaTheme="minorHAnsi" w:hAnsi="Arial" w:cs="Arial"/>
          <w:sz w:val="22"/>
        </w:rPr>
        <w:t>The expectations of all Ninestiles</w:t>
      </w:r>
      <w:r w:rsidR="003169D3">
        <w:rPr>
          <w:rFonts w:ascii="Arial" w:eastAsiaTheme="minorHAnsi" w:hAnsi="Arial" w:cs="Arial"/>
          <w:sz w:val="22"/>
        </w:rPr>
        <w:t>, a</w:t>
      </w:r>
      <w:r w:rsidRPr="002526FC">
        <w:rPr>
          <w:rFonts w:ascii="Arial" w:eastAsiaTheme="minorHAnsi" w:hAnsi="Arial" w:cs="Arial"/>
          <w:sz w:val="22"/>
        </w:rPr>
        <w:t xml:space="preserve">n Academy </w:t>
      </w:r>
      <w:r>
        <w:rPr>
          <w:rFonts w:ascii="Arial" w:eastAsiaTheme="minorHAnsi" w:hAnsi="Arial" w:cs="Arial"/>
          <w:sz w:val="22"/>
        </w:rPr>
        <w:t>colleagues</w:t>
      </w:r>
      <w:r w:rsidRPr="002526FC">
        <w:rPr>
          <w:rFonts w:ascii="Arial" w:eastAsiaTheme="minorHAnsi" w:hAnsi="Arial" w:cs="Arial"/>
          <w:sz w:val="22"/>
        </w:rPr>
        <w:t xml:space="preserve"> are:</w:t>
      </w:r>
    </w:p>
    <w:p w14:paraId="612E49BE" w14:textId="77777777" w:rsidR="00574347" w:rsidRPr="002526FC" w:rsidRDefault="00574347" w:rsidP="00574347">
      <w:pPr>
        <w:numPr>
          <w:ilvl w:val="0"/>
          <w:numId w:val="9"/>
        </w:numPr>
        <w:spacing w:line="276" w:lineRule="auto"/>
        <w:rPr>
          <w:rFonts w:ascii="Arial" w:eastAsiaTheme="minorHAnsi" w:hAnsi="Arial" w:cs="Arial"/>
          <w:sz w:val="22"/>
        </w:rPr>
      </w:pPr>
      <w:r w:rsidRPr="002526FC">
        <w:rPr>
          <w:rFonts w:ascii="Arial" w:eastAsiaTheme="minorHAnsi" w:hAnsi="Arial" w:cs="Arial"/>
          <w:sz w:val="22"/>
        </w:rPr>
        <w:t xml:space="preserve">To act professionally at all </w:t>
      </w:r>
      <w:proofErr w:type="gramStart"/>
      <w:r w:rsidRPr="002526FC">
        <w:rPr>
          <w:rFonts w:ascii="Arial" w:eastAsiaTheme="minorHAnsi" w:hAnsi="Arial" w:cs="Arial"/>
          <w:sz w:val="22"/>
        </w:rPr>
        <w:t>times;</w:t>
      </w:r>
      <w:proofErr w:type="gramEnd"/>
    </w:p>
    <w:p w14:paraId="47CFDD1B" w14:textId="77777777" w:rsidR="00574347" w:rsidRPr="002526FC" w:rsidRDefault="00574347" w:rsidP="00574347">
      <w:pPr>
        <w:numPr>
          <w:ilvl w:val="0"/>
          <w:numId w:val="9"/>
        </w:numPr>
        <w:spacing w:line="276" w:lineRule="auto"/>
        <w:rPr>
          <w:rFonts w:ascii="Arial" w:eastAsiaTheme="minorHAnsi" w:hAnsi="Arial" w:cs="Arial"/>
          <w:sz w:val="22"/>
        </w:rPr>
      </w:pPr>
      <w:r w:rsidRPr="002526FC">
        <w:rPr>
          <w:rFonts w:ascii="Arial" w:eastAsiaTheme="minorHAnsi" w:hAnsi="Arial" w:cs="Arial"/>
          <w:sz w:val="22"/>
        </w:rPr>
        <w:t xml:space="preserve">To play a full part in the life of the </w:t>
      </w:r>
      <w:r>
        <w:rPr>
          <w:rFonts w:ascii="Arial" w:eastAsiaTheme="minorHAnsi" w:hAnsi="Arial" w:cs="Arial"/>
          <w:sz w:val="22"/>
        </w:rPr>
        <w:t>academy</w:t>
      </w:r>
      <w:r w:rsidRPr="002526FC">
        <w:rPr>
          <w:rFonts w:ascii="Arial" w:eastAsiaTheme="minorHAnsi" w:hAnsi="Arial" w:cs="Arial"/>
          <w:sz w:val="22"/>
        </w:rPr>
        <w:t xml:space="preserve"> community, to support its distinctive mission and ethos and to encourage </w:t>
      </w:r>
      <w:r>
        <w:rPr>
          <w:rFonts w:ascii="Arial" w:eastAsiaTheme="minorHAnsi" w:hAnsi="Arial" w:cs="Arial"/>
          <w:sz w:val="22"/>
        </w:rPr>
        <w:t>colleagues</w:t>
      </w:r>
      <w:r w:rsidRPr="002526FC">
        <w:rPr>
          <w:rFonts w:ascii="Arial" w:eastAsiaTheme="minorHAnsi" w:hAnsi="Arial" w:cs="Arial"/>
          <w:sz w:val="22"/>
        </w:rPr>
        <w:t xml:space="preserve"> and </w:t>
      </w:r>
      <w:r>
        <w:rPr>
          <w:rFonts w:ascii="Arial" w:eastAsiaTheme="minorHAnsi" w:hAnsi="Arial" w:cs="Arial"/>
          <w:sz w:val="22"/>
        </w:rPr>
        <w:t>learners</w:t>
      </w:r>
      <w:r w:rsidRPr="002526FC">
        <w:rPr>
          <w:rFonts w:ascii="Arial" w:eastAsiaTheme="minorHAnsi" w:hAnsi="Arial" w:cs="Arial"/>
          <w:sz w:val="22"/>
        </w:rPr>
        <w:t xml:space="preserve"> to follow this </w:t>
      </w:r>
      <w:proofErr w:type="gramStart"/>
      <w:r w:rsidRPr="002526FC">
        <w:rPr>
          <w:rFonts w:ascii="Arial" w:eastAsiaTheme="minorHAnsi" w:hAnsi="Arial" w:cs="Arial"/>
          <w:sz w:val="22"/>
        </w:rPr>
        <w:t>example;</w:t>
      </w:r>
      <w:proofErr w:type="gramEnd"/>
    </w:p>
    <w:p w14:paraId="0C6241E8" w14:textId="77777777" w:rsidR="00574347" w:rsidRPr="002526FC" w:rsidRDefault="00574347" w:rsidP="00574347">
      <w:pPr>
        <w:numPr>
          <w:ilvl w:val="0"/>
          <w:numId w:val="9"/>
        </w:numPr>
        <w:spacing w:line="276" w:lineRule="auto"/>
        <w:rPr>
          <w:rFonts w:ascii="Arial" w:eastAsiaTheme="minorHAnsi" w:hAnsi="Arial" w:cs="Arial"/>
          <w:sz w:val="22"/>
        </w:rPr>
      </w:pPr>
      <w:r w:rsidRPr="002526FC">
        <w:rPr>
          <w:rFonts w:ascii="Arial" w:eastAsiaTheme="minorHAnsi" w:hAnsi="Arial" w:cs="Arial"/>
          <w:sz w:val="22"/>
        </w:rPr>
        <w:t xml:space="preserve">To promote the </w:t>
      </w:r>
      <w:r>
        <w:rPr>
          <w:rFonts w:ascii="Arial" w:eastAsiaTheme="minorHAnsi" w:hAnsi="Arial" w:cs="Arial"/>
          <w:sz w:val="22"/>
        </w:rPr>
        <w:t>academy</w:t>
      </w:r>
      <w:r w:rsidRPr="002526FC">
        <w:rPr>
          <w:rFonts w:ascii="Arial" w:eastAsiaTheme="minorHAnsi" w:hAnsi="Arial" w:cs="Arial"/>
          <w:sz w:val="22"/>
        </w:rPr>
        <w:t>’s corporate policies,</w:t>
      </w:r>
    </w:p>
    <w:p w14:paraId="308726BE" w14:textId="77777777" w:rsidR="00574347" w:rsidRPr="002526FC" w:rsidRDefault="00574347" w:rsidP="00574347">
      <w:pPr>
        <w:numPr>
          <w:ilvl w:val="0"/>
          <w:numId w:val="9"/>
        </w:numPr>
        <w:spacing w:line="276" w:lineRule="auto"/>
        <w:rPr>
          <w:rFonts w:ascii="Arial" w:eastAsiaTheme="minorHAnsi" w:hAnsi="Arial" w:cs="Arial"/>
          <w:sz w:val="22"/>
        </w:rPr>
      </w:pPr>
      <w:r w:rsidRPr="002526FC">
        <w:rPr>
          <w:rFonts w:ascii="Arial" w:eastAsiaTheme="minorHAnsi" w:hAnsi="Arial" w:cs="Arial"/>
          <w:sz w:val="22"/>
        </w:rPr>
        <w:t>To be flexible and adaptable.</w:t>
      </w:r>
    </w:p>
    <w:p w14:paraId="6CA3160F" w14:textId="4BE6091C" w:rsidR="00574347" w:rsidRPr="00B833F5" w:rsidRDefault="00574347" w:rsidP="00574347">
      <w:pPr>
        <w:pStyle w:val="NoSpacing"/>
        <w:numPr>
          <w:ilvl w:val="0"/>
          <w:numId w:val="9"/>
        </w:numPr>
        <w:rPr>
          <w:rFonts w:ascii="Arial" w:hAnsi="Arial" w:cs="Arial"/>
          <w:bCs/>
          <w:color w:val="auto"/>
          <w:sz w:val="22"/>
        </w:rPr>
      </w:pPr>
      <w:r w:rsidRPr="002526FC">
        <w:rPr>
          <w:rFonts w:ascii="Arial" w:eastAsiaTheme="minorHAnsi" w:hAnsi="Arial" w:cs="Arial"/>
          <w:sz w:val="22"/>
        </w:rPr>
        <w:t xml:space="preserve">To adhere to the ethos of </w:t>
      </w:r>
      <w:proofErr w:type="gramStart"/>
      <w:r w:rsidRPr="002526FC">
        <w:rPr>
          <w:rFonts w:ascii="Arial" w:eastAsiaTheme="minorHAnsi" w:hAnsi="Arial" w:cs="Arial"/>
          <w:sz w:val="22"/>
        </w:rPr>
        <w:t>the trust</w:t>
      </w:r>
      <w:proofErr w:type="gramEnd"/>
    </w:p>
    <w:p w14:paraId="5522DF24" w14:textId="77777777" w:rsidR="00BB1CCD" w:rsidRDefault="00BB1CCD" w:rsidP="00351D83">
      <w:pPr>
        <w:pStyle w:val="NoSpacing"/>
        <w:rPr>
          <w:rFonts w:ascii="Arial" w:hAnsi="Arial" w:cs="Arial"/>
          <w:b/>
          <w:color w:val="auto"/>
          <w:sz w:val="22"/>
        </w:rPr>
      </w:pPr>
    </w:p>
    <w:p w14:paraId="695D5341" w14:textId="259EB8C3" w:rsidR="00351D83" w:rsidRPr="00CA66CA" w:rsidRDefault="00351D83" w:rsidP="00351D83">
      <w:pPr>
        <w:pStyle w:val="NoSpacing"/>
        <w:rPr>
          <w:rFonts w:ascii="Arial" w:hAnsi="Arial" w:cs="Arial"/>
          <w:b/>
          <w:color w:val="auto"/>
          <w:sz w:val="22"/>
        </w:rPr>
      </w:pPr>
      <w:r w:rsidRPr="002E43A9">
        <w:rPr>
          <w:rFonts w:ascii="Arial" w:hAnsi="Arial" w:cs="Arial"/>
          <w:b/>
          <w:color w:val="auto"/>
          <w:sz w:val="22"/>
        </w:rPr>
        <w:t>Data</w:t>
      </w:r>
      <w:r w:rsidRPr="00CA66CA">
        <w:rPr>
          <w:rFonts w:ascii="Arial" w:hAnsi="Arial" w:cs="Arial"/>
          <w:b/>
          <w:color w:val="auto"/>
          <w:sz w:val="22"/>
        </w:rPr>
        <w:t xml:space="preserve"> Protection and Safeguarding </w:t>
      </w:r>
    </w:p>
    <w:p w14:paraId="3C4FE172" w14:textId="77777777" w:rsidR="00351D83" w:rsidRPr="00CA66CA" w:rsidRDefault="00351D83" w:rsidP="00351D83">
      <w:pPr>
        <w:pStyle w:val="NoSpacing"/>
        <w:rPr>
          <w:rFonts w:ascii="Arial" w:hAnsi="Arial" w:cs="Arial"/>
          <w:color w:val="auto"/>
          <w:sz w:val="22"/>
        </w:rPr>
      </w:pPr>
      <w:r w:rsidRPr="00CA66CA">
        <w:rPr>
          <w:rFonts w:ascii="Arial" w:hAnsi="Arial" w:cs="Arial"/>
          <w:color w:val="auto"/>
          <w:sz w:val="22"/>
        </w:rPr>
        <w:t xml:space="preserve"> </w:t>
      </w:r>
    </w:p>
    <w:p w14:paraId="5F889D6A" w14:textId="77777777" w:rsidR="00351D83" w:rsidRPr="00CA66CA" w:rsidRDefault="00351D83" w:rsidP="00F458F7">
      <w:pPr>
        <w:pStyle w:val="NoSpacing"/>
        <w:numPr>
          <w:ilvl w:val="0"/>
          <w:numId w:val="6"/>
        </w:numPr>
        <w:rPr>
          <w:rFonts w:ascii="Arial" w:hAnsi="Arial" w:cs="Arial"/>
          <w:color w:val="auto"/>
          <w:sz w:val="22"/>
        </w:rPr>
      </w:pPr>
      <w:proofErr w:type="gramStart"/>
      <w:r w:rsidRPr="00CA66CA">
        <w:rPr>
          <w:rFonts w:ascii="Arial" w:hAnsi="Arial" w:cs="Arial"/>
          <w:color w:val="auto"/>
          <w:sz w:val="22"/>
        </w:rPr>
        <w:t>Work within the requirements of GDPR at all times</w:t>
      </w:r>
      <w:proofErr w:type="gramEnd"/>
      <w:r w:rsidRPr="00CA66CA">
        <w:rPr>
          <w:rFonts w:ascii="Arial" w:hAnsi="Arial" w:cs="Arial"/>
          <w:color w:val="auto"/>
          <w:sz w:val="22"/>
        </w:rPr>
        <w:t xml:space="preserve"> </w:t>
      </w:r>
    </w:p>
    <w:p w14:paraId="170BE4E5" w14:textId="29DC75DB" w:rsidR="00351D83" w:rsidRPr="00CA66CA" w:rsidRDefault="00351D83" w:rsidP="00F458F7">
      <w:pPr>
        <w:pStyle w:val="NoSpacing"/>
        <w:numPr>
          <w:ilvl w:val="0"/>
          <w:numId w:val="6"/>
        </w:numPr>
        <w:rPr>
          <w:rFonts w:ascii="Arial" w:hAnsi="Arial" w:cs="Arial"/>
          <w:color w:val="auto"/>
          <w:sz w:val="22"/>
        </w:rPr>
      </w:pPr>
      <w:r w:rsidRPr="00CA66CA">
        <w:rPr>
          <w:rFonts w:ascii="Arial" w:hAnsi="Arial" w:cs="Arial"/>
          <w:color w:val="auto"/>
          <w:sz w:val="22"/>
        </w:rPr>
        <w:t xml:space="preserve">Understand your responsibilities in relation to </w:t>
      </w:r>
      <w:r w:rsidR="00650212">
        <w:rPr>
          <w:rFonts w:ascii="Arial" w:hAnsi="Arial" w:cs="Arial"/>
          <w:color w:val="auto"/>
          <w:sz w:val="22"/>
        </w:rPr>
        <w:t>s</w:t>
      </w:r>
      <w:r w:rsidRPr="00CA66CA">
        <w:rPr>
          <w:rFonts w:ascii="Arial" w:hAnsi="Arial" w:cs="Arial"/>
          <w:color w:val="auto"/>
          <w:sz w:val="22"/>
        </w:rPr>
        <w:t xml:space="preserve">afeguarding and child protection and how to highlight an issue / concerns </w:t>
      </w:r>
    </w:p>
    <w:p w14:paraId="3E58E28F" w14:textId="4613FD0C" w:rsidR="00351D83" w:rsidRPr="00CA66CA" w:rsidRDefault="00351D83" w:rsidP="00F458F7">
      <w:pPr>
        <w:pStyle w:val="NoSpacing"/>
        <w:numPr>
          <w:ilvl w:val="0"/>
          <w:numId w:val="6"/>
        </w:numPr>
        <w:rPr>
          <w:rFonts w:ascii="Arial" w:hAnsi="Arial" w:cs="Arial"/>
          <w:color w:val="auto"/>
          <w:sz w:val="22"/>
        </w:rPr>
      </w:pPr>
      <w:r w:rsidRPr="00CA66CA">
        <w:rPr>
          <w:rFonts w:ascii="Arial" w:hAnsi="Arial" w:cs="Arial"/>
          <w:color w:val="auto"/>
          <w:sz w:val="22"/>
        </w:rPr>
        <w:t xml:space="preserve">Remain vigilant to ensure all </w:t>
      </w:r>
      <w:r w:rsidR="00903E59">
        <w:rPr>
          <w:rFonts w:ascii="Arial" w:hAnsi="Arial" w:cs="Arial"/>
          <w:color w:val="auto"/>
          <w:sz w:val="22"/>
        </w:rPr>
        <w:t>learners</w:t>
      </w:r>
      <w:r w:rsidRPr="00CA66CA">
        <w:rPr>
          <w:rFonts w:ascii="Arial" w:hAnsi="Arial" w:cs="Arial"/>
          <w:color w:val="auto"/>
          <w:sz w:val="22"/>
        </w:rPr>
        <w:t xml:space="preserve"> are protected from potential harm </w:t>
      </w:r>
    </w:p>
    <w:p w14:paraId="72F858B8" w14:textId="77777777" w:rsidR="00351D83" w:rsidRPr="00CA66CA" w:rsidRDefault="00351D83" w:rsidP="00351D83">
      <w:pPr>
        <w:pStyle w:val="NoSpacing"/>
        <w:rPr>
          <w:rFonts w:ascii="Arial" w:hAnsi="Arial" w:cs="Arial"/>
          <w:color w:val="auto"/>
          <w:sz w:val="22"/>
        </w:rPr>
      </w:pPr>
      <w:r w:rsidRPr="00CA66CA">
        <w:rPr>
          <w:rFonts w:ascii="Arial" w:hAnsi="Arial" w:cs="Arial"/>
          <w:color w:val="auto"/>
          <w:sz w:val="22"/>
        </w:rPr>
        <w:t xml:space="preserve"> </w:t>
      </w:r>
    </w:p>
    <w:p w14:paraId="437969C8" w14:textId="77777777" w:rsidR="00351D83" w:rsidRPr="00CA66CA" w:rsidRDefault="00351D83" w:rsidP="00351D83">
      <w:pPr>
        <w:pStyle w:val="NoSpacing"/>
        <w:rPr>
          <w:rFonts w:ascii="Arial" w:hAnsi="Arial" w:cs="Arial"/>
          <w:b/>
          <w:color w:val="auto"/>
          <w:sz w:val="22"/>
        </w:rPr>
      </w:pPr>
      <w:r w:rsidRPr="00CA66CA">
        <w:rPr>
          <w:rFonts w:ascii="Arial" w:hAnsi="Arial" w:cs="Arial"/>
          <w:b/>
          <w:color w:val="auto"/>
          <w:sz w:val="22"/>
        </w:rPr>
        <w:t xml:space="preserve">General </w:t>
      </w:r>
    </w:p>
    <w:p w14:paraId="23DBEBE2" w14:textId="77777777" w:rsidR="00351D83" w:rsidRPr="003470C6" w:rsidRDefault="00351D83" w:rsidP="00351D83">
      <w:pPr>
        <w:pStyle w:val="NoSpacing"/>
        <w:rPr>
          <w:rFonts w:ascii="Arial" w:hAnsi="Arial" w:cs="Arial"/>
          <w:b/>
          <w:color w:val="auto"/>
          <w:sz w:val="24"/>
          <w:szCs w:val="24"/>
        </w:rPr>
      </w:pPr>
    </w:p>
    <w:p w14:paraId="0DC9D227" w14:textId="56E162A5" w:rsidR="003470C6" w:rsidRPr="00494628" w:rsidRDefault="003470C6" w:rsidP="003470C6">
      <w:pPr>
        <w:pStyle w:val="ListParagraph"/>
        <w:numPr>
          <w:ilvl w:val="0"/>
          <w:numId w:val="4"/>
        </w:numPr>
        <w:rPr>
          <w:rFonts w:ascii="Arial" w:hAnsi="Arial" w:cs="Arial"/>
          <w:color w:val="auto"/>
          <w:sz w:val="22"/>
          <w:szCs w:val="24"/>
        </w:rPr>
      </w:pPr>
      <w:r w:rsidRPr="003470C6">
        <w:rPr>
          <w:rFonts w:ascii="Arial" w:hAnsi="Arial" w:cs="Arial"/>
          <w:color w:val="auto"/>
          <w:sz w:val="22"/>
          <w:szCs w:val="24"/>
        </w:rPr>
        <w:t xml:space="preserve">Whilst every effort has been made to explain the main duties and responsibilities of the post it may not identify every individual task that is required. The post-holder may be asked to carry out any other duties as commensurate within the grade </w:t>
      </w:r>
      <w:proofErr w:type="gramStart"/>
      <w:r w:rsidRPr="003470C6">
        <w:rPr>
          <w:rFonts w:ascii="Arial" w:hAnsi="Arial" w:cs="Arial"/>
          <w:color w:val="auto"/>
          <w:sz w:val="22"/>
          <w:szCs w:val="24"/>
        </w:rPr>
        <w:t>in order to</w:t>
      </w:r>
      <w:proofErr w:type="gramEnd"/>
      <w:r w:rsidRPr="003470C6">
        <w:rPr>
          <w:rFonts w:ascii="Arial" w:hAnsi="Arial" w:cs="Arial"/>
          <w:color w:val="auto"/>
          <w:sz w:val="22"/>
          <w:szCs w:val="24"/>
        </w:rPr>
        <w:t xml:space="preserve"> ensure the smooth running of the </w:t>
      </w:r>
      <w:r w:rsidR="00494628" w:rsidRPr="00494628">
        <w:rPr>
          <w:rFonts w:ascii="Arial" w:hAnsi="Arial" w:cs="Arial"/>
          <w:color w:val="auto"/>
          <w:sz w:val="22"/>
          <w:szCs w:val="24"/>
        </w:rPr>
        <w:t>A</w:t>
      </w:r>
      <w:r w:rsidR="00D57CE1" w:rsidRPr="00494628">
        <w:rPr>
          <w:rFonts w:ascii="Arial" w:hAnsi="Arial" w:cs="Arial"/>
          <w:color w:val="auto"/>
          <w:sz w:val="22"/>
          <w:szCs w:val="24"/>
        </w:rPr>
        <w:t>cademy</w:t>
      </w:r>
      <w:r w:rsidRPr="00494628">
        <w:rPr>
          <w:rFonts w:ascii="Arial" w:hAnsi="Arial" w:cs="Arial"/>
          <w:color w:val="auto"/>
          <w:sz w:val="22"/>
          <w:szCs w:val="24"/>
        </w:rPr>
        <w:t xml:space="preserve">. </w:t>
      </w:r>
    </w:p>
    <w:p w14:paraId="128FC9CF" w14:textId="40FF4D90" w:rsidR="003470C6" w:rsidRPr="003470C6" w:rsidRDefault="003470C6" w:rsidP="003470C6">
      <w:pPr>
        <w:pStyle w:val="ListParagraph"/>
        <w:numPr>
          <w:ilvl w:val="0"/>
          <w:numId w:val="4"/>
        </w:numPr>
        <w:rPr>
          <w:rFonts w:ascii="Arial" w:hAnsi="Arial" w:cs="Arial"/>
          <w:color w:val="auto"/>
          <w:sz w:val="22"/>
          <w:szCs w:val="24"/>
        </w:rPr>
      </w:pPr>
      <w:r w:rsidRPr="00494628">
        <w:rPr>
          <w:rFonts w:ascii="Arial" w:hAnsi="Arial" w:cs="Arial"/>
          <w:color w:val="auto"/>
          <w:sz w:val="22"/>
          <w:szCs w:val="24"/>
        </w:rPr>
        <w:t xml:space="preserve">Take part in </w:t>
      </w:r>
      <w:r w:rsidR="00F941DB" w:rsidRPr="00494628">
        <w:rPr>
          <w:rFonts w:ascii="Arial" w:hAnsi="Arial" w:cs="Arial"/>
          <w:color w:val="auto"/>
          <w:sz w:val="22"/>
          <w:szCs w:val="24"/>
        </w:rPr>
        <w:t>p</w:t>
      </w:r>
      <w:r w:rsidRPr="00494628">
        <w:rPr>
          <w:rFonts w:ascii="Arial" w:hAnsi="Arial" w:cs="Arial"/>
          <w:color w:val="auto"/>
          <w:sz w:val="22"/>
          <w:szCs w:val="24"/>
        </w:rPr>
        <w:t>rofessional</w:t>
      </w:r>
      <w:r w:rsidRPr="003470C6">
        <w:rPr>
          <w:rFonts w:ascii="Arial" w:hAnsi="Arial" w:cs="Arial"/>
          <w:color w:val="auto"/>
          <w:sz w:val="22"/>
          <w:szCs w:val="24"/>
        </w:rPr>
        <w:t xml:space="preserve"> </w:t>
      </w:r>
      <w:r w:rsidR="00F941DB">
        <w:rPr>
          <w:rFonts w:ascii="Arial" w:hAnsi="Arial" w:cs="Arial"/>
          <w:color w:val="auto"/>
          <w:sz w:val="22"/>
          <w:szCs w:val="24"/>
        </w:rPr>
        <w:t>d</w:t>
      </w:r>
      <w:r w:rsidRPr="003470C6">
        <w:rPr>
          <w:rFonts w:ascii="Arial" w:hAnsi="Arial" w:cs="Arial"/>
          <w:color w:val="auto"/>
          <w:sz w:val="22"/>
          <w:szCs w:val="24"/>
        </w:rPr>
        <w:t xml:space="preserve">evelopment and </w:t>
      </w:r>
      <w:r w:rsidR="00F941DB">
        <w:rPr>
          <w:rFonts w:ascii="Arial" w:hAnsi="Arial" w:cs="Arial"/>
          <w:color w:val="auto"/>
          <w:sz w:val="22"/>
          <w:szCs w:val="24"/>
        </w:rPr>
        <w:t>the p</w:t>
      </w:r>
      <w:r w:rsidRPr="003470C6">
        <w:rPr>
          <w:rFonts w:ascii="Arial" w:hAnsi="Arial" w:cs="Arial"/>
          <w:color w:val="auto"/>
          <w:sz w:val="22"/>
          <w:szCs w:val="24"/>
        </w:rPr>
        <w:t xml:space="preserve">erformance </w:t>
      </w:r>
      <w:r w:rsidR="00F941DB">
        <w:rPr>
          <w:rFonts w:ascii="Arial" w:hAnsi="Arial" w:cs="Arial"/>
          <w:color w:val="auto"/>
          <w:sz w:val="22"/>
          <w:szCs w:val="24"/>
        </w:rPr>
        <w:t>management process</w:t>
      </w:r>
      <w:r w:rsidRPr="003470C6">
        <w:rPr>
          <w:rFonts w:ascii="Arial" w:hAnsi="Arial" w:cs="Arial"/>
          <w:color w:val="auto"/>
          <w:sz w:val="22"/>
          <w:szCs w:val="24"/>
        </w:rPr>
        <w:t>.</w:t>
      </w:r>
    </w:p>
    <w:p w14:paraId="313DC10C" w14:textId="68FF361B" w:rsidR="003470C6" w:rsidRPr="003470C6" w:rsidRDefault="003470C6" w:rsidP="003470C6">
      <w:pPr>
        <w:pStyle w:val="ListParagraph"/>
        <w:numPr>
          <w:ilvl w:val="0"/>
          <w:numId w:val="4"/>
        </w:numPr>
        <w:rPr>
          <w:rFonts w:ascii="Arial" w:hAnsi="Arial" w:cs="Arial"/>
          <w:color w:val="auto"/>
          <w:sz w:val="22"/>
          <w:szCs w:val="24"/>
        </w:rPr>
      </w:pPr>
      <w:r w:rsidRPr="003470C6">
        <w:rPr>
          <w:rFonts w:ascii="Arial" w:hAnsi="Arial" w:cs="Arial"/>
          <w:color w:val="auto"/>
          <w:sz w:val="22"/>
          <w:szCs w:val="24"/>
        </w:rPr>
        <w:t xml:space="preserve">The post-holder will be expected to undertake any appropriate training provided by </w:t>
      </w:r>
      <w:r w:rsidR="00E20C2B">
        <w:rPr>
          <w:rFonts w:ascii="Arial" w:hAnsi="Arial" w:cs="Arial"/>
          <w:color w:val="auto"/>
          <w:sz w:val="22"/>
          <w:szCs w:val="24"/>
        </w:rPr>
        <w:t>our</w:t>
      </w:r>
      <w:r w:rsidRPr="003470C6">
        <w:rPr>
          <w:rFonts w:ascii="Arial" w:hAnsi="Arial" w:cs="Arial"/>
          <w:color w:val="auto"/>
          <w:sz w:val="22"/>
          <w:szCs w:val="24"/>
        </w:rPr>
        <w:t xml:space="preserve"> Trust to assist them in carrying out any of the above duties.</w:t>
      </w:r>
    </w:p>
    <w:p w14:paraId="2923C1B4" w14:textId="77777777" w:rsidR="003470C6" w:rsidRPr="003470C6" w:rsidRDefault="003470C6" w:rsidP="003470C6">
      <w:pPr>
        <w:pStyle w:val="ListParagraph"/>
        <w:numPr>
          <w:ilvl w:val="0"/>
          <w:numId w:val="4"/>
        </w:numPr>
        <w:rPr>
          <w:rFonts w:ascii="Arial" w:hAnsi="Arial" w:cs="Arial"/>
          <w:color w:val="auto"/>
          <w:sz w:val="22"/>
          <w:szCs w:val="24"/>
        </w:rPr>
      </w:pPr>
      <w:r w:rsidRPr="003470C6">
        <w:rPr>
          <w:rFonts w:ascii="Arial" w:hAnsi="Arial" w:cs="Arial"/>
          <w:color w:val="auto"/>
          <w:sz w:val="22"/>
          <w:szCs w:val="24"/>
        </w:rPr>
        <w:t xml:space="preserve">The post-holder will be expected to contribute to the protection of children and young people, as appropriate, in accordance with any agreed policies and/or guidelines, reporting any issues or concerns to their immediate line manager. </w:t>
      </w:r>
    </w:p>
    <w:p w14:paraId="5BCACFC9" w14:textId="230BD088" w:rsidR="003470C6" w:rsidRPr="003470C6" w:rsidRDefault="003470C6" w:rsidP="003470C6">
      <w:pPr>
        <w:pStyle w:val="ListParagraph"/>
        <w:numPr>
          <w:ilvl w:val="0"/>
          <w:numId w:val="4"/>
        </w:numPr>
        <w:rPr>
          <w:rFonts w:ascii="Arial" w:hAnsi="Arial" w:cs="Arial"/>
          <w:color w:val="auto"/>
          <w:sz w:val="22"/>
          <w:szCs w:val="24"/>
        </w:rPr>
      </w:pPr>
      <w:r w:rsidRPr="003470C6">
        <w:rPr>
          <w:rFonts w:ascii="Arial" w:hAnsi="Arial" w:cs="Arial"/>
          <w:color w:val="auto"/>
          <w:sz w:val="22"/>
          <w:szCs w:val="24"/>
        </w:rPr>
        <w:t xml:space="preserve">The post-holder will be required to promote, monitor and maintain health, safety and security in the </w:t>
      </w:r>
      <w:r w:rsidR="00D57CE1" w:rsidRPr="003470C6">
        <w:rPr>
          <w:rFonts w:ascii="Arial" w:hAnsi="Arial" w:cs="Arial"/>
          <w:color w:val="auto"/>
          <w:sz w:val="22"/>
          <w:szCs w:val="24"/>
        </w:rPr>
        <w:t>workplace</w:t>
      </w:r>
      <w:r w:rsidRPr="003470C6">
        <w:rPr>
          <w:rFonts w:ascii="Arial" w:hAnsi="Arial" w:cs="Arial"/>
          <w:color w:val="auto"/>
          <w:sz w:val="22"/>
          <w:szCs w:val="24"/>
        </w:rPr>
        <w:t xml:space="preserve">.  To include ensuring that the requirements of the Health &amp; Safety at Work Act, COSHH, and all other mandatory regulations are adhered to.  </w:t>
      </w:r>
    </w:p>
    <w:p w14:paraId="0A3BA70B" w14:textId="77777777" w:rsidR="001C1938" w:rsidRDefault="003470C6" w:rsidP="001C1938">
      <w:pPr>
        <w:pStyle w:val="ListParagraph"/>
        <w:numPr>
          <w:ilvl w:val="0"/>
          <w:numId w:val="4"/>
        </w:numPr>
        <w:rPr>
          <w:rFonts w:ascii="Arial" w:hAnsi="Arial" w:cs="Arial"/>
          <w:color w:val="auto"/>
          <w:sz w:val="22"/>
          <w:szCs w:val="24"/>
        </w:rPr>
      </w:pPr>
      <w:r w:rsidRPr="003470C6">
        <w:rPr>
          <w:rFonts w:ascii="Arial" w:hAnsi="Arial" w:cs="Arial"/>
          <w:color w:val="auto"/>
          <w:sz w:val="22"/>
          <w:szCs w:val="24"/>
        </w:rPr>
        <w:t xml:space="preserve">An Enhanced Disclosure with the Disclosure and Barring Service (DBS) will be undertaken before an appointment can be confirmed.  The successful candidate will be required to disclose all convictions and cautions, including those that are spent; the exception being certain, minor cautions and convictions which are ‘protected’ for the purposes of the ‘Exceptions’ order.  https://www.gov.uk/government/collections/dbs-filtering-guidance ‘ </w:t>
      </w:r>
    </w:p>
    <w:p w14:paraId="6B5AD462" w14:textId="7A9D93CA" w:rsidR="006A754A" w:rsidRPr="001C1938" w:rsidRDefault="001C1938" w:rsidP="001C1938">
      <w:pPr>
        <w:pStyle w:val="ListParagraph"/>
        <w:numPr>
          <w:ilvl w:val="0"/>
          <w:numId w:val="4"/>
        </w:numPr>
        <w:rPr>
          <w:rFonts w:ascii="Arial" w:hAnsi="Arial" w:cs="Arial"/>
          <w:color w:val="auto"/>
          <w:sz w:val="22"/>
          <w:szCs w:val="24"/>
        </w:rPr>
      </w:pPr>
      <w:r w:rsidRPr="001C1938">
        <w:rPr>
          <w:rFonts w:ascii="Arial" w:hAnsi="Arial" w:cs="Arial"/>
          <w:color w:val="000000" w:themeColor="text1"/>
          <w:sz w:val="22"/>
          <w:szCs w:val="24"/>
        </w:rPr>
        <w:t xml:space="preserve">The job description </w:t>
      </w:r>
      <w:r w:rsidR="006A754A" w:rsidRPr="001C1938">
        <w:rPr>
          <w:rFonts w:ascii="Arial" w:hAnsi="Arial" w:cs="Arial"/>
          <w:color w:val="000000" w:themeColor="text1"/>
          <w:sz w:val="22"/>
          <w:szCs w:val="24"/>
        </w:rPr>
        <w:t>will be reviewed regularly and may be subject to modification or amendment at any time after consultation with the post-holder.</w:t>
      </w:r>
    </w:p>
    <w:p w14:paraId="709AFC0B" w14:textId="77777777" w:rsidR="00351D83" w:rsidRDefault="00351D83" w:rsidP="00351D83">
      <w:pPr>
        <w:autoSpaceDE w:val="0"/>
        <w:autoSpaceDN w:val="0"/>
        <w:adjustRightInd w:val="0"/>
        <w:rPr>
          <w:rFonts w:ascii="Arial" w:hAnsi="Arial" w:cs="Arial"/>
          <w:b/>
          <w:bCs/>
          <w:color w:val="auto"/>
        </w:rPr>
      </w:pPr>
    </w:p>
    <w:p w14:paraId="6A23A321" w14:textId="77777777" w:rsidR="00CB418C" w:rsidRPr="00CA66CA" w:rsidRDefault="00CB418C" w:rsidP="00351D83">
      <w:pPr>
        <w:autoSpaceDE w:val="0"/>
        <w:autoSpaceDN w:val="0"/>
        <w:adjustRightInd w:val="0"/>
        <w:rPr>
          <w:rFonts w:ascii="Arial" w:hAnsi="Arial" w:cs="Arial"/>
          <w:b/>
          <w:bCs/>
          <w:color w:val="auto"/>
        </w:rPr>
      </w:pPr>
    </w:p>
    <w:tbl>
      <w:tblPr>
        <w:tblStyle w:val="TableGrid"/>
        <w:tblpPr w:leftFromText="180" w:rightFromText="180" w:vertAnchor="text" w:horzAnchor="margin" w:tblpY="186"/>
        <w:tblW w:w="9152" w:type="dxa"/>
        <w:tblLook w:val="04A0" w:firstRow="1" w:lastRow="0" w:firstColumn="1" w:lastColumn="0" w:noHBand="0" w:noVBand="1"/>
      </w:tblPr>
      <w:tblGrid>
        <w:gridCol w:w="5023"/>
        <w:gridCol w:w="4129"/>
      </w:tblGrid>
      <w:tr w:rsidR="00271C82" w:rsidRPr="00271C82" w14:paraId="69A8F394" w14:textId="77777777" w:rsidTr="004B2765">
        <w:tc>
          <w:tcPr>
            <w:tcW w:w="5023" w:type="dxa"/>
          </w:tcPr>
          <w:p w14:paraId="3EBF439B" w14:textId="53E6CA84" w:rsidR="0022741C" w:rsidRPr="00271C82" w:rsidRDefault="0022741C" w:rsidP="004B2765">
            <w:pPr>
              <w:rPr>
                <w:rFonts w:ascii="Arial" w:hAnsi="Arial" w:cs="Arial"/>
                <w:color w:val="auto"/>
                <w:sz w:val="22"/>
                <w:szCs w:val="24"/>
              </w:rPr>
            </w:pPr>
            <w:r w:rsidRPr="00271C82">
              <w:rPr>
                <w:rFonts w:ascii="Arial" w:hAnsi="Arial" w:cs="Arial"/>
                <w:color w:val="auto"/>
                <w:sz w:val="22"/>
                <w:szCs w:val="24"/>
              </w:rPr>
              <w:t>Job description issued by:</w:t>
            </w:r>
          </w:p>
        </w:tc>
        <w:tc>
          <w:tcPr>
            <w:tcW w:w="4129" w:type="dxa"/>
          </w:tcPr>
          <w:p w14:paraId="46F96BCA" w14:textId="77777777" w:rsidR="00DE6845" w:rsidRPr="00271C82" w:rsidRDefault="00DE6845" w:rsidP="00494628">
            <w:pPr>
              <w:rPr>
                <w:rFonts w:ascii="Arial" w:hAnsi="Arial" w:cs="Arial"/>
                <w:color w:val="auto"/>
                <w:sz w:val="22"/>
                <w:szCs w:val="24"/>
              </w:rPr>
            </w:pPr>
          </w:p>
        </w:tc>
      </w:tr>
      <w:tr w:rsidR="00271C82" w:rsidRPr="00271C82" w14:paraId="3D1C46FB" w14:textId="77777777" w:rsidTr="004B2765">
        <w:tc>
          <w:tcPr>
            <w:tcW w:w="5023" w:type="dxa"/>
          </w:tcPr>
          <w:p w14:paraId="64860F0F" w14:textId="77777777" w:rsidR="0022741C" w:rsidRPr="00271C82" w:rsidRDefault="0022741C" w:rsidP="004B2765">
            <w:pPr>
              <w:rPr>
                <w:rFonts w:ascii="Arial" w:hAnsi="Arial" w:cs="Arial"/>
                <w:color w:val="auto"/>
                <w:sz w:val="22"/>
                <w:szCs w:val="24"/>
              </w:rPr>
            </w:pPr>
            <w:r w:rsidRPr="00271C82">
              <w:rPr>
                <w:rFonts w:ascii="Arial" w:hAnsi="Arial" w:cs="Arial"/>
                <w:color w:val="auto"/>
                <w:sz w:val="22"/>
                <w:szCs w:val="24"/>
              </w:rPr>
              <w:t>Date:</w:t>
            </w:r>
          </w:p>
        </w:tc>
        <w:tc>
          <w:tcPr>
            <w:tcW w:w="4129" w:type="dxa"/>
          </w:tcPr>
          <w:p w14:paraId="05FC95E2" w14:textId="77777777" w:rsidR="0022741C" w:rsidRPr="00271C82" w:rsidRDefault="0022741C" w:rsidP="004B2765">
            <w:pPr>
              <w:rPr>
                <w:rFonts w:ascii="Arial" w:hAnsi="Arial" w:cs="Arial"/>
                <w:color w:val="auto"/>
                <w:sz w:val="22"/>
                <w:szCs w:val="24"/>
              </w:rPr>
            </w:pPr>
          </w:p>
          <w:p w14:paraId="460EB400" w14:textId="77777777" w:rsidR="0022741C" w:rsidRPr="00271C82" w:rsidRDefault="0022741C" w:rsidP="004B2765">
            <w:pPr>
              <w:rPr>
                <w:rFonts w:ascii="Arial" w:hAnsi="Arial" w:cs="Arial"/>
                <w:color w:val="auto"/>
                <w:sz w:val="22"/>
                <w:szCs w:val="24"/>
              </w:rPr>
            </w:pPr>
          </w:p>
        </w:tc>
      </w:tr>
    </w:tbl>
    <w:p w14:paraId="04C41953" w14:textId="77777777" w:rsidR="00351D83" w:rsidRPr="00CA66CA" w:rsidRDefault="00351D83" w:rsidP="00351D83">
      <w:pPr>
        <w:autoSpaceDE w:val="0"/>
        <w:autoSpaceDN w:val="0"/>
        <w:adjustRightInd w:val="0"/>
        <w:rPr>
          <w:rFonts w:ascii="Arial" w:hAnsi="Arial" w:cs="Arial"/>
          <w:b/>
          <w:bCs/>
          <w:color w:val="auto"/>
        </w:rPr>
      </w:pPr>
    </w:p>
    <w:p w14:paraId="720C4B35" w14:textId="77777777" w:rsidR="00351D83" w:rsidRPr="00CA66CA" w:rsidRDefault="00351D83" w:rsidP="00351D83">
      <w:pPr>
        <w:autoSpaceDE w:val="0"/>
        <w:autoSpaceDN w:val="0"/>
        <w:adjustRightInd w:val="0"/>
        <w:rPr>
          <w:rFonts w:ascii="Arial" w:hAnsi="Arial" w:cs="Arial"/>
          <w:b/>
          <w:bCs/>
          <w:color w:val="auto"/>
        </w:rPr>
      </w:pPr>
    </w:p>
    <w:p w14:paraId="5CAE2A16" w14:textId="77777777" w:rsidR="00351D83" w:rsidRPr="00CA66CA" w:rsidRDefault="00351D83" w:rsidP="00351D83">
      <w:pPr>
        <w:autoSpaceDE w:val="0"/>
        <w:autoSpaceDN w:val="0"/>
        <w:adjustRightInd w:val="0"/>
        <w:rPr>
          <w:rFonts w:ascii="Arial" w:hAnsi="Arial" w:cs="Arial"/>
          <w:b/>
          <w:bCs/>
          <w:color w:val="auto"/>
        </w:rPr>
      </w:pPr>
    </w:p>
    <w:p w14:paraId="20917552" w14:textId="77777777" w:rsidR="00351D83" w:rsidRPr="00CA66CA" w:rsidRDefault="00351D83" w:rsidP="00351D83">
      <w:pPr>
        <w:autoSpaceDE w:val="0"/>
        <w:autoSpaceDN w:val="0"/>
        <w:adjustRightInd w:val="0"/>
        <w:rPr>
          <w:rFonts w:ascii="Arial" w:hAnsi="Arial" w:cs="Arial"/>
          <w:b/>
          <w:bCs/>
          <w:color w:val="auto"/>
        </w:rPr>
      </w:pPr>
    </w:p>
    <w:p w14:paraId="074E90C7" w14:textId="77777777" w:rsidR="00351D83" w:rsidRPr="00CA66CA" w:rsidRDefault="00351D83" w:rsidP="00351D83">
      <w:pPr>
        <w:rPr>
          <w:color w:val="auto"/>
        </w:rPr>
      </w:pPr>
    </w:p>
    <w:p w14:paraId="6C14C86E" w14:textId="77777777" w:rsidR="00AA143F" w:rsidRDefault="00AA143F"/>
    <w:sectPr w:rsidR="00AA143F" w:rsidSect="006E72F1">
      <w:footerReference w:type="default" r:id="rId11"/>
      <w:headerReference w:type="first" r:id="rId12"/>
      <w:pgSz w:w="11907" w:h="16839" w:code="9"/>
      <w:pgMar w:top="1134" w:right="1134" w:bottom="1134" w:left="1134"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41E1F" w14:textId="77777777" w:rsidR="004F3AC5" w:rsidRDefault="004F3AC5">
      <w:r>
        <w:separator/>
      </w:r>
    </w:p>
  </w:endnote>
  <w:endnote w:type="continuationSeparator" w:id="0">
    <w:p w14:paraId="5A735FBA" w14:textId="77777777" w:rsidR="004F3AC5" w:rsidRDefault="004F3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8231" w14:textId="57ECCD29" w:rsidR="00AA143F" w:rsidRDefault="00B74AD4">
    <w:pPr>
      <w:pStyle w:val="Footer"/>
    </w:pPr>
    <w:r>
      <w:fldChar w:fldCharType="begin"/>
    </w:r>
    <w:r>
      <w:instrText xml:space="preserve"> page </w:instrText>
    </w:r>
    <w:r>
      <w:fldChar w:fldCharType="separate"/>
    </w:r>
    <w:r w:rsidR="0022741C">
      <w:rPr>
        <w:noProof/>
      </w:rPr>
      <w:t>3</w:t>
    </w:r>
    <w:r>
      <w:rPr>
        <w:noProof/>
      </w:rPr>
      <w:fldChar w:fldCharType="end"/>
    </w:r>
  </w:p>
  <w:p w14:paraId="14FA8E42" w14:textId="77777777" w:rsidR="00AA143F" w:rsidRDefault="00AA14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C3BDC" w14:textId="77777777" w:rsidR="004F3AC5" w:rsidRDefault="004F3AC5">
      <w:r>
        <w:separator/>
      </w:r>
    </w:p>
  </w:footnote>
  <w:footnote w:type="continuationSeparator" w:id="0">
    <w:p w14:paraId="1576C4C5" w14:textId="77777777" w:rsidR="004F3AC5" w:rsidRDefault="004F3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FE2D2" w14:textId="1F154601" w:rsidR="00AA143F" w:rsidRDefault="00B833F5" w:rsidP="00B833F5">
    <w:pPr>
      <w:pStyle w:val="Header"/>
      <w:jc w:val="left"/>
    </w:pPr>
    <w:r>
      <w:rPr>
        <w:noProof/>
      </w:rPr>
      <w:drawing>
        <wp:inline distT="0" distB="0" distL="0" distR="0" wp14:anchorId="59C1BF98" wp14:editId="016577A1">
          <wp:extent cx="1786850" cy="1131372"/>
          <wp:effectExtent l="0" t="0" r="4445" b="0"/>
          <wp:docPr id="2005302245" name="Picture 1" descr="A blue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302245" name="Picture 1" descr="A blue logo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01014" cy="11403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E1A91"/>
    <w:multiLevelType w:val="multilevel"/>
    <w:tmpl w:val="AFAA7D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3A013DC"/>
    <w:multiLevelType w:val="hybridMultilevel"/>
    <w:tmpl w:val="01D0F59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98C2890"/>
    <w:multiLevelType w:val="hybridMultilevel"/>
    <w:tmpl w:val="95EAC0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D085F1D"/>
    <w:multiLevelType w:val="hybridMultilevel"/>
    <w:tmpl w:val="4FCE0F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59013317"/>
    <w:multiLevelType w:val="hybridMultilevel"/>
    <w:tmpl w:val="92BA4B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B6F7FD5"/>
    <w:multiLevelType w:val="hybridMultilevel"/>
    <w:tmpl w:val="AE2A2C2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79F169B"/>
    <w:multiLevelType w:val="hybridMultilevel"/>
    <w:tmpl w:val="60C83070"/>
    <w:lvl w:ilvl="0" w:tplc="C4A0AA80">
      <w:start w:val="1"/>
      <w:numFmt w:val="bullet"/>
      <w:lvlText w:val=""/>
      <w:lvlJc w:val="left"/>
      <w:pPr>
        <w:ind w:left="502" w:hanging="360"/>
      </w:pPr>
      <w:rPr>
        <w:rFonts w:ascii="Symbol" w:hAnsi="Symbol" w:hint="default"/>
        <w:sz w:val="16"/>
        <w:szCs w:val="16"/>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7" w15:restartNumberingAfterBreak="0">
    <w:nsid w:val="6DD97CE7"/>
    <w:multiLevelType w:val="hybridMultilevel"/>
    <w:tmpl w:val="881C2B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FD34993"/>
    <w:multiLevelType w:val="hybridMultilevel"/>
    <w:tmpl w:val="2982D42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554275142">
    <w:abstractNumId w:val="5"/>
  </w:num>
  <w:num w:numId="2" w16cid:durableId="955912609">
    <w:abstractNumId w:val="3"/>
  </w:num>
  <w:num w:numId="3" w16cid:durableId="1425423205">
    <w:abstractNumId w:val="7"/>
  </w:num>
  <w:num w:numId="4" w16cid:durableId="1044915204">
    <w:abstractNumId w:val="1"/>
  </w:num>
  <w:num w:numId="5" w16cid:durableId="726993556">
    <w:abstractNumId w:val="6"/>
  </w:num>
  <w:num w:numId="6" w16cid:durableId="1049456117">
    <w:abstractNumId w:val="8"/>
  </w:num>
  <w:num w:numId="7" w16cid:durableId="1657564378">
    <w:abstractNumId w:val="4"/>
  </w:num>
  <w:num w:numId="8" w16cid:durableId="1303120990">
    <w:abstractNumId w:val="2"/>
  </w:num>
  <w:num w:numId="9" w16cid:durableId="814487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D83"/>
    <w:rsid w:val="00005D6F"/>
    <w:rsid w:val="000103F6"/>
    <w:rsid w:val="00010B5D"/>
    <w:rsid w:val="0001713B"/>
    <w:rsid w:val="000340BF"/>
    <w:rsid w:val="00050121"/>
    <w:rsid w:val="00066106"/>
    <w:rsid w:val="000A265E"/>
    <w:rsid w:val="000A4555"/>
    <w:rsid w:val="000B236F"/>
    <w:rsid w:val="000C342A"/>
    <w:rsid w:val="000C4539"/>
    <w:rsid w:val="000E0E28"/>
    <w:rsid w:val="000F7B41"/>
    <w:rsid w:val="00112426"/>
    <w:rsid w:val="00131DBB"/>
    <w:rsid w:val="0019013E"/>
    <w:rsid w:val="001A3A35"/>
    <w:rsid w:val="001B4AA7"/>
    <w:rsid w:val="001C07B2"/>
    <w:rsid w:val="001C164C"/>
    <w:rsid w:val="001C1938"/>
    <w:rsid w:val="001D5DCC"/>
    <w:rsid w:val="001F4B2B"/>
    <w:rsid w:val="00217B1D"/>
    <w:rsid w:val="0022741C"/>
    <w:rsid w:val="00237B5D"/>
    <w:rsid w:val="00260FB0"/>
    <w:rsid w:val="00271C82"/>
    <w:rsid w:val="00280D50"/>
    <w:rsid w:val="00291F90"/>
    <w:rsid w:val="002C41D3"/>
    <w:rsid w:val="002D3FAC"/>
    <w:rsid w:val="002E43A9"/>
    <w:rsid w:val="002F4586"/>
    <w:rsid w:val="00303FF8"/>
    <w:rsid w:val="003107C9"/>
    <w:rsid w:val="003169D3"/>
    <w:rsid w:val="0031759B"/>
    <w:rsid w:val="00325AF2"/>
    <w:rsid w:val="003412ED"/>
    <w:rsid w:val="003470C6"/>
    <w:rsid w:val="00351D83"/>
    <w:rsid w:val="003537F7"/>
    <w:rsid w:val="00361376"/>
    <w:rsid w:val="00364522"/>
    <w:rsid w:val="003F1D3F"/>
    <w:rsid w:val="0040361D"/>
    <w:rsid w:val="00423D94"/>
    <w:rsid w:val="00426240"/>
    <w:rsid w:val="00436C49"/>
    <w:rsid w:val="00452256"/>
    <w:rsid w:val="004879BC"/>
    <w:rsid w:val="004915CD"/>
    <w:rsid w:val="00494628"/>
    <w:rsid w:val="00497F98"/>
    <w:rsid w:val="004B2901"/>
    <w:rsid w:val="004B5C4B"/>
    <w:rsid w:val="004C513D"/>
    <w:rsid w:val="004E2CDB"/>
    <w:rsid w:val="004F325C"/>
    <w:rsid w:val="004F3AC5"/>
    <w:rsid w:val="004F59E2"/>
    <w:rsid w:val="0051375A"/>
    <w:rsid w:val="005646B6"/>
    <w:rsid w:val="005707E1"/>
    <w:rsid w:val="00574347"/>
    <w:rsid w:val="005750B9"/>
    <w:rsid w:val="005D2CFD"/>
    <w:rsid w:val="005D64C5"/>
    <w:rsid w:val="00600FF6"/>
    <w:rsid w:val="00616536"/>
    <w:rsid w:val="00621F12"/>
    <w:rsid w:val="0064103E"/>
    <w:rsid w:val="00641F29"/>
    <w:rsid w:val="00650212"/>
    <w:rsid w:val="006607E6"/>
    <w:rsid w:val="006708C3"/>
    <w:rsid w:val="006879E6"/>
    <w:rsid w:val="006A6C68"/>
    <w:rsid w:val="006A754A"/>
    <w:rsid w:val="006B740B"/>
    <w:rsid w:val="006F352F"/>
    <w:rsid w:val="007139E3"/>
    <w:rsid w:val="007411F2"/>
    <w:rsid w:val="0074758F"/>
    <w:rsid w:val="007579C8"/>
    <w:rsid w:val="007766A8"/>
    <w:rsid w:val="007860FF"/>
    <w:rsid w:val="007A5B5E"/>
    <w:rsid w:val="007A7500"/>
    <w:rsid w:val="007E46DB"/>
    <w:rsid w:val="008012BB"/>
    <w:rsid w:val="00801CD9"/>
    <w:rsid w:val="0083505A"/>
    <w:rsid w:val="008672DA"/>
    <w:rsid w:val="008846BF"/>
    <w:rsid w:val="008A2BC7"/>
    <w:rsid w:val="008A2EB7"/>
    <w:rsid w:val="008B01D6"/>
    <w:rsid w:val="008B6EAC"/>
    <w:rsid w:val="008D77CD"/>
    <w:rsid w:val="008E3124"/>
    <w:rsid w:val="009003EA"/>
    <w:rsid w:val="00903E59"/>
    <w:rsid w:val="00907438"/>
    <w:rsid w:val="00912EF4"/>
    <w:rsid w:val="00946013"/>
    <w:rsid w:val="009533A2"/>
    <w:rsid w:val="009841E1"/>
    <w:rsid w:val="009A00C6"/>
    <w:rsid w:val="009A38B8"/>
    <w:rsid w:val="009B3CAC"/>
    <w:rsid w:val="009B4C45"/>
    <w:rsid w:val="009D7CB4"/>
    <w:rsid w:val="00A03A6C"/>
    <w:rsid w:val="00A14EEA"/>
    <w:rsid w:val="00A4709D"/>
    <w:rsid w:val="00A85BFF"/>
    <w:rsid w:val="00AA143F"/>
    <w:rsid w:val="00AB1B3D"/>
    <w:rsid w:val="00AB2763"/>
    <w:rsid w:val="00AB7640"/>
    <w:rsid w:val="00AC78BE"/>
    <w:rsid w:val="00AD7D47"/>
    <w:rsid w:val="00B056A7"/>
    <w:rsid w:val="00B07C35"/>
    <w:rsid w:val="00B12EBF"/>
    <w:rsid w:val="00B224D0"/>
    <w:rsid w:val="00B52D50"/>
    <w:rsid w:val="00B53D94"/>
    <w:rsid w:val="00B74AD4"/>
    <w:rsid w:val="00B74AEB"/>
    <w:rsid w:val="00B833F5"/>
    <w:rsid w:val="00B94415"/>
    <w:rsid w:val="00BB1CCD"/>
    <w:rsid w:val="00BC3A8A"/>
    <w:rsid w:val="00BC7739"/>
    <w:rsid w:val="00C236FC"/>
    <w:rsid w:val="00C266A3"/>
    <w:rsid w:val="00C6160A"/>
    <w:rsid w:val="00C67121"/>
    <w:rsid w:val="00C741E9"/>
    <w:rsid w:val="00C954A1"/>
    <w:rsid w:val="00C97699"/>
    <w:rsid w:val="00CA3CB4"/>
    <w:rsid w:val="00CB418C"/>
    <w:rsid w:val="00D007FC"/>
    <w:rsid w:val="00D57CE1"/>
    <w:rsid w:val="00D62DAC"/>
    <w:rsid w:val="00D66208"/>
    <w:rsid w:val="00D7326F"/>
    <w:rsid w:val="00D8579E"/>
    <w:rsid w:val="00DE6845"/>
    <w:rsid w:val="00DF22D4"/>
    <w:rsid w:val="00DF678B"/>
    <w:rsid w:val="00E20C2B"/>
    <w:rsid w:val="00E81302"/>
    <w:rsid w:val="00E856DF"/>
    <w:rsid w:val="00E9531C"/>
    <w:rsid w:val="00EA62A5"/>
    <w:rsid w:val="00EB5ECC"/>
    <w:rsid w:val="00EC6EA4"/>
    <w:rsid w:val="00ED0C7A"/>
    <w:rsid w:val="00EF0CDA"/>
    <w:rsid w:val="00F05A47"/>
    <w:rsid w:val="00F33D5F"/>
    <w:rsid w:val="00F458F7"/>
    <w:rsid w:val="00F71C07"/>
    <w:rsid w:val="00F8074B"/>
    <w:rsid w:val="00F941DB"/>
    <w:rsid w:val="00FA40CF"/>
    <w:rsid w:val="00FC0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CA93E"/>
  <w15:chartTrackingRefBased/>
  <w15:docId w15:val="{9A9DB3B1-B5C3-4704-B183-5C35B3DE3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1D83"/>
    <w:pPr>
      <w:spacing w:after="0" w:line="240" w:lineRule="auto"/>
    </w:pPr>
    <w:rPr>
      <w:rFonts w:eastAsiaTheme="minorEastAsia"/>
      <w:color w:val="404040" w:themeColor="text1" w:themeTint="BF"/>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D83"/>
    <w:pPr>
      <w:spacing w:after="200"/>
      <w:ind w:right="144"/>
      <w:jc w:val="right"/>
    </w:pPr>
    <w:rPr>
      <w:color w:val="44546A" w:themeColor="text2"/>
      <w:szCs w:val="24"/>
    </w:rPr>
  </w:style>
  <w:style w:type="character" w:customStyle="1" w:styleId="HeaderChar">
    <w:name w:val="Header Char"/>
    <w:basedOn w:val="DefaultParagraphFont"/>
    <w:link w:val="Header"/>
    <w:rsid w:val="00351D83"/>
    <w:rPr>
      <w:rFonts w:eastAsiaTheme="minorEastAsia"/>
      <w:color w:val="44546A" w:themeColor="text2"/>
      <w:sz w:val="20"/>
      <w:szCs w:val="24"/>
      <w:lang w:val="en-US"/>
    </w:rPr>
  </w:style>
  <w:style w:type="paragraph" w:styleId="Footer">
    <w:name w:val="footer"/>
    <w:basedOn w:val="Normal"/>
    <w:link w:val="FooterChar"/>
    <w:uiPriority w:val="99"/>
    <w:rsid w:val="00351D83"/>
    <w:pPr>
      <w:tabs>
        <w:tab w:val="center" w:pos="4680"/>
        <w:tab w:val="right" w:pos="9360"/>
      </w:tabs>
      <w:spacing w:before="300"/>
      <w:jc w:val="right"/>
    </w:pPr>
    <w:rPr>
      <w:color w:val="4472C4" w:themeColor="accent1"/>
      <w:szCs w:val="16"/>
    </w:rPr>
  </w:style>
  <w:style w:type="character" w:customStyle="1" w:styleId="FooterChar">
    <w:name w:val="Footer Char"/>
    <w:basedOn w:val="DefaultParagraphFont"/>
    <w:link w:val="Footer"/>
    <w:uiPriority w:val="99"/>
    <w:rsid w:val="00351D83"/>
    <w:rPr>
      <w:rFonts w:eastAsiaTheme="minorEastAsia"/>
      <w:color w:val="4472C4" w:themeColor="accent1"/>
      <w:sz w:val="20"/>
      <w:szCs w:val="16"/>
      <w:lang w:val="en-US"/>
    </w:rPr>
  </w:style>
  <w:style w:type="paragraph" w:styleId="ListParagraph">
    <w:name w:val="List Paragraph"/>
    <w:basedOn w:val="Normal"/>
    <w:uiPriority w:val="34"/>
    <w:qFormat/>
    <w:rsid w:val="00351D83"/>
    <w:pPr>
      <w:ind w:left="720"/>
      <w:contextualSpacing/>
    </w:pPr>
  </w:style>
  <w:style w:type="paragraph" w:styleId="NoSpacing">
    <w:name w:val="No Spacing"/>
    <w:uiPriority w:val="1"/>
    <w:qFormat/>
    <w:rsid w:val="00351D83"/>
    <w:pPr>
      <w:spacing w:after="0" w:line="240" w:lineRule="auto"/>
    </w:pPr>
    <w:rPr>
      <w:rFonts w:eastAsiaTheme="minorEastAsia"/>
      <w:color w:val="404040" w:themeColor="text1" w:themeTint="BF"/>
      <w:sz w:val="20"/>
      <w:lang w:val="en-US"/>
    </w:rPr>
  </w:style>
  <w:style w:type="paragraph" w:styleId="NormalWeb">
    <w:name w:val="Normal (Web)"/>
    <w:basedOn w:val="Normal"/>
    <w:uiPriority w:val="99"/>
    <w:unhideWhenUsed/>
    <w:rsid w:val="00351D83"/>
    <w:rPr>
      <w:rFonts w:ascii="Times New Roman" w:hAnsi="Times New Roman" w:cs="Times New Roman"/>
      <w:sz w:val="24"/>
      <w:szCs w:val="24"/>
    </w:rPr>
  </w:style>
  <w:style w:type="table" w:styleId="TableGrid">
    <w:name w:val="Table Grid"/>
    <w:basedOn w:val="TableNormal"/>
    <w:uiPriority w:val="59"/>
    <w:rsid w:val="00351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7264">
      <w:bodyDiv w:val="1"/>
      <w:marLeft w:val="0"/>
      <w:marRight w:val="0"/>
      <w:marTop w:val="0"/>
      <w:marBottom w:val="0"/>
      <w:divBdr>
        <w:top w:val="none" w:sz="0" w:space="0" w:color="auto"/>
        <w:left w:val="none" w:sz="0" w:space="0" w:color="auto"/>
        <w:bottom w:val="none" w:sz="0" w:space="0" w:color="auto"/>
        <w:right w:val="none" w:sz="0" w:space="0" w:color="auto"/>
      </w:divBdr>
    </w:div>
    <w:div w:id="16497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20" ma:contentTypeDescription="Create a new document." ma:contentTypeScope="" ma:versionID="990b667252a85ccdf30f33917f6741c8">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0f23b5336014adfc35ddc981c26edfbc"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bcd7024-a622-4c5d-bfb4-9732caee74c6" xsi:nil="true"/>
    <lcf76f155ced4ddcb4097134ff3c332f xmlns="12f18cec-62c1-44df-9272-42ec2f80479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CBD41-FEEC-427C-9A7C-DFDB98189999}"/>
</file>

<file path=customXml/itemProps2.xml><?xml version="1.0" encoding="utf-8"?>
<ds:datastoreItem xmlns:ds="http://schemas.openxmlformats.org/officeDocument/2006/customXml" ds:itemID="{4563E55F-A5A8-4718-BA9D-FA00306C9CE4}">
  <ds:schemaRefs>
    <ds:schemaRef ds:uri="http://schemas.microsoft.com/office/2006/metadata/properties"/>
    <ds:schemaRef ds:uri="http://schemas.microsoft.com/office/infopath/2007/PartnerControls"/>
    <ds:schemaRef ds:uri="http://schemas.microsoft.com/sharepoint/v3"/>
    <ds:schemaRef ds:uri="abcd7024-a622-4c5d-bfb4-9732caee74c6"/>
    <ds:schemaRef ds:uri="12f18cec-62c1-44df-9272-42ec2f804795"/>
  </ds:schemaRefs>
</ds:datastoreItem>
</file>

<file path=customXml/itemProps3.xml><?xml version="1.0" encoding="utf-8"?>
<ds:datastoreItem xmlns:ds="http://schemas.openxmlformats.org/officeDocument/2006/customXml" ds:itemID="{3307692E-23F5-4D70-ACB3-C53E02FAD2C2}">
  <ds:schemaRefs>
    <ds:schemaRef ds:uri="http://schemas.microsoft.com/sharepoint/v3/contenttype/forms"/>
  </ds:schemaRefs>
</ds:datastoreItem>
</file>

<file path=customXml/itemProps4.xml><?xml version="1.0" encoding="utf-8"?>
<ds:datastoreItem xmlns:ds="http://schemas.openxmlformats.org/officeDocument/2006/customXml" ds:itemID="{16219D34-7EFD-4868-B80F-EA0951FB0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688</Words>
  <Characters>4065</Characters>
  <Application>Microsoft Office Word</Application>
  <DocSecurity>0</DocSecurity>
  <Lines>312</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Rabyya Ashfaq</dc:creator>
  <cp:keywords/>
  <dc:description/>
  <cp:lastModifiedBy>Susan Martin</cp:lastModifiedBy>
  <cp:revision>21</cp:revision>
  <dcterms:created xsi:type="dcterms:W3CDTF">2025-09-24T14:13:00Z</dcterms:created>
  <dcterms:modified xsi:type="dcterms:W3CDTF">2025-11-20T15:22:00Z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MediaServiceImageTags">
    <vt:lpwstr/>
  </property>
</Properties>
</file>