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B34FEA" w:rsidRDefault="00FF5814">
      <w:pPr>
        <w:rPr>
          <w:rFonts w:asciiTheme="majorHAnsi" w:hAnsiTheme="majorHAnsi"/>
          <w:color w:val="0070C0"/>
          <w:sz w:val="24"/>
          <w:szCs w:val="24"/>
        </w:rPr>
      </w:pPr>
      <w:r>
        <w:rPr>
          <w:rFonts w:asciiTheme="majorHAnsi" w:hAnsiTheme="majorHAnsi"/>
          <w:b/>
          <w:sz w:val="24"/>
          <w:szCs w:val="24"/>
        </w:rPr>
        <w:t>Role</w:t>
      </w:r>
      <w:r>
        <w:rPr>
          <w:rFonts w:asciiTheme="majorHAnsi" w:hAnsiTheme="majorHAnsi"/>
          <w:sz w:val="24"/>
          <w:szCs w:val="24"/>
        </w:rPr>
        <w:t xml:space="preserve">: </w:t>
      </w:r>
      <w:r w:rsidR="00B57D0C" w:rsidRPr="00B57D0C">
        <w:rPr>
          <w:rFonts w:asciiTheme="majorHAnsi" w:hAnsiTheme="majorHAnsi"/>
          <w:color w:val="0070C0"/>
          <w:sz w:val="24"/>
          <w:szCs w:val="24"/>
        </w:rPr>
        <w:t>Clerk to the Governing Body</w:t>
      </w:r>
      <w:r w:rsidR="0012624F">
        <w:rPr>
          <w:rFonts w:asciiTheme="majorHAnsi" w:hAnsiTheme="majorHAnsi"/>
          <w:color w:val="0070C0"/>
          <w:sz w:val="24"/>
          <w:szCs w:val="24"/>
        </w:rPr>
        <w:t xml:space="preserve"> </w:t>
      </w:r>
    </w:p>
    <w:p w:rsidR="003B296E" w:rsidRDefault="003B296E">
      <w:pPr>
        <w:rPr>
          <w:rFonts w:asciiTheme="majorHAnsi" w:hAnsiTheme="majorHAnsi"/>
          <w:color w:val="0070C0"/>
          <w:sz w:val="24"/>
          <w:szCs w:val="24"/>
        </w:rPr>
      </w:pPr>
      <w:bookmarkStart w:id="0" w:name="_GoBack"/>
      <w:bookmarkEnd w:id="0"/>
      <w:r w:rsidRPr="003B296E">
        <w:rPr>
          <w:rFonts w:asciiTheme="majorHAnsi" w:hAnsiTheme="majorHAnsi"/>
          <w:b/>
          <w:sz w:val="24"/>
          <w:szCs w:val="24"/>
        </w:rPr>
        <w:t>Grade</w:t>
      </w:r>
      <w:r>
        <w:rPr>
          <w:rFonts w:asciiTheme="majorHAnsi" w:hAnsiTheme="majorHAnsi"/>
          <w:sz w:val="24"/>
          <w:szCs w:val="24"/>
        </w:rPr>
        <w:t xml:space="preserve">: Local Government Services (NJC) Scale points </w:t>
      </w:r>
      <w:r w:rsidR="00B34FEA">
        <w:rPr>
          <w:rFonts w:asciiTheme="majorHAnsi" w:hAnsiTheme="majorHAnsi"/>
          <w:color w:val="0070C0"/>
          <w:sz w:val="24"/>
          <w:szCs w:val="24"/>
        </w:rPr>
        <w:t>12-</w:t>
      </w:r>
      <w:r w:rsidR="00CE0584">
        <w:rPr>
          <w:rFonts w:asciiTheme="majorHAnsi" w:hAnsiTheme="majorHAnsi"/>
          <w:color w:val="0070C0"/>
          <w:sz w:val="24"/>
          <w:szCs w:val="24"/>
        </w:rPr>
        <w:t>2</w:t>
      </w:r>
      <w:r w:rsidR="00B34FEA">
        <w:rPr>
          <w:rFonts w:asciiTheme="majorHAnsi" w:hAnsiTheme="majorHAnsi"/>
          <w:color w:val="0070C0"/>
          <w:sz w:val="24"/>
          <w:szCs w:val="24"/>
        </w:rPr>
        <w:t>2</w:t>
      </w:r>
      <w:r w:rsidR="00F753C7" w:rsidRPr="00F753C7">
        <w:rPr>
          <w:rFonts w:asciiTheme="majorHAnsi" w:hAnsiTheme="majorHAnsi"/>
          <w:color w:val="0070C0"/>
          <w:sz w:val="24"/>
          <w:szCs w:val="24"/>
        </w:rPr>
        <w:t xml:space="preserve"> </w:t>
      </w:r>
    </w:p>
    <w:p w:rsidR="00395D6D" w:rsidRPr="00395D6D" w:rsidRDefault="00395D6D">
      <w:pPr>
        <w:rPr>
          <w:rFonts w:asciiTheme="majorHAnsi" w:hAnsiTheme="majorHAnsi"/>
          <w:sz w:val="24"/>
          <w:szCs w:val="24"/>
        </w:rPr>
      </w:pPr>
      <w:r w:rsidRPr="00395D6D">
        <w:rPr>
          <w:rFonts w:asciiTheme="majorHAnsi" w:hAnsiTheme="majorHAnsi"/>
          <w:b/>
          <w:sz w:val="24"/>
          <w:szCs w:val="24"/>
        </w:rPr>
        <w:t>Terms/Hours:</w:t>
      </w:r>
      <w:r>
        <w:rPr>
          <w:rFonts w:asciiTheme="majorHAnsi" w:hAnsiTheme="majorHAnsi"/>
          <w:b/>
          <w:sz w:val="24"/>
          <w:szCs w:val="24"/>
        </w:rPr>
        <w:t xml:space="preserve"> </w:t>
      </w:r>
      <w:r w:rsidR="00B57D0C" w:rsidRPr="00B57D0C">
        <w:rPr>
          <w:rFonts w:asciiTheme="majorHAnsi" w:hAnsiTheme="majorHAnsi"/>
          <w:color w:val="0070C0"/>
          <w:sz w:val="24"/>
          <w:szCs w:val="24"/>
        </w:rPr>
        <w:t>P</w:t>
      </w:r>
      <w:r w:rsidRPr="00B57D0C">
        <w:rPr>
          <w:rFonts w:asciiTheme="majorHAnsi" w:hAnsiTheme="majorHAnsi"/>
          <w:color w:val="0070C0"/>
          <w:sz w:val="24"/>
          <w:szCs w:val="24"/>
        </w:rPr>
        <w:t>ermanent, term time only</w:t>
      </w:r>
      <w:r w:rsidR="00B57D0C" w:rsidRPr="00B57D0C">
        <w:rPr>
          <w:rFonts w:asciiTheme="majorHAnsi" w:hAnsiTheme="majorHAnsi"/>
          <w:color w:val="0070C0"/>
          <w:sz w:val="24"/>
          <w:szCs w:val="24"/>
        </w:rPr>
        <w:t>,</w:t>
      </w:r>
      <w:r w:rsidRPr="00B57D0C">
        <w:rPr>
          <w:rFonts w:asciiTheme="majorHAnsi" w:hAnsiTheme="majorHAnsi"/>
          <w:color w:val="0070C0"/>
          <w:sz w:val="24"/>
          <w:szCs w:val="24"/>
        </w:rPr>
        <w:t xml:space="preserve"> </w:t>
      </w:r>
      <w:r w:rsidR="00B34FEA">
        <w:rPr>
          <w:rFonts w:asciiTheme="majorHAnsi" w:hAnsiTheme="majorHAnsi"/>
          <w:color w:val="0070C0"/>
          <w:sz w:val="24"/>
          <w:szCs w:val="24"/>
        </w:rPr>
        <w:t>4</w:t>
      </w:r>
      <w:r w:rsidRPr="00B57D0C">
        <w:rPr>
          <w:rFonts w:asciiTheme="majorHAnsi" w:hAnsiTheme="majorHAnsi"/>
          <w:color w:val="0070C0"/>
          <w:sz w:val="24"/>
          <w:szCs w:val="24"/>
        </w:rPr>
        <w:t xml:space="preserve"> hours per week</w:t>
      </w:r>
      <w:r w:rsidR="00B57D0C" w:rsidRPr="00B57D0C">
        <w:rPr>
          <w:rFonts w:asciiTheme="majorHAnsi" w:hAnsiTheme="majorHAnsi"/>
          <w:color w:val="0070C0"/>
          <w:sz w:val="24"/>
          <w:szCs w:val="24"/>
        </w:rPr>
        <w:t xml:space="preserve"> </w:t>
      </w:r>
      <w:r w:rsidR="00B57D0C">
        <w:rPr>
          <w:rFonts w:asciiTheme="majorHAnsi" w:hAnsiTheme="majorHAnsi"/>
          <w:color w:val="0070C0"/>
          <w:sz w:val="24"/>
          <w:szCs w:val="24"/>
        </w:rPr>
        <w:t>(</w:t>
      </w:r>
      <w:r w:rsidR="00B57D0C" w:rsidRPr="00B57D0C">
        <w:rPr>
          <w:rFonts w:asciiTheme="majorHAnsi" w:hAnsiTheme="majorHAnsi"/>
          <w:color w:val="0070C0"/>
          <w:sz w:val="24"/>
          <w:szCs w:val="24"/>
        </w:rPr>
        <w:t>Flexible Working hours</w:t>
      </w:r>
      <w:r w:rsidR="00B57D0C">
        <w:rPr>
          <w:rFonts w:asciiTheme="majorHAnsi" w:hAnsiTheme="majorHAnsi"/>
          <w:color w:val="0070C0"/>
          <w:sz w:val="24"/>
          <w:szCs w:val="24"/>
        </w:rPr>
        <w:t>)</w:t>
      </w:r>
    </w:p>
    <w:p w:rsidR="00E47288" w:rsidRDefault="00FF5814">
      <w:pPr>
        <w:rPr>
          <w:rFonts w:asciiTheme="majorHAnsi" w:hAnsiTheme="majorHAnsi"/>
          <w:sz w:val="24"/>
          <w:szCs w:val="24"/>
        </w:rPr>
      </w:pPr>
      <w:r>
        <w:rPr>
          <w:rFonts w:asciiTheme="majorHAnsi" w:hAnsiTheme="majorHAnsi"/>
          <w:b/>
          <w:sz w:val="24"/>
          <w:szCs w:val="24"/>
        </w:rPr>
        <w:t>Reporting to</w:t>
      </w:r>
      <w:r>
        <w:rPr>
          <w:rFonts w:asciiTheme="majorHAnsi" w:hAnsiTheme="majorHAnsi"/>
          <w:sz w:val="24"/>
          <w:szCs w:val="24"/>
        </w:rPr>
        <w:t xml:space="preserve">: </w:t>
      </w:r>
      <w:r w:rsidR="001C5363" w:rsidRPr="001C5363">
        <w:rPr>
          <w:rFonts w:asciiTheme="majorHAnsi" w:hAnsiTheme="majorHAnsi"/>
          <w:color w:val="0070C0"/>
          <w:sz w:val="24"/>
          <w:szCs w:val="24"/>
        </w:rPr>
        <w:t xml:space="preserve">Headteacher and </w:t>
      </w:r>
      <w:r w:rsidR="00B57D0C" w:rsidRPr="00B57D0C">
        <w:rPr>
          <w:rFonts w:asciiTheme="majorHAnsi" w:hAnsiTheme="majorHAnsi"/>
          <w:color w:val="0070C0"/>
          <w:sz w:val="24"/>
          <w:szCs w:val="24"/>
        </w:rPr>
        <w:t>Chair of Governors</w:t>
      </w:r>
      <w:r w:rsidR="00F753C7" w:rsidRPr="00F753C7">
        <w:rPr>
          <w:rFonts w:asciiTheme="majorHAnsi" w:hAnsiTheme="majorHAnsi"/>
          <w:color w:val="0070C0"/>
          <w:sz w:val="24"/>
          <w:szCs w:val="24"/>
        </w:rPr>
        <w:t xml:space="preserve"> </w:t>
      </w:r>
    </w:p>
    <w:p w:rsidR="00E47288" w:rsidRDefault="00FF5814">
      <w:pPr>
        <w:rPr>
          <w:rFonts w:asciiTheme="majorHAnsi" w:hAnsiTheme="majorHAnsi"/>
          <w:sz w:val="24"/>
          <w:szCs w:val="24"/>
        </w:rPr>
      </w:pPr>
      <w:r>
        <w:rPr>
          <w:rFonts w:asciiTheme="majorHAnsi" w:hAnsiTheme="majorHAnsi"/>
          <w:sz w:val="24"/>
          <w:szCs w:val="24"/>
        </w:rPr>
        <w:t xml:space="preserve"> ____________________________________________________________________________________________________ </w:t>
      </w:r>
    </w:p>
    <w:p w:rsidR="00E47288" w:rsidRDefault="00FF5814">
      <w:pPr>
        <w:rPr>
          <w:rFonts w:asciiTheme="majorHAnsi" w:hAnsiTheme="majorHAnsi"/>
          <w:b/>
        </w:rPr>
      </w:pPr>
      <w:r w:rsidRPr="00DD4262">
        <w:rPr>
          <w:rFonts w:asciiTheme="majorHAnsi" w:hAnsiTheme="majorHAnsi"/>
          <w:b/>
        </w:rPr>
        <w:t>Main purpose and object of the role:</w:t>
      </w:r>
    </w:p>
    <w:p w:rsidR="00B57D0C" w:rsidRPr="00B57D0C" w:rsidRDefault="00B57D0C" w:rsidP="00B57D0C">
      <w:pPr>
        <w:spacing w:after="0" w:line="240" w:lineRule="auto"/>
        <w:jc w:val="both"/>
        <w:rPr>
          <w:rFonts w:asciiTheme="majorHAnsi" w:hAnsiTheme="majorHAnsi" w:cs="Arial"/>
          <w:color w:val="0070C0"/>
        </w:rPr>
      </w:pPr>
      <w:r w:rsidRPr="00B57D0C">
        <w:rPr>
          <w:rFonts w:asciiTheme="majorHAnsi" w:hAnsiTheme="majorHAnsi" w:cs="Arial"/>
          <w:color w:val="0070C0"/>
        </w:rPr>
        <w:t>Provide advice to the governing body on governance, constitutional and procedural matters, working within the broad current legislative framework.  The new regulations require governing bodies to have regard to advice from the Clerk in regards to exercising the governing body functions.</w:t>
      </w:r>
    </w:p>
    <w:p w:rsidR="00B57D0C" w:rsidRPr="00B57D0C" w:rsidRDefault="00B57D0C" w:rsidP="00B57D0C">
      <w:pPr>
        <w:spacing w:after="0" w:line="240" w:lineRule="auto"/>
        <w:jc w:val="both"/>
        <w:rPr>
          <w:rFonts w:asciiTheme="majorHAnsi" w:hAnsiTheme="majorHAnsi" w:cs="Arial"/>
          <w:color w:val="0070C0"/>
        </w:rPr>
      </w:pPr>
    </w:p>
    <w:p w:rsidR="00B57D0C" w:rsidRPr="00B57D0C" w:rsidRDefault="00B57D0C" w:rsidP="00B57D0C">
      <w:pPr>
        <w:spacing w:after="0" w:line="240" w:lineRule="auto"/>
        <w:jc w:val="both"/>
        <w:rPr>
          <w:rFonts w:asciiTheme="majorHAnsi" w:hAnsiTheme="majorHAnsi" w:cs="Arial"/>
          <w:color w:val="0070C0"/>
        </w:rPr>
      </w:pPr>
      <w:r w:rsidRPr="00B57D0C">
        <w:rPr>
          <w:rFonts w:asciiTheme="majorHAnsi" w:hAnsiTheme="majorHAnsi" w:cs="Arial"/>
          <w:color w:val="0070C0"/>
        </w:rPr>
        <w:t xml:space="preserve">The Clerk will be accountable to the Governing Body, working effectively with the Chair of Governors, the Headteacher and other Governors. </w:t>
      </w:r>
    </w:p>
    <w:p w:rsidR="00B57D0C" w:rsidRPr="00B57D0C" w:rsidRDefault="00B57D0C" w:rsidP="00B57D0C">
      <w:pPr>
        <w:spacing w:after="0" w:line="240" w:lineRule="auto"/>
        <w:jc w:val="both"/>
        <w:rPr>
          <w:rFonts w:asciiTheme="majorHAnsi" w:hAnsiTheme="majorHAnsi" w:cs="Arial"/>
          <w:color w:val="0070C0"/>
        </w:rPr>
      </w:pPr>
    </w:p>
    <w:p w:rsidR="00B57D0C" w:rsidRDefault="00B57D0C" w:rsidP="00B57D0C">
      <w:pPr>
        <w:spacing w:after="0" w:line="240" w:lineRule="auto"/>
        <w:jc w:val="both"/>
        <w:rPr>
          <w:rFonts w:asciiTheme="majorHAnsi" w:hAnsiTheme="majorHAnsi" w:cs="Arial"/>
          <w:color w:val="0070C0"/>
        </w:rPr>
      </w:pPr>
      <w:r w:rsidRPr="00B57D0C">
        <w:rPr>
          <w:rFonts w:asciiTheme="majorHAnsi" w:hAnsiTheme="majorHAnsi" w:cs="Arial"/>
          <w:color w:val="0070C0"/>
        </w:rPr>
        <w:t xml:space="preserve">The Clerk will secure the continuity of governing body business;  </w:t>
      </w:r>
    </w:p>
    <w:p w:rsidR="00B57D0C" w:rsidRPr="00B57D0C" w:rsidRDefault="00B57D0C" w:rsidP="00B57D0C">
      <w:pPr>
        <w:spacing w:after="0" w:line="240" w:lineRule="auto"/>
        <w:jc w:val="both"/>
        <w:rPr>
          <w:rFonts w:asciiTheme="majorHAnsi" w:hAnsiTheme="majorHAnsi" w:cs="Arial"/>
          <w:color w:val="0070C0"/>
        </w:rPr>
      </w:pPr>
      <w:r w:rsidRPr="00B57D0C">
        <w:rPr>
          <w:rFonts w:asciiTheme="majorHAnsi" w:hAnsiTheme="majorHAnsi" w:cs="Arial"/>
          <w:color w:val="0070C0"/>
        </w:rPr>
        <w:t xml:space="preserve">Provide effective administrative support to the governing body and its committees; ensure the governing body is properly constituted and observe confidentiality requirements at all time. </w:t>
      </w:r>
    </w:p>
    <w:p w:rsidR="00B57D0C" w:rsidRDefault="00B57D0C">
      <w:pPr>
        <w:rPr>
          <w:rFonts w:asciiTheme="majorHAnsi" w:hAnsiTheme="majorHAnsi"/>
          <w:b/>
        </w:rPr>
      </w:pPr>
    </w:p>
    <w:p w:rsidR="00E47288" w:rsidRPr="00DD4262" w:rsidRDefault="00BB63F7">
      <w:pPr>
        <w:rPr>
          <w:rFonts w:asciiTheme="majorHAnsi" w:hAnsiTheme="majorHAnsi"/>
          <w:b/>
        </w:rPr>
      </w:pPr>
      <w:r w:rsidRPr="00DD4262">
        <w:rPr>
          <w:rFonts w:asciiTheme="majorHAnsi" w:hAnsiTheme="majorHAnsi"/>
          <w:b/>
        </w:rPr>
        <w:t xml:space="preserve">Key </w:t>
      </w:r>
      <w:r w:rsidR="00E03AC3" w:rsidRPr="00DD4262">
        <w:rPr>
          <w:rFonts w:asciiTheme="majorHAnsi" w:hAnsiTheme="majorHAnsi"/>
          <w:b/>
        </w:rPr>
        <w:t>Responsibilities</w:t>
      </w:r>
      <w:r w:rsidR="00FF5814" w:rsidRPr="00DD4262">
        <w:rPr>
          <w:rFonts w:asciiTheme="majorHAnsi" w:hAnsiTheme="majorHAnsi"/>
          <w:b/>
        </w:rPr>
        <w:t xml:space="preserve">: </w:t>
      </w:r>
    </w:p>
    <w:p w:rsidR="001C5363" w:rsidRDefault="001C5363" w:rsidP="00B57D0C">
      <w:pPr>
        <w:spacing w:after="0" w:line="240" w:lineRule="auto"/>
        <w:jc w:val="both"/>
        <w:rPr>
          <w:rFonts w:asciiTheme="majorHAnsi" w:hAnsiTheme="majorHAnsi" w:cs="Arial"/>
          <w:b/>
          <w:color w:val="0070C0"/>
        </w:rPr>
      </w:pPr>
    </w:p>
    <w:p w:rsidR="00B57D0C" w:rsidRPr="001C5363" w:rsidRDefault="00B57D0C" w:rsidP="00B57D0C">
      <w:pPr>
        <w:spacing w:after="0" w:line="240" w:lineRule="auto"/>
        <w:jc w:val="both"/>
        <w:rPr>
          <w:rFonts w:asciiTheme="majorHAnsi" w:hAnsiTheme="majorHAnsi" w:cs="Arial"/>
          <w:b/>
          <w:i/>
          <w:color w:val="0070C0"/>
        </w:rPr>
      </w:pPr>
      <w:r w:rsidRPr="001C5363">
        <w:rPr>
          <w:rFonts w:asciiTheme="majorHAnsi" w:hAnsiTheme="majorHAnsi" w:cs="Arial"/>
          <w:b/>
          <w:i/>
          <w:color w:val="0070C0"/>
        </w:rPr>
        <w:t xml:space="preserve">Prior to Meetings </w:t>
      </w:r>
    </w:p>
    <w:p w:rsidR="00B57D0C" w:rsidRPr="00B57D0C" w:rsidRDefault="00B57D0C" w:rsidP="00B57D0C">
      <w:pPr>
        <w:spacing w:after="0" w:line="240" w:lineRule="auto"/>
        <w:jc w:val="both"/>
        <w:rPr>
          <w:rFonts w:asciiTheme="majorHAnsi" w:hAnsiTheme="majorHAnsi" w:cs="Arial"/>
          <w:color w:val="0070C0"/>
        </w:rPr>
      </w:pPr>
    </w:p>
    <w:p w:rsidR="00B57D0C" w:rsidRPr="00B57D0C" w:rsidRDefault="00B57D0C" w:rsidP="00B57D0C">
      <w:pPr>
        <w:spacing w:after="0" w:line="240" w:lineRule="auto"/>
        <w:jc w:val="both"/>
        <w:rPr>
          <w:rFonts w:asciiTheme="majorHAnsi" w:hAnsiTheme="majorHAnsi" w:cs="Arial"/>
          <w:color w:val="0070C0"/>
        </w:rPr>
      </w:pPr>
      <w:r w:rsidRPr="00B57D0C">
        <w:rPr>
          <w:rFonts w:asciiTheme="majorHAnsi" w:hAnsiTheme="majorHAnsi" w:cs="Arial"/>
          <w:color w:val="0070C0"/>
        </w:rPr>
        <w:t>With regards to meetings, the Clerk to the governing body will:</w:t>
      </w:r>
    </w:p>
    <w:p w:rsidR="00B57D0C" w:rsidRPr="00B57D0C" w:rsidRDefault="00B57D0C" w:rsidP="00B57D0C">
      <w:pPr>
        <w:spacing w:after="0" w:line="240" w:lineRule="auto"/>
        <w:jc w:val="both"/>
        <w:rPr>
          <w:rFonts w:asciiTheme="majorHAnsi" w:hAnsiTheme="majorHAnsi" w:cs="Arial"/>
          <w:color w:val="0070C0"/>
        </w:rPr>
      </w:pP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With the Chair and Headteacher prepare agendas for the governing body meetings and committee meetings. The agenda should be focussed on school improvement and where appropriate should take account of DfE, LA and Education Funding Agency issues.</w:t>
      </w:r>
    </w:p>
    <w:p w:rsidR="00B57D0C" w:rsidRPr="00A6770B" w:rsidRDefault="00B57D0C" w:rsidP="000632E2">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A6770B">
        <w:rPr>
          <w:rFonts w:asciiTheme="majorHAnsi" w:eastAsia="Calibri" w:hAnsiTheme="majorHAnsi" w:cs="Arial"/>
          <w:color w:val="0070C0"/>
        </w:rPr>
        <w:t>Encourage and liaise with those preparing papers to make sure th</w:t>
      </w:r>
      <w:r w:rsidR="00A6770B" w:rsidRPr="00A6770B">
        <w:rPr>
          <w:rFonts w:asciiTheme="majorHAnsi" w:eastAsia="Calibri" w:hAnsiTheme="majorHAnsi" w:cs="Arial"/>
          <w:color w:val="0070C0"/>
        </w:rPr>
        <w:t xml:space="preserve">at supporting documentation is available at least 7 days prior to the </w:t>
      </w:r>
      <w:r w:rsidR="00A6770B">
        <w:rPr>
          <w:rFonts w:asciiTheme="majorHAnsi" w:eastAsia="Calibri" w:hAnsiTheme="majorHAnsi" w:cs="Arial"/>
          <w:color w:val="0070C0"/>
        </w:rPr>
        <w:t>meeting in order that all paper</w:t>
      </w:r>
      <w:r w:rsidR="00A6770B" w:rsidRPr="00A6770B">
        <w:rPr>
          <w:rFonts w:asciiTheme="majorHAnsi" w:eastAsia="Calibri" w:hAnsiTheme="majorHAnsi" w:cs="Arial"/>
          <w:color w:val="0070C0"/>
        </w:rPr>
        <w:t xml:space="preserve">s can be </w:t>
      </w:r>
      <w:r w:rsidR="00A6770B">
        <w:rPr>
          <w:rFonts w:asciiTheme="majorHAnsi" w:eastAsia="Calibri" w:hAnsiTheme="majorHAnsi" w:cs="Arial"/>
          <w:color w:val="0070C0"/>
        </w:rPr>
        <w:t>di</w:t>
      </w:r>
      <w:r w:rsidR="00A6770B" w:rsidRPr="00A6770B">
        <w:rPr>
          <w:rFonts w:asciiTheme="majorHAnsi" w:eastAsia="Calibri" w:hAnsiTheme="majorHAnsi" w:cs="Arial"/>
          <w:color w:val="0070C0"/>
        </w:rPr>
        <w:t>stributed at the same time</w:t>
      </w:r>
    </w:p>
    <w:p w:rsidR="00B57D0C" w:rsidRPr="00B57D0C" w:rsidRDefault="00B57D0C" w:rsidP="00B57D0C">
      <w:pPr>
        <w:autoSpaceDE w:val="0"/>
        <w:autoSpaceDN w:val="0"/>
        <w:adjustRightInd w:val="0"/>
        <w:spacing w:after="0" w:line="240" w:lineRule="auto"/>
        <w:jc w:val="both"/>
        <w:rPr>
          <w:rFonts w:asciiTheme="majorHAnsi" w:eastAsia="Calibri" w:hAnsiTheme="majorHAnsi" w:cs="Arial"/>
          <w:color w:val="0070C0"/>
        </w:rPr>
      </w:pPr>
    </w:p>
    <w:p w:rsidR="00B57D0C" w:rsidRPr="001C5363" w:rsidRDefault="00B57D0C" w:rsidP="00B57D0C">
      <w:pPr>
        <w:autoSpaceDE w:val="0"/>
        <w:autoSpaceDN w:val="0"/>
        <w:adjustRightInd w:val="0"/>
        <w:spacing w:after="0" w:line="240" w:lineRule="auto"/>
        <w:jc w:val="both"/>
        <w:rPr>
          <w:rFonts w:asciiTheme="majorHAnsi" w:eastAsia="Calibri" w:hAnsiTheme="majorHAnsi" w:cs="Arial"/>
          <w:b/>
          <w:i/>
          <w:color w:val="0070C0"/>
        </w:rPr>
      </w:pPr>
      <w:r w:rsidRPr="001C5363">
        <w:rPr>
          <w:rFonts w:asciiTheme="majorHAnsi" w:eastAsia="Calibri" w:hAnsiTheme="majorHAnsi" w:cs="Arial"/>
          <w:b/>
          <w:i/>
          <w:color w:val="0070C0"/>
        </w:rPr>
        <w:t>At Meetings</w:t>
      </w:r>
    </w:p>
    <w:p w:rsidR="00B57D0C" w:rsidRPr="00B57D0C" w:rsidRDefault="00B57D0C" w:rsidP="00B57D0C">
      <w:p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 xml:space="preserve"> </w:t>
      </w: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Ensure meetings are quorate</w:t>
      </w:r>
    </w:p>
    <w:p w:rsidR="00B57D0C" w:rsidRPr="00B57D0C" w:rsidRDefault="00B57D0C" w:rsidP="00B57D0C">
      <w:pPr>
        <w:numPr>
          <w:ilvl w:val="0"/>
          <w:numId w:val="1"/>
        </w:numPr>
        <w:autoSpaceDE w:val="0"/>
        <w:autoSpaceDN w:val="0"/>
        <w:adjustRightInd w:val="0"/>
        <w:spacing w:after="0" w:line="240" w:lineRule="auto"/>
        <w:jc w:val="both"/>
        <w:rPr>
          <w:rFonts w:asciiTheme="majorHAnsi" w:hAnsiTheme="majorHAnsi" w:cs="Arial"/>
          <w:color w:val="0070C0"/>
        </w:rPr>
      </w:pPr>
      <w:r w:rsidRPr="00B57D0C">
        <w:rPr>
          <w:rFonts w:asciiTheme="majorHAnsi" w:hAnsiTheme="majorHAnsi" w:cs="Arial"/>
          <w:color w:val="0070C0"/>
        </w:rPr>
        <w:t xml:space="preserve">Chair that part of the meeting at which the Chair is elected, giving procedural advice </w:t>
      </w:r>
      <w:r w:rsidR="00A6770B">
        <w:rPr>
          <w:rFonts w:asciiTheme="majorHAnsi" w:hAnsiTheme="majorHAnsi" w:cs="Arial"/>
          <w:color w:val="0070C0"/>
        </w:rPr>
        <w:t>in respect of the nomination/election of Chair</w:t>
      </w: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Record the atten</w:t>
      </w:r>
      <w:r w:rsidR="00A6770B">
        <w:rPr>
          <w:rFonts w:asciiTheme="majorHAnsi" w:eastAsia="Calibri" w:hAnsiTheme="majorHAnsi" w:cs="Arial"/>
          <w:color w:val="0070C0"/>
        </w:rPr>
        <w:t xml:space="preserve">dance of governors at meetings </w:t>
      </w:r>
      <w:r w:rsidRPr="00B57D0C">
        <w:rPr>
          <w:rFonts w:asciiTheme="majorHAnsi" w:eastAsia="Calibri" w:hAnsiTheme="majorHAnsi" w:cs="Arial"/>
          <w:color w:val="0070C0"/>
        </w:rPr>
        <w:t>and any apologies – whether they have been accepted or not</w:t>
      </w:r>
      <w:r w:rsidR="00A6770B">
        <w:rPr>
          <w:rFonts w:asciiTheme="majorHAnsi" w:eastAsia="Calibri" w:hAnsiTheme="majorHAnsi" w:cs="Arial"/>
          <w:color w:val="0070C0"/>
        </w:rPr>
        <w:t>. Take appropriate action in relation to absences.</w:t>
      </w:r>
      <w:r w:rsidRPr="00B57D0C">
        <w:rPr>
          <w:rFonts w:asciiTheme="majorHAnsi" w:eastAsia="Calibri" w:hAnsiTheme="majorHAnsi" w:cs="Arial"/>
          <w:color w:val="0070C0"/>
        </w:rPr>
        <w:t xml:space="preserve"> </w:t>
      </w: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lastRenderedPageBreak/>
        <w:t>Advise the Governing Body on Governance legislation and procedural matters when necessary, before, during and after the meeting</w:t>
      </w:r>
    </w:p>
    <w:p w:rsid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Take notes at the meeting recording all decisions accurately and objectively with timescales and responsibility for any agreed action.</w:t>
      </w:r>
    </w:p>
    <w:p w:rsidR="00A6770B" w:rsidRDefault="00A6770B"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Draft minutes of all meetings, highlighting support, challenge and impact and indicating who is responsible for any agreed action with timescales (where appropriate)</w:t>
      </w:r>
    </w:p>
    <w:p w:rsidR="00A6770B" w:rsidRDefault="00A6770B"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Send draft minutes to the Chair, the Headteacher and School Serving Officer. Minutes should be drafted within 48 hours of the meeting.</w:t>
      </w:r>
    </w:p>
    <w:p w:rsidR="00A6770B" w:rsidRDefault="00A6770B"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 xml:space="preserve">Circulate agreed action list to all those with responsibility for completion.  </w:t>
      </w:r>
    </w:p>
    <w:p w:rsidR="00A6770B" w:rsidRDefault="00A6770B"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Follow up any agreed action points with those responsible and ensure that action taken is recorded.</w:t>
      </w:r>
    </w:p>
    <w:p w:rsidR="00A6770B" w:rsidRDefault="00A6770B"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Ensure that amended minutes are finalised and ready for circulation with the calling papers of the next meeting.</w:t>
      </w:r>
    </w:p>
    <w:p w:rsidR="00A6770B" w:rsidRPr="00B57D0C" w:rsidRDefault="00A6770B"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File a hard copy of the minutes in the minute book, with Agenda of the meeting together with any Financial documentation such as proposed budget/deficit recovery plan.</w:t>
      </w: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Inform the governing body of any changes to its responsibilities as a result of a change in the relevant legislation</w:t>
      </w: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 xml:space="preserve">Promote relevant forthcoming training courses that are available to members of the governing body. </w:t>
      </w:r>
    </w:p>
    <w:p w:rsidR="00B57D0C" w:rsidRPr="00B57D0C" w:rsidRDefault="00B57D0C" w:rsidP="00B57D0C">
      <w:pPr>
        <w:autoSpaceDE w:val="0"/>
        <w:autoSpaceDN w:val="0"/>
        <w:adjustRightInd w:val="0"/>
        <w:spacing w:after="0" w:line="240" w:lineRule="auto"/>
        <w:jc w:val="both"/>
        <w:rPr>
          <w:rFonts w:asciiTheme="majorHAnsi" w:eastAsia="Calibri" w:hAnsiTheme="majorHAnsi" w:cs="Arial"/>
          <w:b/>
          <w:color w:val="0070C0"/>
        </w:rPr>
      </w:pPr>
    </w:p>
    <w:p w:rsidR="00B57D0C" w:rsidRPr="00B57D0C" w:rsidRDefault="00B57D0C" w:rsidP="00B57D0C">
      <w:pPr>
        <w:autoSpaceDE w:val="0"/>
        <w:autoSpaceDN w:val="0"/>
        <w:adjustRightInd w:val="0"/>
        <w:spacing w:after="0" w:line="240" w:lineRule="auto"/>
        <w:ind w:left="720" w:hanging="436"/>
        <w:jc w:val="both"/>
        <w:rPr>
          <w:rFonts w:asciiTheme="majorHAnsi" w:eastAsia="Calibri" w:hAnsiTheme="majorHAnsi" w:cs="Arial"/>
          <w:b/>
          <w:color w:val="0070C0"/>
        </w:rPr>
      </w:pPr>
    </w:p>
    <w:p w:rsidR="00B57D0C" w:rsidRPr="001C5363" w:rsidRDefault="00B57D0C" w:rsidP="00B57D0C">
      <w:pPr>
        <w:autoSpaceDE w:val="0"/>
        <w:autoSpaceDN w:val="0"/>
        <w:adjustRightInd w:val="0"/>
        <w:spacing w:after="0" w:line="240" w:lineRule="auto"/>
        <w:ind w:left="720" w:hanging="436"/>
        <w:jc w:val="both"/>
        <w:rPr>
          <w:rFonts w:asciiTheme="majorHAnsi" w:hAnsiTheme="majorHAnsi" w:cs="Arial"/>
          <w:i/>
          <w:color w:val="0070C0"/>
        </w:rPr>
      </w:pPr>
      <w:r w:rsidRPr="001C5363">
        <w:rPr>
          <w:rFonts w:asciiTheme="majorHAnsi" w:eastAsia="Calibri" w:hAnsiTheme="majorHAnsi" w:cs="Arial"/>
          <w:b/>
          <w:i/>
          <w:color w:val="0070C0"/>
        </w:rPr>
        <w:t>Manage Information/Other Responsibilities</w:t>
      </w:r>
    </w:p>
    <w:p w:rsidR="00B57D0C" w:rsidRPr="00B57D0C" w:rsidRDefault="00B57D0C" w:rsidP="00B57D0C">
      <w:pPr>
        <w:autoSpaceDE w:val="0"/>
        <w:autoSpaceDN w:val="0"/>
        <w:adjustRightInd w:val="0"/>
        <w:spacing w:after="0" w:line="240" w:lineRule="auto"/>
        <w:ind w:left="720"/>
        <w:jc w:val="both"/>
        <w:rPr>
          <w:rFonts w:asciiTheme="majorHAnsi" w:hAnsiTheme="majorHAnsi" w:cs="Arial"/>
          <w:color w:val="0070C0"/>
        </w:rPr>
      </w:pP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Act as the first point of contact for governors with queries on procedural matters</w:t>
      </w:r>
      <w:r w:rsidR="00F9786D">
        <w:rPr>
          <w:rFonts w:asciiTheme="majorHAnsi" w:eastAsia="Calibri" w:hAnsiTheme="majorHAnsi" w:cs="Arial"/>
          <w:color w:val="0070C0"/>
        </w:rPr>
        <w:t>.</w:t>
      </w: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Have access to appropriate legal advice, support and guidance, and where necessary seek advice and guidance from third parties</w:t>
      </w:r>
      <w:r w:rsidR="00F9786D">
        <w:rPr>
          <w:rFonts w:asciiTheme="majorHAnsi" w:eastAsia="Calibri" w:hAnsiTheme="majorHAnsi" w:cs="Arial"/>
          <w:color w:val="0070C0"/>
        </w:rPr>
        <w:t xml:space="preserve"> on behalf of the governing body.</w:t>
      </w:r>
    </w:p>
    <w:p w:rsidR="00B57D0C" w:rsidRDefault="00B57D0C" w:rsidP="00B57D0C">
      <w:pPr>
        <w:numPr>
          <w:ilvl w:val="0"/>
          <w:numId w:val="2"/>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Prepare and advise on the annual calendar of governing body meetings and tasks</w:t>
      </w:r>
      <w:r w:rsidR="00F9786D">
        <w:rPr>
          <w:rFonts w:asciiTheme="majorHAnsi" w:eastAsia="Calibri" w:hAnsiTheme="majorHAnsi" w:cs="Arial"/>
          <w:color w:val="0070C0"/>
        </w:rPr>
        <w:t>.</w:t>
      </w:r>
    </w:p>
    <w:p w:rsidR="00F9786D" w:rsidRPr="00B57D0C" w:rsidRDefault="00F9786D" w:rsidP="00B57D0C">
      <w:pPr>
        <w:numPr>
          <w:ilvl w:val="0"/>
          <w:numId w:val="2"/>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Facilitate the election/appointment of new governors and any reappointment of existing governors.</w:t>
      </w:r>
    </w:p>
    <w:p w:rsidR="00B57D0C" w:rsidRPr="00B57D0C" w:rsidRDefault="00B57D0C" w:rsidP="00B57D0C">
      <w:pPr>
        <w:numPr>
          <w:ilvl w:val="0"/>
          <w:numId w:val="2"/>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Send new governors induction materials and ensure they have access to appropriate documents, including any agreed Code of Practice</w:t>
      </w:r>
    </w:p>
    <w:p w:rsidR="00B57D0C" w:rsidRPr="00B57D0C" w:rsidRDefault="00F9786D" w:rsidP="00B57D0C">
      <w:pPr>
        <w:numPr>
          <w:ilvl w:val="0"/>
          <w:numId w:val="2"/>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Assist the Chair of Governors with t</w:t>
      </w:r>
      <w:r w:rsidR="00B57D0C" w:rsidRPr="00B57D0C">
        <w:rPr>
          <w:rFonts w:asciiTheme="majorHAnsi" w:eastAsia="Calibri" w:hAnsiTheme="majorHAnsi" w:cs="Arial"/>
          <w:color w:val="0070C0"/>
        </w:rPr>
        <w:t xml:space="preserve">he induction of </w:t>
      </w:r>
      <w:r>
        <w:rPr>
          <w:rFonts w:asciiTheme="majorHAnsi" w:eastAsia="Calibri" w:hAnsiTheme="majorHAnsi" w:cs="Arial"/>
          <w:color w:val="0070C0"/>
        </w:rPr>
        <w:t xml:space="preserve">new </w:t>
      </w:r>
      <w:r w:rsidR="00B57D0C" w:rsidRPr="00B57D0C">
        <w:rPr>
          <w:rFonts w:asciiTheme="majorHAnsi" w:eastAsia="Calibri" w:hAnsiTheme="majorHAnsi" w:cs="Arial"/>
          <w:color w:val="0070C0"/>
        </w:rPr>
        <w:t>governors</w:t>
      </w:r>
      <w:r>
        <w:rPr>
          <w:rFonts w:asciiTheme="majorHAnsi" w:eastAsia="Calibri" w:hAnsiTheme="majorHAnsi" w:cs="Arial"/>
          <w:color w:val="0070C0"/>
        </w:rPr>
        <w:t>.</w:t>
      </w:r>
    </w:p>
    <w:p w:rsidR="00B57D0C" w:rsidRDefault="00B57D0C" w:rsidP="00B57D0C">
      <w:pPr>
        <w:numPr>
          <w:ilvl w:val="0"/>
          <w:numId w:val="2"/>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 xml:space="preserve">Maintain up to date records of the names, addresses and category of governing body members and their term of office. </w:t>
      </w:r>
    </w:p>
    <w:p w:rsidR="00F9786D" w:rsidRDefault="00F9786D" w:rsidP="00B57D0C">
      <w:pPr>
        <w:numPr>
          <w:ilvl w:val="0"/>
          <w:numId w:val="2"/>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 xml:space="preserve">Ensure that all membership lists to external providers such as the Key for School Governors, Governorhub and the National Governance Association are updated as and when necessary. </w:t>
      </w:r>
    </w:p>
    <w:p w:rsidR="00F9786D" w:rsidRPr="00B57D0C" w:rsidRDefault="00F9786D" w:rsidP="00B57D0C">
      <w:pPr>
        <w:numPr>
          <w:ilvl w:val="0"/>
          <w:numId w:val="2"/>
        </w:numPr>
        <w:autoSpaceDE w:val="0"/>
        <w:autoSpaceDN w:val="0"/>
        <w:adjustRightInd w:val="0"/>
        <w:spacing w:after="0" w:line="240" w:lineRule="auto"/>
        <w:jc w:val="both"/>
        <w:rPr>
          <w:rFonts w:asciiTheme="majorHAnsi" w:eastAsia="Calibri" w:hAnsiTheme="majorHAnsi" w:cs="Arial"/>
          <w:color w:val="0070C0"/>
        </w:rPr>
      </w:pPr>
      <w:r>
        <w:rPr>
          <w:rFonts w:asciiTheme="majorHAnsi" w:eastAsia="Calibri" w:hAnsiTheme="majorHAnsi" w:cs="Arial"/>
          <w:color w:val="0070C0"/>
        </w:rPr>
        <w:t>Inform GIAS of appointments and resignations</w:t>
      </w:r>
    </w:p>
    <w:p w:rsidR="00B57D0C" w:rsidRPr="00F9786D" w:rsidRDefault="00B57D0C" w:rsidP="00F9786D">
      <w:pPr>
        <w:numPr>
          <w:ilvl w:val="0"/>
          <w:numId w:val="1"/>
        </w:numPr>
        <w:autoSpaceDE w:val="0"/>
        <w:autoSpaceDN w:val="0"/>
        <w:adjustRightInd w:val="0"/>
        <w:spacing w:after="0" w:line="240" w:lineRule="auto"/>
        <w:contextualSpacing/>
        <w:jc w:val="both"/>
        <w:rPr>
          <w:rFonts w:asciiTheme="majorHAnsi" w:eastAsia="Calibri" w:hAnsiTheme="majorHAnsi" w:cs="Arial"/>
          <w:color w:val="0070C0"/>
        </w:rPr>
      </w:pPr>
      <w:r w:rsidRPr="00B57D0C">
        <w:rPr>
          <w:rFonts w:asciiTheme="majorHAnsi" w:eastAsia="Calibri" w:hAnsiTheme="majorHAnsi" w:cs="Arial"/>
          <w:color w:val="0070C0"/>
        </w:rPr>
        <w:t xml:space="preserve">Maintain a register of Governing Body pecuniary </w:t>
      </w:r>
      <w:r w:rsidR="00F9786D">
        <w:rPr>
          <w:rFonts w:asciiTheme="majorHAnsi" w:eastAsia="Calibri" w:hAnsiTheme="majorHAnsi" w:cs="Arial"/>
          <w:color w:val="0070C0"/>
        </w:rPr>
        <w:t xml:space="preserve">/ business </w:t>
      </w:r>
      <w:r w:rsidRPr="00B57D0C">
        <w:rPr>
          <w:rFonts w:asciiTheme="majorHAnsi" w:eastAsia="Calibri" w:hAnsiTheme="majorHAnsi" w:cs="Arial"/>
          <w:color w:val="0070C0"/>
        </w:rPr>
        <w:t>interests</w:t>
      </w:r>
      <w:r w:rsidR="00F9786D">
        <w:rPr>
          <w:rFonts w:asciiTheme="majorHAnsi" w:eastAsia="Calibri" w:hAnsiTheme="majorHAnsi" w:cs="Arial"/>
          <w:color w:val="0070C0"/>
        </w:rPr>
        <w:t>, review annually, lodge with the school Finance Office and post on the school website.</w:t>
      </w:r>
    </w:p>
    <w:p w:rsidR="00B57D0C" w:rsidRPr="00B57D0C" w:rsidRDefault="00B57D0C" w:rsidP="00B57D0C">
      <w:pPr>
        <w:numPr>
          <w:ilvl w:val="0"/>
          <w:numId w:val="1"/>
        </w:numPr>
        <w:autoSpaceDE w:val="0"/>
        <w:autoSpaceDN w:val="0"/>
        <w:adjustRightInd w:val="0"/>
        <w:spacing w:after="0" w:line="240" w:lineRule="auto"/>
        <w:contextualSpacing/>
        <w:jc w:val="both"/>
        <w:rPr>
          <w:rFonts w:asciiTheme="majorHAnsi" w:eastAsia="Calibri" w:hAnsiTheme="majorHAnsi" w:cs="Arial"/>
          <w:color w:val="0070C0"/>
        </w:rPr>
      </w:pPr>
      <w:r w:rsidRPr="00B57D0C">
        <w:rPr>
          <w:rFonts w:asciiTheme="majorHAnsi" w:eastAsia="Calibri" w:hAnsiTheme="majorHAnsi" w:cs="Arial"/>
          <w:color w:val="0070C0"/>
        </w:rPr>
        <w:t>Ensure that DBS (Disclosure and Baring) checks are carried out on all new governors</w:t>
      </w:r>
    </w:p>
    <w:p w:rsidR="00B57D0C" w:rsidRPr="00B57D0C" w:rsidRDefault="00B57D0C" w:rsidP="00B57D0C">
      <w:pPr>
        <w:numPr>
          <w:ilvl w:val="0"/>
          <w:numId w:val="1"/>
        </w:numPr>
        <w:autoSpaceDE w:val="0"/>
        <w:autoSpaceDN w:val="0"/>
        <w:adjustRightInd w:val="0"/>
        <w:spacing w:after="0" w:line="240" w:lineRule="auto"/>
        <w:contextualSpacing/>
        <w:jc w:val="both"/>
        <w:rPr>
          <w:rFonts w:asciiTheme="majorHAnsi" w:eastAsia="Calibri" w:hAnsiTheme="majorHAnsi" w:cs="Arial"/>
          <w:color w:val="0070C0"/>
        </w:rPr>
      </w:pPr>
      <w:r w:rsidRPr="00B57D0C">
        <w:rPr>
          <w:rFonts w:asciiTheme="majorHAnsi" w:eastAsia="Calibri" w:hAnsiTheme="majorHAnsi" w:cs="Arial"/>
          <w:color w:val="0070C0"/>
        </w:rPr>
        <w:t>Inform the governing body and any relevant authorities of any changes to its membership</w:t>
      </w:r>
    </w:p>
    <w:p w:rsidR="00B57D0C" w:rsidRPr="00B57D0C"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 xml:space="preserve">Maintain copies of current terms of reference and membership of any committees and working parties and any nominated governors e.g. </w:t>
      </w:r>
      <w:r w:rsidR="00F9786D">
        <w:rPr>
          <w:rFonts w:asciiTheme="majorHAnsi" w:eastAsia="Calibri" w:hAnsiTheme="majorHAnsi" w:cs="Arial"/>
          <w:color w:val="0070C0"/>
        </w:rPr>
        <w:t>Safeguarding</w:t>
      </w:r>
      <w:r w:rsidRPr="00B57D0C">
        <w:rPr>
          <w:rFonts w:asciiTheme="majorHAnsi" w:eastAsia="Calibri" w:hAnsiTheme="majorHAnsi" w:cs="Arial"/>
          <w:color w:val="0070C0"/>
        </w:rPr>
        <w:t>, SEND.</w:t>
      </w:r>
    </w:p>
    <w:p w:rsidR="00F9786D" w:rsidRDefault="00B57D0C" w:rsidP="00B57D0C">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 xml:space="preserve">Maintain </w:t>
      </w:r>
      <w:r w:rsidR="00F9786D">
        <w:rPr>
          <w:rFonts w:asciiTheme="majorHAnsi" w:eastAsia="Calibri" w:hAnsiTheme="majorHAnsi" w:cs="Arial"/>
          <w:color w:val="0070C0"/>
        </w:rPr>
        <w:t>M</w:t>
      </w:r>
      <w:r w:rsidRPr="00B57D0C">
        <w:rPr>
          <w:rFonts w:asciiTheme="majorHAnsi" w:eastAsia="Calibri" w:hAnsiTheme="majorHAnsi" w:cs="Arial"/>
          <w:color w:val="0070C0"/>
        </w:rPr>
        <w:t>inute</w:t>
      </w:r>
      <w:r w:rsidR="00F9786D">
        <w:rPr>
          <w:rFonts w:asciiTheme="majorHAnsi" w:eastAsia="Calibri" w:hAnsiTheme="majorHAnsi" w:cs="Arial"/>
          <w:color w:val="0070C0"/>
        </w:rPr>
        <w:t xml:space="preserve"> Book containing approved and signed minutes of meetings held in school, and ensure copies are available on request.</w:t>
      </w:r>
    </w:p>
    <w:p w:rsidR="00B57D0C" w:rsidRPr="00B57D0C" w:rsidRDefault="00B57D0C" w:rsidP="00F9786D">
      <w:pPr>
        <w:numPr>
          <w:ilvl w:val="0"/>
          <w:numId w:val="1"/>
        </w:numPr>
        <w:autoSpaceDE w:val="0"/>
        <w:autoSpaceDN w:val="0"/>
        <w:adjustRightInd w:val="0"/>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 xml:space="preserve">Maintain </w:t>
      </w:r>
      <w:r w:rsidR="00C56B09">
        <w:rPr>
          <w:rFonts w:asciiTheme="majorHAnsi" w:eastAsia="Calibri" w:hAnsiTheme="majorHAnsi" w:cs="Arial"/>
          <w:color w:val="0070C0"/>
        </w:rPr>
        <w:t>a confidential file management system for restricted/red minutes and documentation, and ensure restricted access to these documents.</w:t>
      </w:r>
    </w:p>
    <w:p w:rsidR="00B57D0C" w:rsidRPr="00B57D0C" w:rsidRDefault="00B57D0C" w:rsidP="00B57D0C">
      <w:pPr>
        <w:pStyle w:val="ListParagraph"/>
        <w:numPr>
          <w:ilvl w:val="0"/>
          <w:numId w:val="4"/>
        </w:numPr>
        <w:spacing w:after="0" w:line="240" w:lineRule="auto"/>
        <w:jc w:val="both"/>
        <w:rPr>
          <w:rFonts w:asciiTheme="majorHAnsi" w:eastAsia="Calibri" w:hAnsiTheme="majorHAnsi" w:cs="Arial"/>
          <w:color w:val="0070C0"/>
        </w:rPr>
      </w:pPr>
      <w:r w:rsidRPr="00B57D0C">
        <w:rPr>
          <w:rFonts w:asciiTheme="majorHAnsi" w:eastAsia="Calibri" w:hAnsiTheme="majorHAnsi" w:cs="Arial"/>
          <w:color w:val="0070C0"/>
        </w:rPr>
        <w:t xml:space="preserve">Maintain a record of training </w:t>
      </w:r>
      <w:r w:rsidR="00C56B09">
        <w:rPr>
          <w:rFonts w:asciiTheme="majorHAnsi" w:eastAsia="Calibri" w:hAnsiTheme="majorHAnsi" w:cs="Arial"/>
          <w:color w:val="0070C0"/>
        </w:rPr>
        <w:t xml:space="preserve">and engagement such as school visits undertaken </w:t>
      </w:r>
      <w:r w:rsidRPr="00B57D0C">
        <w:rPr>
          <w:rFonts w:asciiTheme="majorHAnsi" w:eastAsia="Calibri" w:hAnsiTheme="majorHAnsi" w:cs="Arial"/>
          <w:color w:val="0070C0"/>
        </w:rPr>
        <w:t>by members of the governing body</w:t>
      </w:r>
    </w:p>
    <w:p w:rsidR="00B57D0C" w:rsidRDefault="00B57D0C" w:rsidP="00B57D0C">
      <w:pPr>
        <w:numPr>
          <w:ilvl w:val="0"/>
          <w:numId w:val="3"/>
        </w:numPr>
        <w:autoSpaceDE w:val="0"/>
        <w:autoSpaceDN w:val="0"/>
        <w:adjustRightInd w:val="0"/>
        <w:spacing w:after="0" w:line="240" w:lineRule="auto"/>
        <w:jc w:val="both"/>
        <w:rPr>
          <w:rFonts w:asciiTheme="majorHAnsi" w:hAnsiTheme="majorHAnsi" w:cs="Arial"/>
          <w:color w:val="0070C0"/>
        </w:rPr>
      </w:pPr>
      <w:r w:rsidRPr="00B57D0C">
        <w:rPr>
          <w:rFonts w:asciiTheme="majorHAnsi" w:hAnsiTheme="majorHAnsi" w:cs="Arial"/>
          <w:color w:val="0070C0"/>
        </w:rPr>
        <w:t>Advise the governing body on succession planning (of all roles, not just the Chair.)</w:t>
      </w:r>
    </w:p>
    <w:p w:rsidR="00C56B09" w:rsidRDefault="00C56B09" w:rsidP="00B57D0C">
      <w:pPr>
        <w:numPr>
          <w:ilvl w:val="0"/>
          <w:numId w:val="3"/>
        </w:numPr>
        <w:autoSpaceDE w:val="0"/>
        <w:autoSpaceDN w:val="0"/>
        <w:adjustRightInd w:val="0"/>
        <w:spacing w:after="0" w:line="240" w:lineRule="auto"/>
        <w:jc w:val="both"/>
        <w:rPr>
          <w:rFonts w:asciiTheme="majorHAnsi" w:hAnsiTheme="majorHAnsi" w:cs="Arial"/>
          <w:color w:val="0070C0"/>
        </w:rPr>
      </w:pPr>
      <w:r>
        <w:rPr>
          <w:rFonts w:asciiTheme="majorHAnsi" w:hAnsiTheme="majorHAnsi" w:cs="Arial"/>
          <w:color w:val="0070C0"/>
        </w:rPr>
        <w:lastRenderedPageBreak/>
        <w:t>Manage Governorhub and ensure that all documentation is up to date and available for Governors to access</w:t>
      </w:r>
    </w:p>
    <w:p w:rsidR="00C56B09" w:rsidRDefault="00C56B09" w:rsidP="00B57D0C">
      <w:pPr>
        <w:numPr>
          <w:ilvl w:val="0"/>
          <w:numId w:val="3"/>
        </w:numPr>
        <w:autoSpaceDE w:val="0"/>
        <w:autoSpaceDN w:val="0"/>
        <w:adjustRightInd w:val="0"/>
        <w:spacing w:after="0" w:line="240" w:lineRule="auto"/>
        <w:jc w:val="both"/>
        <w:rPr>
          <w:rFonts w:asciiTheme="majorHAnsi" w:hAnsiTheme="majorHAnsi" w:cs="Arial"/>
          <w:color w:val="0070C0"/>
        </w:rPr>
      </w:pPr>
      <w:r>
        <w:rPr>
          <w:rFonts w:asciiTheme="majorHAnsi" w:hAnsiTheme="majorHAnsi" w:cs="Arial"/>
          <w:color w:val="0070C0"/>
        </w:rPr>
        <w:t>Ensure that the Admission criteria is reviewed annually and complies with the current Admissions Code of Practice.</w:t>
      </w:r>
    </w:p>
    <w:p w:rsidR="00B57D0C" w:rsidRPr="00B57D0C" w:rsidRDefault="00B57D0C" w:rsidP="00B57D0C">
      <w:pPr>
        <w:autoSpaceDE w:val="0"/>
        <w:autoSpaceDN w:val="0"/>
        <w:adjustRightInd w:val="0"/>
        <w:spacing w:after="0" w:line="240" w:lineRule="auto"/>
        <w:ind w:left="720"/>
        <w:jc w:val="both"/>
        <w:rPr>
          <w:rFonts w:asciiTheme="majorHAnsi" w:hAnsiTheme="majorHAnsi" w:cs="Arial"/>
          <w:color w:val="0070C0"/>
        </w:rPr>
      </w:pPr>
    </w:p>
    <w:p w:rsidR="00B57D0C" w:rsidRPr="001C5363" w:rsidRDefault="00B57D0C" w:rsidP="00B57D0C">
      <w:pPr>
        <w:autoSpaceDE w:val="0"/>
        <w:autoSpaceDN w:val="0"/>
        <w:adjustRightInd w:val="0"/>
        <w:jc w:val="both"/>
        <w:rPr>
          <w:rFonts w:asciiTheme="majorHAnsi" w:hAnsiTheme="majorHAnsi" w:cs="Arial"/>
          <w:b/>
          <w:i/>
          <w:color w:val="0070C0"/>
        </w:rPr>
      </w:pPr>
      <w:r w:rsidRPr="001C5363">
        <w:rPr>
          <w:rFonts w:asciiTheme="majorHAnsi" w:hAnsiTheme="majorHAnsi" w:cs="Arial"/>
          <w:b/>
          <w:i/>
          <w:color w:val="0070C0"/>
        </w:rPr>
        <w:t>Additional Services</w:t>
      </w:r>
    </w:p>
    <w:p w:rsidR="00B57D0C" w:rsidRPr="00B57D0C" w:rsidRDefault="00B57D0C" w:rsidP="00B57D0C">
      <w:pPr>
        <w:autoSpaceDE w:val="0"/>
        <w:autoSpaceDN w:val="0"/>
        <w:adjustRightInd w:val="0"/>
        <w:jc w:val="both"/>
        <w:rPr>
          <w:rFonts w:asciiTheme="majorHAnsi" w:hAnsiTheme="majorHAnsi" w:cs="Arial"/>
          <w:color w:val="0070C0"/>
        </w:rPr>
      </w:pPr>
      <w:r w:rsidRPr="00B57D0C">
        <w:rPr>
          <w:rFonts w:asciiTheme="majorHAnsi" w:hAnsiTheme="majorHAnsi" w:cs="Arial"/>
          <w:color w:val="0070C0"/>
        </w:rPr>
        <w:t xml:space="preserve">The </w:t>
      </w:r>
      <w:r w:rsidR="00C56B09">
        <w:rPr>
          <w:rFonts w:asciiTheme="majorHAnsi" w:hAnsiTheme="majorHAnsi" w:cs="Arial"/>
          <w:color w:val="0070C0"/>
        </w:rPr>
        <w:t>Governance Professional / C</w:t>
      </w:r>
      <w:r w:rsidRPr="00B57D0C">
        <w:rPr>
          <w:rFonts w:asciiTheme="majorHAnsi" w:hAnsiTheme="majorHAnsi" w:cs="Arial"/>
          <w:color w:val="0070C0"/>
        </w:rPr>
        <w:t xml:space="preserve">lerk may be asked to undertake the following additional duties: </w:t>
      </w:r>
    </w:p>
    <w:p w:rsidR="00B57D0C" w:rsidRDefault="00B57D0C" w:rsidP="00B57D0C">
      <w:pPr>
        <w:pStyle w:val="ListParagraph"/>
        <w:numPr>
          <w:ilvl w:val="0"/>
          <w:numId w:val="6"/>
        </w:numPr>
        <w:autoSpaceDE w:val="0"/>
        <w:autoSpaceDN w:val="0"/>
        <w:adjustRightInd w:val="0"/>
        <w:spacing w:after="0"/>
        <w:ind w:left="714" w:hanging="357"/>
        <w:jc w:val="both"/>
        <w:rPr>
          <w:rFonts w:asciiTheme="majorHAnsi" w:hAnsiTheme="majorHAnsi" w:cs="Arial"/>
          <w:color w:val="0070C0"/>
        </w:rPr>
      </w:pPr>
      <w:r w:rsidRPr="00B57D0C">
        <w:rPr>
          <w:rFonts w:asciiTheme="majorHAnsi" w:hAnsiTheme="majorHAnsi" w:cs="Arial"/>
          <w:color w:val="0070C0"/>
        </w:rPr>
        <w:t>Clerk any statutory appeal committee</w:t>
      </w:r>
      <w:r w:rsidR="00C56B09">
        <w:rPr>
          <w:rFonts w:asciiTheme="majorHAnsi" w:hAnsiTheme="majorHAnsi" w:cs="Arial"/>
          <w:color w:val="0070C0"/>
        </w:rPr>
        <w:t xml:space="preserve"> meeting, </w:t>
      </w:r>
      <w:r w:rsidRPr="00B57D0C">
        <w:rPr>
          <w:rFonts w:asciiTheme="majorHAnsi" w:hAnsiTheme="majorHAnsi" w:cs="Arial"/>
          <w:color w:val="0070C0"/>
        </w:rPr>
        <w:t>panels</w:t>
      </w:r>
      <w:r w:rsidR="00C56B09">
        <w:rPr>
          <w:rFonts w:asciiTheme="majorHAnsi" w:hAnsiTheme="majorHAnsi" w:cs="Arial"/>
          <w:color w:val="0070C0"/>
        </w:rPr>
        <w:t xml:space="preserve"> meeting or w</w:t>
      </w:r>
      <w:r w:rsidRPr="00B57D0C">
        <w:rPr>
          <w:rFonts w:asciiTheme="majorHAnsi" w:hAnsiTheme="majorHAnsi" w:cs="Arial"/>
          <w:color w:val="0070C0"/>
        </w:rPr>
        <w:t xml:space="preserve">orking parties the governing body is required to convene. </w:t>
      </w:r>
    </w:p>
    <w:p w:rsidR="00C56B09" w:rsidRDefault="00C56B09" w:rsidP="00B57D0C">
      <w:pPr>
        <w:pStyle w:val="ListParagraph"/>
        <w:numPr>
          <w:ilvl w:val="0"/>
          <w:numId w:val="6"/>
        </w:numPr>
        <w:autoSpaceDE w:val="0"/>
        <w:autoSpaceDN w:val="0"/>
        <w:adjustRightInd w:val="0"/>
        <w:spacing w:after="0"/>
        <w:ind w:left="714" w:hanging="357"/>
        <w:jc w:val="both"/>
        <w:rPr>
          <w:rFonts w:asciiTheme="majorHAnsi" w:hAnsiTheme="majorHAnsi" w:cs="Arial"/>
          <w:color w:val="0070C0"/>
        </w:rPr>
      </w:pPr>
      <w:r>
        <w:rPr>
          <w:rFonts w:asciiTheme="majorHAnsi" w:hAnsiTheme="majorHAnsi" w:cs="Arial"/>
          <w:color w:val="0070C0"/>
        </w:rPr>
        <w:t>Clerk the Headteacher Appraisal Meeting.</w:t>
      </w:r>
    </w:p>
    <w:p w:rsidR="00C56B09" w:rsidRPr="00B57D0C" w:rsidRDefault="00C56B09" w:rsidP="00C56B09">
      <w:pPr>
        <w:numPr>
          <w:ilvl w:val="0"/>
          <w:numId w:val="6"/>
        </w:numPr>
        <w:autoSpaceDE w:val="0"/>
        <w:autoSpaceDN w:val="0"/>
        <w:adjustRightInd w:val="0"/>
        <w:spacing w:after="0" w:line="240" w:lineRule="auto"/>
        <w:jc w:val="both"/>
        <w:rPr>
          <w:rFonts w:asciiTheme="majorHAnsi" w:hAnsiTheme="majorHAnsi" w:cs="Arial"/>
          <w:color w:val="0070C0"/>
        </w:rPr>
      </w:pPr>
      <w:r w:rsidRPr="00B57D0C">
        <w:rPr>
          <w:rFonts w:asciiTheme="majorHAnsi" w:hAnsiTheme="majorHAnsi" w:cs="Arial"/>
          <w:color w:val="0070C0"/>
        </w:rPr>
        <w:t>Maintain archive materials</w:t>
      </w:r>
    </w:p>
    <w:p w:rsidR="00B57D0C" w:rsidRPr="00C56B09" w:rsidRDefault="00B57D0C" w:rsidP="00C56B09">
      <w:pPr>
        <w:pStyle w:val="ListParagraph"/>
        <w:numPr>
          <w:ilvl w:val="0"/>
          <w:numId w:val="6"/>
        </w:numPr>
        <w:autoSpaceDE w:val="0"/>
        <w:autoSpaceDN w:val="0"/>
        <w:adjustRightInd w:val="0"/>
        <w:spacing w:after="0"/>
        <w:ind w:left="714" w:hanging="357"/>
        <w:jc w:val="both"/>
        <w:rPr>
          <w:rFonts w:asciiTheme="majorHAnsi" w:hAnsiTheme="majorHAnsi" w:cs="Arial"/>
          <w:color w:val="0070C0"/>
        </w:rPr>
      </w:pPr>
      <w:r w:rsidRPr="00C56B09">
        <w:rPr>
          <w:rFonts w:asciiTheme="majorHAnsi" w:hAnsiTheme="majorHAnsi" w:cs="Arial"/>
          <w:color w:val="0070C0"/>
        </w:rPr>
        <w:t>Prepare briefing papers for the governing body, as necessary;</w:t>
      </w:r>
    </w:p>
    <w:p w:rsidR="00C56B09" w:rsidRDefault="00B57D0C" w:rsidP="00B57D0C">
      <w:pPr>
        <w:numPr>
          <w:ilvl w:val="0"/>
          <w:numId w:val="5"/>
        </w:numPr>
        <w:autoSpaceDE w:val="0"/>
        <w:autoSpaceDN w:val="0"/>
        <w:adjustRightInd w:val="0"/>
        <w:spacing w:after="0" w:line="240" w:lineRule="auto"/>
        <w:jc w:val="both"/>
        <w:rPr>
          <w:rFonts w:asciiTheme="majorHAnsi" w:hAnsiTheme="majorHAnsi" w:cs="Arial"/>
          <w:color w:val="0070C0"/>
        </w:rPr>
      </w:pPr>
      <w:r w:rsidRPr="00B57D0C">
        <w:rPr>
          <w:rFonts w:asciiTheme="majorHAnsi" w:hAnsiTheme="majorHAnsi" w:cs="Arial"/>
          <w:color w:val="0070C0"/>
        </w:rPr>
        <w:t>Conduct skills audits and advise on training requirements</w:t>
      </w:r>
    </w:p>
    <w:p w:rsidR="00B57D0C" w:rsidRPr="00B57D0C" w:rsidRDefault="00C56B09" w:rsidP="00B57D0C">
      <w:pPr>
        <w:numPr>
          <w:ilvl w:val="0"/>
          <w:numId w:val="5"/>
        </w:numPr>
        <w:autoSpaceDE w:val="0"/>
        <w:autoSpaceDN w:val="0"/>
        <w:adjustRightInd w:val="0"/>
        <w:spacing w:after="0" w:line="240" w:lineRule="auto"/>
        <w:jc w:val="both"/>
        <w:rPr>
          <w:rFonts w:asciiTheme="majorHAnsi" w:hAnsiTheme="majorHAnsi" w:cs="Arial"/>
          <w:color w:val="0070C0"/>
        </w:rPr>
      </w:pPr>
      <w:r>
        <w:rPr>
          <w:rFonts w:asciiTheme="majorHAnsi" w:hAnsiTheme="majorHAnsi" w:cs="Arial"/>
          <w:color w:val="0070C0"/>
        </w:rPr>
        <w:t xml:space="preserve">Work closely with the Finance Director with regard to completion of any statutory returns </w:t>
      </w:r>
      <w:r w:rsidR="00B57D0C" w:rsidRPr="00B57D0C">
        <w:rPr>
          <w:rFonts w:asciiTheme="majorHAnsi" w:hAnsiTheme="majorHAnsi" w:cs="Arial"/>
          <w:color w:val="0070C0"/>
        </w:rPr>
        <w:t xml:space="preserve"> </w:t>
      </w:r>
    </w:p>
    <w:p w:rsidR="00B57D0C" w:rsidRDefault="00B57D0C" w:rsidP="00B57D0C">
      <w:pPr>
        <w:numPr>
          <w:ilvl w:val="0"/>
          <w:numId w:val="5"/>
        </w:numPr>
        <w:autoSpaceDE w:val="0"/>
        <w:autoSpaceDN w:val="0"/>
        <w:adjustRightInd w:val="0"/>
        <w:spacing w:after="0" w:line="240" w:lineRule="auto"/>
        <w:jc w:val="both"/>
        <w:rPr>
          <w:rFonts w:asciiTheme="majorHAnsi" w:hAnsiTheme="majorHAnsi" w:cs="Arial"/>
          <w:color w:val="0070C0"/>
        </w:rPr>
      </w:pPr>
      <w:r w:rsidRPr="00B57D0C">
        <w:rPr>
          <w:rFonts w:asciiTheme="majorHAnsi" w:hAnsiTheme="majorHAnsi" w:cs="Arial"/>
          <w:color w:val="0070C0"/>
        </w:rPr>
        <w:t>Perform such other tasks as may be determined by the governing body from time to time.</w:t>
      </w:r>
    </w:p>
    <w:p w:rsidR="00C56B09" w:rsidRDefault="00C56B09" w:rsidP="00C56B09">
      <w:pPr>
        <w:autoSpaceDE w:val="0"/>
        <w:autoSpaceDN w:val="0"/>
        <w:adjustRightInd w:val="0"/>
        <w:spacing w:after="0" w:line="240" w:lineRule="auto"/>
        <w:ind w:left="720"/>
        <w:jc w:val="both"/>
        <w:rPr>
          <w:rFonts w:asciiTheme="majorHAnsi" w:hAnsiTheme="majorHAnsi" w:cs="Arial"/>
          <w:color w:val="0070C0"/>
        </w:rPr>
      </w:pPr>
    </w:p>
    <w:p w:rsidR="00C56B09" w:rsidRDefault="00C56B09" w:rsidP="00C56B09">
      <w:pPr>
        <w:autoSpaceDE w:val="0"/>
        <w:autoSpaceDN w:val="0"/>
        <w:adjustRightInd w:val="0"/>
        <w:spacing w:after="0" w:line="240" w:lineRule="auto"/>
        <w:ind w:left="720"/>
        <w:jc w:val="both"/>
        <w:rPr>
          <w:rFonts w:asciiTheme="majorHAnsi" w:hAnsiTheme="majorHAnsi" w:cs="Arial"/>
          <w:color w:val="0070C0"/>
        </w:rPr>
      </w:pPr>
    </w:p>
    <w:p w:rsidR="00C56B09" w:rsidRPr="00C56B09" w:rsidRDefault="00C56B09" w:rsidP="00C56B09">
      <w:pPr>
        <w:autoSpaceDE w:val="0"/>
        <w:autoSpaceDN w:val="0"/>
        <w:adjustRightInd w:val="0"/>
        <w:spacing w:after="0" w:line="240" w:lineRule="auto"/>
        <w:jc w:val="both"/>
        <w:rPr>
          <w:rFonts w:asciiTheme="majorHAnsi" w:hAnsiTheme="majorHAnsi" w:cs="Arial"/>
          <w:b/>
          <w:color w:val="0070C0"/>
        </w:rPr>
      </w:pPr>
      <w:r w:rsidRPr="00C56B09">
        <w:rPr>
          <w:rFonts w:asciiTheme="majorHAnsi" w:hAnsiTheme="majorHAnsi" w:cs="Arial"/>
          <w:b/>
          <w:color w:val="0070C0"/>
        </w:rPr>
        <w:t>Policies</w:t>
      </w:r>
    </w:p>
    <w:p w:rsidR="00C56B09" w:rsidRPr="00C56B09" w:rsidRDefault="00C56B09" w:rsidP="00C56B09">
      <w:pPr>
        <w:autoSpaceDE w:val="0"/>
        <w:autoSpaceDN w:val="0"/>
        <w:adjustRightInd w:val="0"/>
        <w:spacing w:after="0" w:line="240" w:lineRule="auto"/>
        <w:jc w:val="both"/>
        <w:rPr>
          <w:rFonts w:asciiTheme="majorHAnsi" w:hAnsiTheme="majorHAnsi" w:cs="Arial"/>
          <w:b/>
          <w:color w:val="0070C0"/>
        </w:rPr>
      </w:pPr>
    </w:p>
    <w:p w:rsidR="00C56B09" w:rsidRPr="00C56B09" w:rsidRDefault="00C56B09" w:rsidP="00C56B09">
      <w:pPr>
        <w:pStyle w:val="ListParagraph"/>
        <w:numPr>
          <w:ilvl w:val="0"/>
          <w:numId w:val="12"/>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 xml:space="preserve">Maintain up to date schedule of all statutory policies </w:t>
      </w:r>
    </w:p>
    <w:p w:rsidR="00C56B09" w:rsidRPr="00C56B09" w:rsidRDefault="00C56B09" w:rsidP="00C56B09">
      <w:pPr>
        <w:pStyle w:val="ListParagraph"/>
        <w:numPr>
          <w:ilvl w:val="0"/>
          <w:numId w:val="12"/>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 xml:space="preserve">Ensure that policies are reviewed at the appropriate time  by relevant postholder/member of SLT </w:t>
      </w:r>
    </w:p>
    <w:p w:rsidR="00C56B09" w:rsidRPr="00C56B09" w:rsidRDefault="00C56B09" w:rsidP="00C56B09">
      <w:pPr>
        <w:pStyle w:val="ListParagraph"/>
        <w:numPr>
          <w:ilvl w:val="0"/>
          <w:numId w:val="12"/>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Where necessary present policies to Governors for approval</w:t>
      </w:r>
    </w:p>
    <w:p w:rsidR="00C56B09" w:rsidRPr="00C56B09" w:rsidRDefault="00C56B09" w:rsidP="00C56B09">
      <w:pPr>
        <w:pStyle w:val="ListParagraph"/>
        <w:numPr>
          <w:ilvl w:val="0"/>
          <w:numId w:val="12"/>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Ensure policies are updated on the school website and old policies removed.</w:t>
      </w:r>
    </w:p>
    <w:p w:rsidR="00C56B09" w:rsidRPr="00C56B09" w:rsidRDefault="00C56B09" w:rsidP="00C56B09">
      <w:pPr>
        <w:pStyle w:val="ListParagraph"/>
        <w:numPr>
          <w:ilvl w:val="0"/>
          <w:numId w:val="12"/>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Ensure that policies are accessible to all members of staff via the staff shared area</w:t>
      </w:r>
    </w:p>
    <w:p w:rsidR="00C56B09" w:rsidRPr="00C56B09" w:rsidRDefault="00C56B09" w:rsidP="00C56B09">
      <w:pPr>
        <w:autoSpaceDE w:val="0"/>
        <w:autoSpaceDN w:val="0"/>
        <w:adjustRightInd w:val="0"/>
        <w:spacing w:after="0" w:line="240" w:lineRule="auto"/>
        <w:jc w:val="both"/>
        <w:rPr>
          <w:rFonts w:asciiTheme="majorHAnsi" w:hAnsiTheme="majorHAnsi" w:cs="Arial"/>
          <w:color w:val="0070C0"/>
        </w:rPr>
      </w:pPr>
    </w:p>
    <w:p w:rsidR="00C56B09" w:rsidRPr="00C56B09" w:rsidRDefault="00C56B09" w:rsidP="00C56B09">
      <w:pPr>
        <w:autoSpaceDE w:val="0"/>
        <w:autoSpaceDN w:val="0"/>
        <w:adjustRightInd w:val="0"/>
        <w:spacing w:after="0" w:line="240" w:lineRule="auto"/>
        <w:jc w:val="both"/>
        <w:rPr>
          <w:rFonts w:asciiTheme="majorHAnsi" w:hAnsiTheme="majorHAnsi" w:cs="Arial"/>
          <w:b/>
          <w:color w:val="0070C0"/>
        </w:rPr>
      </w:pPr>
      <w:r w:rsidRPr="00C56B09">
        <w:rPr>
          <w:rFonts w:asciiTheme="majorHAnsi" w:hAnsiTheme="majorHAnsi" w:cs="Arial"/>
          <w:b/>
          <w:color w:val="0070C0"/>
        </w:rPr>
        <w:t>School Website</w:t>
      </w:r>
    </w:p>
    <w:p w:rsidR="00C56B09" w:rsidRPr="00C56B09" w:rsidRDefault="00C56B09" w:rsidP="00C56B09">
      <w:pPr>
        <w:autoSpaceDE w:val="0"/>
        <w:autoSpaceDN w:val="0"/>
        <w:adjustRightInd w:val="0"/>
        <w:spacing w:after="0" w:line="240" w:lineRule="auto"/>
        <w:jc w:val="both"/>
        <w:rPr>
          <w:rFonts w:asciiTheme="majorHAnsi" w:hAnsiTheme="majorHAnsi" w:cs="Arial"/>
          <w:b/>
          <w:color w:val="0070C0"/>
        </w:rPr>
      </w:pPr>
    </w:p>
    <w:p w:rsidR="00C56B09" w:rsidRPr="00C56B09" w:rsidRDefault="00C56B09" w:rsidP="00C56B09">
      <w:pPr>
        <w:pStyle w:val="ListParagraph"/>
        <w:numPr>
          <w:ilvl w:val="0"/>
          <w:numId w:val="11"/>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Ensure that all statutory information in respect of governance is posted and kept up to date on the school website.</w:t>
      </w:r>
    </w:p>
    <w:p w:rsidR="00C56B09" w:rsidRPr="00C56B09" w:rsidRDefault="00C56B09" w:rsidP="00C56B09">
      <w:pPr>
        <w:pStyle w:val="ListParagraph"/>
        <w:numPr>
          <w:ilvl w:val="0"/>
          <w:numId w:val="11"/>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Ensure that all information in respect of admissions and the appeals process is up to date on the schools website</w:t>
      </w:r>
    </w:p>
    <w:p w:rsidR="00C56B09" w:rsidRPr="00C56B09" w:rsidRDefault="00C56B09" w:rsidP="00C56B09">
      <w:pPr>
        <w:pStyle w:val="ListParagraph"/>
        <w:numPr>
          <w:ilvl w:val="0"/>
          <w:numId w:val="11"/>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Ensure that all statutory and relevant polices are uploaded to the School website</w:t>
      </w:r>
    </w:p>
    <w:p w:rsidR="00C56B09" w:rsidRPr="00C56B09" w:rsidRDefault="00C56B09" w:rsidP="00C56B09">
      <w:pPr>
        <w:autoSpaceDE w:val="0"/>
        <w:autoSpaceDN w:val="0"/>
        <w:adjustRightInd w:val="0"/>
        <w:spacing w:after="0" w:line="240" w:lineRule="auto"/>
        <w:jc w:val="both"/>
        <w:rPr>
          <w:rFonts w:asciiTheme="majorHAnsi" w:hAnsiTheme="majorHAnsi" w:cs="Arial"/>
          <w:color w:val="0070C0"/>
        </w:rPr>
      </w:pPr>
    </w:p>
    <w:p w:rsidR="00C56B09" w:rsidRPr="00C56B09" w:rsidRDefault="00C56B09" w:rsidP="00C56B09">
      <w:pPr>
        <w:autoSpaceDE w:val="0"/>
        <w:autoSpaceDN w:val="0"/>
        <w:adjustRightInd w:val="0"/>
        <w:spacing w:after="0" w:line="240" w:lineRule="auto"/>
        <w:jc w:val="both"/>
        <w:rPr>
          <w:rFonts w:asciiTheme="majorHAnsi" w:hAnsiTheme="majorHAnsi" w:cs="Arial"/>
          <w:b/>
          <w:color w:val="0070C0"/>
        </w:rPr>
      </w:pPr>
      <w:r w:rsidRPr="00C56B09">
        <w:rPr>
          <w:rFonts w:asciiTheme="majorHAnsi" w:hAnsiTheme="majorHAnsi" w:cs="Arial"/>
          <w:b/>
          <w:color w:val="0070C0"/>
        </w:rPr>
        <w:t>ADMISSION APPEALS</w:t>
      </w:r>
    </w:p>
    <w:p w:rsidR="00C56B09" w:rsidRPr="00C56B09" w:rsidRDefault="00C56B09" w:rsidP="00C56B09">
      <w:pPr>
        <w:autoSpaceDE w:val="0"/>
        <w:autoSpaceDN w:val="0"/>
        <w:adjustRightInd w:val="0"/>
        <w:spacing w:after="0" w:line="240" w:lineRule="auto"/>
        <w:jc w:val="both"/>
        <w:rPr>
          <w:rFonts w:asciiTheme="majorHAnsi" w:hAnsiTheme="majorHAnsi" w:cs="Arial"/>
          <w:color w:val="0070C0"/>
        </w:rPr>
      </w:pPr>
    </w:p>
    <w:p w:rsidR="00C56B09" w:rsidRPr="00C56B09" w:rsidRDefault="00C56B09" w:rsidP="00C56B09">
      <w:pPr>
        <w:autoSpaceDE w:val="0"/>
        <w:autoSpaceDN w:val="0"/>
        <w:adjustRightInd w:val="0"/>
        <w:spacing w:after="0" w:line="240" w:lineRule="auto"/>
        <w:jc w:val="both"/>
        <w:rPr>
          <w:rFonts w:asciiTheme="majorHAnsi" w:hAnsiTheme="majorHAnsi" w:cs="Arial"/>
          <w:b/>
          <w:color w:val="0070C0"/>
        </w:rPr>
      </w:pPr>
      <w:r w:rsidRPr="00C56B09">
        <w:rPr>
          <w:rFonts w:asciiTheme="majorHAnsi" w:hAnsiTheme="majorHAnsi" w:cs="Arial"/>
          <w:b/>
          <w:color w:val="0070C0"/>
        </w:rPr>
        <w:t>Fully manage the admission appeals process:</w:t>
      </w:r>
    </w:p>
    <w:p w:rsidR="00C56B09" w:rsidRPr="00C56B09" w:rsidRDefault="00C56B09" w:rsidP="00C56B09">
      <w:pPr>
        <w:autoSpaceDE w:val="0"/>
        <w:autoSpaceDN w:val="0"/>
        <w:adjustRightInd w:val="0"/>
        <w:spacing w:after="0" w:line="240" w:lineRule="auto"/>
        <w:jc w:val="both"/>
        <w:rPr>
          <w:rFonts w:asciiTheme="majorHAnsi" w:hAnsiTheme="majorHAnsi" w:cs="Arial"/>
          <w:b/>
          <w:color w:val="0070C0"/>
        </w:rPr>
      </w:pPr>
    </w:p>
    <w:p w:rsidR="00C56B09" w:rsidRPr="00C56B09" w:rsidRDefault="00C56B09" w:rsidP="00C56B09">
      <w:pPr>
        <w:pStyle w:val="ListParagraph"/>
        <w:numPr>
          <w:ilvl w:val="0"/>
          <w:numId w:val="10"/>
        </w:numPr>
        <w:autoSpaceDE w:val="0"/>
        <w:autoSpaceDN w:val="0"/>
        <w:adjustRightInd w:val="0"/>
        <w:spacing w:after="0" w:line="240" w:lineRule="auto"/>
        <w:jc w:val="both"/>
        <w:rPr>
          <w:rFonts w:asciiTheme="majorHAnsi" w:hAnsiTheme="majorHAnsi" w:cs="Arial"/>
          <w:b/>
          <w:color w:val="0070C0"/>
        </w:rPr>
      </w:pPr>
      <w:r w:rsidRPr="00C56B09">
        <w:rPr>
          <w:rFonts w:asciiTheme="majorHAnsi" w:hAnsiTheme="majorHAnsi" w:cs="Arial"/>
          <w:color w:val="0070C0"/>
        </w:rPr>
        <w:t xml:space="preserve">Ensure that the Admission Appeals Timetable is produced annually, in line with statutory guidance and time-frames, and is posted on the school website </w:t>
      </w:r>
    </w:p>
    <w:p w:rsidR="00C56B09" w:rsidRPr="00C56B09" w:rsidRDefault="00C56B09" w:rsidP="00C56B09">
      <w:pPr>
        <w:pStyle w:val="ListParagraph"/>
        <w:numPr>
          <w:ilvl w:val="0"/>
          <w:numId w:val="9"/>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Appoint properly constituted independent admission appeals panel and external Clerk</w:t>
      </w:r>
    </w:p>
    <w:p w:rsidR="00C56B09" w:rsidRPr="00C56B09" w:rsidRDefault="00C56B09" w:rsidP="00C56B09">
      <w:pPr>
        <w:pStyle w:val="ListParagraph"/>
        <w:numPr>
          <w:ilvl w:val="0"/>
          <w:numId w:val="9"/>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Arrange training for new panel members as and when necessary</w:t>
      </w:r>
    </w:p>
    <w:p w:rsidR="00C56B09" w:rsidRPr="00C56B09" w:rsidRDefault="00C56B09" w:rsidP="00C56B09">
      <w:pPr>
        <w:pStyle w:val="ListParagraph"/>
        <w:numPr>
          <w:ilvl w:val="0"/>
          <w:numId w:val="9"/>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Liaise directly with Panel Members, external Clerk and School Presenting Officers</w:t>
      </w:r>
    </w:p>
    <w:p w:rsidR="00C56B09" w:rsidRPr="00C56B09" w:rsidRDefault="00C56B09" w:rsidP="00C56B09">
      <w:pPr>
        <w:pStyle w:val="ListParagraph"/>
        <w:numPr>
          <w:ilvl w:val="0"/>
          <w:numId w:val="9"/>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 xml:space="preserve">Deal with all enquiries from prospective appellants </w:t>
      </w:r>
    </w:p>
    <w:p w:rsidR="00C56B09" w:rsidRPr="00C56B09" w:rsidRDefault="00C56B09" w:rsidP="00C56B09">
      <w:pPr>
        <w:pStyle w:val="ListParagraph"/>
        <w:numPr>
          <w:ilvl w:val="0"/>
          <w:numId w:val="9"/>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Keep comprehensive details of all appellants, register of all appeals lodged, withdrawn, heard and outcomes.</w:t>
      </w:r>
    </w:p>
    <w:p w:rsidR="00C56B09" w:rsidRPr="00C56B09" w:rsidRDefault="00C56B09" w:rsidP="00C56B09">
      <w:pPr>
        <w:pStyle w:val="ListParagraph"/>
        <w:numPr>
          <w:ilvl w:val="0"/>
          <w:numId w:val="9"/>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Draft schools case for non-admittance.</w:t>
      </w:r>
    </w:p>
    <w:p w:rsidR="00C56B09" w:rsidRPr="00C56B09" w:rsidRDefault="00C56B09" w:rsidP="00C56B09">
      <w:pPr>
        <w:pStyle w:val="ListParagraph"/>
        <w:numPr>
          <w:ilvl w:val="0"/>
          <w:numId w:val="9"/>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Ensure the overall smooth running of the process up to the appeal hearings</w:t>
      </w:r>
    </w:p>
    <w:p w:rsidR="00C56B09" w:rsidRPr="00C56B09" w:rsidRDefault="00C56B09" w:rsidP="00C56B09">
      <w:pPr>
        <w:pStyle w:val="ListParagraph"/>
        <w:numPr>
          <w:ilvl w:val="0"/>
          <w:numId w:val="9"/>
        </w:numPr>
        <w:autoSpaceDE w:val="0"/>
        <w:autoSpaceDN w:val="0"/>
        <w:adjustRightInd w:val="0"/>
        <w:spacing w:after="0" w:line="240" w:lineRule="auto"/>
        <w:jc w:val="both"/>
        <w:rPr>
          <w:rFonts w:asciiTheme="majorHAnsi" w:hAnsiTheme="majorHAnsi" w:cs="Arial"/>
          <w:color w:val="0070C0"/>
        </w:rPr>
      </w:pPr>
      <w:r w:rsidRPr="00C56B09">
        <w:rPr>
          <w:rFonts w:asciiTheme="majorHAnsi" w:hAnsiTheme="majorHAnsi" w:cs="Arial"/>
          <w:color w:val="0070C0"/>
        </w:rPr>
        <w:t>Maintain all paperwork relating to appeals heard and withdrawn for at least two years preferably three years.</w:t>
      </w:r>
    </w:p>
    <w:p w:rsidR="00C56B09" w:rsidRPr="00C56B09" w:rsidRDefault="00C56B09" w:rsidP="00C56B09">
      <w:pPr>
        <w:autoSpaceDE w:val="0"/>
        <w:autoSpaceDN w:val="0"/>
        <w:adjustRightInd w:val="0"/>
        <w:spacing w:after="0" w:line="240" w:lineRule="auto"/>
        <w:jc w:val="both"/>
        <w:rPr>
          <w:rFonts w:asciiTheme="majorHAnsi" w:hAnsiTheme="majorHAnsi" w:cs="Arial"/>
          <w:b/>
          <w:color w:val="0070C0"/>
        </w:rPr>
      </w:pPr>
    </w:p>
    <w:p w:rsidR="00C56B09" w:rsidRPr="00C56B09" w:rsidRDefault="00C56B09" w:rsidP="00C56B09">
      <w:pPr>
        <w:tabs>
          <w:tab w:val="left" w:pos="-1440"/>
          <w:tab w:val="left" w:pos="-720"/>
          <w:tab w:val="left" w:pos="0"/>
          <w:tab w:val="left" w:pos="720"/>
          <w:tab w:val="left" w:pos="1440"/>
          <w:tab w:val="left" w:pos="2918"/>
          <w:tab w:val="left" w:pos="3600"/>
        </w:tabs>
        <w:suppressAutoHyphens/>
        <w:spacing w:line="240" w:lineRule="auto"/>
        <w:jc w:val="both"/>
        <w:rPr>
          <w:rFonts w:asciiTheme="majorHAnsi" w:eastAsia="Calibri" w:hAnsiTheme="majorHAnsi" w:cs="Arial"/>
          <w:b/>
          <w:color w:val="0070C0"/>
        </w:rPr>
      </w:pPr>
      <w:r w:rsidRPr="00C56B09">
        <w:rPr>
          <w:rFonts w:asciiTheme="majorHAnsi" w:eastAsia="Calibri" w:hAnsiTheme="majorHAnsi" w:cs="Arial"/>
          <w:b/>
          <w:color w:val="0070C0"/>
        </w:rPr>
        <w:t>COMPANY SECRETARY</w:t>
      </w:r>
    </w:p>
    <w:p w:rsidR="00C56B09" w:rsidRPr="00C56B09" w:rsidRDefault="00C56B09" w:rsidP="00C56B09">
      <w:pPr>
        <w:tabs>
          <w:tab w:val="left" w:pos="-1440"/>
          <w:tab w:val="left" w:pos="-720"/>
          <w:tab w:val="left" w:pos="0"/>
          <w:tab w:val="left" w:pos="720"/>
          <w:tab w:val="left" w:pos="1440"/>
          <w:tab w:val="left" w:pos="2918"/>
          <w:tab w:val="left" w:pos="3600"/>
        </w:tabs>
        <w:suppressAutoHyphens/>
        <w:spacing w:line="240" w:lineRule="auto"/>
        <w:jc w:val="both"/>
        <w:rPr>
          <w:rFonts w:asciiTheme="majorHAnsi" w:hAnsiTheme="majorHAnsi" w:cs="Arial"/>
          <w:b/>
          <w:bCs/>
          <w:color w:val="0070C0"/>
          <w:spacing w:val="-2"/>
          <w:lang w:val="en"/>
        </w:rPr>
      </w:pPr>
      <w:r w:rsidRPr="00C56B09">
        <w:rPr>
          <w:rFonts w:asciiTheme="majorHAnsi" w:hAnsiTheme="majorHAnsi" w:cs="Arial"/>
          <w:b/>
          <w:bCs/>
          <w:color w:val="0070C0"/>
          <w:spacing w:val="-2"/>
          <w:lang w:val="en"/>
        </w:rPr>
        <w:t>The Company Secretary will:</w:t>
      </w:r>
    </w:p>
    <w:p w:rsidR="00C56B09" w:rsidRPr="00C56B09" w:rsidRDefault="00C56B09" w:rsidP="00C56B09">
      <w:pPr>
        <w:pStyle w:val="ListParagraph"/>
        <w:numPr>
          <w:ilvl w:val="0"/>
          <w:numId w:val="13"/>
        </w:numPr>
        <w:spacing w:after="0" w:line="240" w:lineRule="auto"/>
        <w:rPr>
          <w:rFonts w:asciiTheme="majorHAnsi" w:hAnsiTheme="majorHAnsi" w:cs="Arial"/>
          <w:color w:val="0070C0"/>
          <w:spacing w:val="-2"/>
          <w:lang w:val="en"/>
        </w:rPr>
      </w:pPr>
      <w:r w:rsidRPr="00C56B09">
        <w:rPr>
          <w:rFonts w:asciiTheme="majorHAnsi" w:hAnsiTheme="majorHAnsi" w:cs="Arial"/>
          <w:color w:val="0070C0"/>
          <w:spacing w:val="-2"/>
          <w:lang w:val="en"/>
        </w:rPr>
        <w:t>Be responsible for ensuring that the Academy complies with standard financial and legal practice and maintains standards of corporate governance</w:t>
      </w:r>
    </w:p>
    <w:p w:rsidR="00C56B09" w:rsidRPr="00C56B09" w:rsidRDefault="00C56B09" w:rsidP="00C56B09">
      <w:pPr>
        <w:numPr>
          <w:ilvl w:val="0"/>
          <w:numId w:val="8"/>
        </w:numPr>
        <w:spacing w:after="0" w:line="240" w:lineRule="auto"/>
        <w:rPr>
          <w:rFonts w:asciiTheme="majorHAnsi" w:hAnsiTheme="majorHAnsi" w:cs="Arial"/>
          <w:color w:val="0070C0"/>
          <w:spacing w:val="-2"/>
          <w:lang w:val="en"/>
        </w:rPr>
      </w:pPr>
      <w:r w:rsidRPr="00C56B09">
        <w:rPr>
          <w:rFonts w:asciiTheme="majorHAnsi" w:hAnsiTheme="majorHAnsi" w:cs="Arial"/>
          <w:color w:val="0070C0"/>
          <w:spacing w:val="-2"/>
          <w:lang w:val="en"/>
        </w:rPr>
        <w:t>Have a thorough understanding of the laws that affect schools/academies</w:t>
      </w:r>
    </w:p>
    <w:p w:rsidR="00C56B09" w:rsidRPr="00C56B09" w:rsidRDefault="00C56B09" w:rsidP="00C56B09">
      <w:pPr>
        <w:numPr>
          <w:ilvl w:val="0"/>
          <w:numId w:val="8"/>
        </w:numPr>
        <w:spacing w:after="0" w:line="240" w:lineRule="auto"/>
        <w:rPr>
          <w:rFonts w:asciiTheme="majorHAnsi" w:hAnsiTheme="majorHAnsi" w:cs="Arial"/>
          <w:color w:val="0070C0"/>
          <w:spacing w:val="-2"/>
          <w:lang w:val="en"/>
        </w:rPr>
      </w:pPr>
      <w:r w:rsidRPr="00C56B09">
        <w:rPr>
          <w:rFonts w:asciiTheme="majorHAnsi" w:hAnsiTheme="majorHAnsi" w:cs="Arial"/>
          <w:color w:val="0070C0"/>
          <w:spacing w:val="-2"/>
          <w:lang w:val="en"/>
        </w:rPr>
        <w:t>Advise members of the legal and governance implications of proposed policies</w:t>
      </w:r>
    </w:p>
    <w:p w:rsidR="00C56B09" w:rsidRPr="00C56B09" w:rsidRDefault="00C56B09" w:rsidP="00C56B09">
      <w:pPr>
        <w:pStyle w:val="ListParagraph"/>
        <w:numPr>
          <w:ilvl w:val="0"/>
          <w:numId w:val="8"/>
        </w:numPr>
        <w:tabs>
          <w:tab w:val="clear" w:pos="360"/>
        </w:tabs>
        <w:spacing w:after="0" w:line="240" w:lineRule="auto"/>
        <w:ind w:left="709" w:hanging="346"/>
        <w:rPr>
          <w:rFonts w:asciiTheme="majorHAnsi" w:hAnsiTheme="majorHAnsi" w:cs="Arial"/>
          <w:color w:val="0070C0"/>
          <w:spacing w:val="-2"/>
          <w:lang w:val="en"/>
        </w:rPr>
      </w:pPr>
      <w:r w:rsidRPr="00C56B09">
        <w:rPr>
          <w:rFonts w:asciiTheme="majorHAnsi" w:hAnsiTheme="majorHAnsi" w:cs="Arial"/>
          <w:color w:val="0070C0"/>
          <w:spacing w:val="-2"/>
          <w:lang w:val="en"/>
        </w:rPr>
        <w:t>Monitor changes in relevant legislation and the regulatory environment, and take appropriate action</w:t>
      </w:r>
    </w:p>
    <w:p w:rsidR="00C56B09" w:rsidRPr="00C56B09" w:rsidRDefault="00C56B09" w:rsidP="00C56B09">
      <w:pPr>
        <w:pStyle w:val="ListParagraph"/>
        <w:numPr>
          <w:ilvl w:val="0"/>
          <w:numId w:val="8"/>
        </w:numPr>
        <w:tabs>
          <w:tab w:val="clear" w:pos="360"/>
          <w:tab w:val="num" w:pos="709"/>
        </w:tabs>
        <w:spacing w:after="0" w:line="240" w:lineRule="auto"/>
        <w:ind w:left="709" w:hanging="346"/>
        <w:rPr>
          <w:rFonts w:asciiTheme="majorHAnsi" w:hAnsiTheme="majorHAnsi" w:cs="Arial"/>
          <w:color w:val="0070C0"/>
          <w:spacing w:val="-2"/>
          <w:lang w:val="en"/>
        </w:rPr>
      </w:pPr>
      <w:r w:rsidRPr="00C56B09">
        <w:rPr>
          <w:rFonts w:asciiTheme="majorHAnsi" w:hAnsiTheme="majorHAnsi" w:cs="Arial"/>
          <w:color w:val="0070C0"/>
          <w:spacing w:val="-2"/>
          <w:lang w:val="en"/>
        </w:rPr>
        <w:t>Develop and oversee the systems that ensure the Academy complies with all applicable codes, as well as its legal and statutory requirements</w:t>
      </w:r>
    </w:p>
    <w:p w:rsidR="00C56B09" w:rsidRPr="00C56B09" w:rsidRDefault="00C56B09" w:rsidP="00C56B09">
      <w:pPr>
        <w:numPr>
          <w:ilvl w:val="0"/>
          <w:numId w:val="8"/>
        </w:numPr>
        <w:spacing w:after="0" w:line="240" w:lineRule="auto"/>
        <w:rPr>
          <w:rFonts w:asciiTheme="majorHAnsi" w:hAnsiTheme="majorHAnsi" w:cs="Arial"/>
          <w:color w:val="0070C0"/>
          <w:spacing w:val="-2"/>
          <w:lang w:val="en"/>
        </w:rPr>
      </w:pPr>
      <w:r w:rsidRPr="00C56B09">
        <w:rPr>
          <w:rFonts w:asciiTheme="majorHAnsi" w:hAnsiTheme="majorHAnsi" w:cs="Arial"/>
          <w:color w:val="0070C0"/>
          <w:spacing w:val="-2"/>
          <w:lang w:val="en"/>
        </w:rPr>
        <w:t>Maintain statutory books and registers of Members/Trustees</w:t>
      </w:r>
    </w:p>
    <w:p w:rsidR="00C56B09" w:rsidRPr="00C56B09" w:rsidRDefault="00C56B09" w:rsidP="00C56B09">
      <w:pPr>
        <w:numPr>
          <w:ilvl w:val="0"/>
          <w:numId w:val="8"/>
        </w:numPr>
        <w:spacing w:after="0" w:line="240" w:lineRule="auto"/>
        <w:rPr>
          <w:rFonts w:asciiTheme="majorHAnsi" w:hAnsiTheme="majorHAnsi" w:cs="Arial"/>
          <w:color w:val="0070C0"/>
          <w:spacing w:val="-2"/>
          <w:lang w:val="en"/>
        </w:rPr>
      </w:pPr>
      <w:r w:rsidRPr="00C56B09">
        <w:rPr>
          <w:rFonts w:asciiTheme="majorHAnsi" w:hAnsiTheme="majorHAnsi" w:cs="Arial"/>
          <w:color w:val="0070C0"/>
          <w:spacing w:val="-2"/>
          <w:lang w:val="en"/>
        </w:rPr>
        <w:t>File annual returns and ensure that  accounts are lodged with Companies House</w:t>
      </w:r>
    </w:p>
    <w:p w:rsidR="00C56B09" w:rsidRPr="00C56B09" w:rsidRDefault="00C56B09" w:rsidP="00C56B09">
      <w:pPr>
        <w:numPr>
          <w:ilvl w:val="0"/>
          <w:numId w:val="8"/>
        </w:numPr>
        <w:spacing w:after="0" w:line="240" w:lineRule="auto"/>
        <w:rPr>
          <w:rFonts w:asciiTheme="majorHAnsi" w:hAnsiTheme="majorHAnsi" w:cs="Arial"/>
          <w:color w:val="0070C0"/>
          <w:spacing w:val="-2"/>
          <w:lang w:val="en"/>
        </w:rPr>
      </w:pPr>
      <w:r w:rsidRPr="00C56B09">
        <w:rPr>
          <w:rFonts w:asciiTheme="majorHAnsi" w:hAnsiTheme="majorHAnsi" w:cs="Arial"/>
          <w:color w:val="0070C0"/>
          <w:spacing w:val="-2"/>
          <w:lang w:val="en"/>
        </w:rPr>
        <w:t>Act as a point of communication between governors, staff and other stakeholders</w:t>
      </w:r>
    </w:p>
    <w:p w:rsidR="00C56B09" w:rsidRPr="00C56B09" w:rsidRDefault="00C56B09" w:rsidP="00C56B09">
      <w:pPr>
        <w:numPr>
          <w:ilvl w:val="0"/>
          <w:numId w:val="8"/>
        </w:numPr>
        <w:spacing w:after="0" w:line="240" w:lineRule="auto"/>
        <w:rPr>
          <w:rFonts w:asciiTheme="majorHAnsi" w:hAnsiTheme="majorHAnsi" w:cs="Arial"/>
          <w:color w:val="0070C0"/>
          <w:spacing w:val="-2"/>
          <w:lang w:val="en"/>
        </w:rPr>
      </w:pPr>
      <w:r w:rsidRPr="00C56B09">
        <w:rPr>
          <w:rFonts w:asciiTheme="majorHAnsi" w:hAnsiTheme="majorHAnsi" w:cs="Arial"/>
          <w:color w:val="0070C0"/>
          <w:spacing w:val="-2"/>
          <w:lang w:val="en"/>
        </w:rPr>
        <w:t xml:space="preserve">Ensure that the Academy’s responsibilities to the Secretary of State as set out in the </w:t>
      </w:r>
      <w:r w:rsidRPr="00C56B09">
        <w:rPr>
          <w:rFonts w:asciiTheme="majorHAnsi" w:hAnsiTheme="majorHAnsi" w:cs="Arial"/>
          <w:color w:val="0070C0"/>
          <w:spacing w:val="-2"/>
          <w:lang w:val="en"/>
        </w:rPr>
        <w:tab/>
        <w:t>Company’s Articles and that Funding and Supplementary Agreements, are met</w:t>
      </w:r>
    </w:p>
    <w:p w:rsidR="00C56B09" w:rsidRPr="00C56B09" w:rsidRDefault="00C56B09" w:rsidP="00C56B09">
      <w:pPr>
        <w:numPr>
          <w:ilvl w:val="0"/>
          <w:numId w:val="8"/>
        </w:numPr>
        <w:spacing w:after="0" w:line="240" w:lineRule="auto"/>
        <w:rPr>
          <w:rFonts w:asciiTheme="majorHAnsi" w:hAnsiTheme="majorHAnsi" w:cs="Arial"/>
          <w:color w:val="0070C0"/>
          <w:spacing w:val="-2"/>
          <w:lang w:val="en"/>
        </w:rPr>
      </w:pPr>
      <w:r w:rsidRPr="00C56B09">
        <w:rPr>
          <w:rFonts w:asciiTheme="majorHAnsi" w:hAnsiTheme="majorHAnsi" w:cs="Arial"/>
          <w:color w:val="0070C0"/>
          <w:spacing w:val="-2"/>
          <w:lang w:val="en"/>
        </w:rPr>
        <w:t>Ensure that the Academy’s responsibilities to the Charities Commission are met.</w:t>
      </w:r>
    </w:p>
    <w:p w:rsidR="00C56B09" w:rsidRPr="00C56B09" w:rsidRDefault="00C56B09" w:rsidP="00C56B09">
      <w:pPr>
        <w:pStyle w:val="ListParagraph"/>
        <w:numPr>
          <w:ilvl w:val="0"/>
          <w:numId w:val="2"/>
        </w:numPr>
        <w:autoSpaceDE w:val="0"/>
        <w:autoSpaceDN w:val="0"/>
        <w:adjustRightInd w:val="0"/>
        <w:spacing w:after="0" w:line="240" w:lineRule="auto"/>
        <w:jc w:val="both"/>
        <w:rPr>
          <w:rFonts w:asciiTheme="majorHAnsi" w:eastAsia="Calibri" w:hAnsiTheme="majorHAnsi" w:cs="Arial"/>
          <w:color w:val="0070C0"/>
        </w:rPr>
      </w:pPr>
      <w:r w:rsidRPr="00C56B09">
        <w:rPr>
          <w:rFonts w:asciiTheme="majorHAnsi" w:eastAsia="Calibri" w:hAnsiTheme="majorHAnsi" w:cs="Arial"/>
          <w:color w:val="0070C0"/>
        </w:rPr>
        <w:t>Inform Company’s House and GIAS of appointments and resignations</w:t>
      </w:r>
    </w:p>
    <w:p w:rsidR="00C56B09" w:rsidRPr="00C56B09" w:rsidRDefault="00C56B09" w:rsidP="00C56B09">
      <w:pPr>
        <w:autoSpaceDE w:val="0"/>
        <w:autoSpaceDN w:val="0"/>
        <w:adjustRightInd w:val="0"/>
        <w:spacing w:after="0" w:line="240" w:lineRule="auto"/>
        <w:ind w:left="720"/>
        <w:jc w:val="both"/>
        <w:rPr>
          <w:rFonts w:asciiTheme="majorHAnsi" w:hAnsiTheme="majorHAnsi" w:cs="Arial"/>
          <w:color w:val="0070C0"/>
        </w:rPr>
      </w:pPr>
      <w:r w:rsidRPr="00C56B09">
        <w:rPr>
          <w:rFonts w:asciiTheme="majorHAnsi" w:eastAsia="Calibri" w:hAnsiTheme="majorHAnsi" w:cs="Arial"/>
          <w:color w:val="0070C0"/>
        </w:rPr>
        <w:t>Draft the Governors Annual Report for the accounts ensuring that this is in line with requirements set out in the Academy Trust Handbook and ESFA Academies model accounts</w:t>
      </w:r>
    </w:p>
    <w:p w:rsidR="00B57D0C" w:rsidRPr="00B57D0C" w:rsidRDefault="00B57D0C" w:rsidP="00B57D0C">
      <w:pPr>
        <w:autoSpaceDE w:val="0"/>
        <w:autoSpaceDN w:val="0"/>
        <w:adjustRightInd w:val="0"/>
        <w:spacing w:after="0" w:line="240" w:lineRule="auto"/>
        <w:ind w:left="720"/>
        <w:jc w:val="both"/>
        <w:rPr>
          <w:rFonts w:asciiTheme="majorHAnsi" w:hAnsiTheme="majorHAnsi" w:cs="Arial"/>
          <w:color w:val="0070C0"/>
        </w:rPr>
      </w:pPr>
    </w:p>
    <w:p w:rsidR="00B57D0C" w:rsidRPr="003177A6" w:rsidRDefault="00B57D0C" w:rsidP="00B57D0C">
      <w:pPr>
        <w:autoSpaceDE w:val="0"/>
        <w:autoSpaceDN w:val="0"/>
        <w:adjustRightInd w:val="0"/>
        <w:jc w:val="both"/>
        <w:rPr>
          <w:rFonts w:asciiTheme="majorHAnsi" w:eastAsia="Calibri" w:hAnsiTheme="majorHAnsi" w:cs="Arial"/>
          <w:b/>
          <w:i/>
          <w:color w:val="000000" w:themeColor="text1"/>
        </w:rPr>
      </w:pPr>
      <w:r w:rsidRPr="003177A6">
        <w:rPr>
          <w:rFonts w:asciiTheme="majorHAnsi" w:eastAsia="Calibri" w:hAnsiTheme="majorHAnsi" w:cs="Arial"/>
          <w:b/>
          <w:i/>
          <w:color w:val="000000" w:themeColor="text1"/>
        </w:rPr>
        <w:t>Personal Development</w:t>
      </w:r>
    </w:p>
    <w:p w:rsidR="00B57D0C" w:rsidRPr="00B57D0C" w:rsidRDefault="00B57D0C" w:rsidP="00C56B09">
      <w:pPr>
        <w:pStyle w:val="ListParagraph"/>
        <w:numPr>
          <w:ilvl w:val="0"/>
          <w:numId w:val="3"/>
        </w:numPr>
        <w:autoSpaceDE w:val="0"/>
        <w:autoSpaceDN w:val="0"/>
        <w:adjustRightInd w:val="0"/>
        <w:jc w:val="both"/>
        <w:rPr>
          <w:rFonts w:asciiTheme="majorHAnsi" w:eastAsia="Calibri" w:hAnsiTheme="majorHAnsi" w:cs="Arial"/>
          <w:color w:val="0070C0"/>
        </w:rPr>
      </w:pPr>
      <w:r w:rsidRPr="00B57D0C">
        <w:rPr>
          <w:rFonts w:asciiTheme="majorHAnsi" w:eastAsia="Calibri" w:hAnsiTheme="majorHAnsi" w:cs="Arial"/>
          <w:color w:val="0070C0"/>
        </w:rPr>
        <w:t xml:space="preserve">Attend Clerks termly briefing meetings </w:t>
      </w:r>
      <w:r w:rsidR="00C56B09">
        <w:rPr>
          <w:rFonts w:asciiTheme="majorHAnsi" w:eastAsia="Calibri" w:hAnsiTheme="majorHAnsi" w:cs="Arial"/>
          <w:color w:val="0070C0"/>
        </w:rPr>
        <w:t xml:space="preserve">provided by Walsall Governor Services/Association </w:t>
      </w:r>
      <w:r w:rsidRPr="00B57D0C">
        <w:rPr>
          <w:rFonts w:asciiTheme="majorHAnsi" w:eastAsia="Calibri" w:hAnsiTheme="majorHAnsi" w:cs="Arial"/>
          <w:color w:val="0070C0"/>
        </w:rPr>
        <w:t>and participate in professional development opportunities</w:t>
      </w:r>
      <w:r w:rsidR="00C56B09">
        <w:rPr>
          <w:rFonts w:asciiTheme="majorHAnsi" w:eastAsia="Calibri" w:hAnsiTheme="majorHAnsi" w:cs="Arial"/>
          <w:color w:val="0070C0"/>
        </w:rPr>
        <w:t xml:space="preserve"> via the NGA, Stone King, Browne Jacobson etc to maintain knowledge </w:t>
      </w:r>
      <w:r w:rsidRPr="00B57D0C">
        <w:rPr>
          <w:rFonts w:asciiTheme="majorHAnsi" w:eastAsia="Calibri" w:hAnsiTheme="majorHAnsi" w:cs="Arial"/>
          <w:color w:val="0070C0"/>
        </w:rPr>
        <w:t>and improve practice.</w:t>
      </w:r>
    </w:p>
    <w:p w:rsidR="00B57D0C" w:rsidRPr="00B57D0C" w:rsidRDefault="00B57D0C" w:rsidP="00B57D0C">
      <w:pPr>
        <w:pStyle w:val="ListParagraph"/>
        <w:numPr>
          <w:ilvl w:val="0"/>
          <w:numId w:val="3"/>
        </w:numPr>
        <w:autoSpaceDE w:val="0"/>
        <w:autoSpaceDN w:val="0"/>
        <w:adjustRightInd w:val="0"/>
        <w:jc w:val="both"/>
        <w:rPr>
          <w:rFonts w:asciiTheme="majorHAnsi" w:eastAsia="Calibri" w:hAnsiTheme="majorHAnsi" w:cs="Arial"/>
          <w:color w:val="0070C0"/>
        </w:rPr>
      </w:pPr>
      <w:r w:rsidRPr="00B57D0C">
        <w:rPr>
          <w:rFonts w:asciiTheme="majorHAnsi" w:eastAsia="Calibri" w:hAnsiTheme="majorHAnsi" w:cs="Arial"/>
          <w:color w:val="0070C0"/>
        </w:rPr>
        <w:t xml:space="preserve">After one year of service complete Nationally Accredited Training Programme or equivalent </w:t>
      </w:r>
      <w:r w:rsidR="00945E00">
        <w:rPr>
          <w:rFonts w:asciiTheme="majorHAnsi" w:eastAsia="Calibri" w:hAnsiTheme="majorHAnsi" w:cs="Arial"/>
          <w:color w:val="0070C0"/>
        </w:rPr>
        <w:t>evidence based programme.</w:t>
      </w:r>
    </w:p>
    <w:p w:rsidR="00B57D0C" w:rsidRPr="00B57D0C" w:rsidRDefault="00B57D0C" w:rsidP="00B57D0C">
      <w:pPr>
        <w:pStyle w:val="ListParagraph"/>
        <w:numPr>
          <w:ilvl w:val="0"/>
          <w:numId w:val="3"/>
        </w:numPr>
        <w:autoSpaceDE w:val="0"/>
        <w:autoSpaceDN w:val="0"/>
        <w:adjustRightInd w:val="0"/>
        <w:jc w:val="both"/>
        <w:rPr>
          <w:rFonts w:asciiTheme="majorHAnsi" w:eastAsia="Calibri" w:hAnsiTheme="majorHAnsi" w:cs="Arial"/>
          <w:color w:val="0070C0"/>
        </w:rPr>
      </w:pPr>
      <w:r w:rsidRPr="00B57D0C">
        <w:rPr>
          <w:rFonts w:asciiTheme="majorHAnsi" w:eastAsia="Calibri" w:hAnsiTheme="majorHAnsi" w:cs="Arial"/>
          <w:color w:val="0070C0"/>
        </w:rPr>
        <w:t xml:space="preserve">Keep up-to-date with current educational developments and legislation affecting school governance </w:t>
      </w:r>
    </w:p>
    <w:p w:rsidR="00B57D0C" w:rsidRPr="00B57D0C" w:rsidRDefault="00B57D0C" w:rsidP="00B57D0C">
      <w:pPr>
        <w:pStyle w:val="ListParagraph"/>
        <w:numPr>
          <w:ilvl w:val="0"/>
          <w:numId w:val="3"/>
        </w:numPr>
        <w:autoSpaceDE w:val="0"/>
        <w:autoSpaceDN w:val="0"/>
        <w:adjustRightInd w:val="0"/>
        <w:jc w:val="both"/>
        <w:rPr>
          <w:rFonts w:asciiTheme="majorHAnsi" w:eastAsia="Calibri" w:hAnsiTheme="majorHAnsi" w:cs="Arial"/>
          <w:color w:val="0070C0"/>
        </w:rPr>
      </w:pPr>
      <w:r w:rsidRPr="00B57D0C">
        <w:rPr>
          <w:rFonts w:asciiTheme="majorHAnsi" w:eastAsia="Calibri" w:hAnsiTheme="majorHAnsi" w:cs="Arial"/>
          <w:color w:val="0070C0"/>
        </w:rPr>
        <w:t>Participate in regular performance appraisals.</w:t>
      </w:r>
    </w:p>
    <w:p w:rsidR="00B57D0C" w:rsidRPr="003177A6" w:rsidRDefault="00B57D0C" w:rsidP="00B57D0C">
      <w:pPr>
        <w:spacing w:after="0" w:line="240" w:lineRule="auto"/>
        <w:jc w:val="both"/>
        <w:rPr>
          <w:rFonts w:asciiTheme="majorHAnsi" w:hAnsiTheme="majorHAnsi" w:cs="Arial"/>
          <w:b/>
          <w:i/>
          <w:color w:val="000000" w:themeColor="text1"/>
        </w:rPr>
      </w:pPr>
      <w:r w:rsidRPr="003177A6">
        <w:rPr>
          <w:rFonts w:asciiTheme="majorHAnsi" w:hAnsiTheme="majorHAnsi" w:cs="Arial"/>
          <w:b/>
          <w:i/>
          <w:color w:val="000000" w:themeColor="text1"/>
        </w:rPr>
        <w:t xml:space="preserve">Work Context/Special Conditions </w:t>
      </w:r>
    </w:p>
    <w:p w:rsidR="00B57D0C" w:rsidRPr="00B57D0C" w:rsidRDefault="00B57D0C" w:rsidP="00B57D0C">
      <w:pPr>
        <w:spacing w:after="0" w:line="240" w:lineRule="auto"/>
        <w:jc w:val="both"/>
        <w:rPr>
          <w:rFonts w:asciiTheme="majorHAnsi" w:hAnsiTheme="majorHAnsi" w:cs="Arial"/>
          <w:color w:val="0070C0"/>
        </w:rPr>
      </w:pPr>
    </w:p>
    <w:p w:rsidR="00B57D0C" w:rsidRPr="00B57D0C" w:rsidRDefault="00B57D0C" w:rsidP="00B57D0C">
      <w:pPr>
        <w:spacing w:after="0" w:line="240" w:lineRule="auto"/>
        <w:jc w:val="both"/>
        <w:rPr>
          <w:rFonts w:asciiTheme="majorHAnsi" w:hAnsiTheme="majorHAnsi" w:cs="Arial"/>
          <w:color w:val="0070C0"/>
        </w:rPr>
      </w:pPr>
      <w:r w:rsidRPr="00B57D0C">
        <w:rPr>
          <w:rFonts w:asciiTheme="majorHAnsi" w:hAnsiTheme="majorHAnsi" w:cs="Arial"/>
          <w:color w:val="0070C0"/>
        </w:rPr>
        <w:t xml:space="preserve">At all times the </w:t>
      </w:r>
      <w:r w:rsidR="00945E00">
        <w:rPr>
          <w:rFonts w:asciiTheme="majorHAnsi" w:hAnsiTheme="majorHAnsi" w:cs="Arial"/>
          <w:color w:val="0070C0"/>
        </w:rPr>
        <w:t xml:space="preserve">Governance Professional / </w:t>
      </w:r>
      <w:r w:rsidRPr="00B57D0C">
        <w:rPr>
          <w:rFonts w:asciiTheme="majorHAnsi" w:hAnsiTheme="majorHAnsi" w:cs="Arial"/>
          <w:color w:val="0070C0"/>
        </w:rPr>
        <w:t>Clerk must be available to work at times convenient to the Governing Body.  Governing Body meetings</w:t>
      </w:r>
      <w:r w:rsidR="00945E00">
        <w:rPr>
          <w:rFonts w:asciiTheme="majorHAnsi" w:hAnsiTheme="majorHAnsi" w:cs="Arial"/>
          <w:color w:val="0070C0"/>
        </w:rPr>
        <w:t xml:space="preserve"> are mainly held in the evening</w:t>
      </w:r>
      <w:r w:rsidRPr="00B57D0C">
        <w:rPr>
          <w:rFonts w:asciiTheme="majorHAnsi" w:hAnsiTheme="majorHAnsi" w:cs="Arial"/>
          <w:color w:val="0070C0"/>
        </w:rPr>
        <w:t xml:space="preserve"> and will be fixed one academic year in advance.</w:t>
      </w:r>
    </w:p>
    <w:p w:rsidR="00B57D0C" w:rsidRPr="00B57D0C" w:rsidRDefault="00B57D0C" w:rsidP="00B57D0C">
      <w:pPr>
        <w:spacing w:after="0" w:line="240" w:lineRule="auto"/>
        <w:jc w:val="both"/>
        <w:rPr>
          <w:rFonts w:asciiTheme="majorHAnsi" w:hAnsiTheme="majorHAnsi" w:cs="Arial"/>
          <w:color w:val="0070C0"/>
        </w:rPr>
      </w:pPr>
    </w:p>
    <w:p w:rsidR="00B57D0C" w:rsidRPr="00B57D0C" w:rsidRDefault="00B57D0C" w:rsidP="00B57D0C">
      <w:pPr>
        <w:spacing w:after="0" w:line="240" w:lineRule="auto"/>
        <w:jc w:val="both"/>
        <w:rPr>
          <w:rFonts w:asciiTheme="majorHAnsi" w:hAnsiTheme="majorHAnsi" w:cs="Arial"/>
          <w:color w:val="0070C0"/>
        </w:rPr>
      </w:pPr>
      <w:r w:rsidRPr="00B57D0C">
        <w:rPr>
          <w:rFonts w:asciiTheme="majorHAnsi" w:hAnsiTheme="majorHAnsi" w:cs="Arial"/>
          <w:color w:val="0070C0"/>
        </w:rPr>
        <w:t xml:space="preserve">The </w:t>
      </w:r>
      <w:r w:rsidR="00945E00">
        <w:rPr>
          <w:rFonts w:asciiTheme="majorHAnsi" w:hAnsiTheme="majorHAnsi" w:cs="Arial"/>
          <w:color w:val="0070C0"/>
        </w:rPr>
        <w:t xml:space="preserve">Governance Professional / </w:t>
      </w:r>
      <w:r w:rsidRPr="00B57D0C">
        <w:rPr>
          <w:rFonts w:asciiTheme="majorHAnsi" w:hAnsiTheme="majorHAnsi" w:cs="Arial"/>
          <w:color w:val="0070C0"/>
        </w:rPr>
        <w:t>Clerk must be able to travel to meetings at either one site or across a number of sites, if necessary.</w:t>
      </w:r>
    </w:p>
    <w:p w:rsidR="00B57D0C" w:rsidRPr="00B57D0C" w:rsidRDefault="00B57D0C" w:rsidP="00B57D0C">
      <w:pPr>
        <w:spacing w:after="0" w:line="240" w:lineRule="auto"/>
        <w:jc w:val="both"/>
        <w:rPr>
          <w:rFonts w:asciiTheme="majorHAnsi" w:hAnsiTheme="majorHAnsi" w:cs="Arial"/>
          <w:color w:val="0070C0"/>
        </w:rPr>
      </w:pPr>
    </w:p>
    <w:p w:rsidR="00B57D0C" w:rsidRPr="00B57D0C" w:rsidRDefault="00B57D0C" w:rsidP="00B57D0C">
      <w:pPr>
        <w:spacing w:after="0" w:line="240" w:lineRule="auto"/>
        <w:rPr>
          <w:rFonts w:asciiTheme="majorHAnsi" w:hAnsiTheme="majorHAnsi" w:cs="Arial"/>
          <w:color w:val="0070C0"/>
        </w:rPr>
      </w:pPr>
      <w:r w:rsidRPr="00B57D0C">
        <w:rPr>
          <w:rFonts w:asciiTheme="majorHAnsi" w:hAnsiTheme="majorHAnsi" w:cs="Arial"/>
          <w:color w:val="0070C0"/>
        </w:rPr>
        <w:t xml:space="preserve">The </w:t>
      </w:r>
      <w:r w:rsidR="00945E00">
        <w:rPr>
          <w:rFonts w:asciiTheme="majorHAnsi" w:hAnsiTheme="majorHAnsi" w:cs="Arial"/>
          <w:color w:val="0070C0"/>
        </w:rPr>
        <w:t xml:space="preserve">Governance Professional / </w:t>
      </w:r>
      <w:r w:rsidRPr="00B57D0C">
        <w:rPr>
          <w:rFonts w:asciiTheme="majorHAnsi" w:hAnsiTheme="majorHAnsi" w:cs="Arial"/>
          <w:color w:val="0070C0"/>
        </w:rPr>
        <w:t>Clerk must be available to be contacted at mutually convenient times</w:t>
      </w:r>
      <w:r w:rsidR="00945E00">
        <w:rPr>
          <w:rFonts w:asciiTheme="majorHAnsi" w:hAnsiTheme="majorHAnsi" w:cs="Arial"/>
          <w:color w:val="0070C0"/>
        </w:rPr>
        <w:t>, occasionally outside of school hours</w:t>
      </w:r>
      <w:r w:rsidRPr="00B57D0C">
        <w:rPr>
          <w:rFonts w:asciiTheme="majorHAnsi" w:hAnsiTheme="majorHAnsi" w:cs="Arial"/>
          <w:color w:val="0070C0"/>
        </w:rPr>
        <w:t>.</w:t>
      </w:r>
    </w:p>
    <w:p w:rsidR="00B57D0C" w:rsidRDefault="00B57D0C">
      <w:pPr>
        <w:rPr>
          <w:rFonts w:asciiTheme="majorHAnsi" w:hAnsiTheme="majorHAnsi"/>
          <w:b/>
        </w:rPr>
      </w:pPr>
    </w:p>
    <w:p w:rsidR="001F120A" w:rsidRPr="00DD4262" w:rsidRDefault="00BB63F7">
      <w:pPr>
        <w:rPr>
          <w:rFonts w:asciiTheme="majorHAnsi" w:hAnsiTheme="majorHAnsi"/>
          <w:b/>
        </w:rPr>
      </w:pPr>
      <w:r w:rsidRPr="00DD4262">
        <w:rPr>
          <w:rFonts w:asciiTheme="majorHAnsi" w:hAnsiTheme="majorHAnsi"/>
          <w:b/>
        </w:rPr>
        <w:t>Knowledge Skills and Experience:</w:t>
      </w:r>
    </w:p>
    <w:p w:rsidR="00945E00" w:rsidRPr="00945E00" w:rsidRDefault="00945E00" w:rsidP="00945E00">
      <w:pPr>
        <w:pStyle w:val="ListParagraph"/>
        <w:numPr>
          <w:ilvl w:val="0"/>
          <w:numId w:val="14"/>
        </w:numPr>
        <w:spacing w:after="0" w:line="240" w:lineRule="auto"/>
        <w:jc w:val="both"/>
        <w:rPr>
          <w:rFonts w:asciiTheme="majorHAnsi" w:hAnsiTheme="majorHAnsi" w:cs="Arial"/>
          <w:color w:val="0070C0"/>
        </w:rPr>
      </w:pPr>
      <w:r w:rsidRPr="00945E00">
        <w:rPr>
          <w:rFonts w:asciiTheme="majorHAnsi" w:hAnsiTheme="majorHAnsi" w:cs="Arial"/>
          <w:color w:val="0070C0"/>
        </w:rPr>
        <w:t>Previous experience as Governance Professional/Clerk in a Secondary education setting.</w:t>
      </w:r>
    </w:p>
    <w:p w:rsidR="00945E00" w:rsidRPr="00945E00" w:rsidRDefault="00945E00" w:rsidP="00945E00">
      <w:pPr>
        <w:pStyle w:val="ListParagraph"/>
        <w:numPr>
          <w:ilvl w:val="0"/>
          <w:numId w:val="14"/>
        </w:numPr>
        <w:spacing w:after="0" w:line="240" w:lineRule="auto"/>
        <w:jc w:val="both"/>
        <w:rPr>
          <w:rFonts w:asciiTheme="majorHAnsi" w:hAnsiTheme="majorHAnsi" w:cs="Arial"/>
          <w:color w:val="0070C0"/>
        </w:rPr>
      </w:pPr>
      <w:r w:rsidRPr="00945E00">
        <w:rPr>
          <w:rFonts w:asciiTheme="majorHAnsi" w:hAnsiTheme="majorHAnsi" w:cs="Arial"/>
          <w:color w:val="0070C0"/>
        </w:rPr>
        <w:t>Experience of working in a regulatory environment, with a good understanding of legal and governance frameworks.</w:t>
      </w:r>
    </w:p>
    <w:p w:rsidR="00945E00" w:rsidRPr="00945E00" w:rsidRDefault="00945E00" w:rsidP="00945E00">
      <w:pPr>
        <w:pStyle w:val="ListParagraph"/>
        <w:numPr>
          <w:ilvl w:val="0"/>
          <w:numId w:val="14"/>
        </w:numPr>
        <w:spacing w:after="0" w:line="240" w:lineRule="auto"/>
        <w:jc w:val="both"/>
        <w:rPr>
          <w:rFonts w:asciiTheme="majorHAnsi" w:hAnsiTheme="majorHAnsi" w:cs="Arial"/>
          <w:color w:val="0070C0"/>
        </w:rPr>
      </w:pPr>
      <w:r w:rsidRPr="00945E00">
        <w:rPr>
          <w:rFonts w:asciiTheme="majorHAnsi" w:hAnsiTheme="majorHAnsi" w:cs="Arial"/>
          <w:color w:val="0070C0"/>
        </w:rPr>
        <w:lastRenderedPageBreak/>
        <w:t>Experience of providing advice and guidance at a senior level.</w:t>
      </w:r>
    </w:p>
    <w:p w:rsidR="00945E00" w:rsidRPr="00945E00" w:rsidRDefault="00945E00" w:rsidP="00945E00">
      <w:pPr>
        <w:pStyle w:val="ListParagraph"/>
        <w:numPr>
          <w:ilvl w:val="0"/>
          <w:numId w:val="14"/>
        </w:numPr>
        <w:spacing w:after="0" w:line="240" w:lineRule="auto"/>
        <w:jc w:val="both"/>
        <w:rPr>
          <w:rFonts w:asciiTheme="majorHAnsi" w:hAnsiTheme="majorHAnsi" w:cs="Arial"/>
          <w:color w:val="0070C0"/>
        </w:rPr>
      </w:pPr>
      <w:r w:rsidRPr="00945E00">
        <w:rPr>
          <w:rFonts w:asciiTheme="majorHAnsi" w:hAnsiTheme="majorHAnsi" w:cs="Arial"/>
          <w:color w:val="0070C0"/>
        </w:rPr>
        <w:t xml:space="preserve">Knowledge and experience of Board/Committee procedures and the ability to assemble and present accurate and timely agendas, reports and minutes. </w:t>
      </w:r>
    </w:p>
    <w:p w:rsidR="00945E00" w:rsidRPr="00945E00" w:rsidRDefault="00945E00" w:rsidP="00945E00">
      <w:pPr>
        <w:pStyle w:val="ListParagraph"/>
        <w:numPr>
          <w:ilvl w:val="0"/>
          <w:numId w:val="14"/>
        </w:numPr>
        <w:spacing w:after="0" w:line="240" w:lineRule="auto"/>
        <w:jc w:val="both"/>
        <w:rPr>
          <w:rFonts w:asciiTheme="majorHAnsi" w:hAnsiTheme="majorHAnsi" w:cs="Arial"/>
          <w:color w:val="0070C0"/>
        </w:rPr>
      </w:pPr>
      <w:r w:rsidRPr="00945E00">
        <w:rPr>
          <w:rFonts w:asciiTheme="majorHAnsi" w:hAnsiTheme="majorHAnsi" w:cs="Arial"/>
          <w:color w:val="0070C0"/>
        </w:rPr>
        <w:t>Experience in the development and implementation of policies, procedures and practices</w:t>
      </w:r>
    </w:p>
    <w:p w:rsidR="00945E00" w:rsidRPr="00945E00" w:rsidRDefault="00945E00" w:rsidP="00945E00">
      <w:pPr>
        <w:pStyle w:val="ListParagraph"/>
        <w:numPr>
          <w:ilvl w:val="0"/>
          <w:numId w:val="14"/>
        </w:numPr>
        <w:spacing w:after="0" w:line="240" w:lineRule="auto"/>
        <w:jc w:val="both"/>
        <w:rPr>
          <w:rFonts w:asciiTheme="majorHAnsi" w:hAnsiTheme="majorHAnsi" w:cs="Arial"/>
          <w:color w:val="0070C0"/>
        </w:rPr>
      </w:pPr>
      <w:r w:rsidRPr="00945E00">
        <w:rPr>
          <w:rFonts w:asciiTheme="majorHAnsi" w:hAnsiTheme="majorHAnsi" w:cs="Arial"/>
          <w:color w:val="0070C0"/>
        </w:rPr>
        <w:t>Knowledge of external inspection frameworks and audit requirements</w:t>
      </w:r>
    </w:p>
    <w:p w:rsidR="00945E00" w:rsidRPr="00945E00" w:rsidRDefault="00945E00" w:rsidP="00945E00">
      <w:pPr>
        <w:pStyle w:val="ListParagraph"/>
        <w:spacing w:after="0" w:line="240" w:lineRule="auto"/>
        <w:jc w:val="both"/>
        <w:rPr>
          <w:rFonts w:asciiTheme="majorHAnsi" w:hAnsiTheme="majorHAnsi" w:cs="Arial"/>
          <w:color w:val="0070C0"/>
        </w:rPr>
      </w:pPr>
    </w:p>
    <w:p w:rsidR="00945E00" w:rsidRPr="003177A6" w:rsidRDefault="00945E00" w:rsidP="00945E00">
      <w:pPr>
        <w:spacing w:after="0" w:line="240" w:lineRule="auto"/>
        <w:jc w:val="both"/>
        <w:rPr>
          <w:rFonts w:asciiTheme="majorHAnsi" w:hAnsiTheme="majorHAnsi" w:cs="Arial"/>
          <w:b/>
          <w:color w:val="000000" w:themeColor="text1"/>
        </w:rPr>
      </w:pPr>
      <w:r w:rsidRPr="003177A6">
        <w:rPr>
          <w:rFonts w:asciiTheme="majorHAnsi" w:hAnsiTheme="majorHAnsi" w:cs="Arial"/>
          <w:b/>
          <w:color w:val="000000" w:themeColor="text1"/>
        </w:rPr>
        <w:t>Personal Attributes</w:t>
      </w:r>
    </w:p>
    <w:p w:rsidR="00945E00" w:rsidRPr="00945E00" w:rsidRDefault="00945E00" w:rsidP="00945E00">
      <w:pPr>
        <w:spacing w:after="0" w:line="240" w:lineRule="auto"/>
        <w:jc w:val="both"/>
        <w:rPr>
          <w:rFonts w:asciiTheme="majorHAnsi" w:hAnsiTheme="majorHAnsi" w:cs="Arial"/>
          <w:b/>
          <w:color w:val="0070C0"/>
        </w:rPr>
      </w:pPr>
    </w:p>
    <w:p w:rsidR="00945E00" w:rsidRPr="00945E00" w:rsidRDefault="00945E00" w:rsidP="00945E00">
      <w:pPr>
        <w:pStyle w:val="ListParagraph"/>
        <w:numPr>
          <w:ilvl w:val="0"/>
          <w:numId w:val="15"/>
        </w:numPr>
        <w:spacing w:after="0" w:line="240" w:lineRule="auto"/>
        <w:jc w:val="both"/>
        <w:rPr>
          <w:rFonts w:asciiTheme="majorHAnsi" w:hAnsiTheme="majorHAnsi" w:cs="Arial"/>
          <w:color w:val="0070C0"/>
        </w:rPr>
      </w:pPr>
      <w:r w:rsidRPr="00945E00">
        <w:rPr>
          <w:rFonts w:asciiTheme="majorHAnsi" w:hAnsiTheme="majorHAnsi" w:cs="Arial"/>
          <w:color w:val="0070C0"/>
        </w:rPr>
        <w:t>Discretion and Confidentiality</w:t>
      </w:r>
    </w:p>
    <w:p w:rsidR="00945E00" w:rsidRPr="00945E00" w:rsidRDefault="00945E00" w:rsidP="00945E00">
      <w:pPr>
        <w:pStyle w:val="ListParagraph"/>
        <w:numPr>
          <w:ilvl w:val="0"/>
          <w:numId w:val="15"/>
        </w:numPr>
        <w:spacing w:after="0" w:line="240" w:lineRule="auto"/>
        <w:jc w:val="both"/>
        <w:rPr>
          <w:rFonts w:asciiTheme="majorHAnsi" w:hAnsiTheme="majorHAnsi" w:cs="Arial"/>
          <w:color w:val="0070C0"/>
        </w:rPr>
      </w:pPr>
      <w:r w:rsidRPr="00945E00">
        <w:rPr>
          <w:rFonts w:asciiTheme="majorHAnsi" w:hAnsiTheme="majorHAnsi" w:cs="Arial"/>
          <w:color w:val="0070C0"/>
        </w:rPr>
        <w:t>Excellent interpersonal skills and the ability to effectively communicate with people at all levels</w:t>
      </w:r>
    </w:p>
    <w:p w:rsidR="00945E00" w:rsidRPr="00945E00" w:rsidRDefault="00945E00" w:rsidP="00945E00">
      <w:pPr>
        <w:pStyle w:val="ListParagraph"/>
        <w:numPr>
          <w:ilvl w:val="0"/>
          <w:numId w:val="15"/>
        </w:numPr>
        <w:spacing w:after="0" w:line="240" w:lineRule="auto"/>
        <w:jc w:val="both"/>
        <w:rPr>
          <w:rFonts w:asciiTheme="majorHAnsi" w:hAnsiTheme="majorHAnsi" w:cs="Arial"/>
          <w:color w:val="0070C0"/>
        </w:rPr>
      </w:pPr>
      <w:r w:rsidRPr="00945E00">
        <w:rPr>
          <w:rFonts w:asciiTheme="majorHAnsi" w:hAnsiTheme="majorHAnsi" w:cs="Arial"/>
          <w:color w:val="0070C0"/>
        </w:rPr>
        <w:t>The ability to handle a diverse workload whilst working to a consistently high standard and tight deadlines.</w:t>
      </w:r>
    </w:p>
    <w:p w:rsidR="00945E00" w:rsidRPr="00945E00" w:rsidRDefault="00945E00" w:rsidP="00945E00">
      <w:pPr>
        <w:pStyle w:val="ListParagraph"/>
        <w:numPr>
          <w:ilvl w:val="0"/>
          <w:numId w:val="15"/>
        </w:numPr>
        <w:spacing w:after="0" w:line="240" w:lineRule="auto"/>
        <w:jc w:val="both"/>
        <w:rPr>
          <w:rFonts w:asciiTheme="majorHAnsi" w:hAnsiTheme="majorHAnsi" w:cs="Arial"/>
          <w:color w:val="0070C0"/>
        </w:rPr>
      </w:pPr>
      <w:r w:rsidRPr="00945E00">
        <w:rPr>
          <w:rFonts w:asciiTheme="majorHAnsi" w:hAnsiTheme="majorHAnsi" w:cs="Arial"/>
          <w:color w:val="0070C0"/>
        </w:rPr>
        <w:t>Ability to work on own initiative without supervision</w:t>
      </w:r>
    </w:p>
    <w:p w:rsidR="00945E00" w:rsidRPr="00945E00" w:rsidRDefault="00945E00" w:rsidP="00945E00">
      <w:pPr>
        <w:pStyle w:val="ListParagraph"/>
        <w:numPr>
          <w:ilvl w:val="0"/>
          <w:numId w:val="15"/>
        </w:numPr>
        <w:spacing w:after="0" w:line="240" w:lineRule="auto"/>
        <w:jc w:val="both"/>
        <w:rPr>
          <w:rFonts w:asciiTheme="majorHAnsi" w:hAnsiTheme="majorHAnsi" w:cs="Arial"/>
          <w:color w:val="0070C0"/>
        </w:rPr>
      </w:pPr>
      <w:r w:rsidRPr="00945E00">
        <w:rPr>
          <w:rFonts w:asciiTheme="majorHAnsi" w:hAnsiTheme="majorHAnsi" w:cs="Arial"/>
          <w:color w:val="0070C0"/>
        </w:rPr>
        <w:t>Good IT skills to produce accurate well-presented documents</w:t>
      </w:r>
    </w:p>
    <w:p w:rsidR="00945E00" w:rsidRPr="00945E00" w:rsidRDefault="00945E00" w:rsidP="00945E00">
      <w:pPr>
        <w:spacing w:after="0" w:line="240" w:lineRule="auto"/>
        <w:jc w:val="both"/>
        <w:rPr>
          <w:rFonts w:asciiTheme="majorHAnsi" w:hAnsiTheme="majorHAnsi" w:cs="Arial"/>
          <w:color w:val="0070C0"/>
        </w:rPr>
      </w:pPr>
    </w:p>
    <w:p w:rsidR="00945E00" w:rsidRPr="003177A6" w:rsidRDefault="00945E00" w:rsidP="00945E00">
      <w:pPr>
        <w:spacing w:after="0" w:line="240" w:lineRule="auto"/>
        <w:jc w:val="both"/>
        <w:rPr>
          <w:rFonts w:asciiTheme="majorHAnsi" w:hAnsiTheme="majorHAnsi" w:cs="Arial"/>
          <w:b/>
          <w:color w:val="000000" w:themeColor="text1"/>
        </w:rPr>
      </w:pPr>
      <w:r w:rsidRPr="003177A6">
        <w:rPr>
          <w:rFonts w:asciiTheme="majorHAnsi" w:hAnsiTheme="majorHAnsi" w:cs="Arial"/>
          <w:b/>
          <w:color w:val="000000" w:themeColor="text1"/>
        </w:rPr>
        <w:t>Qualifications:</w:t>
      </w:r>
    </w:p>
    <w:p w:rsidR="00945E00" w:rsidRPr="00945E00" w:rsidRDefault="00945E00" w:rsidP="00945E00">
      <w:pPr>
        <w:spacing w:after="0" w:line="240" w:lineRule="auto"/>
        <w:jc w:val="both"/>
        <w:rPr>
          <w:rFonts w:asciiTheme="majorHAnsi" w:hAnsiTheme="majorHAnsi" w:cs="Arial"/>
          <w:b/>
          <w:color w:val="0070C0"/>
        </w:rPr>
      </w:pPr>
    </w:p>
    <w:p w:rsidR="00945E00" w:rsidRPr="00945E00" w:rsidRDefault="00945E00" w:rsidP="00945E00">
      <w:pPr>
        <w:pStyle w:val="ListParagraph"/>
        <w:numPr>
          <w:ilvl w:val="0"/>
          <w:numId w:val="16"/>
        </w:numPr>
        <w:spacing w:after="0" w:line="240" w:lineRule="auto"/>
        <w:jc w:val="both"/>
        <w:rPr>
          <w:rFonts w:asciiTheme="majorHAnsi" w:hAnsiTheme="majorHAnsi" w:cs="Arial"/>
          <w:color w:val="0070C0"/>
        </w:rPr>
      </w:pPr>
      <w:r w:rsidRPr="00945E00">
        <w:rPr>
          <w:rFonts w:asciiTheme="majorHAnsi" w:hAnsiTheme="majorHAnsi" w:cs="Arial"/>
          <w:color w:val="0070C0"/>
        </w:rPr>
        <w:t>Educated to at least ‘A’  Level standard</w:t>
      </w:r>
    </w:p>
    <w:p w:rsidR="00945E00" w:rsidRPr="00945E00" w:rsidRDefault="00945E00" w:rsidP="00945E00">
      <w:pPr>
        <w:pStyle w:val="ListParagraph"/>
        <w:numPr>
          <w:ilvl w:val="0"/>
          <w:numId w:val="16"/>
        </w:numPr>
        <w:spacing w:after="0" w:line="240" w:lineRule="auto"/>
        <w:jc w:val="both"/>
        <w:rPr>
          <w:rFonts w:asciiTheme="majorHAnsi" w:hAnsiTheme="majorHAnsi" w:cs="Arial"/>
          <w:color w:val="0070C0"/>
        </w:rPr>
      </w:pPr>
      <w:r w:rsidRPr="00945E00">
        <w:rPr>
          <w:rFonts w:asciiTheme="majorHAnsi" w:hAnsiTheme="majorHAnsi" w:cs="Arial"/>
          <w:color w:val="0070C0"/>
        </w:rPr>
        <w:t>Evidence of relevant Continued Professional Development</w:t>
      </w:r>
    </w:p>
    <w:p w:rsidR="00945E00" w:rsidRPr="00240FE6" w:rsidRDefault="00945E00" w:rsidP="00945E00">
      <w:pPr>
        <w:pStyle w:val="ListParagraph"/>
        <w:numPr>
          <w:ilvl w:val="0"/>
          <w:numId w:val="16"/>
        </w:numPr>
        <w:spacing w:after="0" w:line="240" w:lineRule="auto"/>
        <w:jc w:val="both"/>
        <w:rPr>
          <w:rFonts w:ascii="Arial" w:hAnsi="Arial" w:cs="Arial"/>
          <w:color w:val="000000" w:themeColor="text1"/>
        </w:rPr>
      </w:pPr>
      <w:r w:rsidRPr="00945E00">
        <w:rPr>
          <w:rFonts w:asciiTheme="majorHAnsi" w:hAnsiTheme="majorHAnsi" w:cs="Arial"/>
          <w:color w:val="0070C0"/>
        </w:rPr>
        <w:t>To have completed a Nationally Accredited evidence based Clerking/Governance Professional Programme.</w:t>
      </w:r>
    </w:p>
    <w:p w:rsidR="00945E00" w:rsidRDefault="00945E00" w:rsidP="003323F4">
      <w:pPr>
        <w:spacing w:line="240" w:lineRule="auto"/>
        <w:jc w:val="both"/>
        <w:rPr>
          <w:rFonts w:asciiTheme="majorHAnsi" w:eastAsia="Times New Roman" w:hAnsiTheme="majorHAnsi"/>
          <w:color w:val="000000"/>
          <w:sz w:val="24"/>
          <w:szCs w:val="24"/>
        </w:rPr>
      </w:pP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This is a description of the job as it is at present, it is the practice of this school periodically to examine employees’ job descriptions and to update them to ensure that they relate to the job as then being performed, or to incorporate whatever changes are being proposed.</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All posts at the school are subject to a 6 month probationary period.  Confirmation of the position is subject to satisfactory completion of this period.</w:t>
      </w:r>
    </w:p>
    <w:p w:rsidR="003323F4" w:rsidRDefault="003323F4" w:rsidP="003323F4">
      <w:pPr>
        <w:spacing w:after="240"/>
        <w:rPr>
          <w:rFonts w:ascii="Calibri" w:eastAsia="Calibri" w:hAnsi="Calibri" w:cs="Calibri"/>
          <w:sz w:val="24"/>
          <w:szCs w:val="24"/>
        </w:rPr>
      </w:pPr>
    </w:p>
    <w:p w:rsidR="003323F4" w:rsidRDefault="003323F4" w:rsidP="003323F4">
      <w:pPr>
        <w:spacing w:after="240"/>
        <w:rPr>
          <w:rFonts w:ascii="Calibri" w:eastAsia="Calibri" w:hAnsi="Calibri" w:cs="Calibri"/>
          <w:sz w:val="24"/>
          <w:szCs w:val="24"/>
        </w:rPr>
      </w:pPr>
      <w:r>
        <w:rPr>
          <w:rFonts w:ascii="Calibri" w:eastAsia="Calibri" w:hAnsi="Calibri" w:cs="Calibri"/>
          <w:sz w:val="24"/>
          <w:szCs w:val="24"/>
        </w:rPr>
        <w:t>Signed…………………………………………</w:t>
      </w:r>
    </w:p>
    <w:p w:rsidR="003323F4" w:rsidRDefault="003323F4" w:rsidP="003323F4">
      <w:pPr>
        <w:spacing w:after="240"/>
        <w:rPr>
          <w:rFonts w:cstheme="minorHAnsi"/>
          <w:color w:val="0070C0"/>
          <w:sz w:val="24"/>
          <w:szCs w:val="24"/>
        </w:rPr>
      </w:pPr>
      <w:r>
        <w:rPr>
          <w:rFonts w:ascii="Calibri" w:eastAsia="Calibri" w:hAnsi="Calibri" w:cs="Calibri"/>
          <w:sz w:val="24"/>
          <w:szCs w:val="24"/>
        </w:rPr>
        <w:t>Dated……………………………………..</w:t>
      </w:r>
    </w:p>
    <w:p w:rsidR="00CA222F" w:rsidRPr="00DD4262" w:rsidRDefault="00CA222F" w:rsidP="00CA1CF7">
      <w:pPr>
        <w:rPr>
          <w:rFonts w:asciiTheme="majorHAnsi" w:hAnsiTheme="majorHAnsi"/>
        </w:rPr>
      </w:pPr>
    </w:p>
    <w:sectPr w:rsidR="00CA222F" w:rsidRPr="00DD42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672"/>
    <w:multiLevelType w:val="hybridMultilevel"/>
    <w:tmpl w:val="43E0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12C6C"/>
    <w:multiLevelType w:val="hybridMultilevel"/>
    <w:tmpl w:val="C99C1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87F1A"/>
    <w:multiLevelType w:val="hybridMultilevel"/>
    <w:tmpl w:val="B5121AB0"/>
    <w:lvl w:ilvl="0" w:tplc="4A3A13B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A276F"/>
    <w:multiLevelType w:val="hybridMultilevel"/>
    <w:tmpl w:val="870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A5B67"/>
    <w:multiLevelType w:val="hybridMultilevel"/>
    <w:tmpl w:val="8D8C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C41B0"/>
    <w:multiLevelType w:val="hybridMultilevel"/>
    <w:tmpl w:val="EC9A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B1785"/>
    <w:multiLevelType w:val="hybridMultilevel"/>
    <w:tmpl w:val="D1428D52"/>
    <w:lvl w:ilvl="0" w:tplc="08090001">
      <w:start w:val="1"/>
      <w:numFmt w:val="bullet"/>
      <w:lvlText w:val=""/>
      <w:lvlJc w:val="left"/>
      <w:pPr>
        <w:tabs>
          <w:tab w:val="num" w:pos="360"/>
        </w:tabs>
        <w:ind w:left="360" w:firstLine="3"/>
      </w:pPr>
      <w:rPr>
        <w:rFonts w:ascii="Symbol" w:hAnsi="Symbol" w:hint="default"/>
        <w:b w:val="0"/>
        <w:i w:val="0"/>
        <w:sz w:val="22"/>
      </w:rPr>
    </w:lvl>
    <w:lvl w:ilvl="1" w:tplc="08090003">
      <w:start w:val="1"/>
      <w:numFmt w:val="bullet"/>
      <w:lvlText w:val="o"/>
      <w:lvlJc w:val="left"/>
      <w:pPr>
        <w:tabs>
          <w:tab w:val="num" w:pos="1443"/>
        </w:tabs>
        <w:ind w:left="1443" w:hanging="360"/>
      </w:pPr>
      <w:rPr>
        <w:rFonts w:ascii="Courier New" w:hAnsi="Courier New" w:cs="Courier New" w:hint="default"/>
      </w:rPr>
    </w:lvl>
    <w:lvl w:ilvl="2" w:tplc="08090005">
      <w:start w:val="1"/>
      <w:numFmt w:val="bullet"/>
      <w:lvlText w:val=""/>
      <w:lvlJc w:val="left"/>
      <w:pPr>
        <w:tabs>
          <w:tab w:val="num" w:pos="2163"/>
        </w:tabs>
        <w:ind w:left="2163" w:hanging="360"/>
      </w:pPr>
      <w:rPr>
        <w:rFonts w:ascii="Wingdings" w:hAnsi="Wingdings" w:hint="default"/>
      </w:rPr>
    </w:lvl>
    <w:lvl w:ilvl="3" w:tplc="08090001">
      <w:start w:val="1"/>
      <w:numFmt w:val="bullet"/>
      <w:lvlText w:val=""/>
      <w:lvlJc w:val="left"/>
      <w:pPr>
        <w:tabs>
          <w:tab w:val="num" w:pos="2883"/>
        </w:tabs>
        <w:ind w:left="2883" w:hanging="360"/>
      </w:pPr>
      <w:rPr>
        <w:rFonts w:ascii="Symbol" w:hAnsi="Symbol" w:hint="default"/>
      </w:rPr>
    </w:lvl>
    <w:lvl w:ilvl="4" w:tplc="08090003">
      <w:start w:val="1"/>
      <w:numFmt w:val="bullet"/>
      <w:lvlText w:val="o"/>
      <w:lvlJc w:val="left"/>
      <w:pPr>
        <w:tabs>
          <w:tab w:val="num" w:pos="3603"/>
        </w:tabs>
        <w:ind w:left="3603" w:hanging="360"/>
      </w:pPr>
      <w:rPr>
        <w:rFonts w:ascii="Courier New" w:hAnsi="Courier New" w:cs="Courier New" w:hint="default"/>
      </w:rPr>
    </w:lvl>
    <w:lvl w:ilvl="5" w:tplc="08090005">
      <w:start w:val="1"/>
      <w:numFmt w:val="bullet"/>
      <w:lvlText w:val=""/>
      <w:lvlJc w:val="left"/>
      <w:pPr>
        <w:tabs>
          <w:tab w:val="num" w:pos="4323"/>
        </w:tabs>
        <w:ind w:left="4323" w:hanging="360"/>
      </w:pPr>
      <w:rPr>
        <w:rFonts w:ascii="Wingdings" w:hAnsi="Wingdings" w:hint="default"/>
      </w:rPr>
    </w:lvl>
    <w:lvl w:ilvl="6" w:tplc="08090001">
      <w:start w:val="1"/>
      <w:numFmt w:val="bullet"/>
      <w:lvlText w:val=""/>
      <w:lvlJc w:val="left"/>
      <w:pPr>
        <w:tabs>
          <w:tab w:val="num" w:pos="5043"/>
        </w:tabs>
        <w:ind w:left="5043" w:hanging="360"/>
      </w:pPr>
      <w:rPr>
        <w:rFonts w:ascii="Symbol" w:hAnsi="Symbol" w:hint="default"/>
      </w:rPr>
    </w:lvl>
    <w:lvl w:ilvl="7" w:tplc="08090003">
      <w:start w:val="1"/>
      <w:numFmt w:val="bullet"/>
      <w:lvlText w:val="o"/>
      <w:lvlJc w:val="left"/>
      <w:pPr>
        <w:tabs>
          <w:tab w:val="num" w:pos="5763"/>
        </w:tabs>
        <w:ind w:left="5763" w:hanging="360"/>
      </w:pPr>
      <w:rPr>
        <w:rFonts w:ascii="Courier New" w:hAnsi="Courier New" w:cs="Courier New" w:hint="default"/>
      </w:rPr>
    </w:lvl>
    <w:lvl w:ilvl="8" w:tplc="08090005">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1D3B2645"/>
    <w:multiLevelType w:val="hybridMultilevel"/>
    <w:tmpl w:val="A908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243D3"/>
    <w:multiLevelType w:val="hybridMultilevel"/>
    <w:tmpl w:val="792E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156DC"/>
    <w:multiLevelType w:val="hybridMultilevel"/>
    <w:tmpl w:val="DAF2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50B56"/>
    <w:multiLevelType w:val="hybridMultilevel"/>
    <w:tmpl w:val="0D64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C4B57"/>
    <w:multiLevelType w:val="hybridMultilevel"/>
    <w:tmpl w:val="25DE1258"/>
    <w:lvl w:ilvl="0" w:tplc="4A3A13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A5FAF"/>
    <w:multiLevelType w:val="hybridMultilevel"/>
    <w:tmpl w:val="1D0CD19E"/>
    <w:lvl w:ilvl="0" w:tplc="4A3A13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0200F"/>
    <w:multiLevelType w:val="hybridMultilevel"/>
    <w:tmpl w:val="3864C114"/>
    <w:lvl w:ilvl="0" w:tplc="4A3A13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B3872"/>
    <w:multiLevelType w:val="hybridMultilevel"/>
    <w:tmpl w:val="48CC1078"/>
    <w:lvl w:ilvl="0" w:tplc="4A3A13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37E75"/>
    <w:multiLevelType w:val="multilevel"/>
    <w:tmpl w:val="2A4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9"/>
  </w:num>
  <w:num w:numId="5">
    <w:abstractNumId w:val="0"/>
  </w:num>
  <w:num w:numId="6">
    <w:abstractNumId w:val="7"/>
  </w:num>
  <w:num w:numId="7">
    <w:abstractNumId w:val="15"/>
  </w:num>
  <w:num w:numId="8">
    <w:abstractNumId w:val="6"/>
  </w:num>
  <w:num w:numId="9">
    <w:abstractNumId w:val="13"/>
  </w:num>
  <w:num w:numId="10">
    <w:abstractNumId w:val="12"/>
  </w:num>
  <w:num w:numId="11">
    <w:abstractNumId w:val="14"/>
  </w:num>
  <w:num w:numId="12">
    <w:abstractNumId w:val="11"/>
  </w:num>
  <w:num w:numId="13">
    <w:abstractNumId w:val="8"/>
  </w:num>
  <w:num w:numId="14">
    <w:abstractNumId w:val="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53EE9"/>
    <w:rsid w:val="00103FDB"/>
    <w:rsid w:val="0012624F"/>
    <w:rsid w:val="001C5363"/>
    <w:rsid w:val="001F120A"/>
    <w:rsid w:val="002A54E1"/>
    <w:rsid w:val="003177A6"/>
    <w:rsid w:val="003323F4"/>
    <w:rsid w:val="00395D6D"/>
    <w:rsid w:val="003B296E"/>
    <w:rsid w:val="00445116"/>
    <w:rsid w:val="00484B43"/>
    <w:rsid w:val="00517322"/>
    <w:rsid w:val="005F0ADD"/>
    <w:rsid w:val="00622AC8"/>
    <w:rsid w:val="006C4AAC"/>
    <w:rsid w:val="00901097"/>
    <w:rsid w:val="00945E00"/>
    <w:rsid w:val="00996568"/>
    <w:rsid w:val="009E49F8"/>
    <w:rsid w:val="00A37F26"/>
    <w:rsid w:val="00A5500C"/>
    <w:rsid w:val="00A6770B"/>
    <w:rsid w:val="00B34FEA"/>
    <w:rsid w:val="00B57D0C"/>
    <w:rsid w:val="00BB63F7"/>
    <w:rsid w:val="00BF38C0"/>
    <w:rsid w:val="00C56B09"/>
    <w:rsid w:val="00CA1CF7"/>
    <w:rsid w:val="00CA222F"/>
    <w:rsid w:val="00CE0584"/>
    <w:rsid w:val="00DC6328"/>
    <w:rsid w:val="00DD4262"/>
    <w:rsid w:val="00E03AC3"/>
    <w:rsid w:val="00E235B7"/>
    <w:rsid w:val="00E47288"/>
    <w:rsid w:val="00F723EE"/>
    <w:rsid w:val="00F753C7"/>
    <w:rsid w:val="00F8586E"/>
    <w:rsid w:val="00F9786D"/>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07BB"/>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B5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2</cp:revision>
  <cp:lastPrinted>2024-05-23T07:30:00Z</cp:lastPrinted>
  <dcterms:created xsi:type="dcterms:W3CDTF">2026-06-11T13:53:00Z</dcterms:created>
  <dcterms:modified xsi:type="dcterms:W3CDTF">2026-06-11T13:53:00Z</dcterms:modified>
</cp:coreProperties>
</file>