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104" w:rsidRDefault="00CE0104">
      <w:pPr>
        <w:pStyle w:val="BodyText"/>
        <w:spacing w:before="6"/>
        <w:rPr>
          <w:rFonts w:ascii="Times New Roman"/>
          <w:sz w:val="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19"/>
        <w:gridCol w:w="4822"/>
      </w:tblGrid>
      <w:tr w:rsidR="00CE0104">
        <w:trPr>
          <w:trHeight w:val="3331"/>
        </w:trPr>
        <w:tc>
          <w:tcPr>
            <w:tcW w:w="5019" w:type="dxa"/>
          </w:tcPr>
          <w:p w:rsidR="00CE0104" w:rsidRDefault="0098587F">
            <w:pPr>
              <w:pStyle w:val="TableParagraph"/>
              <w:spacing w:before="60"/>
              <w:ind w:left="331"/>
              <w:rPr>
                <w:b/>
                <w:sz w:val="44"/>
              </w:rPr>
            </w:pPr>
            <w:r>
              <w:rPr>
                <w:b/>
                <w:sz w:val="44"/>
              </w:rPr>
              <w:t>Person</w:t>
            </w:r>
            <w:r>
              <w:rPr>
                <w:b/>
                <w:spacing w:val="-15"/>
                <w:sz w:val="44"/>
              </w:rPr>
              <w:t xml:space="preserve"> </w:t>
            </w:r>
            <w:r>
              <w:rPr>
                <w:b/>
                <w:spacing w:val="-2"/>
                <w:sz w:val="44"/>
              </w:rPr>
              <w:t>Specification</w:t>
            </w:r>
          </w:p>
          <w:p w:rsidR="00CE0104" w:rsidRDefault="00CE0104">
            <w:pPr>
              <w:pStyle w:val="TableParagraph"/>
              <w:spacing w:before="166"/>
              <w:rPr>
                <w:rFonts w:ascii="Times New Roman"/>
                <w:sz w:val="20"/>
              </w:rPr>
            </w:pPr>
          </w:p>
          <w:p w:rsidR="00CE0104" w:rsidRDefault="0098587F">
            <w:pPr>
              <w:pStyle w:val="TableParagraph"/>
              <w:ind w:left="1838"/>
              <w:rPr>
                <w:rFonts w:ascii="Times New Roman"/>
                <w:sz w:val="20"/>
              </w:rPr>
            </w:pPr>
            <w:r>
              <w:rPr>
                <w:rFonts w:ascii="Times New Roman"/>
                <w:noProof/>
                <w:sz w:val="20"/>
                <w:lang w:val="en-GB" w:eastAsia="en-GB"/>
              </w:rPr>
              <w:drawing>
                <wp:inline distT="0" distB="0" distL="0" distR="0">
                  <wp:extent cx="854520" cy="104775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854520" cy="1047750"/>
                          </a:xfrm>
                          <a:prstGeom prst="rect">
                            <a:avLst/>
                          </a:prstGeom>
                        </pic:spPr>
                      </pic:pic>
                    </a:graphicData>
                  </a:graphic>
                </wp:inline>
              </w:drawing>
            </w:r>
          </w:p>
          <w:p w:rsidR="00CE0104" w:rsidRDefault="00CE0104">
            <w:pPr>
              <w:pStyle w:val="TableParagraph"/>
              <w:rPr>
                <w:rFonts w:ascii="Times New Roman"/>
                <w:sz w:val="20"/>
              </w:rPr>
            </w:pPr>
          </w:p>
          <w:p w:rsidR="00CE0104" w:rsidRDefault="00CE0104">
            <w:pPr>
              <w:pStyle w:val="TableParagraph"/>
              <w:rPr>
                <w:rFonts w:ascii="Times New Roman"/>
                <w:sz w:val="20"/>
              </w:rPr>
            </w:pPr>
          </w:p>
          <w:p w:rsidR="00CE0104" w:rsidRDefault="00CE0104">
            <w:pPr>
              <w:pStyle w:val="TableParagraph"/>
              <w:spacing w:before="29"/>
              <w:rPr>
                <w:rFonts w:ascii="Times New Roman"/>
                <w:sz w:val="20"/>
              </w:rPr>
            </w:pPr>
          </w:p>
        </w:tc>
        <w:tc>
          <w:tcPr>
            <w:tcW w:w="4822" w:type="dxa"/>
          </w:tcPr>
          <w:p w:rsidR="00CE0104" w:rsidRDefault="00CE0104">
            <w:pPr>
              <w:pStyle w:val="TableParagraph"/>
              <w:spacing w:before="3"/>
              <w:rPr>
                <w:rFonts w:ascii="Times New Roman"/>
                <w:sz w:val="5"/>
              </w:rPr>
            </w:pPr>
          </w:p>
          <w:p w:rsidR="00CE0104" w:rsidRDefault="0098587F">
            <w:pPr>
              <w:pStyle w:val="TableParagraph"/>
              <w:ind w:left="111"/>
              <w:rPr>
                <w:rFonts w:ascii="Times New Roman"/>
                <w:sz w:val="20"/>
              </w:rPr>
            </w:pPr>
            <w:r>
              <w:rPr>
                <w:rFonts w:ascii="Times New Roman"/>
                <w:noProof/>
                <w:sz w:val="20"/>
                <w:lang w:val="en-GB" w:eastAsia="en-GB"/>
              </w:rPr>
              <w:drawing>
                <wp:inline distT="0" distB="0" distL="0" distR="0">
                  <wp:extent cx="2923699" cy="1060608"/>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923699" cy="1060608"/>
                          </a:xfrm>
                          <a:prstGeom prst="rect">
                            <a:avLst/>
                          </a:prstGeom>
                        </pic:spPr>
                      </pic:pic>
                    </a:graphicData>
                  </a:graphic>
                </wp:inline>
              </w:drawing>
            </w:r>
          </w:p>
        </w:tc>
      </w:tr>
      <w:tr w:rsidR="00CE0104">
        <w:trPr>
          <w:trHeight w:val="878"/>
        </w:trPr>
        <w:tc>
          <w:tcPr>
            <w:tcW w:w="9841" w:type="dxa"/>
            <w:gridSpan w:val="2"/>
          </w:tcPr>
          <w:p w:rsidR="00CE0104" w:rsidRDefault="0098587F">
            <w:pPr>
              <w:pStyle w:val="TableParagraph"/>
              <w:spacing w:before="57"/>
              <w:ind w:left="107" w:right="244"/>
            </w:pPr>
            <w:r>
              <w:t>This school has a responsibility for, and is committed to, safeguarding and promoting the welfare of children,</w:t>
            </w:r>
            <w:r>
              <w:rPr>
                <w:spacing w:val="-1"/>
              </w:rPr>
              <w:t xml:space="preserve"> </w:t>
            </w:r>
            <w:r>
              <w:t>young</w:t>
            </w:r>
            <w:r>
              <w:rPr>
                <w:spacing w:val="-3"/>
              </w:rPr>
              <w:t xml:space="preserve"> </w:t>
            </w:r>
            <w:r>
              <w:t>people</w:t>
            </w:r>
            <w:r>
              <w:rPr>
                <w:spacing w:val="-3"/>
              </w:rPr>
              <w:t xml:space="preserve"> </w:t>
            </w:r>
            <w:r>
              <w:t>and</w:t>
            </w:r>
            <w:r>
              <w:rPr>
                <w:spacing w:val="-3"/>
              </w:rPr>
              <w:t xml:space="preserve"> </w:t>
            </w:r>
            <w:r>
              <w:t>vulnerable</w:t>
            </w:r>
            <w:r>
              <w:rPr>
                <w:spacing w:val="-3"/>
              </w:rPr>
              <w:t xml:space="preserve"> </w:t>
            </w:r>
            <w:r>
              <w:t>adults,</w:t>
            </w:r>
            <w:r>
              <w:rPr>
                <w:spacing w:val="-4"/>
              </w:rPr>
              <w:t xml:space="preserve"> </w:t>
            </w:r>
            <w:r>
              <w:t>and</w:t>
            </w:r>
            <w:r>
              <w:rPr>
                <w:spacing w:val="-3"/>
              </w:rPr>
              <w:t xml:space="preserve"> </w:t>
            </w:r>
            <w:r>
              <w:t>requires</w:t>
            </w:r>
            <w:r>
              <w:rPr>
                <w:spacing w:val="-5"/>
              </w:rPr>
              <w:t xml:space="preserve"> </w:t>
            </w:r>
            <w:r>
              <w:t>all</w:t>
            </w:r>
            <w:r>
              <w:rPr>
                <w:spacing w:val="-3"/>
              </w:rPr>
              <w:t xml:space="preserve"> </w:t>
            </w:r>
            <w:r>
              <w:t>staff</w:t>
            </w:r>
            <w:r>
              <w:rPr>
                <w:spacing w:val="-4"/>
              </w:rPr>
              <w:t xml:space="preserve"> </w:t>
            </w:r>
            <w:r>
              <w:t>and</w:t>
            </w:r>
            <w:r>
              <w:rPr>
                <w:spacing w:val="-5"/>
              </w:rPr>
              <w:t xml:space="preserve"> </w:t>
            </w:r>
            <w:r>
              <w:t>volunteers</w:t>
            </w:r>
            <w:r>
              <w:rPr>
                <w:spacing w:val="-5"/>
              </w:rPr>
              <w:t xml:space="preserve"> </w:t>
            </w:r>
            <w:r>
              <w:t>to</w:t>
            </w:r>
            <w:r>
              <w:rPr>
                <w:spacing w:val="-3"/>
              </w:rPr>
              <w:t xml:space="preserve"> </w:t>
            </w:r>
            <w:r>
              <w:t>share</w:t>
            </w:r>
            <w:r>
              <w:rPr>
                <w:spacing w:val="-5"/>
              </w:rPr>
              <w:t xml:space="preserve"> </w:t>
            </w:r>
            <w:r>
              <w:t xml:space="preserve">this </w:t>
            </w:r>
            <w:r>
              <w:rPr>
                <w:spacing w:val="-2"/>
              </w:rPr>
              <w:t>commitment.</w:t>
            </w:r>
          </w:p>
        </w:tc>
      </w:tr>
    </w:tbl>
    <w:p w:rsidR="00CE0104" w:rsidRDefault="00CE0104">
      <w:pPr>
        <w:pStyle w:val="BodyText"/>
        <w:spacing w:before="11"/>
        <w:rPr>
          <w:rFonts w:ascii="Times New Roman"/>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8"/>
        <w:gridCol w:w="4201"/>
        <w:gridCol w:w="1080"/>
        <w:gridCol w:w="2041"/>
      </w:tblGrid>
      <w:tr w:rsidR="00CE0104">
        <w:trPr>
          <w:trHeight w:val="633"/>
        </w:trPr>
        <w:tc>
          <w:tcPr>
            <w:tcW w:w="2508" w:type="dxa"/>
            <w:shd w:val="clear" w:color="auto" w:fill="D9D9D9"/>
          </w:tcPr>
          <w:p w:rsidR="00CE0104" w:rsidRDefault="0098587F">
            <w:pPr>
              <w:pStyle w:val="TableParagraph"/>
              <w:spacing w:before="36"/>
              <w:ind w:left="107"/>
              <w:rPr>
                <w:b/>
                <w:sz w:val="24"/>
              </w:rPr>
            </w:pPr>
            <w:r>
              <w:rPr>
                <w:b/>
                <w:sz w:val="24"/>
              </w:rPr>
              <w:t xml:space="preserve">Post </w:t>
            </w:r>
            <w:r>
              <w:rPr>
                <w:b/>
                <w:spacing w:val="-2"/>
                <w:sz w:val="24"/>
              </w:rPr>
              <w:t>Title</w:t>
            </w:r>
          </w:p>
        </w:tc>
        <w:tc>
          <w:tcPr>
            <w:tcW w:w="4201" w:type="dxa"/>
          </w:tcPr>
          <w:p w:rsidR="00CE0104" w:rsidRDefault="0098587F">
            <w:pPr>
              <w:pStyle w:val="TableParagraph"/>
              <w:spacing w:before="38"/>
              <w:ind w:left="108"/>
            </w:pPr>
            <w:r>
              <w:t>Teaching</w:t>
            </w:r>
            <w:r>
              <w:rPr>
                <w:spacing w:val="-6"/>
              </w:rPr>
              <w:t xml:space="preserve"> </w:t>
            </w:r>
            <w:r>
              <w:rPr>
                <w:spacing w:val="-2"/>
              </w:rPr>
              <w:t>Assistant</w:t>
            </w:r>
          </w:p>
        </w:tc>
        <w:tc>
          <w:tcPr>
            <w:tcW w:w="1080" w:type="dxa"/>
            <w:shd w:val="clear" w:color="auto" w:fill="D9D9D9"/>
          </w:tcPr>
          <w:p w:rsidR="00CE0104" w:rsidRDefault="0098587F">
            <w:pPr>
              <w:pStyle w:val="TableParagraph"/>
              <w:spacing w:before="38"/>
              <w:ind w:left="108" w:right="438"/>
              <w:rPr>
                <w:b/>
                <w:sz w:val="24"/>
              </w:rPr>
            </w:pPr>
            <w:r>
              <w:rPr>
                <w:b/>
                <w:spacing w:val="-4"/>
                <w:sz w:val="24"/>
              </w:rPr>
              <w:t xml:space="preserve">Post </w:t>
            </w:r>
            <w:r>
              <w:rPr>
                <w:b/>
                <w:spacing w:val="-6"/>
                <w:sz w:val="24"/>
              </w:rPr>
              <w:t>No</w:t>
            </w:r>
          </w:p>
        </w:tc>
        <w:tc>
          <w:tcPr>
            <w:tcW w:w="2041" w:type="dxa"/>
          </w:tcPr>
          <w:p w:rsidR="00CE0104" w:rsidRDefault="00CE0104">
            <w:pPr>
              <w:pStyle w:val="TableParagraph"/>
              <w:rPr>
                <w:rFonts w:ascii="Times New Roman"/>
              </w:rPr>
            </w:pPr>
          </w:p>
        </w:tc>
      </w:tr>
      <w:tr w:rsidR="00CE0104">
        <w:trPr>
          <w:trHeight w:val="354"/>
        </w:trPr>
        <w:tc>
          <w:tcPr>
            <w:tcW w:w="2508" w:type="dxa"/>
            <w:shd w:val="clear" w:color="auto" w:fill="D9D9D9"/>
          </w:tcPr>
          <w:p w:rsidR="00CE0104" w:rsidRDefault="0098587F">
            <w:pPr>
              <w:pStyle w:val="TableParagraph"/>
              <w:spacing w:before="36"/>
              <w:ind w:left="107"/>
              <w:rPr>
                <w:b/>
                <w:sz w:val="24"/>
              </w:rPr>
            </w:pPr>
            <w:r>
              <w:rPr>
                <w:b/>
                <w:spacing w:val="-2"/>
                <w:sz w:val="24"/>
              </w:rPr>
              <w:t>School</w:t>
            </w:r>
          </w:p>
        </w:tc>
        <w:tc>
          <w:tcPr>
            <w:tcW w:w="7322" w:type="dxa"/>
            <w:gridSpan w:val="3"/>
          </w:tcPr>
          <w:p w:rsidR="00CE0104" w:rsidRDefault="0098587F">
            <w:pPr>
              <w:pStyle w:val="TableParagraph"/>
              <w:spacing w:before="38"/>
              <w:ind w:left="108"/>
            </w:pPr>
            <w:r>
              <w:t>St</w:t>
            </w:r>
            <w:r>
              <w:rPr>
                <w:spacing w:val="-7"/>
              </w:rPr>
              <w:t xml:space="preserve"> </w:t>
            </w:r>
            <w:r>
              <w:t>Andrews</w:t>
            </w:r>
            <w:r>
              <w:rPr>
                <w:spacing w:val="-5"/>
              </w:rPr>
              <w:t xml:space="preserve"> </w:t>
            </w:r>
            <w:r>
              <w:t>Catholic</w:t>
            </w:r>
            <w:r>
              <w:rPr>
                <w:spacing w:val="-5"/>
              </w:rPr>
              <w:t xml:space="preserve"> </w:t>
            </w:r>
            <w:r>
              <w:rPr>
                <w:spacing w:val="-2"/>
              </w:rPr>
              <w:t>School</w:t>
            </w:r>
          </w:p>
        </w:tc>
      </w:tr>
      <w:tr w:rsidR="00CE0104">
        <w:trPr>
          <w:trHeight w:val="357"/>
        </w:trPr>
        <w:tc>
          <w:tcPr>
            <w:tcW w:w="2508" w:type="dxa"/>
            <w:shd w:val="clear" w:color="auto" w:fill="D9D9D9"/>
          </w:tcPr>
          <w:p w:rsidR="00CE0104" w:rsidRDefault="0098587F">
            <w:pPr>
              <w:pStyle w:val="TableParagraph"/>
              <w:spacing w:before="36"/>
              <w:ind w:left="107"/>
              <w:rPr>
                <w:b/>
                <w:sz w:val="24"/>
              </w:rPr>
            </w:pPr>
            <w:r>
              <w:rPr>
                <w:b/>
                <w:sz w:val="24"/>
              </w:rPr>
              <w:t>Salary</w:t>
            </w:r>
            <w:r>
              <w:rPr>
                <w:b/>
                <w:spacing w:val="-5"/>
                <w:sz w:val="24"/>
              </w:rPr>
              <w:t xml:space="preserve"> </w:t>
            </w:r>
            <w:r>
              <w:rPr>
                <w:b/>
                <w:spacing w:val="-2"/>
                <w:sz w:val="24"/>
              </w:rPr>
              <w:t>Band/Range</w:t>
            </w:r>
          </w:p>
        </w:tc>
        <w:tc>
          <w:tcPr>
            <w:tcW w:w="7322" w:type="dxa"/>
            <w:gridSpan w:val="3"/>
          </w:tcPr>
          <w:p w:rsidR="00CE0104" w:rsidRDefault="0098587F">
            <w:pPr>
              <w:pStyle w:val="TableParagraph"/>
              <w:spacing w:before="38"/>
              <w:ind w:left="108"/>
            </w:pPr>
            <w:r>
              <w:t>Band</w:t>
            </w:r>
            <w:r>
              <w:rPr>
                <w:spacing w:val="-2"/>
              </w:rPr>
              <w:t xml:space="preserve"> </w:t>
            </w:r>
            <w:r>
              <w:rPr>
                <w:spacing w:val="-10"/>
              </w:rPr>
              <w:t>B</w:t>
            </w:r>
            <w:bookmarkStart w:id="0" w:name="_GoBack"/>
            <w:bookmarkEnd w:id="0"/>
          </w:p>
        </w:tc>
      </w:tr>
      <w:tr w:rsidR="00CE0104">
        <w:trPr>
          <w:trHeight w:val="354"/>
        </w:trPr>
        <w:tc>
          <w:tcPr>
            <w:tcW w:w="2508" w:type="dxa"/>
            <w:shd w:val="clear" w:color="auto" w:fill="D9D9D9"/>
          </w:tcPr>
          <w:p w:rsidR="00CE0104" w:rsidRDefault="0098587F">
            <w:pPr>
              <w:pStyle w:val="TableParagraph"/>
              <w:spacing w:before="36"/>
              <w:ind w:left="107"/>
              <w:rPr>
                <w:b/>
                <w:sz w:val="24"/>
              </w:rPr>
            </w:pPr>
            <w:r>
              <w:rPr>
                <w:b/>
                <w:sz w:val="24"/>
              </w:rPr>
              <w:t>Responsible</w:t>
            </w:r>
            <w:r>
              <w:rPr>
                <w:b/>
                <w:spacing w:val="-1"/>
                <w:sz w:val="24"/>
              </w:rPr>
              <w:t xml:space="preserve"> </w:t>
            </w:r>
            <w:r>
              <w:rPr>
                <w:b/>
                <w:spacing w:val="-5"/>
                <w:sz w:val="24"/>
              </w:rPr>
              <w:t>to:</w:t>
            </w:r>
          </w:p>
        </w:tc>
        <w:tc>
          <w:tcPr>
            <w:tcW w:w="7322" w:type="dxa"/>
            <w:gridSpan w:val="3"/>
          </w:tcPr>
          <w:p w:rsidR="00CE0104" w:rsidRDefault="00CE0104">
            <w:pPr>
              <w:pStyle w:val="TableParagraph"/>
              <w:rPr>
                <w:rFonts w:ascii="Times New Roman"/>
              </w:rPr>
            </w:pPr>
          </w:p>
        </w:tc>
      </w:tr>
    </w:tbl>
    <w:p w:rsidR="00CE0104" w:rsidRDefault="00CE0104">
      <w:pPr>
        <w:pStyle w:val="BodyText"/>
        <w:spacing w:before="47"/>
        <w:rPr>
          <w:rFonts w:ascii="Times New Roman"/>
          <w:sz w:val="20"/>
        </w:rPr>
      </w:pPr>
    </w:p>
    <w:p w:rsidR="00573C29" w:rsidRDefault="00573C29">
      <w:pPr>
        <w:pStyle w:val="BodyText"/>
        <w:spacing w:before="47"/>
        <w:rPr>
          <w:rFonts w:ascii="Times New Roman"/>
          <w:sz w:val="2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4598"/>
        <w:gridCol w:w="3231"/>
      </w:tblGrid>
      <w:tr w:rsidR="00573C29" w:rsidTr="00ED5954">
        <w:trPr>
          <w:trHeight w:val="446"/>
        </w:trPr>
        <w:tc>
          <w:tcPr>
            <w:tcW w:w="2065"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573C29" w:rsidRDefault="00573C29">
            <w:pPr>
              <w:spacing w:line="276" w:lineRule="auto"/>
              <w:rPr>
                <w:rFonts w:eastAsia="Times New Roman"/>
                <w:b/>
              </w:rPr>
            </w:pPr>
          </w:p>
        </w:tc>
        <w:tc>
          <w:tcPr>
            <w:tcW w:w="459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573C29" w:rsidRDefault="00573C29">
            <w:pPr>
              <w:spacing w:line="276" w:lineRule="auto"/>
              <w:rPr>
                <w:rFonts w:eastAsia="Times New Roman"/>
                <w:b/>
              </w:rPr>
            </w:pPr>
            <w:r>
              <w:rPr>
                <w:rFonts w:eastAsia="Times New Roman"/>
                <w:b/>
              </w:rPr>
              <w:t xml:space="preserve">ESSENTIAL </w:t>
            </w:r>
          </w:p>
        </w:tc>
        <w:tc>
          <w:tcPr>
            <w:tcW w:w="3231"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573C29" w:rsidRDefault="00573C29">
            <w:pPr>
              <w:spacing w:line="276" w:lineRule="auto"/>
              <w:rPr>
                <w:rFonts w:eastAsia="Times New Roman"/>
                <w:b/>
              </w:rPr>
            </w:pPr>
            <w:r>
              <w:rPr>
                <w:rFonts w:eastAsia="Times New Roman"/>
                <w:b/>
              </w:rPr>
              <w:t>DESIRABLE</w:t>
            </w:r>
          </w:p>
        </w:tc>
      </w:tr>
      <w:tr w:rsidR="00573C29" w:rsidTr="00ED5954">
        <w:tc>
          <w:tcPr>
            <w:tcW w:w="2065"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573C29" w:rsidRDefault="00573C29">
            <w:pPr>
              <w:spacing w:line="276" w:lineRule="auto"/>
              <w:rPr>
                <w:rFonts w:eastAsia="Times New Roman"/>
                <w:b/>
                <w:lang w:eastAsia="en-GB"/>
              </w:rPr>
            </w:pPr>
            <w:r>
              <w:rPr>
                <w:rFonts w:eastAsia="Times New Roman"/>
                <w:b/>
              </w:rPr>
              <w:t>EDUCATION &amp; TRAINING</w:t>
            </w:r>
          </w:p>
        </w:tc>
        <w:tc>
          <w:tcPr>
            <w:tcW w:w="459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573C29" w:rsidRDefault="00573C29">
            <w:pPr>
              <w:spacing w:line="276" w:lineRule="auto"/>
              <w:rPr>
                <w:rFonts w:eastAsia="Times New Roman"/>
                <w:lang w:eastAsia="en-GB"/>
              </w:rPr>
            </w:pPr>
          </w:p>
        </w:tc>
        <w:tc>
          <w:tcPr>
            <w:tcW w:w="3231"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573C29" w:rsidRDefault="00573C29">
            <w:pPr>
              <w:spacing w:line="276" w:lineRule="auto"/>
              <w:rPr>
                <w:rFonts w:eastAsia="Times New Roman"/>
                <w:lang w:eastAsia="en-GB"/>
              </w:rPr>
            </w:pPr>
          </w:p>
        </w:tc>
      </w:tr>
      <w:tr w:rsidR="00573C29" w:rsidTr="00ED5954">
        <w:tc>
          <w:tcPr>
            <w:tcW w:w="2065" w:type="dxa"/>
            <w:tcBorders>
              <w:top w:val="single" w:sz="4" w:space="0" w:color="auto"/>
              <w:left w:val="single" w:sz="4" w:space="0" w:color="auto"/>
              <w:bottom w:val="single" w:sz="4" w:space="0" w:color="auto"/>
              <w:right w:val="single" w:sz="4" w:space="0" w:color="auto"/>
            </w:tcBorders>
          </w:tcPr>
          <w:p w:rsidR="00573C29" w:rsidRDefault="00573C29">
            <w:pPr>
              <w:spacing w:line="276" w:lineRule="auto"/>
              <w:rPr>
                <w:rFonts w:eastAsia="Times New Roman"/>
                <w:lang w:eastAsia="en-GB"/>
              </w:rPr>
            </w:pPr>
          </w:p>
        </w:tc>
        <w:tc>
          <w:tcPr>
            <w:tcW w:w="4598" w:type="dxa"/>
            <w:tcBorders>
              <w:top w:val="single" w:sz="4" w:space="0" w:color="auto"/>
              <w:left w:val="single" w:sz="4" w:space="0" w:color="auto"/>
              <w:bottom w:val="single" w:sz="4" w:space="0" w:color="auto"/>
              <w:right w:val="single" w:sz="4" w:space="0" w:color="auto"/>
            </w:tcBorders>
            <w:hideMark/>
          </w:tcPr>
          <w:p w:rsidR="00573C29" w:rsidRDefault="00573C29">
            <w:pPr>
              <w:spacing w:line="276" w:lineRule="auto"/>
              <w:rPr>
                <w:rFonts w:eastAsia="Times New Roman"/>
                <w:lang w:eastAsia="en-GB"/>
              </w:rPr>
            </w:pPr>
            <w:r>
              <w:rPr>
                <w:color w:val="000000"/>
              </w:rPr>
              <w:t>NVQ Level 2</w:t>
            </w:r>
          </w:p>
        </w:tc>
        <w:tc>
          <w:tcPr>
            <w:tcW w:w="3231" w:type="dxa"/>
            <w:tcBorders>
              <w:top w:val="single" w:sz="4" w:space="0" w:color="auto"/>
              <w:left w:val="single" w:sz="4" w:space="0" w:color="auto"/>
              <w:bottom w:val="single" w:sz="4" w:space="0" w:color="auto"/>
              <w:right w:val="single" w:sz="4" w:space="0" w:color="auto"/>
            </w:tcBorders>
            <w:hideMark/>
          </w:tcPr>
          <w:p w:rsidR="00573C29" w:rsidRDefault="00573C29">
            <w:pPr>
              <w:rPr>
                <w:rFonts w:eastAsiaTheme="minorHAnsi"/>
              </w:rPr>
            </w:pPr>
            <w:r>
              <w:t>A* - C in GCSE English or Mathematics or equivalent.</w:t>
            </w:r>
          </w:p>
          <w:p w:rsidR="00573C29" w:rsidRDefault="00573C29">
            <w:r>
              <w:t>First aid qualification</w:t>
            </w:r>
          </w:p>
        </w:tc>
      </w:tr>
      <w:tr w:rsidR="00573C29" w:rsidTr="00ED5954">
        <w:tc>
          <w:tcPr>
            <w:tcW w:w="2065"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573C29" w:rsidRDefault="00573C29">
            <w:pPr>
              <w:spacing w:line="276" w:lineRule="auto"/>
              <w:rPr>
                <w:rFonts w:eastAsia="Times New Roman"/>
                <w:b/>
                <w:lang w:eastAsia="en-GB"/>
              </w:rPr>
            </w:pPr>
            <w:r>
              <w:rPr>
                <w:rFonts w:eastAsia="Times New Roman"/>
                <w:b/>
                <w:lang w:eastAsia="en-GB"/>
              </w:rPr>
              <w:t>EXPERIENCE</w:t>
            </w:r>
          </w:p>
        </w:tc>
        <w:tc>
          <w:tcPr>
            <w:tcW w:w="459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573C29" w:rsidRDefault="00573C29">
            <w:pPr>
              <w:spacing w:line="276" w:lineRule="auto"/>
              <w:jc w:val="center"/>
              <w:rPr>
                <w:rFonts w:eastAsia="Times New Roman"/>
                <w:lang w:eastAsia="en-GB"/>
              </w:rPr>
            </w:pPr>
          </w:p>
        </w:tc>
        <w:tc>
          <w:tcPr>
            <w:tcW w:w="3231"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573C29" w:rsidRDefault="00573C29">
            <w:pPr>
              <w:spacing w:line="276" w:lineRule="auto"/>
              <w:jc w:val="center"/>
              <w:rPr>
                <w:rFonts w:eastAsia="Times New Roman"/>
                <w:lang w:eastAsia="en-GB"/>
              </w:rPr>
            </w:pPr>
          </w:p>
        </w:tc>
      </w:tr>
      <w:tr w:rsidR="00573C29" w:rsidTr="00ED5954">
        <w:trPr>
          <w:trHeight w:val="593"/>
        </w:trPr>
        <w:tc>
          <w:tcPr>
            <w:tcW w:w="2065" w:type="dxa"/>
            <w:tcBorders>
              <w:top w:val="single" w:sz="4" w:space="0" w:color="auto"/>
              <w:left w:val="single" w:sz="4" w:space="0" w:color="auto"/>
              <w:bottom w:val="single" w:sz="4" w:space="0" w:color="auto"/>
              <w:right w:val="single" w:sz="4" w:space="0" w:color="auto"/>
            </w:tcBorders>
          </w:tcPr>
          <w:p w:rsidR="00573C29" w:rsidRDefault="00573C29">
            <w:pPr>
              <w:overflowPunct w:val="0"/>
              <w:adjustRightInd w:val="0"/>
              <w:spacing w:line="276" w:lineRule="auto"/>
              <w:jc w:val="both"/>
              <w:textAlignment w:val="baseline"/>
              <w:rPr>
                <w:rFonts w:eastAsia="Times New Roman"/>
                <w:lang w:eastAsia="en-GB"/>
              </w:rPr>
            </w:pPr>
          </w:p>
        </w:tc>
        <w:tc>
          <w:tcPr>
            <w:tcW w:w="4598" w:type="dxa"/>
            <w:tcBorders>
              <w:top w:val="single" w:sz="4" w:space="0" w:color="auto"/>
              <w:left w:val="single" w:sz="4" w:space="0" w:color="auto"/>
              <w:bottom w:val="single" w:sz="4" w:space="0" w:color="auto"/>
              <w:right w:val="single" w:sz="4" w:space="0" w:color="auto"/>
            </w:tcBorders>
            <w:hideMark/>
          </w:tcPr>
          <w:p w:rsidR="00573C29" w:rsidRDefault="00573C29">
            <w:pPr>
              <w:rPr>
                <w:rFonts w:eastAsiaTheme="minorHAnsi"/>
                <w:color w:val="000000"/>
              </w:rPr>
            </w:pPr>
            <w:r>
              <w:rPr>
                <w:color w:val="000000"/>
              </w:rPr>
              <w:t>Experience of working with children.</w:t>
            </w:r>
          </w:p>
          <w:p w:rsidR="00573C29" w:rsidRDefault="00573C29">
            <w:pPr>
              <w:rPr>
                <w:color w:val="000000"/>
              </w:rPr>
            </w:pPr>
            <w:r>
              <w:rPr>
                <w:color w:val="000000"/>
              </w:rPr>
              <w:t>Some experience of supporting children in Literacy, Numeracy and working with SEN groups and individuals.</w:t>
            </w:r>
          </w:p>
          <w:p w:rsidR="00573C29" w:rsidRDefault="00573C29">
            <w:pPr>
              <w:rPr>
                <w:color w:val="000000"/>
              </w:rPr>
            </w:pPr>
            <w:r>
              <w:rPr>
                <w:color w:val="000000"/>
              </w:rPr>
              <w:t>Knowledge of policies and codes of practice/legislation.</w:t>
            </w:r>
          </w:p>
          <w:p w:rsidR="00573C29" w:rsidRDefault="00573C29">
            <w:pPr>
              <w:spacing w:after="254" w:line="216" w:lineRule="auto"/>
              <w:ind w:right="83"/>
              <w:jc w:val="both"/>
            </w:pPr>
            <w:r>
              <w:rPr>
                <w:color w:val="000000"/>
              </w:rPr>
              <w:t>Core, subject specific experience.</w:t>
            </w:r>
          </w:p>
        </w:tc>
        <w:tc>
          <w:tcPr>
            <w:tcW w:w="3231" w:type="dxa"/>
            <w:tcBorders>
              <w:top w:val="single" w:sz="4" w:space="0" w:color="auto"/>
              <w:left w:val="single" w:sz="4" w:space="0" w:color="auto"/>
              <w:bottom w:val="single" w:sz="4" w:space="0" w:color="auto"/>
              <w:right w:val="single" w:sz="4" w:space="0" w:color="auto"/>
            </w:tcBorders>
          </w:tcPr>
          <w:p w:rsidR="00573C29" w:rsidRDefault="00573C29">
            <w:pPr>
              <w:textAlignment w:val="baseline"/>
              <w:rPr>
                <w:color w:val="000000"/>
              </w:rPr>
            </w:pPr>
            <w:r>
              <w:rPr>
                <w:color w:val="000000"/>
              </w:rPr>
              <w:t>Working in a multi-ethnic school.</w:t>
            </w:r>
          </w:p>
          <w:p w:rsidR="00573C29" w:rsidRDefault="00573C29">
            <w:pPr>
              <w:rPr>
                <w:color w:val="000000"/>
              </w:rPr>
            </w:pPr>
            <w:r>
              <w:rPr>
                <w:color w:val="000000"/>
              </w:rPr>
              <w:t xml:space="preserve">Experience in more than one school. </w:t>
            </w:r>
          </w:p>
          <w:p w:rsidR="00573C29" w:rsidRDefault="00573C29">
            <w:pPr>
              <w:rPr>
                <w:color w:val="000000"/>
              </w:rPr>
            </w:pPr>
            <w:r>
              <w:rPr>
                <w:color w:val="000000"/>
              </w:rPr>
              <w:t>Some experience of using ICT effectively.</w:t>
            </w:r>
          </w:p>
          <w:p w:rsidR="00573C29" w:rsidRDefault="00573C29">
            <w:pPr>
              <w:textAlignment w:val="baseline"/>
              <w:rPr>
                <w:color w:val="000000"/>
              </w:rPr>
            </w:pPr>
          </w:p>
        </w:tc>
      </w:tr>
      <w:tr w:rsidR="00573C29" w:rsidTr="00ED5954">
        <w:tc>
          <w:tcPr>
            <w:tcW w:w="2065"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573C29" w:rsidRDefault="00573C29">
            <w:pPr>
              <w:spacing w:line="276" w:lineRule="auto"/>
              <w:jc w:val="both"/>
              <w:rPr>
                <w:rFonts w:eastAsia="Times New Roman"/>
                <w:lang w:eastAsia="en-GB"/>
              </w:rPr>
            </w:pPr>
            <w:r>
              <w:rPr>
                <w:rFonts w:eastAsia="Times New Roman"/>
                <w:b/>
              </w:rPr>
              <w:t>PROFESSIONAL SKILLS</w:t>
            </w:r>
          </w:p>
        </w:tc>
        <w:tc>
          <w:tcPr>
            <w:tcW w:w="459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573C29" w:rsidRDefault="00573C29">
            <w:pPr>
              <w:spacing w:line="276" w:lineRule="auto"/>
              <w:jc w:val="both"/>
              <w:rPr>
                <w:rFonts w:eastAsia="Times New Roman"/>
                <w:lang w:eastAsia="en-GB"/>
              </w:rPr>
            </w:pPr>
          </w:p>
        </w:tc>
        <w:tc>
          <w:tcPr>
            <w:tcW w:w="3231"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573C29" w:rsidRDefault="00573C29">
            <w:pPr>
              <w:spacing w:line="276" w:lineRule="auto"/>
              <w:jc w:val="both"/>
              <w:rPr>
                <w:rFonts w:eastAsia="Times New Roman"/>
                <w:lang w:eastAsia="en-GB"/>
              </w:rPr>
            </w:pPr>
          </w:p>
        </w:tc>
      </w:tr>
      <w:tr w:rsidR="00573C29" w:rsidTr="00ED5954">
        <w:tc>
          <w:tcPr>
            <w:tcW w:w="2065" w:type="dxa"/>
            <w:tcBorders>
              <w:top w:val="single" w:sz="4" w:space="0" w:color="auto"/>
              <w:left w:val="single" w:sz="4" w:space="0" w:color="auto"/>
              <w:bottom w:val="single" w:sz="4" w:space="0" w:color="auto"/>
              <w:right w:val="single" w:sz="4" w:space="0" w:color="auto"/>
            </w:tcBorders>
          </w:tcPr>
          <w:p w:rsidR="00573C29" w:rsidRDefault="00573C29">
            <w:pPr>
              <w:overflowPunct w:val="0"/>
              <w:adjustRightInd w:val="0"/>
              <w:spacing w:line="276" w:lineRule="auto"/>
              <w:jc w:val="both"/>
              <w:textAlignment w:val="baseline"/>
              <w:rPr>
                <w:rFonts w:eastAsia="Times New Roman"/>
                <w:lang w:eastAsia="en-GB"/>
              </w:rPr>
            </w:pPr>
          </w:p>
        </w:tc>
        <w:tc>
          <w:tcPr>
            <w:tcW w:w="4598" w:type="dxa"/>
            <w:tcBorders>
              <w:top w:val="single" w:sz="4" w:space="0" w:color="auto"/>
              <w:left w:val="single" w:sz="4" w:space="0" w:color="auto"/>
              <w:bottom w:val="single" w:sz="4" w:space="0" w:color="auto"/>
              <w:right w:val="single" w:sz="4" w:space="0" w:color="auto"/>
            </w:tcBorders>
            <w:hideMark/>
          </w:tcPr>
          <w:p w:rsidR="00573C29" w:rsidRDefault="00573C29">
            <w:pPr>
              <w:textAlignment w:val="baseline"/>
              <w:rPr>
                <w:rFonts w:eastAsia="Times New Roman"/>
                <w:color w:val="000000"/>
                <w:lang w:eastAsia="en-GB"/>
              </w:rPr>
            </w:pPr>
            <w:r>
              <w:rPr>
                <w:rFonts w:eastAsia="Times New Roman"/>
                <w:color w:val="000000"/>
                <w:lang w:eastAsia="en-GB"/>
              </w:rPr>
              <w:t>An ability to fulfil all spoken aspects of the role with confidence using the English Language as required by </w:t>
            </w:r>
            <w:r>
              <w:rPr>
                <w:rFonts w:eastAsia="Times New Roman"/>
                <w:b/>
                <w:bCs/>
                <w:color w:val="000000"/>
                <w:lang w:eastAsia="en-GB"/>
              </w:rPr>
              <w:t>Part 7 of the Immigration Act 2016.</w:t>
            </w:r>
            <w:r>
              <w:rPr>
                <w:rFonts w:eastAsia="Times New Roman"/>
                <w:color w:val="000000"/>
                <w:lang w:eastAsia="en-GB"/>
              </w:rPr>
              <w:t> </w:t>
            </w:r>
          </w:p>
          <w:p w:rsidR="00573C29" w:rsidRDefault="00573C29">
            <w:pPr>
              <w:textAlignment w:val="baseline"/>
              <w:rPr>
                <w:rFonts w:eastAsiaTheme="minorHAnsi"/>
                <w:color w:val="000000"/>
              </w:rPr>
            </w:pPr>
            <w:r>
              <w:rPr>
                <w:color w:val="000000"/>
              </w:rPr>
              <w:t>A good understanding of child development and learning processes.</w:t>
            </w:r>
          </w:p>
          <w:p w:rsidR="00573C29" w:rsidRDefault="00573C29">
            <w:pPr>
              <w:textAlignment w:val="baseline"/>
              <w:rPr>
                <w:color w:val="000000"/>
              </w:rPr>
            </w:pPr>
            <w:r>
              <w:rPr>
                <w:color w:val="000000"/>
              </w:rPr>
              <w:t>The ability to follow instructions from the teacher and also be able to work independently.</w:t>
            </w:r>
          </w:p>
          <w:p w:rsidR="00573C29" w:rsidRDefault="00573C29">
            <w:pPr>
              <w:textAlignment w:val="baseline"/>
              <w:rPr>
                <w:color w:val="000000"/>
              </w:rPr>
            </w:pPr>
            <w:r>
              <w:rPr>
                <w:color w:val="000000"/>
              </w:rPr>
              <w:t>The ability to manage behaviour effectively.</w:t>
            </w:r>
          </w:p>
          <w:p w:rsidR="00573C29" w:rsidRDefault="00573C29">
            <w:pPr>
              <w:textAlignment w:val="baseline"/>
              <w:rPr>
                <w:color w:val="000000"/>
              </w:rPr>
            </w:pPr>
            <w:r>
              <w:rPr>
                <w:color w:val="000000"/>
              </w:rPr>
              <w:t>The ability to implement assessment for learning under the guidance of the teacher.</w:t>
            </w:r>
          </w:p>
          <w:p w:rsidR="00573C29" w:rsidRDefault="00573C29">
            <w:r>
              <w:rPr>
                <w:color w:val="000000"/>
              </w:rPr>
              <w:lastRenderedPageBreak/>
              <w:t>Maintain confidentiality. </w:t>
            </w:r>
          </w:p>
        </w:tc>
        <w:tc>
          <w:tcPr>
            <w:tcW w:w="3231" w:type="dxa"/>
            <w:tcBorders>
              <w:top w:val="single" w:sz="4" w:space="0" w:color="auto"/>
              <w:left w:val="single" w:sz="4" w:space="0" w:color="auto"/>
              <w:bottom w:val="single" w:sz="4" w:space="0" w:color="auto"/>
              <w:right w:val="single" w:sz="4" w:space="0" w:color="auto"/>
            </w:tcBorders>
          </w:tcPr>
          <w:p w:rsidR="00573C29" w:rsidRDefault="00573C29">
            <w:pPr>
              <w:textAlignment w:val="baseline"/>
              <w:rPr>
                <w:color w:val="000000"/>
              </w:rPr>
            </w:pPr>
            <w:r>
              <w:rPr>
                <w:color w:val="000000"/>
              </w:rPr>
              <w:lastRenderedPageBreak/>
              <w:t xml:space="preserve">Excellent personal ICT skills. </w:t>
            </w:r>
          </w:p>
          <w:p w:rsidR="00573C29" w:rsidRDefault="00573C29">
            <w:pPr>
              <w:textAlignment w:val="baseline"/>
              <w:rPr>
                <w:color w:val="000000"/>
              </w:rPr>
            </w:pPr>
            <w:r>
              <w:rPr>
                <w:color w:val="000000"/>
              </w:rPr>
              <w:t xml:space="preserve">Ability to support the development of other colleagues. </w:t>
            </w:r>
          </w:p>
          <w:p w:rsidR="00573C29" w:rsidRDefault="00573C29">
            <w:pPr>
              <w:textAlignment w:val="baseline"/>
              <w:rPr>
                <w:rFonts w:eastAsia="Times New Roman"/>
                <w:lang w:eastAsia="en-GB"/>
              </w:rPr>
            </w:pPr>
            <w:r>
              <w:rPr>
                <w:color w:val="000000"/>
              </w:rPr>
              <w:t>Ability to work with families and other agencies.</w:t>
            </w:r>
          </w:p>
          <w:p w:rsidR="00573C29" w:rsidRDefault="00573C29">
            <w:pPr>
              <w:textAlignment w:val="baseline"/>
              <w:rPr>
                <w:rFonts w:eastAsiaTheme="minorHAnsi"/>
                <w:color w:val="000000"/>
              </w:rPr>
            </w:pPr>
            <w:r>
              <w:rPr>
                <w:color w:val="000000"/>
              </w:rPr>
              <w:t>Show impact on raising achievement and attainment.</w:t>
            </w:r>
          </w:p>
          <w:p w:rsidR="00573C29" w:rsidRDefault="00573C29">
            <w:pPr>
              <w:spacing w:after="259" w:line="216" w:lineRule="auto"/>
              <w:ind w:left="24" w:hanging="14"/>
              <w:jc w:val="both"/>
              <w:rPr>
                <w:rFonts w:eastAsia="Times New Roman"/>
                <w:lang w:eastAsia="en-GB"/>
              </w:rPr>
            </w:pPr>
          </w:p>
        </w:tc>
      </w:tr>
      <w:tr w:rsidR="00573C29" w:rsidTr="00ED5954">
        <w:tc>
          <w:tcPr>
            <w:tcW w:w="2065"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573C29" w:rsidRDefault="00573C29">
            <w:pPr>
              <w:overflowPunct w:val="0"/>
              <w:adjustRightInd w:val="0"/>
              <w:spacing w:line="276" w:lineRule="auto"/>
              <w:jc w:val="both"/>
              <w:textAlignment w:val="baseline"/>
              <w:rPr>
                <w:rFonts w:eastAsia="Times New Roman"/>
                <w:lang w:eastAsia="en-GB"/>
              </w:rPr>
            </w:pPr>
            <w:r>
              <w:rPr>
                <w:rFonts w:eastAsia="Times New Roman"/>
                <w:b/>
              </w:rPr>
              <w:t>PERSONAL QUALITIES</w:t>
            </w:r>
          </w:p>
        </w:tc>
        <w:tc>
          <w:tcPr>
            <w:tcW w:w="4598"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573C29" w:rsidRDefault="00573C29">
            <w:pPr>
              <w:spacing w:after="223" w:line="216" w:lineRule="auto"/>
              <w:ind w:left="27" w:hanging="10"/>
              <w:jc w:val="both"/>
              <w:rPr>
                <w:rFonts w:eastAsiaTheme="minorHAnsi"/>
              </w:rPr>
            </w:pPr>
          </w:p>
        </w:tc>
        <w:tc>
          <w:tcPr>
            <w:tcW w:w="3231"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573C29" w:rsidRDefault="00573C29">
            <w:pPr>
              <w:spacing w:line="276" w:lineRule="auto"/>
            </w:pPr>
          </w:p>
        </w:tc>
      </w:tr>
      <w:tr w:rsidR="00573C29" w:rsidTr="00ED5954">
        <w:tc>
          <w:tcPr>
            <w:tcW w:w="2065" w:type="dxa"/>
            <w:tcBorders>
              <w:top w:val="single" w:sz="4" w:space="0" w:color="auto"/>
              <w:left w:val="single" w:sz="4" w:space="0" w:color="auto"/>
              <w:bottom w:val="single" w:sz="4" w:space="0" w:color="auto"/>
              <w:right w:val="single" w:sz="4" w:space="0" w:color="auto"/>
            </w:tcBorders>
          </w:tcPr>
          <w:p w:rsidR="00573C29" w:rsidRDefault="00573C29">
            <w:pPr>
              <w:overflowPunct w:val="0"/>
              <w:adjustRightInd w:val="0"/>
              <w:spacing w:line="276" w:lineRule="auto"/>
              <w:jc w:val="both"/>
              <w:textAlignment w:val="baseline"/>
              <w:rPr>
                <w:rFonts w:eastAsia="Times New Roman"/>
                <w:lang w:eastAsia="en-GB"/>
              </w:rPr>
            </w:pPr>
          </w:p>
        </w:tc>
        <w:tc>
          <w:tcPr>
            <w:tcW w:w="4598" w:type="dxa"/>
            <w:tcBorders>
              <w:top w:val="single" w:sz="4" w:space="0" w:color="auto"/>
              <w:left w:val="single" w:sz="4" w:space="0" w:color="auto"/>
              <w:bottom w:val="single" w:sz="4" w:space="0" w:color="auto"/>
              <w:right w:val="single" w:sz="4" w:space="0" w:color="auto"/>
            </w:tcBorders>
            <w:vAlign w:val="center"/>
            <w:hideMark/>
          </w:tcPr>
          <w:p w:rsidR="00573C29" w:rsidRDefault="00573C29">
            <w:pPr>
              <w:spacing w:after="262" w:line="216" w:lineRule="auto"/>
              <w:ind w:left="75" w:hanging="14"/>
              <w:jc w:val="both"/>
              <w:rPr>
                <w:rFonts w:eastAsiaTheme="minorHAnsi"/>
              </w:rPr>
            </w:pPr>
            <w:r>
              <w:t>Ability to establish positive relationships with pupils and empathise with their needs</w:t>
            </w:r>
          </w:p>
          <w:p w:rsidR="00573C29" w:rsidRDefault="00573C29">
            <w:pPr>
              <w:spacing w:after="197"/>
              <w:ind w:left="51"/>
            </w:pPr>
            <w:r>
              <w:t>Ability to demonstrate active listening skills</w:t>
            </w:r>
          </w:p>
          <w:p w:rsidR="00573C29" w:rsidRDefault="00573C29">
            <w:pPr>
              <w:spacing w:after="275" w:line="216" w:lineRule="auto"/>
              <w:ind w:left="56" w:right="403" w:hanging="10"/>
              <w:jc w:val="both"/>
            </w:pPr>
            <w:r>
              <w:t>Ability to provide levels of individual attention, reassurance and help with learning tasks as appropriate to pupils' needs, encouraging the pupils to stay on task</w:t>
            </w:r>
          </w:p>
          <w:p w:rsidR="00573C29" w:rsidRDefault="00573C29">
            <w:pPr>
              <w:spacing w:after="273" w:line="216" w:lineRule="auto"/>
              <w:ind w:left="27" w:hanging="14"/>
              <w:jc w:val="both"/>
            </w:pPr>
            <w:r>
              <w:t>Ability to offer constructive feedback to pupils to reinforce self-esteem</w:t>
            </w:r>
          </w:p>
          <w:p w:rsidR="00573C29" w:rsidRDefault="00573C29">
            <w:pPr>
              <w:spacing w:after="265" w:line="216" w:lineRule="auto"/>
              <w:ind w:left="22" w:hanging="14"/>
            </w:pPr>
            <w:r>
              <w:t>Ability to work effectively and supportively as a member of the school team</w:t>
            </w:r>
          </w:p>
          <w:p w:rsidR="00573C29" w:rsidRDefault="00573C29">
            <w:pPr>
              <w:spacing w:after="265" w:line="216" w:lineRule="auto"/>
              <w:ind w:left="22" w:hanging="14"/>
            </w:pPr>
            <w:r>
              <w:t>Ability to work within and apply all school policies e.g. behaviour management, child protection, Health and Safety, Equal Opportunities</w:t>
            </w:r>
          </w:p>
        </w:tc>
        <w:tc>
          <w:tcPr>
            <w:tcW w:w="3231" w:type="dxa"/>
            <w:tcBorders>
              <w:top w:val="single" w:sz="4" w:space="0" w:color="auto"/>
              <w:left w:val="single" w:sz="4" w:space="0" w:color="auto"/>
              <w:bottom w:val="single" w:sz="4" w:space="0" w:color="auto"/>
              <w:right w:val="single" w:sz="4" w:space="0" w:color="auto"/>
            </w:tcBorders>
          </w:tcPr>
          <w:p w:rsidR="00573C29" w:rsidRDefault="00573C29">
            <w:pPr>
              <w:spacing w:after="223" w:line="216" w:lineRule="auto"/>
              <w:ind w:left="27" w:hanging="10"/>
              <w:jc w:val="both"/>
            </w:pPr>
            <w:r>
              <w:t>Ability to assist in the recording of lessons and assessment as required by the teacher</w:t>
            </w:r>
          </w:p>
          <w:p w:rsidR="00573C29" w:rsidRDefault="00573C29">
            <w:pPr>
              <w:spacing w:line="276" w:lineRule="auto"/>
            </w:pPr>
            <w:r>
              <w:t>Willingness to participate in further training and developmental opportunities offered by the school and county, to further knowledge</w:t>
            </w:r>
          </w:p>
          <w:p w:rsidR="00573C29" w:rsidRDefault="00573C29">
            <w:pPr>
              <w:spacing w:line="276" w:lineRule="auto"/>
            </w:pPr>
          </w:p>
          <w:p w:rsidR="00573C29" w:rsidRDefault="00573C29">
            <w:pPr>
              <w:spacing w:line="276" w:lineRule="auto"/>
              <w:rPr>
                <w:rFonts w:eastAsia="Times New Roman"/>
              </w:rPr>
            </w:pPr>
          </w:p>
        </w:tc>
      </w:tr>
      <w:tr w:rsidR="00573C29" w:rsidTr="00ED5954">
        <w:tc>
          <w:tcPr>
            <w:tcW w:w="2065"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573C29" w:rsidRDefault="00573C29">
            <w:pPr>
              <w:overflowPunct w:val="0"/>
              <w:adjustRightInd w:val="0"/>
              <w:spacing w:line="276" w:lineRule="auto"/>
              <w:jc w:val="both"/>
              <w:textAlignment w:val="baseline"/>
              <w:rPr>
                <w:rFonts w:eastAsia="Times New Roman"/>
                <w:lang w:eastAsia="en-GB"/>
              </w:rPr>
            </w:pPr>
            <w:r>
              <w:rPr>
                <w:b/>
              </w:rPr>
              <w:t>Safeguarding</w:t>
            </w:r>
          </w:p>
        </w:tc>
        <w:tc>
          <w:tcPr>
            <w:tcW w:w="4598"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573C29" w:rsidRDefault="00573C29">
            <w:pPr>
              <w:spacing w:after="223" w:line="216" w:lineRule="auto"/>
              <w:ind w:left="27" w:hanging="10"/>
              <w:jc w:val="both"/>
              <w:rPr>
                <w:rFonts w:eastAsiaTheme="minorHAnsi"/>
              </w:rPr>
            </w:pPr>
          </w:p>
        </w:tc>
        <w:tc>
          <w:tcPr>
            <w:tcW w:w="3231"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573C29" w:rsidRDefault="00573C29">
            <w:pPr>
              <w:spacing w:line="276" w:lineRule="auto"/>
            </w:pPr>
          </w:p>
        </w:tc>
      </w:tr>
      <w:tr w:rsidR="00573C29" w:rsidTr="00ED5954">
        <w:tc>
          <w:tcPr>
            <w:tcW w:w="9894" w:type="dxa"/>
            <w:gridSpan w:val="3"/>
            <w:tcBorders>
              <w:top w:val="single" w:sz="4" w:space="0" w:color="auto"/>
              <w:left w:val="single" w:sz="4" w:space="0" w:color="auto"/>
              <w:bottom w:val="single" w:sz="4" w:space="0" w:color="auto"/>
              <w:right w:val="single" w:sz="4" w:space="0" w:color="auto"/>
            </w:tcBorders>
            <w:hideMark/>
          </w:tcPr>
          <w:p w:rsidR="00573C29" w:rsidRDefault="00573C29" w:rsidP="00573C29">
            <w:pPr>
              <w:widowControl/>
              <w:numPr>
                <w:ilvl w:val="0"/>
                <w:numId w:val="2"/>
              </w:numPr>
              <w:autoSpaceDE/>
              <w:autoSpaceDN/>
              <w:spacing w:before="40" w:after="40"/>
              <w:jc w:val="both"/>
            </w:pPr>
            <w:r>
              <w:t xml:space="preserve">Support the Manager in promoting safeguarding and welfare, being specifically responsible for the children, young people and vulnerable adults s/he is responsible for, or comes into contact with </w:t>
            </w:r>
          </w:p>
          <w:p w:rsidR="00573C29" w:rsidRDefault="00573C29" w:rsidP="00573C29">
            <w:pPr>
              <w:widowControl/>
              <w:numPr>
                <w:ilvl w:val="0"/>
                <w:numId w:val="2"/>
              </w:numPr>
              <w:autoSpaceDE/>
              <w:autoSpaceDN/>
              <w:spacing w:before="40" w:after="40"/>
              <w:jc w:val="both"/>
            </w:pPr>
            <w:r>
              <w:t xml:space="preserve">Refer any safeguarding issues to the school’s DSL immediately and record concerns on the relevant IT system. </w:t>
            </w:r>
          </w:p>
          <w:p w:rsidR="00573C29" w:rsidRDefault="00573C29" w:rsidP="00573C29">
            <w:pPr>
              <w:widowControl/>
              <w:numPr>
                <w:ilvl w:val="0"/>
                <w:numId w:val="2"/>
              </w:numPr>
              <w:autoSpaceDE/>
              <w:autoSpaceDN/>
              <w:spacing w:before="40" w:after="40"/>
              <w:jc w:val="both"/>
            </w:pPr>
            <w:r>
              <w:t>Ensure compliance to Safeguarding Policies and Procedures within the MAC</w:t>
            </w:r>
          </w:p>
          <w:p w:rsidR="00573C29" w:rsidRDefault="00573C29" w:rsidP="00573C29">
            <w:pPr>
              <w:pStyle w:val="ListParagraph"/>
              <w:widowControl/>
              <w:numPr>
                <w:ilvl w:val="0"/>
                <w:numId w:val="2"/>
              </w:numPr>
              <w:shd w:val="clear" w:color="auto" w:fill="FFFFFF"/>
              <w:suppressAutoHyphens/>
              <w:autoSpaceDE/>
              <w:autoSpaceDN/>
              <w:spacing w:after="160" w:line="256" w:lineRule="auto"/>
              <w:contextualSpacing/>
              <w:rPr>
                <w:rStyle w:val="contentpasted2"/>
              </w:rPr>
            </w:pPr>
            <w:r>
              <w:rPr>
                <w:rStyle w:val="contentpasted2"/>
                <w:rFonts w:eastAsia="Times New Roman"/>
                <w:bCs/>
                <w:spacing w:val="-2"/>
              </w:rPr>
              <w:t>All duties and responsibilities must be carried out with due regard to the Our Lady and All Saints Multi Academy Company policies and procedures</w:t>
            </w:r>
          </w:p>
          <w:p w:rsidR="00573C29" w:rsidRDefault="00573C29">
            <w:r>
              <w:t>St Andrew’s</w:t>
            </w:r>
            <w:r>
              <w:t xml:space="preserve"> part of Our Lady and All Saints Multi Academy Company, has a responsibility for and is committed to safeguarding and promoting the welfare of children, young people and vulnerable groups. All employees and volunteers are expected to share this commitment and to obtain an Enhanced Disclosure and Barring Service check (DBS) and where relevant, a childcare disqualification check. Any offer of employment will be subject to satisfactory references and other satisfactory pre-employment checks. This post is exempt from the provisions of the Rehabilitation of Offenders Act 1974. </w:t>
            </w:r>
          </w:p>
          <w:p w:rsidR="00573C29" w:rsidRDefault="00573C29"/>
          <w:p w:rsidR="00573C29" w:rsidRDefault="00573C29">
            <w:r>
              <w:t>An online search will also be carried out as part of due diligence on all short-listed candidates.</w:t>
            </w:r>
          </w:p>
          <w:p w:rsidR="00573C29" w:rsidRDefault="00573C29"/>
          <w:p w:rsidR="00573C29" w:rsidRDefault="00573C29"/>
          <w:p w:rsidR="00573C29" w:rsidRDefault="00573C29"/>
        </w:tc>
      </w:tr>
    </w:tbl>
    <w:p w:rsidR="00573C29" w:rsidRDefault="00573C29" w:rsidP="00573C29">
      <w:pPr>
        <w:rPr>
          <w:rFonts w:asciiTheme="minorHAnsi" w:hAnsiTheme="minorHAnsi" w:cstheme="minorBidi"/>
        </w:rPr>
      </w:pPr>
    </w:p>
    <w:p w:rsidR="00573C29" w:rsidRDefault="00573C29">
      <w:pPr>
        <w:pStyle w:val="BodyText"/>
        <w:spacing w:before="47"/>
        <w:rPr>
          <w:rFonts w:ascii="Times New Roman"/>
          <w:sz w:val="20"/>
        </w:rPr>
      </w:pPr>
    </w:p>
    <w:sectPr w:rsidR="00573C29">
      <w:type w:val="continuous"/>
      <w:pgSz w:w="11910" w:h="16840"/>
      <w:pgMar w:top="820" w:right="920" w:bottom="1240" w:left="920" w:header="0" w:footer="10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8587F">
      <w:r>
        <w:separator/>
      </w:r>
    </w:p>
  </w:endnote>
  <w:endnote w:type="continuationSeparator" w:id="0">
    <w:p w:rsidR="00000000" w:rsidRDefault="00985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8587F">
      <w:r>
        <w:separator/>
      </w:r>
    </w:p>
  </w:footnote>
  <w:footnote w:type="continuationSeparator" w:id="0">
    <w:p w:rsidR="00000000" w:rsidRDefault="00985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79A8"/>
    <w:multiLevelType w:val="hybridMultilevel"/>
    <w:tmpl w:val="0F4C11C0"/>
    <w:lvl w:ilvl="0" w:tplc="607AC590">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AE56A81E">
      <w:numFmt w:val="bullet"/>
      <w:lvlText w:val="•"/>
      <w:lvlJc w:val="left"/>
      <w:pPr>
        <w:ind w:left="1133" w:hanging="360"/>
      </w:pPr>
      <w:rPr>
        <w:rFonts w:hint="default"/>
        <w:lang w:val="en-US" w:eastAsia="en-US" w:bidi="ar-SA"/>
      </w:rPr>
    </w:lvl>
    <w:lvl w:ilvl="2" w:tplc="321CA4F6">
      <w:numFmt w:val="bullet"/>
      <w:lvlText w:val="•"/>
      <w:lvlJc w:val="left"/>
      <w:pPr>
        <w:ind w:left="1446" w:hanging="360"/>
      </w:pPr>
      <w:rPr>
        <w:rFonts w:hint="default"/>
        <w:lang w:val="en-US" w:eastAsia="en-US" w:bidi="ar-SA"/>
      </w:rPr>
    </w:lvl>
    <w:lvl w:ilvl="3" w:tplc="EC54D406">
      <w:numFmt w:val="bullet"/>
      <w:lvlText w:val="•"/>
      <w:lvlJc w:val="left"/>
      <w:pPr>
        <w:ind w:left="1759" w:hanging="360"/>
      </w:pPr>
      <w:rPr>
        <w:rFonts w:hint="default"/>
        <w:lang w:val="en-US" w:eastAsia="en-US" w:bidi="ar-SA"/>
      </w:rPr>
    </w:lvl>
    <w:lvl w:ilvl="4" w:tplc="761C7644">
      <w:numFmt w:val="bullet"/>
      <w:lvlText w:val="•"/>
      <w:lvlJc w:val="left"/>
      <w:pPr>
        <w:ind w:left="2072" w:hanging="360"/>
      </w:pPr>
      <w:rPr>
        <w:rFonts w:hint="default"/>
        <w:lang w:val="en-US" w:eastAsia="en-US" w:bidi="ar-SA"/>
      </w:rPr>
    </w:lvl>
    <w:lvl w:ilvl="5" w:tplc="6B0E94D6">
      <w:numFmt w:val="bullet"/>
      <w:lvlText w:val="•"/>
      <w:lvlJc w:val="left"/>
      <w:pPr>
        <w:ind w:left="2385" w:hanging="360"/>
      </w:pPr>
      <w:rPr>
        <w:rFonts w:hint="default"/>
        <w:lang w:val="en-US" w:eastAsia="en-US" w:bidi="ar-SA"/>
      </w:rPr>
    </w:lvl>
    <w:lvl w:ilvl="6" w:tplc="71ECCE06">
      <w:numFmt w:val="bullet"/>
      <w:lvlText w:val="•"/>
      <w:lvlJc w:val="left"/>
      <w:pPr>
        <w:ind w:left="2698" w:hanging="360"/>
      </w:pPr>
      <w:rPr>
        <w:rFonts w:hint="default"/>
        <w:lang w:val="en-US" w:eastAsia="en-US" w:bidi="ar-SA"/>
      </w:rPr>
    </w:lvl>
    <w:lvl w:ilvl="7" w:tplc="3E581BA0">
      <w:numFmt w:val="bullet"/>
      <w:lvlText w:val="•"/>
      <w:lvlJc w:val="left"/>
      <w:pPr>
        <w:ind w:left="3011" w:hanging="360"/>
      </w:pPr>
      <w:rPr>
        <w:rFonts w:hint="default"/>
        <w:lang w:val="en-US" w:eastAsia="en-US" w:bidi="ar-SA"/>
      </w:rPr>
    </w:lvl>
    <w:lvl w:ilvl="8" w:tplc="129C540A">
      <w:numFmt w:val="bullet"/>
      <w:lvlText w:val="•"/>
      <w:lvlJc w:val="left"/>
      <w:pPr>
        <w:ind w:left="3324" w:hanging="360"/>
      </w:pPr>
      <w:rPr>
        <w:rFonts w:hint="default"/>
        <w:lang w:val="en-US" w:eastAsia="en-US" w:bidi="ar-SA"/>
      </w:rPr>
    </w:lvl>
  </w:abstractNum>
  <w:abstractNum w:abstractNumId="1" w15:restartNumberingAfterBreak="0">
    <w:nsid w:val="295A17E7"/>
    <w:multiLevelType w:val="hybridMultilevel"/>
    <w:tmpl w:val="3D6CD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104"/>
    <w:rsid w:val="00573C29"/>
    <w:rsid w:val="0098587F"/>
    <w:rsid w:val="00CE0104"/>
    <w:rsid w:val="00ED5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70E21"/>
  <w15:docId w15:val="{ABE0AC3B-1B50-4982-ADB6-A8BB6F13E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contentpasted2">
    <w:name w:val="contentpasted2"/>
    <w:basedOn w:val="DefaultParagraphFont"/>
    <w:rsid w:val="00573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52894">
      <w:bodyDiv w:val="1"/>
      <w:marLeft w:val="0"/>
      <w:marRight w:val="0"/>
      <w:marTop w:val="0"/>
      <w:marBottom w:val="0"/>
      <w:divBdr>
        <w:top w:val="none" w:sz="0" w:space="0" w:color="auto"/>
        <w:left w:val="none" w:sz="0" w:space="0" w:color="auto"/>
        <w:bottom w:val="none" w:sz="0" w:space="0" w:color="auto"/>
        <w:right w:val="none" w:sz="0" w:space="0" w:color="auto"/>
      </w:divBdr>
    </w:div>
    <w:div w:id="175309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Teaching Assistant</vt:lpstr>
    </vt:vector>
  </TitlesOfParts>
  <Company>SMBC Education ICT</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Assistant</dc:title>
  <dc:creator>jloach</dc:creator>
  <cp:lastModifiedBy>Rebecca Speakman</cp:lastModifiedBy>
  <cp:revision>4</cp:revision>
  <dcterms:created xsi:type="dcterms:W3CDTF">2025-05-12T13:26:00Z</dcterms:created>
  <dcterms:modified xsi:type="dcterms:W3CDTF">2025-05-12T13:27:00Z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2023-03-27T00:00:00Z</vt:filetime>
  </property>
  <property fmtid="{D5CDD505-2E9C-101B-9397-08002B2CF9AE}" pid="3" name="Creator">
    <vt:lpwstr>Microsoft® Word 2016</vt:lpwstr>
  </property>
  <property fmtid="{D5CDD505-2E9C-101B-9397-08002B2CF9AE}" pid="4" name="LastSaved">
    <vt:filetime>2024-06-20T00:00:00Z</vt:filetime>
  </property>
  <property fmtid="{D5CDD505-2E9C-101B-9397-08002B2CF9AE}" pid="5" name="Producer">
    <vt:lpwstr>Microsoft® Word 2016</vt:lpwstr>
  </property>
</Properties>
</file>