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41" w:type="dxa"/>
        <w:tblInd w:w="-998" w:type="dxa"/>
        <w:tblLook w:val="04A0" w:firstRow="1" w:lastRow="0" w:firstColumn="1" w:lastColumn="0" w:noHBand="0" w:noVBand="1"/>
      </w:tblPr>
      <w:tblGrid>
        <w:gridCol w:w="3545"/>
        <w:gridCol w:w="1417"/>
        <w:gridCol w:w="6379"/>
      </w:tblGrid>
      <w:tr w:rsidR="00B52CEB" w14:paraId="12B379CF" w14:textId="77777777" w:rsidTr="00197699">
        <w:trPr>
          <w:trHeight w:val="2254"/>
        </w:trPr>
        <w:tc>
          <w:tcPr>
            <w:tcW w:w="3545" w:type="dxa"/>
            <w:tcBorders>
              <w:bottom w:val="single" w:sz="4" w:space="0" w:color="auto"/>
            </w:tcBorders>
          </w:tcPr>
          <w:p w14:paraId="63B63E71" w14:textId="558735DD" w:rsidR="00B52CEB" w:rsidRPr="00A17220" w:rsidRDefault="00A47C5A">
            <w:pPr>
              <w:rPr>
                <w:rFonts w:ascii="New Hero" w:hAnsi="New Hero"/>
              </w:rPr>
            </w:pPr>
            <w:r w:rsidRPr="00A17220">
              <w:rPr>
                <w:rFonts w:ascii="New Hero" w:hAnsi="New Hero"/>
                <w:noProof/>
              </w:rPr>
              <w:drawing>
                <wp:anchor distT="0" distB="0" distL="114300" distR="114300" simplePos="0" relativeHeight="251659264" behindDoc="1" locked="0" layoutInCell="1" allowOverlap="1" wp14:anchorId="3F2A4A82" wp14:editId="5479344B">
                  <wp:simplePos x="0" y="0"/>
                  <wp:positionH relativeFrom="column">
                    <wp:posOffset>-1270</wp:posOffset>
                  </wp:positionH>
                  <wp:positionV relativeFrom="paragraph">
                    <wp:posOffset>169545</wp:posOffset>
                  </wp:positionV>
                  <wp:extent cx="1438910" cy="1318260"/>
                  <wp:effectExtent l="0" t="0" r="8890" b="0"/>
                  <wp:wrapTight wrapText="bothSides">
                    <wp:wrapPolygon edited="0">
                      <wp:start x="0" y="0"/>
                      <wp:lineTo x="0" y="21225"/>
                      <wp:lineTo x="21447" y="21225"/>
                      <wp:lineTo x="21447" y="0"/>
                      <wp:lineTo x="0" y="0"/>
                    </wp:wrapPolygon>
                  </wp:wrapTight>
                  <wp:docPr id="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8910" cy="1318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18651F6" w14:textId="77777777" w:rsidR="00B52CEB" w:rsidRPr="00A17220" w:rsidRDefault="00B52CEB">
            <w:pPr>
              <w:rPr>
                <w:rFonts w:ascii="New Hero" w:hAnsi="New Hero"/>
              </w:rPr>
            </w:pPr>
          </w:p>
          <w:p w14:paraId="79032D32" w14:textId="1DC893F8" w:rsidR="00B52CEB" w:rsidRPr="00A17220" w:rsidRDefault="00B52CEB" w:rsidP="00282C6C">
            <w:pPr>
              <w:rPr>
                <w:rFonts w:ascii="New Hero" w:hAnsi="New Hero"/>
              </w:rPr>
            </w:pPr>
          </w:p>
        </w:tc>
        <w:tc>
          <w:tcPr>
            <w:tcW w:w="7796" w:type="dxa"/>
            <w:gridSpan w:val="2"/>
            <w:tcBorders>
              <w:bottom w:val="single" w:sz="4" w:space="0" w:color="auto"/>
            </w:tcBorders>
          </w:tcPr>
          <w:p w14:paraId="09E9C769" w14:textId="16EE93CA" w:rsidR="00282C6C" w:rsidRPr="009B1AE4" w:rsidRDefault="00F15F7D">
            <w:pPr>
              <w:rPr>
                <w:rFonts w:ascii="New Hero" w:hAnsi="New Hero"/>
                <w:b/>
                <w:color w:val="20ABAD"/>
                <w:sz w:val="28"/>
                <w:szCs w:val="28"/>
                <w:u w:val="single"/>
              </w:rPr>
            </w:pPr>
            <w:r w:rsidRPr="009B1AE4">
              <w:rPr>
                <w:rFonts w:ascii="New Hero" w:hAnsi="New Hero"/>
                <w:b/>
                <w:color w:val="20ABAD"/>
                <w:sz w:val="28"/>
                <w:szCs w:val="28"/>
                <w:u w:val="single"/>
              </w:rPr>
              <w:t xml:space="preserve">External </w:t>
            </w:r>
            <w:r w:rsidR="00282C6C" w:rsidRPr="009B1AE4">
              <w:rPr>
                <w:rFonts w:ascii="New Hero" w:hAnsi="New Hero"/>
                <w:b/>
                <w:color w:val="20ABAD"/>
                <w:sz w:val="28"/>
                <w:szCs w:val="28"/>
                <w:u w:val="single"/>
              </w:rPr>
              <w:t>Job Advertisement</w:t>
            </w:r>
          </w:p>
          <w:p w14:paraId="6893BE84" w14:textId="128CCBEB" w:rsidR="00B52CEB" w:rsidRPr="009B1AE4" w:rsidRDefault="00B52CEB">
            <w:pPr>
              <w:rPr>
                <w:rFonts w:ascii="New Hero" w:hAnsi="New Hero"/>
                <w:color w:val="20ABAD"/>
                <w:sz w:val="28"/>
                <w:szCs w:val="28"/>
              </w:rPr>
            </w:pPr>
            <w:r w:rsidRPr="009B1AE4">
              <w:rPr>
                <w:rFonts w:ascii="New Hero" w:hAnsi="New Hero"/>
                <w:color w:val="20ABAD"/>
                <w:sz w:val="28"/>
                <w:szCs w:val="28"/>
              </w:rPr>
              <w:t xml:space="preserve">East SILC John Jamieson School </w:t>
            </w:r>
          </w:p>
          <w:p w14:paraId="0700B0B6" w14:textId="77777777" w:rsidR="00B52CEB" w:rsidRPr="009B1AE4" w:rsidRDefault="00B52CEB">
            <w:pPr>
              <w:rPr>
                <w:rFonts w:ascii="New Hero" w:hAnsi="New Hero"/>
                <w:color w:val="20ABAD"/>
                <w:sz w:val="28"/>
                <w:szCs w:val="28"/>
              </w:rPr>
            </w:pPr>
            <w:r w:rsidRPr="009B1AE4">
              <w:rPr>
                <w:rFonts w:ascii="New Hero" w:hAnsi="New Hero"/>
                <w:color w:val="20ABAD"/>
                <w:sz w:val="28"/>
                <w:szCs w:val="28"/>
              </w:rPr>
              <w:t>Hollin Hill Drive,</w:t>
            </w:r>
          </w:p>
          <w:p w14:paraId="4087F907" w14:textId="77777777" w:rsidR="00B52CEB" w:rsidRPr="009B1AE4" w:rsidRDefault="00B52CEB">
            <w:pPr>
              <w:rPr>
                <w:rFonts w:ascii="New Hero" w:hAnsi="New Hero"/>
                <w:color w:val="20ABAD"/>
                <w:sz w:val="28"/>
                <w:szCs w:val="28"/>
              </w:rPr>
            </w:pPr>
            <w:r w:rsidRPr="009B1AE4">
              <w:rPr>
                <w:rFonts w:ascii="New Hero" w:hAnsi="New Hero"/>
                <w:color w:val="20ABAD"/>
                <w:sz w:val="28"/>
                <w:szCs w:val="28"/>
              </w:rPr>
              <w:t xml:space="preserve">Leeds, </w:t>
            </w:r>
          </w:p>
          <w:p w14:paraId="3B696340" w14:textId="77777777" w:rsidR="00B52CEB" w:rsidRPr="009B1AE4" w:rsidRDefault="00B52CEB">
            <w:pPr>
              <w:rPr>
                <w:rFonts w:ascii="New Hero" w:hAnsi="New Hero"/>
                <w:color w:val="20ABAD"/>
                <w:sz w:val="28"/>
                <w:szCs w:val="28"/>
              </w:rPr>
            </w:pPr>
            <w:r w:rsidRPr="009B1AE4">
              <w:rPr>
                <w:rFonts w:ascii="New Hero" w:hAnsi="New Hero"/>
                <w:color w:val="20ABAD"/>
                <w:sz w:val="28"/>
                <w:szCs w:val="28"/>
              </w:rPr>
              <w:t>LS8 2PW</w:t>
            </w:r>
          </w:p>
          <w:p w14:paraId="551162B1" w14:textId="77777777" w:rsidR="00B52CEB" w:rsidRPr="009B1AE4" w:rsidRDefault="00B52CEB">
            <w:pPr>
              <w:rPr>
                <w:rFonts w:ascii="New Hero" w:hAnsi="New Hero"/>
                <w:color w:val="20ABAD"/>
                <w:sz w:val="28"/>
                <w:szCs w:val="28"/>
              </w:rPr>
            </w:pPr>
            <w:r w:rsidRPr="009B1AE4">
              <w:rPr>
                <w:rFonts w:ascii="New Hero" w:hAnsi="New Hero"/>
                <w:color w:val="20ABAD"/>
                <w:sz w:val="28"/>
                <w:szCs w:val="28"/>
              </w:rPr>
              <w:t>Tel: 0113 2930236</w:t>
            </w:r>
          </w:p>
          <w:p w14:paraId="17041557" w14:textId="77777777" w:rsidR="00B52CEB" w:rsidRPr="00A17220" w:rsidRDefault="00B52CEB">
            <w:pPr>
              <w:rPr>
                <w:rFonts w:ascii="New Hero" w:hAnsi="New Hero"/>
              </w:rPr>
            </w:pPr>
            <w:hyperlink r:id="rId9" w:history="1">
              <w:r w:rsidRPr="009B1AE4">
                <w:rPr>
                  <w:rFonts w:ascii="New Hero" w:hAnsi="New Hero"/>
                  <w:color w:val="20ABAD"/>
                  <w:sz w:val="28"/>
                  <w:szCs w:val="28"/>
                </w:rPr>
                <w:t>www.eastsilc.org</w:t>
              </w:r>
            </w:hyperlink>
            <w:r w:rsidRPr="009B1AE4">
              <w:rPr>
                <w:rFonts w:ascii="New Hero" w:hAnsi="New Hero"/>
                <w:color w:val="20ABAD"/>
              </w:rPr>
              <w:t xml:space="preserve"> </w:t>
            </w:r>
          </w:p>
        </w:tc>
      </w:tr>
      <w:tr w:rsidR="00197699" w14:paraId="193BD53B" w14:textId="77777777" w:rsidTr="004B51F5">
        <w:trPr>
          <w:trHeight w:val="454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0ABAD"/>
          </w:tcPr>
          <w:p w14:paraId="5266D9A9" w14:textId="05702853" w:rsidR="00197699" w:rsidRPr="000F24BE" w:rsidRDefault="0004738E" w:rsidP="0004738E">
            <w:pPr>
              <w:rPr>
                <w:rFonts w:ascii="New Hero" w:hAnsi="New Hero"/>
                <w:color w:val="FFFFFF" w:themeColor="background1"/>
                <w:sz w:val="28"/>
                <w:szCs w:val="28"/>
              </w:rPr>
            </w:pPr>
            <w:r w:rsidRPr="000F24BE">
              <w:rPr>
                <w:rFonts w:ascii="New Hero" w:hAnsi="New Hero"/>
                <w:color w:val="FFFFFF" w:themeColor="background1"/>
                <w:sz w:val="28"/>
                <w:szCs w:val="28"/>
              </w:rPr>
              <w:t xml:space="preserve">Post: </w:t>
            </w:r>
            <w:r w:rsidR="00197699" w:rsidRPr="000F24BE">
              <w:rPr>
                <w:rFonts w:ascii="New Hero" w:hAnsi="New Hero"/>
                <w:color w:val="FFFFFF" w:themeColor="background1"/>
                <w:sz w:val="28"/>
                <w:szCs w:val="28"/>
              </w:rPr>
              <w:t xml:space="preserve"> 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0ABAD"/>
          </w:tcPr>
          <w:p w14:paraId="5199ED92" w14:textId="1A578B63" w:rsidR="00197699" w:rsidRPr="000F24BE" w:rsidRDefault="007803BD" w:rsidP="00197699">
            <w:pPr>
              <w:rPr>
                <w:rFonts w:ascii="New Hero" w:hAnsi="New Hero"/>
                <w:sz w:val="28"/>
                <w:szCs w:val="28"/>
              </w:rPr>
            </w:pPr>
            <w:r w:rsidRPr="000F24BE">
              <w:rPr>
                <w:rFonts w:ascii="New Hero" w:hAnsi="New Hero"/>
                <w:color w:val="FFFFFF" w:themeColor="background1"/>
                <w:sz w:val="28"/>
                <w:szCs w:val="28"/>
              </w:rPr>
              <w:t>Lunchtime Supervisory Assistant</w:t>
            </w:r>
          </w:p>
        </w:tc>
      </w:tr>
      <w:tr w:rsidR="00197699" w14:paraId="39A110EA" w14:textId="77777777" w:rsidTr="00883850">
        <w:trPr>
          <w:trHeight w:val="613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0ABAD"/>
          </w:tcPr>
          <w:p w14:paraId="6B218887" w14:textId="14A6C9E0" w:rsidR="00197699" w:rsidRPr="000F24BE" w:rsidRDefault="00197699" w:rsidP="00197699">
            <w:pPr>
              <w:spacing w:line="360" w:lineRule="auto"/>
              <w:rPr>
                <w:rFonts w:ascii="New Hero" w:hAnsi="New Hero"/>
                <w:color w:val="FFFFFF" w:themeColor="background1"/>
                <w:sz w:val="28"/>
                <w:szCs w:val="28"/>
              </w:rPr>
            </w:pPr>
            <w:r w:rsidRPr="000F24BE">
              <w:rPr>
                <w:rFonts w:ascii="New Hero" w:hAnsi="New Hero"/>
                <w:color w:val="FFFFFF" w:themeColor="background1"/>
                <w:sz w:val="28"/>
                <w:szCs w:val="28"/>
              </w:rPr>
              <w:t xml:space="preserve">Salary Details: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0ABAD"/>
          </w:tcPr>
          <w:p w14:paraId="007F95C3" w14:textId="470A1C61" w:rsidR="00197699" w:rsidRPr="000F24BE" w:rsidRDefault="007803BD" w:rsidP="000B0F4D">
            <w:pPr>
              <w:spacing w:line="360" w:lineRule="auto"/>
              <w:rPr>
                <w:rFonts w:ascii="New Hero" w:hAnsi="New Hero"/>
                <w:color w:val="FFFFFF" w:themeColor="background1"/>
                <w:sz w:val="28"/>
                <w:szCs w:val="28"/>
              </w:rPr>
            </w:pPr>
            <w:r w:rsidRPr="000F24BE">
              <w:rPr>
                <w:rFonts w:ascii="New Hero" w:hAnsi="New Hero"/>
                <w:color w:val="FFFFFF" w:themeColor="background1"/>
                <w:sz w:val="28"/>
                <w:szCs w:val="28"/>
              </w:rPr>
              <w:t>A1</w:t>
            </w:r>
            <w:r w:rsidR="00F20937" w:rsidRPr="000F24BE">
              <w:rPr>
                <w:rFonts w:ascii="New Hero" w:hAnsi="New Hero"/>
                <w:color w:val="FFFFFF" w:themeColor="background1"/>
                <w:sz w:val="28"/>
                <w:szCs w:val="28"/>
              </w:rPr>
              <w:t xml:space="preserve"> – </w:t>
            </w:r>
            <w:r w:rsidR="008C3F4C" w:rsidRPr="000F24BE">
              <w:rPr>
                <w:rFonts w:ascii="New Hero" w:hAnsi="New Hero"/>
                <w:color w:val="FFFFFF" w:themeColor="background1"/>
                <w:sz w:val="28"/>
                <w:szCs w:val="28"/>
              </w:rPr>
              <w:t>FTE- £2</w:t>
            </w:r>
            <w:r w:rsidR="00883850" w:rsidRPr="000F24BE">
              <w:rPr>
                <w:rFonts w:ascii="New Hero" w:hAnsi="New Hero"/>
                <w:color w:val="FFFFFF" w:themeColor="background1"/>
                <w:sz w:val="28"/>
                <w:szCs w:val="28"/>
              </w:rPr>
              <w:t>4,</w:t>
            </w:r>
            <w:r w:rsidR="00BE16A8" w:rsidRPr="000F24BE">
              <w:rPr>
                <w:rFonts w:ascii="New Hero" w:hAnsi="New Hero"/>
                <w:color w:val="FFFFFF" w:themeColor="background1"/>
                <w:sz w:val="28"/>
                <w:szCs w:val="28"/>
              </w:rPr>
              <w:t>413</w:t>
            </w:r>
            <w:r w:rsidR="008C3F4C" w:rsidRPr="000F24BE">
              <w:rPr>
                <w:rFonts w:ascii="New Hero" w:hAnsi="New Hero"/>
                <w:color w:val="FFFFFF" w:themeColor="background1"/>
                <w:sz w:val="28"/>
                <w:szCs w:val="28"/>
              </w:rPr>
              <w:t xml:space="preserve"> (Actual Salary- </w:t>
            </w:r>
            <w:r w:rsidR="004F301D" w:rsidRPr="000F24BE">
              <w:rPr>
                <w:rFonts w:ascii="New Hero" w:hAnsi="New Hero"/>
                <w:color w:val="FFFFFF" w:themeColor="background1"/>
                <w:sz w:val="28"/>
                <w:szCs w:val="28"/>
              </w:rPr>
              <w:t>£</w:t>
            </w:r>
            <w:r w:rsidR="006F3B14" w:rsidRPr="000F24BE">
              <w:rPr>
                <w:rFonts w:ascii="New Hero" w:hAnsi="New Hero"/>
                <w:color w:val="FFFFFF" w:themeColor="background1"/>
                <w:sz w:val="28"/>
                <w:szCs w:val="28"/>
              </w:rPr>
              <w:t>6,171</w:t>
            </w:r>
            <w:r w:rsidR="004F301D" w:rsidRPr="000F24BE">
              <w:rPr>
                <w:rFonts w:ascii="New Hero" w:hAnsi="New Hero"/>
                <w:color w:val="FFFFFF" w:themeColor="background1"/>
                <w:sz w:val="28"/>
                <w:szCs w:val="28"/>
              </w:rPr>
              <w:t>.00</w:t>
            </w:r>
            <w:r w:rsidR="008C3F4C" w:rsidRPr="000F24BE">
              <w:rPr>
                <w:rFonts w:ascii="New Hero" w:hAnsi="New Hero"/>
                <w:color w:val="FFFFFF" w:themeColor="background1"/>
                <w:sz w:val="28"/>
                <w:szCs w:val="28"/>
              </w:rPr>
              <w:t>)</w:t>
            </w:r>
          </w:p>
        </w:tc>
      </w:tr>
      <w:tr w:rsidR="00197699" w14:paraId="2DB30545" w14:textId="77777777" w:rsidTr="004B51F5">
        <w:trPr>
          <w:trHeight w:val="454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0ABAD"/>
          </w:tcPr>
          <w:p w14:paraId="3157F01C" w14:textId="6A9A7666" w:rsidR="00197699" w:rsidRPr="000F24BE" w:rsidRDefault="00197699" w:rsidP="00197699">
            <w:pPr>
              <w:spacing w:line="360" w:lineRule="auto"/>
              <w:rPr>
                <w:rFonts w:ascii="New Hero" w:hAnsi="New Hero"/>
                <w:color w:val="FFFFFF" w:themeColor="background1"/>
                <w:sz w:val="28"/>
                <w:szCs w:val="28"/>
              </w:rPr>
            </w:pPr>
            <w:r w:rsidRPr="000F24BE">
              <w:rPr>
                <w:rFonts w:ascii="New Hero" w:hAnsi="New Hero"/>
                <w:color w:val="FFFFFF" w:themeColor="background1"/>
                <w:sz w:val="28"/>
                <w:szCs w:val="28"/>
              </w:rPr>
              <w:t xml:space="preserve">Hours: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0ABAD"/>
          </w:tcPr>
          <w:p w14:paraId="15A31D98" w14:textId="5B6B8E5A" w:rsidR="007803BD" w:rsidRPr="000F24BE" w:rsidRDefault="007803BD" w:rsidP="000A6612">
            <w:pPr>
              <w:spacing w:line="360" w:lineRule="auto"/>
              <w:rPr>
                <w:rFonts w:ascii="New Hero" w:hAnsi="New Hero"/>
                <w:color w:val="FFFFFF" w:themeColor="background1"/>
                <w:sz w:val="28"/>
                <w:szCs w:val="28"/>
              </w:rPr>
            </w:pPr>
            <w:r w:rsidRPr="000F24BE">
              <w:rPr>
                <w:rFonts w:ascii="New Hero" w:hAnsi="New Hero"/>
                <w:color w:val="FFFFFF" w:themeColor="background1"/>
                <w:sz w:val="28"/>
                <w:szCs w:val="28"/>
              </w:rPr>
              <w:t xml:space="preserve">10 Hours Per Week </w:t>
            </w:r>
            <w:r w:rsidR="00E87CFD" w:rsidRPr="000F24BE">
              <w:rPr>
                <w:rFonts w:ascii="New Hero" w:hAnsi="New Hero"/>
                <w:color w:val="FFFFFF" w:themeColor="background1"/>
                <w:sz w:val="28"/>
                <w:szCs w:val="28"/>
              </w:rPr>
              <w:t>(2 hours daily)</w:t>
            </w:r>
            <w:r w:rsidR="00923890" w:rsidRPr="000F24BE">
              <w:rPr>
                <w:rFonts w:ascii="New Hero" w:hAnsi="New Hero"/>
                <w:color w:val="FFFFFF" w:themeColor="background1"/>
                <w:sz w:val="28"/>
                <w:szCs w:val="28"/>
              </w:rPr>
              <w:t>-</w:t>
            </w:r>
            <w:r w:rsidR="000A6612" w:rsidRPr="000F24BE">
              <w:rPr>
                <w:rFonts w:ascii="New Hero" w:hAnsi="New Hero"/>
                <w:color w:val="FFFFFF" w:themeColor="background1"/>
                <w:sz w:val="28"/>
                <w:szCs w:val="28"/>
              </w:rPr>
              <w:t xml:space="preserve"> Term Time Only</w:t>
            </w:r>
            <w:r w:rsidRPr="000F24BE">
              <w:rPr>
                <w:rFonts w:ascii="New Hero" w:hAnsi="New Hero"/>
                <w:color w:val="FFFFFF" w:themeColor="background1"/>
                <w:sz w:val="28"/>
                <w:szCs w:val="28"/>
              </w:rPr>
              <w:t xml:space="preserve"> </w:t>
            </w:r>
          </w:p>
        </w:tc>
      </w:tr>
      <w:tr w:rsidR="00B52CEB" w14:paraId="485AF508" w14:textId="77777777" w:rsidTr="007C5DA8">
        <w:tc>
          <w:tcPr>
            <w:tcW w:w="11341" w:type="dxa"/>
            <w:gridSpan w:val="3"/>
          </w:tcPr>
          <w:p w14:paraId="7BB0CAA4" w14:textId="164F0EC3" w:rsidR="000A6612" w:rsidRPr="00A17220" w:rsidRDefault="00501283" w:rsidP="00A950FB">
            <w:pPr>
              <w:spacing w:before="100" w:beforeAutospacing="1" w:after="100" w:afterAutospacing="1"/>
              <w:rPr>
                <w:rFonts w:ascii="New Hero" w:hAnsi="New Hero"/>
                <w:sz w:val="24"/>
                <w:szCs w:val="24"/>
              </w:rPr>
            </w:pPr>
            <w:r w:rsidRPr="00A17220">
              <w:rPr>
                <w:rFonts w:ascii="New Hero" w:hAnsi="New Hero" w:cs="Arial"/>
                <w:szCs w:val="24"/>
              </w:rPr>
              <w:t xml:space="preserve">The East Specialist Inclusive Learning Centre (SILC) is a 2-19 generic special school with </w:t>
            </w:r>
            <w:r w:rsidR="005C5F34">
              <w:rPr>
                <w:rFonts w:ascii="New Hero" w:hAnsi="New Hero" w:cs="Arial"/>
                <w:szCs w:val="24"/>
              </w:rPr>
              <w:t>470</w:t>
            </w:r>
            <w:r w:rsidRPr="00A17220">
              <w:rPr>
                <w:rFonts w:ascii="New Hero" w:hAnsi="New Hero" w:cs="Arial"/>
                <w:szCs w:val="24"/>
              </w:rPr>
              <w:t xml:space="preserve"> learners on roll. All our learners have special learning </w:t>
            </w:r>
            <w:proofErr w:type="gramStart"/>
            <w:r w:rsidRPr="00A17220">
              <w:rPr>
                <w:rFonts w:ascii="New Hero" w:hAnsi="New Hero" w:cs="Arial"/>
                <w:szCs w:val="24"/>
              </w:rPr>
              <w:t>needs</w:t>
            </w:r>
            <w:proofErr w:type="gramEnd"/>
            <w:r w:rsidRPr="00A17220">
              <w:rPr>
                <w:rFonts w:ascii="New Hero" w:hAnsi="New Hero" w:cs="Arial"/>
                <w:szCs w:val="24"/>
              </w:rPr>
              <w:t xml:space="preserve"> and some have physical/ medical difficulties. The East SILC is a complex organisation which operates on a variety of sites to provide a range of outreach services across the city, including partnerships with primary and secondary providers, the city-wide Physical Difficulties and Medical Service including a moving and handling service, as well as the Medical Needs Teaching Service for Leeds.</w:t>
            </w:r>
          </w:p>
        </w:tc>
      </w:tr>
      <w:tr w:rsidR="00B52CEB" w14:paraId="3096CA27" w14:textId="77777777" w:rsidTr="007C5DA8">
        <w:tc>
          <w:tcPr>
            <w:tcW w:w="11341" w:type="dxa"/>
            <w:gridSpan w:val="3"/>
          </w:tcPr>
          <w:p w14:paraId="64770CB2" w14:textId="5F59C4F6" w:rsidR="00ED747B" w:rsidRPr="00A17220" w:rsidRDefault="00ED747B" w:rsidP="00ED747B">
            <w:pPr>
              <w:rPr>
                <w:rFonts w:ascii="New Hero" w:hAnsi="New Hero"/>
                <w:b/>
                <w:sz w:val="24"/>
                <w:szCs w:val="24"/>
              </w:rPr>
            </w:pPr>
            <w:r w:rsidRPr="00A17220">
              <w:rPr>
                <w:rFonts w:ascii="New Hero" w:hAnsi="New Hero"/>
                <w:b/>
                <w:sz w:val="24"/>
                <w:szCs w:val="24"/>
              </w:rPr>
              <w:t xml:space="preserve">Do you want to join a team making a difference to </w:t>
            </w:r>
            <w:r w:rsidR="00B96A68" w:rsidRPr="00A17220">
              <w:rPr>
                <w:rFonts w:ascii="New Hero" w:hAnsi="New Hero"/>
                <w:b/>
                <w:sz w:val="24"/>
                <w:szCs w:val="24"/>
              </w:rPr>
              <w:t>learner’s</w:t>
            </w:r>
            <w:r w:rsidRPr="00A17220">
              <w:rPr>
                <w:rFonts w:ascii="New Hero" w:hAnsi="New Hero"/>
                <w:b/>
                <w:sz w:val="24"/>
                <w:szCs w:val="24"/>
              </w:rPr>
              <w:t xml:space="preserve"> lives?</w:t>
            </w:r>
          </w:p>
          <w:p w14:paraId="462EEBDE" w14:textId="77777777" w:rsidR="00ED747B" w:rsidRPr="00A17220" w:rsidRDefault="00ED747B" w:rsidP="00ED747B">
            <w:pPr>
              <w:pStyle w:val="NoSpacing"/>
              <w:rPr>
                <w:rFonts w:ascii="New Hero" w:hAnsi="New Hero"/>
                <w:b/>
              </w:rPr>
            </w:pPr>
          </w:p>
          <w:p w14:paraId="463DD7C2" w14:textId="2DD41B8A" w:rsidR="000A6612" w:rsidRPr="005C5F34" w:rsidRDefault="00BE6BEB" w:rsidP="000A6612">
            <w:pPr>
              <w:pStyle w:val="NoSpacing"/>
              <w:spacing w:line="276" w:lineRule="auto"/>
              <w:rPr>
                <w:rFonts w:ascii="New Hero" w:hAnsi="New Hero"/>
                <w:sz w:val="22"/>
                <w:szCs w:val="22"/>
              </w:rPr>
            </w:pPr>
            <w:r w:rsidRPr="005C5F34">
              <w:rPr>
                <w:rFonts w:ascii="New Hero" w:hAnsi="New Hero"/>
                <w:sz w:val="22"/>
                <w:szCs w:val="22"/>
              </w:rPr>
              <w:t xml:space="preserve">An opportunity has </w:t>
            </w:r>
            <w:r w:rsidR="00ED747B" w:rsidRPr="005C5F34">
              <w:rPr>
                <w:rFonts w:ascii="New Hero" w:hAnsi="New Hero"/>
                <w:sz w:val="22"/>
                <w:szCs w:val="22"/>
              </w:rPr>
              <w:t xml:space="preserve">arisen for </w:t>
            </w:r>
            <w:r w:rsidR="002D0BE0" w:rsidRPr="005C5F34">
              <w:rPr>
                <w:rFonts w:ascii="New Hero" w:hAnsi="New Hero"/>
                <w:sz w:val="22"/>
                <w:szCs w:val="22"/>
              </w:rPr>
              <w:t>Lunchtime Supervisory A</w:t>
            </w:r>
            <w:r w:rsidR="007803BD" w:rsidRPr="005C5F34">
              <w:rPr>
                <w:rFonts w:ascii="New Hero" w:hAnsi="New Hero"/>
                <w:sz w:val="22"/>
                <w:szCs w:val="22"/>
              </w:rPr>
              <w:t>ssistant</w:t>
            </w:r>
            <w:r w:rsidR="003C0D06" w:rsidRPr="005C5F34">
              <w:rPr>
                <w:rFonts w:ascii="New Hero" w:hAnsi="New Hero"/>
                <w:sz w:val="22"/>
                <w:szCs w:val="22"/>
              </w:rPr>
              <w:t>s</w:t>
            </w:r>
            <w:r w:rsidR="00ED747B" w:rsidRPr="005C5F34">
              <w:rPr>
                <w:rFonts w:ascii="New Hero" w:hAnsi="New Hero"/>
                <w:sz w:val="22"/>
                <w:szCs w:val="22"/>
              </w:rPr>
              <w:t xml:space="preserve"> to work </w:t>
            </w:r>
            <w:r w:rsidRPr="005C5F34">
              <w:rPr>
                <w:rFonts w:ascii="New Hero" w:hAnsi="New Hero"/>
                <w:sz w:val="22"/>
                <w:szCs w:val="22"/>
              </w:rPr>
              <w:t xml:space="preserve">at </w:t>
            </w:r>
            <w:r w:rsidR="00ED747B" w:rsidRPr="005C5F34">
              <w:rPr>
                <w:rFonts w:ascii="New Hero" w:hAnsi="New Hero"/>
                <w:sz w:val="22"/>
                <w:szCs w:val="22"/>
              </w:rPr>
              <w:t>the East SILC</w:t>
            </w:r>
            <w:r w:rsidR="00923890" w:rsidRPr="005C5F34">
              <w:rPr>
                <w:rFonts w:ascii="New Hero" w:hAnsi="New Hero"/>
                <w:sz w:val="22"/>
                <w:szCs w:val="22"/>
              </w:rPr>
              <w:t xml:space="preserve"> based at John Jamieson</w:t>
            </w:r>
            <w:r w:rsidR="009B1AE4" w:rsidRPr="005C5F34">
              <w:rPr>
                <w:rFonts w:ascii="New Hero" w:hAnsi="New Hero"/>
                <w:sz w:val="22"/>
                <w:szCs w:val="22"/>
              </w:rPr>
              <w:t xml:space="preserve"> and Jack Clark</w:t>
            </w:r>
            <w:r w:rsidR="00923890" w:rsidRPr="005C5F34">
              <w:rPr>
                <w:rFonts w:ascii="New Hero" w:hAnsi="New Hero"/>
                <w:sz w:val="22"/>
                <w:szCs w:val="22"/>
              </w:rPr>
              <w:t xml:space="preserve"> but as with any post</w:t>
            </w:r>
            <w:r w:rsidR="000A6612" w:rsidRPr="005C5F34">
              <w:rPr>
                <w:rFonts w:ascii="New Hero" w:hAnsi="New Hero"/>
                <w:sz w:val="22"/>
                <w:szCs w:val="22"/>
              </w:rPr>
              <w:t xml:space="preserve"> could be based at any of our sites across the SILC. Th</w:t>
            </w:r>
            <w:r w:rsidR="003C0D06" w:rsidRPr="005C5F34">
              <w:rPr>
                <w:rFonts w:ascii="New Hero" w:hAnsi="New Hero"/>
                <w:sz w:val="22"/>
                <w:szCs w:val="22"/>
              </w:rPr>
              <w:t>e</w:t>
            </w:r>
            <w:r w:rsidR="000A6612" w:rsidRPr="005C5F34">
              <w:rPr>
                <w:rFonts w:ascii="New Hero" w:hAnsi="New Hero"/>
                <w:sz w:val="22"/>
                <w:szCs w:val="22"/>
              </w:rPr>
              <w:t>s</w:t>
            </w:r>
            <w:r w:rsidR="003C0D06" w:rsidRPr="005C5F34">
              <w:rPr>
                <w:rFonts w:ascii="New Hero" w:hAnsi="New Hero"/>
                <w:sz w:val="22"/>
                <w:szCs w:val="22"/>
              </w:rPr>
              <w:t>e</w:t>
            </w:r>
            <w:r w:rsidR="000A6612" w:rsidRPr="005C5F34">
              <w:rPr>
                <w:rFonts w:ascii="New Hero" w:hAnsi="New Hero"/>
                <w:sz w:val="22"/>
                <w:szCs w:val="22"/>
              </w:rPr>
              <w:t xml:space="preserve"> will be permanent post</w:t>
            </w:r>
            <w:r w:rsidR="003C0D06" w:rsidRPr="005C5F34">
              <w:rPr>
                <w:rFonts w:ascii="New Hero" w:hAnsi="New Hero"/>
                <w:sz w:val="22"/>
                <w:szCs w:val="22"/>
              </w:rPr>
              <w:t>s</w:t>
            </w:r>
            <w:r w:rsidR="000A6612" w:rsidRPr="005C5F34">
              <w:rPr>
                <w:rFonts w:ascii="New Hero" w:hAnsi="New Hero"/>
                <w:sz w:val="22"/>
                <w:szCs w:val="22"/>
              </w:rPr>
              <w:t xml:space="preserve"> subject to a </w:t>
            </w:r>
            <w:proofErr w:type="gramStart"/>
            <w:r w:rsidR="000A6612" w:rsidRPr="005C5F34">
              <w:rPr>
                <w:rFonts w:ascii="New Hero" w:hAnsi="New Hero"/>
                <w:sz w:val="22"/>
                <w:szCs w:val="22"/>
              </w:rPr>
              <w:t>6 month</w:t>
            </w:r>
            <w:proofErr w:type="gramEnd"/>
            <w:r w:rsidR="000A6612" w:rsidRPr="005C5F34">
              <w:rPr>
                <w:rFonts w:ascii="New Hero" w:hAnsi="New Hero"/>
                <w:sz w:val="22"/>
                <w:szCs w:val="22"/>
              </w:rPr>
              <w:t xml:space="preserve"> probationary period, to start </w:t>
            </w:r>
            <w:proofErr w:type="gramStart"/>
            <w:r w:rsidR="00923890" w:rsidRPr="005C5F34">
              <w:rPr>
                <w:rFonts w:ascii="New Hero" w:hAnsi="New Hero"/>
                <w:sz w:val="22"/>
                <w:szCs w:val="22"/>
              </w:rPr>
              <w:t>as soon as possible;</w:t>
            </w:r>
            <w:proofErr w:type="gramEnd"/>
          </w:p>
          <w:p w14:paraId="111B905F" w14:textId="5D608F46" w:rsidR="00ED747B" w:rsidRPr="005C5F34" w:rsidRDefault="000A6612" w:rsidP="00F15F7D">
            <w:pPr>
              <w:pStyle w:val="NoSpacing"/>
              <w:spacing w:line="276" w:lineRule="auto"/>
              <w:rPr>
                <w:rFonts w:ascii="New Hero" w:hAnsi="New Hero"/>
                <w:sz w:val="22"/>
                <w:szCs w:val="22"/>
              </w:rPr>
            </w:pPr>
            <w:r w:rsidRPr="005C5F34">
              <w:rPr>
                <w:rFonts w:ascii="New Hero" w:hAnsi="New Hero"/>
                <w:sz w:val="22"/>
                <w:szCs w:val="22"/>
              </w:rPr>
              <w:t xml:space="preserve">          </w:t>
            </w:r>
            <w:r w:rsidR="00ED747B" w:rsidRPr="005C5F34">
              <w:rPr>
                <w:rFonts w:ascii="New Hero" w:hAnsi="New Hero"/>
                <w:sz w:val="22"/>
                <w:szCs w:val="22"/>
              </w:rPr>
              <w:t xml:space="preserve"> </w:t>
            </w:r>
            <w:r w:rsidR="007803BD" w:rsidRPr="005C5F34">
              <w:rPr>
                <w:rFonts w:ascii="New Hero" w:hAnsi="New Hero"/>
                <w:sz w:val="22"/>
                <w:szCs w:val="22"/>
              </w:rPr>
              <w:t>The main duties will be:</w:t>
            </w:r>
          </w:p>
          <w:p w14:paraId="527A5034" w14:textId="6200DC44" w:rsidR="007803BD" w:rsidRPr="005C5F34" w:rsidRDefault="007803BD" w:rsidP="009145D8">
            <w:pPr>
              <w:pStyle w:val="NoSpacing"/>
              <w:numPr>
                <w:ilvl w:val="0"/>
                <w:numId w:val="3"/>
              </w:numPr>
              <w:spacing w:line="276" w:lineRule="auto"/>
              <w:rPr>
                <w:rFonts w:ascii="New Hero" w:hAnsi="New Hero"/>
                <w:sz w:val="22"/>
                <w:szCs w:val="22"/>
              </w:rPr>
            </w:pPr>
            <w:r w:rsidRPr="005C5F34">
              <w:rPr>
                <w:rFonts w:ascii="New Hero" w:hAnsi="New Hero"/>
                <w:sz w:val="22"/>
                <w:szCs w:val="22"/>
              </w:rPr>
              <w:t xml:space="preserve">To attend to the </w:t>
            </w:r>
            <w:r w:rsidR="008C1520" w:rsidRPr="005C5F34">
              <w:rPr>
                <w:rFonts w:ascii="New Hero" w:hAnsi="New Hero"/>
                <w:sz w:val="22"/>
                <w:szCs w:val="22"/>
              </w:rPr>
              <w:t>learner’s</w:t>
            </w:r>
            <w:r w:rsidRPr="005C5F34">
              <w:rPr>
                <w:rFonts w:ascii="New Hero" w:hAnsi="New Hero"/>
                <w:sz w:val="22"/>
                <w:szCs w:val="22"/>
              </w:rPr>
              <w:t xml:space="preserve"> personal needs and implement related personal programmes, including social, physical, hygiene, first aid, toileting and feeding as required.</w:t>
            </w:r>
          </w:p>
          <w:p w14:paraId="436BB93C" w14:textId="09BEF196" w:rsidR="007803BD" w:rsidRPr="005C5F34" w:rsidRDefault="007803BD" w:rsidP="009145D8">
            <w:pPr>
              <w:pStyle w:val="NoSpacing"/>
              <w:numPr>
                <w:ilvl w:val="0"/>
                <w:numId w:val="3"/>
              </w:numPr>
              <w:spacing w:line="276" w:lineRule="auto"/>
              <w:rPr>
                <w:rFonts w:ascii="New Hero" w:hAnsi="New Hero"/>
                <w:sz w:val="22"/>
                <w:szCs w:val="22"/>
              </w:rPr>
            </w:pPr>
            <w:r w:rsidRPr="005C5F34">
              <w:rPr>
                <w:rFonts w:ascii="New Hero" w:hAnsi="New Hero"/>
                <w:sz w:val="22"/>
                <w:szCs w:val="22"/>
              </w:rPr>
              <w:t xml:space="preserve">To supervise and support </w:t>
            </w:r>
            <w:r w:rsidR="008C1520" w:rsidRPr="005C5F34">
              <w:rPr>
                <w:rFonts w:ascii="New Hero" w:hAnsi="New Hero"/>
                <w:sz w:val="22"/>
                <w:szCs w:val="22"/>
              </w:rPr>
              <w:t>learners</w:t>
            </w:r>
            <w:r w:rsidRPr="005C5F34">
              <w:rPr>
                <w:rFonts w:ascii="New Hero" w:hAnsi="New Hero"/>
                <w:sz w:val="22"/>
                <w:szCs w:val="22"/>
              </w:rPr>
              <w:t xml:space="preserve"> during the lunc</w:t>
            </w:r>
            <w:r w:rsidR="009145D8" w:rsidRPr="005C5F34">
              <w:rPr>
                <w:rFonts w:ascii="New Hero" w:hAnsi="New Hero"/>
                <w:sz w:val="22"/>
                <w:szCs w:val="22"/>
              </w:rPr>
              <w:t>h</w:t>
            </w:r>
            <w:r w:rsidRPr="005C5F34">
              <w:rPr>
                <w:rFonts w:ascii="New Hero" w:hAnsi="New Hero"/>
                <w:sz w:val="22"/>
                <w:szCs w:val="22"/>
              </w:rPr>
              <w:t xml:space="preserve"> break ensuring their safety.</w:t>
            </w:r>
          </w:p>
          <w:p w14:paraId="4A89E366" w14:textId="7AE56DB5" w:rsidR="007803BD" w:rsidRPr="005C5F34" w:rsidRDefault="007803BD" w:rsidP="009145D8">
            <w:pPr>
              <w:pStyle w:val="NoSpacing"/>
              <w:numPr>
                <w:ilvl w:val="0"/>
                <w:numId w:val="3"/>
              </w:numPr>
              <w:spacing w:line="276" w:lineRule="auto"/>
              <w:rPr>
                <w:rFonts w:ascii="New Hero" w:hAnsi="New Hero"/>
                <w:sz w:val="22"/>
                <w:szCs w:val="22"/>
              </w:rPr>
            </w:pPr>
            <w:r w:rsidRPr="005C5F34">
              <w:rPr>
                <w:rFonts w:ascii="New Hero" w:hAnsi="New Hero"/>
                <w:sz w:val="22"/>
                <w:szCs w:val="22"/>
              </w:rPr>
              <w:t xml:space="preserve">To establish good working relationships with </w:t>
            </w:r>
            <w:r w:rsidR="008C1520" w:rsidRPr="005C5F34">
              <w:rPr>
                <w:rFonts w:ascii="New Hero" w:hAnsi="New Hero"/>
                <w:sz w:val="22"/>
                <w:szCs w:val="22"/>
              </w:rPr>
              <w:t>learners</w:t>
            </w:r>
            <w:r w:rsidRPr="005C5F34">
              <w:rPr>
                <w:rFonts w:ascii="New Hero" w:hAnsi="New Hero"/>
                <w:sz w:val="22"/>
                <w:szCs w:val="22"/>
              </w:rPr>
              <w:t>, acting as a role model and being aware of and responding appropriately to individual needs.</w:t>
            </w:r>
          </w:p>
          <w:p w14:paraId="7F700F55" w14:textId="6A6A6CE8" w:rsidR="007803BD" w:rsidRPr="005C5F34" w:rsidRDefault="007803BD" w:rsidP="009145D8">
            <w:pPr>
              <w:pStyle w:val="NoSpacing"/>
              <w:numPr>
                <w:ilvl w:val="0"/>
                <w:numId w:val="3"/>
              </w:numPr>
              <w:spacing w:line="276" w:lineRule="auto"/>
              <w:rPr>
                <w:rFonts w:ascii="New Hero" w:hAnsi="New Hero"/>
                <w:sz w:val="22"/>
                <w:szCs w:val="22"/>
              </w:rPr>
            </w:pPr>
            <w:r w:rsidRPr="005C5F34">
              <w:rPr>
                <w:rFonts w:ascii="New Hero" w:hAnsi="New Hero"/>
                <w:sz w:val="22"/>
                <w:szCs w:val="22"/>
              </w:rPr>
              <w:t xml:space="preserve">To encourage </w:t>
            </w:r>
            <w:r w:rsidR="008C1520" w:rsidRPr="005C5F34">
              <w:rPr>
                <w:rFonts w:ascii="New Hero" w:hAnsi="New Hero"/>
                <w:sz w:val="22"/>
                <w:szCs w:val="22"/>
              </w:rPr>
              <w:t>learners</w:t>
            </w:r>
            <w:r w:rsidRPr="005C5F34">
              <w:rPr>
                <w:rFonts w:ascii="New Hero" w:hAnsi="New Hero"/>
                <w:sz w:val="22"/>
                <w:szCs w:val="22"/>
              </w:rPr>
              <w:t xml:space="preserve"> to interact with others and engage in playground activities.</w:t>
            </w:r>
          </w:p>
          <w:p w14:paraId="1E80889E" w14:textId="61BCFED1" w:rsidR="007803BD" w:rsidRPr="005C5F34" w:rsidRDefault="007803BD" w:rsidP="009145D8">
            <w:pPr>
              <w:pStyle w:val="NoSpacing"/>
              <w:numPr>
                <w:ilvl w:val="0"/>
                <w:numId w:val="3"/>
              </w:numPr>
              <w:spacing w:line="276" w:lineRule="auto"/>
              <w:rPr>
                <w:rFonts w:ascii="New Hero" w:hAnsi="New Hero"/>
                <w:sz w:val="22"/>
                <w:szCs w:val="22"/>
              </w:rPr>
            </w:pPr>
            <w:r w:rsidRPr="005C5F34">
              <w:rPr>
                <w:rFonts w:ascii="New Hero" w:hAnsi="New Hero"/>
                <w:sz w:val="22"/>
                <w:szCs w:val="22"/>
              </w:rPr>
              <w:t xml:space="preserve">To encourage </w:t>
            </w:r>
            <w:r w:rsidR="008C1520" w:rsidRPr="005C5F34">
              <w:rPr>
                <w:rFonts w:ascii="New Hero" w:hAnsi="New Hero"/>
                <w:sz w:val="22"/>
                <w:szCs w:val="22"/>
              </w:rPr>
              <w:t>learners</w:t>
            </w:r>
            <w:r w:rsidRPr="005C5F34">
              <w:rPr>
                <w:rFonts w:ascii="New Hero" w:hAnsi="New Hero"/>
                <w:sz w:val="22"/>
                <w:szCs w:val="22"/>
              </w:rPr>
              <w:t xml:space="preserve"> to act independently as appropriate.</w:t>
            </w:r>
          </w:p>
          <w:p w14:paraId="19F0B0C0" w14:textId="5CD5AEFB" w:rsidR="007803BD" w:rsidRPr="005C5F34" w:rsidRDefault="007803BD" w:rsidP="009145D8">
            <w:pPr>
              <w:pStyle w:val="NoSpacing"/>
              <w:numPr>
                <w:ilvl w:val="0"/>
                <w:numId w:val="3"/>
              </w:numPr>
              <w:spacing w:line="276" w:lineRule="auto"/>
              <w:rPr>
                <w:rFonts w:ascii="New Hero" w:hAnsi="New Hero"/>
                <w:sz w:val="22"/>
                <w:szCs w:val="22"/>
              </w:rPr>
            </w:pPr>
            <w:r w:rsidRPr="005C5F34">
              <w:rPr>
                <w:rFonts w:ascii="New Hero" w:hAnsi="New Hero"/>
                <w:sz w:val="22"/>
                <w:szCs w:val="22"/>
              </w:rPr>
              <w:t xml:space="preserve">Any other duties commensurate with the grade as directed by your line manager. </w:t>
            </w:r>
          </w:p>
          <w:p w14:paraId="0CA6B50B" w14:textId="2F35E2EC" w:rsidR="00B11583" w:rsidRPr="005C5F34" w:rsidRDefault="00B11583" w:rsidP="00B11583">
            <w:pPr>
              <w:pStyle w:val="ListParagraph"/>
              <w:numPr>
                <w:ilvl w:val="0"/>
                <w:numId w:val="3"/>
              </w:numPr>
              <w:rPr>
                <w:rFonts w:ascii="New Hero" w:eastAsia="Calibri" w:hAnsi="New Hero" w:cs="Arial"/>
              </w:rPr>
            </w:pPr>
            <w:r w:rsidRPr="005C5F34">
              <w:rPr>
                <w:rFonts w:ascii="New Hero" w:eastAsia="Calibri" w:hAnsi="New Hero" w:cs="Arial"/>
              </w:rPr>
              <w:t xml:space="preserve">To ensure promotion and support of Equal Opportunities and Health and Safety. </w:t>
            </w:r>
          </w:p>
          <w:p w14:paraId="32E4B751" w14:textId="77777777" w:rsidR="00C44C77" w:rsidRPr="00A17220" w:rsidRDefault="00C44C77" w:rsidP="000A6612">
            <w:pPr>
              <w:pStyle w:val="NoSpacing"/>
              <w:spacing w:line="276" w:lineRule="auto"/>
              <w:rPr>
                <w:rFonts w:ascii="New Hero" w:hAnsi="New Hero"/>
              </w:rPr>
            </w:pPr>
          </w:p>
          <w:p w14:paraId="53B70DBC" w14:textId="26F5DE0D" w:rsidR="00C44C77" w:rsidRPr="00A17220" w:rsidRDefault="005A33D5" w:rsidP="000A6612">
            <w:pPr>
              <w:pStyle w:val="NoSpacing"/>
              <w:spacing w:line="276" w:lineRule="auto"/>
              <w:rPr>
                <w:rFonts w:ascii="New Hero" w:hAnsi="New Hero"/>
                <w:b/>
              </w:rPr>
            </w:pPr>
            <w:r w:rsidRPr="00A17220">
              <w:rPr>
                <w:rFonts w:ascii="New Hero" w:eastAsia="Times New Roman" w:hAnsi="New Hero"/>
              </w:rPr>
              <w:t xml:space="preserve">To apply please visit eastsilc.org/News/Vacancies. </w:t>
            </w:r>
          </w:p>
        </w:tc>
      </w:tr>
      <w:tr w:rsidR="00F15F7D" w14:paraId="41E2A0EB" w14:textId="77777777" w:rsidTr="009B1AE4">
        <w:trPr>
          <w:trHeight w:val="397"/>
        </w:trPr>
        <w:tc>
          <w:tcPr>
            <w:tcW w:w="4962" w:type="dxa"/>
            <w:gridSpan w:val="2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20ABAD"/>
          </w:tcPr>
          <w:p w14:paraId="64F036AC" w14:textId="5B140E43" w:rsidR="00216F1C" w:rsidRPr="00A17220" w:rsidRDefault="00F15F7D" w:rsidP="009C2F61">
            <w:pPr>
              <w:rPr>
                <w:rFonts w:ascii="New Hero" w:hAnsi="New Hero"/>
                <w:color w:val="FFFFFF" w:themeColor="background1"/>
                <w:sz w:val="28"/>
                <w:szCs w:val="28"/>
              </w:rPr>
            </w:pPr>
            <w:r w:rsidRPr="00A17220">
              <w:rPr>
                <w:rFonts w:ascii="New Hero" w:hAnsi="New Hero"/>
                <w:color w:val="FFFFFF" w:themeColor="background1"/>
                <w:sz w:val="28"/>
                <w:szCs w:val="28"/>
              </w:rPr>
              <w:t xml:space="preserve">Closing date for </w:t>
            </w:r>
            <w:r w:rsidR="00216F1C" w:rsidRPr="00A17220">
              <w:rPr>
                <w:rFonts w:ascii="New Hero" w:hAnsi="New Hero"/>
                <w:color w:val="FFFFFF" w:themeColor="background1"/>
                <w:sz w:val="28"/>
                <w:szCs w:val="28"/>
              </w:rPr>
              <w:t>applications</w:t>
            </w:r>
            <w:r w:rsidRPr="00A17220">
              <w:rPr>
                <w:rFonts w:ascii="New Hero" w:hAnsi="New Hero"/>
                <w:color w:val="FFFFFF" w:themeColor="background1"/>
                <w:sz w:val="28"/>
                <w:szCs w:val="28"/>
              </w:rPr>
              <w:t>:</w:t>
            </w:r>
            <w:r w:rsidR="00F243B7" w:rsidRPr="00A17220">
              <w:rPr>
                <w:rFonts w:ascii="New Hero" w:hAnsi="New Hero"/>
                <w:color w:val="FFFFFF" w:themeColor="background1"/>
                <w:sz w:val="28"/>
                <w:szCs w:val="28"/>
              </w:rPr>
              <w:t xml:space="preserve"> </w:t>
            </w:r>
          </w:p>
          <w:p w14:paraId="570598B4" w14:textId="3069C67B" w:rsidR="00F15F7D" w:rsidRPr="00A17220" w:rsidRDefault="00F15F7D" w:rsidP="009C2F61">
            <w:pPr>
              <w:rPr>
                <w:rFonts w:ascii="New Hero" w:hAnsi="New Hero"/>
                <w:color w:val="FFFFFF" w:themeColor="background1"/>
                <w:sz w:val="28"/>
                <w:szCs w:val="28"/>
              </w:rPr>
            </w:pPr>
            <w:r w:rsidRPr="00A17220">
              <w:rPr>
                <w:rFonts w:ascii="New Hero" w:hAnsi="New Hero"/>
                <w:color w:val="FFFFFF" w:themeColor="background1"/>
                <w:sz w:val="28"/>
                <w:szCs w:val="28"/>
              </w:rPr>
              <w:t xml:space="preserve"> 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20ABAD"/>
          </w:tcPr>
          <w:p w14:paraId="0CC021F0" w14:textId="0AFEBF3A" w:rsidR="00F15F7D" w:rsidRPr="00A17220" w:rsidRDefault="005C5F34" w:rsidP="009154D9">
            <w:pPr>
              <w:rPr>
                <w:rFonts w:ascii="New Hero" w:hAnsi="New Hero"/>
                <w:color w:val="FFFFFF" w:themeColor="background1"/>
                <w:sz w:val="28"/>
                <w:szCs w:val="28"/>
              </w:rPr>
            </w:pPr>
            <w:r>
              <w:rPr>
                <w:rFonts w:ascii="New Hero" w:hAnsi="New Hero"/>
                <w:color w:val="FFFFFF" w:themeColor="background1"/>
                <w:sz w:val="28"/>
                <w:szCs w:val="28"/>
              </w:rPr>
              <w:t>July 2026</w:t>
            </w:r>
          </w:p>
        </w:tc>
      </w:tr>
      <w:tr w:rsidR="00F15F7D" w:rsidRPr="0082335A" w14:paraId="0188DF48" w14:textId="77777777" w:rsidTr="009B1AE4">
        <w:trPr>
          <w:trHeight w:val="397"/>
        </w:trPr>
        <w:tc>
          <w:tcPr>
            <w:tcW w:w="4962" w:type="dxa"/>
            <w:gridSpan w:val="2"/>
            <w:tcBorders>
              <w:left w:val="single" w:sz="4" w:space="0" w:color="auto"/>
              <w:right w:val="nil"/>
            </w:tcBorders>
            <w:shd w:val="clear" w:color="auto" w:fill="20ABAD"/>
          </w:tcPr>
          <w:p w14:paraId="2E444212" w14:textId="6D78F760" w:rsidR="00F15F7D" w:rsidRPr="00A17220" w:rsidRDefault="00F15F7D" w:rsidP="00197699">
            <w:pPr>
              <w:rPr>
                <w:rFonts w:ascii="New Hero" w:hAnsi="New Hero"/>
                <w:color w:val="FFFFFF" w:themeColor="background1"/>
                <w:sz w:val="28"/>
                <w:szCs w:val="28"/>
              </w:rPr>
            </w:pPr>
            <w:r w:rsidRPr="00A17220">
              <w:rPr>
                <w:rFonts w:ascii="New Hero" w:hAnsi="New Hero"/>
                <w:color w:val="FFFFFF" w:themeColor="background1"/>
                <w:sz w:val="28"/>
                <w:szCs w:val="28"/>
              </w:rPr>
              <w:t xml:space="preserve">Interviews to take place: 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20ABAD"/>
          </w:tcPr>
          <w:p w14:paraId="32E11FAC" w14:textId="2CB66DE2" w:rsidR="003C0D06" w:rsidRPr="00A17220" w:rsidRDefault="005C5F34" w:rsidP="00182C60">
            <w:pPr>
              <w:rPr>
                <w:rFonts w:ascii="New Hero" w:hAnsi="New Hero"/>
                <w:color w:val="FFFFFF" w:themeColor="background1"/>
                <w:sz w:val="28"/>
                <w:szCs w:val="28"/>
              </w:rPr>
            </w:pPr>
            <w:r>
              <w:rPr>
                <w:rFonts w:ascii="New Hero" w:hAnsi="New Hero"/>
                <w:color w:val="FFFFFF" w:themeColor="background1"/>
                <w:sz w:val="28"/>
                <w:szCs w:val="28"/>
              </w:rPr>
              <w:t>TBC- Interviewing as we going</w:t>
            </w:r>
          </w:p>
        </w:tc>
      </w:tr>
      <w:tr w:rsidR="00B52CEB" w14:paraId="1DC407A7" w14:textId="77777777" w:rsidTr="002A6666">
        <w:trPr>
          <w:trHeight w:val="1574"/>
        </w:trPr>
        <w:tc>
          <w:tcPr>
            <w:tcW w:w="11341" w:type="dxa"/>
            <w:gridSpan w:val="3"/>
          </w:tcPr>
          <w:p w14:paraId="6C2751F2" w14:textId="34E1ED62" w:rsidR="00197699" w:rsidRDefault="00ED747B" w:rsidP="00197699">
            <w:pPr>
              <w:rPr>
                <w:rFonts w:ascii="New Hero" w:hAnsi="New Hero"/>
              </w:rPr>
            </w:pPr>
            <w:r w:rsidRPr="005C5F34">
              <w:rPr>
                <w:rFonts w:ascii="New Hero" w:hAnsi="New Hero"/>
              </w:rPr>
              <w:t>The East SILC is committed to safeguarding and promoting the welfare of children and young people</w:t>
            </w:r>
            <w:r w:rsidR="008C1520" w:rsidRPr="005C5F34">
              <w:rPr>
                <w:rFonts w:ascii="New Hero" w:hAnsi="New Hero"/>
              </w:rPr>
              <w:t xml:space="preserve"> (learners)</w:t>
            </w:r>
            <w:r w:rsidRPr="005C5F34">
              <w:rPr>
                <w:rFonts w:ascii="New Hero" w:hAnsi="New Hero"/>
              </w:rPr>
              <w:t xml:space="preserve"> and expects all staff and volunteers to share this commitment. Appointments are made subject to a satisfactory </w:t>
            </w:r>
            <w:r w:rsidR="004F2FCE" w:rsidRPr="005C5F34">
              <w:rPr>
                <w:rFonts w:ascii="New Hero" w:hAnsi="New Hero"/>
              </w:rPr>
              <w:t xml:space="preserve">enhanced </w:t>
            </w:r>
            <w:r w:rsidRPr="005C5F34">
              <w:rPr>
                <w:rFonts w:ascii="New Hero" w:hAnsi="New Hero"/>
              </w:rPr>
              <w:t xml:space="preserve">Disclosure and Barring Service </w:t>
            </w:r>
            <w:r w:rsidR="006E3163" w:rsidRPr="005C5F34">
              <w:rPr>
                <w:rFonts w:ascii="New Hero" w:hAnsi="New Hero"/>
              </w:rPr>
              <w:t>c</w:t>
            </w:r>
            <w:r w:rsidRPr="005C5F34">
              <w:rPr>
                <w:rFonts w:ascii="New Hero" w:hAnsi="New Hero"/>
              </w:rPr>
              <w:t xml:space="preserve">heck (DBS formally CRB) and medical clearance from Leeds City Council’s Occupational Health Service. </w:t>
            </w:r>
          </w:p>
          <w:p w14:paraId="60902415" w14:textId="77777777" w:rsidR="005C5F34" w:rsidRPr="005C5F34" w:rsidRDefault="005C5F34" w:rsidP="00197699">
            <w:pPr>
              <w:rPr>
                <w:rFonts w:ascii="New Hero" w:hAnsi="New Hero"/>
              </w:rPr>
            </w:pPr>
          </w:p>
          <w:p w14:paraId="1C0B8EDD" w14:textId="4A3F5C4B" w:rsidR="000C24A7" w:rsidRPr="005C5F34" w:rsidRDefault="000C24A7" w:rsidP="000C24A7">
            <w:pPr>
              <w:spacing w:line="276" w:lineRule="auto"/>
              <w:rPr>
                <w:rFonts w:ascii="New Hero" w:hAnsi="New Hero"/>
              </w:rPr>
            </w:pPr>
            <w:r w:rsidRPr="005C5F34">
              <w:rPr>
                <w:rFonts w:ascii="New Hero" w:hAnsi="New Hero"/>
              </w:rPr>
              <w:lastRenderedPageBreak/>
              <w:t xml:space="preserve">All shortlisted candidates must complete a self-disclosure form before interview. </w:t>
            </w:r>
          </w:p>
          <w:p w14:paraId="5951B9EC" w14:textId="77777777" w:rsidR="004373DC" w:rsidRPr="005C5F34" w:rsidRDefault="004373DC" w:rsidP="004373DC">
            <w:pPr>
              <w:rPr>
                <w:rFonts w:ascii="New Hero" w:hAnsi="New Hero" w:cs="Arial"/>
                <w:b/>
              </w:rPr>
            </w:pPr>
            <w:r w:rsidRPr="005C5F34">
              <w:rPr>
                <w:rFonts w:ascii="New Hero" w:hAnsi="New Hero" w:cs="Arial"/>
                <w:b/>
              </w:rPr>
              <w:t>It is illegal to apply if you are on the children’s barred list.</w:t>
            </w:r>
          </w:p>
          <w:p w14:paraId="7CBBEF79" w14:textId="77777777" w:rsidR="00AA0DB1" w:rsidRPr="005C5F34" w:rsidRDefault="00AA0DB1" w:rsidP="00197699">
            <w:pPr>
              <w:rPr>
                <w:rFonts w:ascii="New Hero" w:hAnsi="New Hero"/>
              </w:rPr>
            </w:pPr>
          </w:p>
          <w:p w14:paraId="44196853" w14:textId="3F8918EB" w:rsidR="00197699" w:rsidRPr="00A17220" w:rsidRDefault="00ED747B" w:rsidP="00197699">
            <w:pPr>
              <w:rPr>
                <w:rFonts w:ascii="New Hero" w:hAnsi="New Hero"/>
                <w:sz w:val="24"/>
                <w:szCs w:val="24"/>
              </w:rPr>
            </w:pPr>
            <w:r w:rsidRPr="005C5F34">
              <w:rPr>
                <w:rFonts w:ascii="New Hero" w:hAnsi="New Hero"/>
              </w:rPr>
              <w:t>The East SILC promotes diversity and wants a workforce which reflects the population of Leeds.</w:t>
            </w:r>
          </w:p>
        </w:tc>
      </w:tr>
    </w:tbl>
    <w:p w14:paraId="046660CC" w14:textId="77777777" w:rsidR="0098455A" w:rsidRDefault="0098455A" w:rsidP="0004596D"/>
    <w:sectPr w:rsidR="0098455A" w:rsidSect="00EF60DD">
      <w:pgSz w:w="12240" w:h="15840"/>
      <w:pgMar w:top="284" w:right="1440" w:bottom="28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ew Hero">
    <w:panose1 w:val="02000500000000000000"/>
    <w:charset w:val="00"/>
    <w:family w:val="modern"/>
    <w:notTrueType/>
    <w:pitch w:val="variable"/>
    <w:sig w:usb0="A40002EF" w:usb1="4000206A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633FB1"/>
    <w:multiLevelType w:val="hybridMultilevel"/>
    <w:tmpl w:val="4F5CF0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B97135"/>
    <w:multiLevelType w:val="hybridMultilevel"/>
    <w:tmpl w:val="9EA8366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2171B0"/>
    <w:multiLevelType w:val="hybridMultilevel"/>
    <w:tmpl w:val="6E6C8A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3223449">
    <w:abstractNumId w:val="2"/>
  </w:num>
  <w:num w:numId="2" w16cid:durableId="704410607">
    <w:abstractNumId w:val="0"/>
  </w:num>
  <w:num w:numId="3" w16cid:durableId="12218680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2CEB"/>
    <w:rsid w:val="0004596D"/>
    <w:rsid w:val="0004738E"/>
    <w:rsid w:val="000A2A08"/>
    <w:rsid w:val="000A6612"/>
    <w:rsid w:val="000B0F4D"/>
    <w:rsid w:val="000C24A7"/>
    <w:rsid w:val="000F24BE"/>
    <w:rsid w:val="001279E9"/>
    <w:rsid w:val="0017560E"/>
    <w:rsid w:val="00182C60"/>
    <w:rsid w:val="00193B35"/>
    <w:rsid w:val="00197699"/>
    <w:rsid w:val="001B2069"/>
    <w:rsid w:val="001D6156"/>
    <w:rsid w:val="00216F1C"/>
    <w:rsid w:val="00282C6C"/>
    <w:rsid w:val="002A6666"/>
    <w:rsid w:val="002D0BE0"/>
    <w:rsid w:val="002D269A"/>
    <w:rsid w:val="003255A1"/>
    <w:rsid w:val="00370B38"/>
    <w:rsid w:val="003A55AF"/>
    <w:rsid w:val="003B35D1"/>
    <w:rsid w:val="003C0D06"/>
    <w:rsid w:val="003E4C02"/>
    <w:rsid w:val="003F7E1D"/>
    <w:rsid w:val="00413580"/>
    <w:rsid w:val="00416A55"/>
    <w:rsid w:val="0042438C"/>
    <w:rsid w:val="004373DC"/>
    <w:rsid w:val="0047525B"/>
    <w:rsid w:val="00492CAB"/>
    <w:rsid w:val="004A562A"/>
    <w:rsid w:val="004B51F5"/>
    <w:rsid w:val="004C26A3"/>
    <w:rsid w:val="004F2FCE"/>
    <w:rsid w:val="004F301D"/>
    <w:rsid w:val="00501283"/>
    <w:rsid w:val="00515661"/>
    <w:rsid w:val="00546638"/>
    <w:rsid w:val="00547507"/>
    <w:rsid w:val="00593139"/>
    <w:rsid w:val="005A33D5"/>
    <w:rsid w:val="005C5F34"/>
    <w:rsid w:val="00601702"/>
    <w:rsid w:val="0062060F"/>
    <w:rsid w:val="00652CE8"/>
    <w:rsid w:val="00662E6E"/>
    <w:rsid w:val="006E3163"/>
    <w:rsid w:val="006F3B14"/>
    <w:rsid w:val="007673DC"/>
    <w:rsid w:val="007803BD"/>
    <w:rsid w:val="00795500"/>
    <w:rsid w:val="007C5DA8"/>
    <w:rsid w:val="0080530B"/>
    <w:rsid w:val="0082335A"/>
    <w:rsid w:val="008247D8"/>
    <w:rsid w:val="008679D7"/>
    <w:rsid w:val="00883850"/>
    <w:rsid w:val="008933B9"/>
    <w:rsid w:val="008A1553"/>
    <w:rsid w:val="008A32FA"/>
    <w:rsid w:val="008C1520"/>
    <w:rsid w:val="008C3F4C"/>
    <w:rsid w:val="008D2C0C"/>
    <w:rsid w:val="008E3E40"/>
    <w:rsid w:val="008F38F2"/>
    <w:rsid w:val="008F5E0E"/>
    <w:rsid w:val="008F6EC1"/>
    <w:rsid w:val="009145D8"/>
    <w:rsid w:val="009154D9"/>
    <w:rsid w:val="00923890"/>
    <w:rsid w:val="009269E6"/>
    <w:rsid w:val="00931D9C"/>
    <w:rsid w:val="00933B25"/>
    <w:rsid w:val="009408AA"/>
    <w:rsid w:val="00981B6C"/>
    <w:rsid w:val="00982A41"/>
    <w:rsid w:val="0098455A"/>
    <w:rsid w:val="009B1AE4"/>
    <w:rsid w:val="009E5292"/>
    <w:rsid w:val="00A17220"/>
    <w:rsid w:val="00A45C98"/>
    <w:rsid w:val="00A47C5A"/>
    <w:rsid w:val="00A640C9"/>
    <w:rsid w:val="00A64A8D"/>
    <w:rsid w:val="00A75C30"/>
    <w:rsid w:val="00A84406"/>
    <w:rsid w:val="00A943E1"/>
    <w:rsid w:val="00A950FB"/>
    <w:rsid w:val="00AA0DB1"/>
    <w:rsid w:val="00AA10EA"/>
    <w:rsid w:val="00AB443B"/>
    <w:rsid w:val="00AD0623"/>
    <w:rsid w:val="00AE3252"/>
    <w:rsid w:val="00AE3E21"/>
    <w:rsid w:val="00B11583"/>
    <w:rsid w:val="00B152A4"/>
    <w:rsid w:val="00B30DA6"/>
    <w:rsid w:val="00B52CEB"/>
    <w:rsid w:val="00B80E3F"/>
    <w:rsid w:val="00B831EE"/>
    <w:rsid w:val="00B96A68"/>
    <w:rsid w:val="00BE16A8"/>
    <w:rsid w:val="00BE6BEB"/>
    <w:rsid w:val="00C137B8"/>
    <w:rsid w:val="00C34002"/>
    <w:rsid w:val="00C44BA6"/>
    <w:rsid w:val="00C44C77"/>
    <w:rsid w:val="00C46636"/>
    <w:rsid w:val="00E77F73"/>
    <w:rsid w:val="00E855CC"/>
    <w:rsid w:val="00E87CFD"/>
    <w:rsid w:val="00E936A9"/>
    <w:rsid w:val="00ED747B"/>
    <w:rsid w:val="00EE7BA0"/>
    <w:rsid w:val="00EF60DD"/>
    <w:rsid w:val="00F15F7D"/>
    <w:rsid w:val="00F20937"/>
    <w:rsid w:val="00F23F76"/>
    <w:rsid w:val="00F243B7"/>
    <w:rsid w:val="00F36B9E"/>
    <w:rsid w:val="00F73F89"/>
    <w:rsid w:val="00FB1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1FD1DC"/>
  <w15:chartTrackingRefBased/>
  <w15:docId w15:val="{0643E8DC-05A5-4445-8E5A-B02D4E3DA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52C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52CEB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82335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A66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6666"/>
    <w:rPr>
      <w:rFonts w:ascii="Segoe UI" w:hAnsi="Segoe UI" w:cs="Segoe UI"/>
      <w:sz w:val="18"/>
      <w:szCs w:val="18"/>
      <w:lang w:val="en-GB"/>
    </w:rPr>
  </w:style>
  <w:style w:type="paragraph" w:styleId="NoSpacing">
    <w:name w:val="No Spacing"/>
    <w:qFormat/>
    <w:rsid w:val="00ED747B"/>
    <w:pPr>
      <w:spacing w:after="0" w:line="240" w:lineRule="auto"/>
    </w:pPr>
    <w:rPr>
      <w:rFonts w:eastAsia="Calibri" w:cs="Arial"/>
      <w:sz w:val="24"/>
      <w:szCs w:val="24"/>
      <w:lang w:val="en-GB"/>
    </w:rPr>
  </w:style>
  <w:style w:type="paragraph" w:styleId="NormalWeb">
    <w:name w:val="Normal (Web)"/>
    <w:basedOn w:val="Normal"/>
    <w:uiPriority w:val="99"/>
    <w:semiHidden/>
    <w:unhideWhenUsed/>
    <w:rsid w:val="008247D8"/>
    <w:pPr>
      <w:spacing w:after="0" w:line="240" w:lineRule="auto"/>
    </w:pPr>
    <w:rPr>
      <w:rFonts w:ascii="Times New Roman" w:hAnsi="Times New Roman" w:cs="Times New Roman"/>
      <w:sz w:val="24"/>
      <w:szCs w:val="24"/>
      <w:lang w:val="en-US"/>
    </w:rPr>
  </w:style>
  <w:style w:type="character" w:styleId="Emphasis">
    <w:name w:val="Emphasis"/>
    <w:basedOn w:val="DefaultParagraphFont"/>
    <w:uiPriority w:val="20"/>
    <w:qFormat/>
    <w:rsid w:val="008247D8"/>
    <w:rPr>
      <w:i/>
      <w:iCs/>
    </w:rPr>
  </w:style>
  <w:style w:type="paragraph" w:customStyle="1" w:styleId="xxmsonormal">
    <w:name w:val="x_xmsonormal"/>
    <w:basedOn w:val="Normal"/>
    <w:rsid w:val="00C44C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86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6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://www.eastsilc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bee8662-2db4-40a6-9d04-3ab3dc6ae06b" xsi:nil="true"/>
    <lcf76f155ced4ddcb4097134ff3c332f xmlns="44e8ef8e-8b60-4e02-a399-281f677bc79c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431B3BDEFB6DA45BFCA2E5BF7A72E02" ma:contentTypeVersion="14" ma:contentTypeDescription="Create a new document." ma:contentTypeScope="" ma:versionID="7fc88eff4b70918f0eccd4020c36c668">
  <xsd:schema xmlns:xsd="http://www.w3.org/2001/XMLSchema" xmlns:xs="http://www.w3.org/2001/XMLSchema" xmlns:p="http://schemas.microsoft.com/office/2006/metadata/properties" xmlns:ns2="44e8ef8e-8b60-4e02-a399-281f677bc79c" xmlns:ns3="9bee8662-2db4-40a6-9d04-3ab3dc6ae06b" targetNamespace="http://schemas.microsoft.com/office/2006/metadata/properties" ma:root="true" ma:fieldsID="9b9f1fa2babc137677c0af599fc5055e" ns2:_="" ns3:_="">
    <xsd:import namespace="44e8ef8e-8b60-4e02-a399-281f677bc79c"/>
    <xsd:import namespace="9bee8662-2db4-40a6-9d04-3ab3dc6ae0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e8ef8e-8b60-4e02-a399-281f677bc7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2af197d4-fff5-4b22-813c-afae20a1c6f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ee8662-2db4-40a6-9d04-3ab3dc6ae06b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3ab5818f-8baa-47e8-b994-e33b8b9a97c0}" ma:internalName="TaxCatchAll" ma:showField="CatchAllData" ma:web="9bee8662-2db4-40a6-9d04-3ab3dc6ae0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65CC706-F410-4016-A4B9-E0D00CE9B52B}">
  <ds:schemaRefs>
    <ds:schemaRef ds:uri="http://schemas.microsoft.com/office/2006/metadata/properties"/>
    <ds:schemaRef ds:uri="http://schemas.microsoft.com/office/infopath/2007/PartnerControls"/>
    <ds:schemaRef ds:uri="9bee8662-2db4-40a6-9d04-3ab3dc6ae06b"/>
    <ds:schemaRef ds:uri="44e8ef8e-8b60-4e02-a399-281f677bc79c"/>
  </ds:schemaRefs>
</ds:datastoreItem>
</file>

<file path=customXml/itemProps2.xml><?xml version="1.0" encoding="utf-8"?>
<ds:datastoreItem xmlns:ds="http://schemas.openxmlformats.org/officeDocument/2006/customXml" ds:itemID="{FF18FB56-1835-41B7-A944-061E5CCE530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C153EB4-A8BA-42D9-930F-FA1C8068C5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e8ef8e-8b60-4e02-a399-281f677bc79c"/>
    <ds:schemaRef ds:uri="9bee8662-2db4-40a6-9d04-3ab3dc6ae0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412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Lawn</dc:creator>
  <cp:keywords/>
  <dc:description/>
  <cp:lastModifiedBy>Teri Land</cp:lastModifiedBy>
  <cp:revision>28</cp:revision>
  <cp:lastPrinted>2019-12-19T09:14:00Z</cp:lastPrinted>
  <dcterms:created xsi:type="dcterms:W3CDTF">2024-08-19T12:46:00Z</dcterms:created>
  <dcterms:modified xsi:type="dcterms:W3CDTF">2025-10-07T10:04:00Z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c3ec8c5a8f5ffb9b71cc321c74f237ce68da3d7771434ce615d73ee529a4ce56</vt:lpwstr>
  </property>
  <property fmtid="{D5CDD505-2E9C-101B-9397-08002B2CF9AE}" pid="3" name="ContentTypeId">
    <vt:lpwstr>0x0101007431B3BDEFB6DA45BFCA2E5BF7A72E02</vt:lpwstr>
  </property>
  <property fmtid="{D5CDD505-2E9C-101B-9397-08002B2CF9AE}" pid="4" name="Order">
    <vt:r8>293600</vt:r8>
  </property>
  <property fmtid="{D5CDD505-2E9C-101B-9397-08002B2CF9AE}" pid="5" name="MediaServiceImageTags">
    <vt:lpwstr/>
  </property>
  <property fmtid="{D5CDD505-2E9C-101B-9397-08002B2CF9AE}" pid="6" name="_dlc_DocIdItemGuid">
    <vt:lpwstr>546774f7-2ddd-4bfa-823c-8761fc44305d</vt:lpwstr>
  </property>
</Properties>
</file>