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 Job Description and Person Specification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095"/>
        <w:tblGridChange w:id="0">
          <w:tblGrid>
            <w:gridCol w:w="2972"/>
            <w:gridCol w:w="6095"/>
          </w:tblGrid>
        </w:tblGridChange>
      </w:tblGrid>
      <w:tr>
        <w:trPr>
          <w:cantSplit w:val="0"/>
          <w:tblHeader w:val="0"/>
        </w:trPr>
        <w:tc>
          <w:tcPr>
            <w:shd w:fill="auto" w:val="clear"/>
          </w:tcPr>
          <w:p w:rsidR="00000000" w:rsidDel="00000000" w:rsidP="00000000" w:rsidRDefault="00000000" w:rsidRPr="00000000" w14:paraId="00000007">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title:</w:t>
            </w:r>
          </w:p>
        </w:tc>
        <w:tc>
          <w:tcPr>
            <w:shd w:fill="auto" w:val="clear"/>
          </w:tcPr>
          <w:p w:rsidR="00000000" w:rsidDel="00000000" w:rsidP="00000000" w:rsidRDefault="00000000" w:rsidRPr="00000000" w14:paraId="00000008">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Safeguarding Officer</w:t>
            </w:r>
          </w:p>
        </w:tc>
      </w:tr>
      <w:tr>
        <w:trPr>
          <w:cantSplit w:val="0"/>
          <w:tblHeader w:val="0"/>
        </w:trPr>
        <w:tc>
          <w:tcPr>
            <w:shd w:fill="auto" w:val="clear"/>
          </w:tcPr>
          <w:p w:rsidR="00000000" w:rsidDel="00000000" w:rsidP="00000000" w:rsidRDefault="00000000" w:rsidRPr="00000000" w14:paraId="00000009">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Accountable to:</w:t>
            </w:r>
          </w:p>
        </w:tc>
        <w:tc>
          <w:tcPr>
            <w:shd w:fill="auto" w:val="clear"/>
          </w:tcPr>
          <w:p w:rsidR="00000000" w:rsidDel="00000000" w:rsidP="00000000" w:rsidRDefault="00000000" w:rsidRPr="00000000" w14:paraId="0000000A">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Designated Safeguarding Lead</w:t>
            </w:r>
          </w:p>
        </w:tc>
      </w:tr>
      <w:tr>
        <w:trPr>
          <w:cantSplit w:val="0"/>
          <w:tblHeader w:val="0"/>
        </w:trPr>
        <w:tc>
          <w:tcPr>
            <w:shd w:fill="auto" w:val="clear"/>
          </w:tcPr>
          <w:p w:rsidR="00000000" w:rsidDel="00000000" w:rsidP="00000000" w:rsidRDefault="00000000" w:rsidRPr="00000000" w14:paraId="0000000B">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Grade:</w:t>
            </w:r>
          </w:p>
        </w:tc>
        <w:tc>
          <w:tcPr>
            <w:shd w:fill="auto" w:val="clear"/>
          </w:tcPr>
          <w:p w:rsidR="00000000" w:rsidDel="00000000" w:rsidP="00000000" w:rsidRDefault="00000000" w:rsidRPr="00000000" w14:paraId="0000000C">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DFT 5</w:t>
            </w:r>
          </w:p>
        </w:tc>
      </w:tr>
      <w:tr>
        <w:trPr>
          <w:cantSplit w:val="0"/>
          <w:tblHeader w:val="0"/>
        </w:trPr>
        <w:tc>
          <w:tcPr>
            <w:shd w:fill="auto" w:val="clear"/>
          </w:tcPr>
          <w:p w:rsidR="00000000" w:rsidDel="00000000" w:rsidP="00000000" w:rsidRDefault="00000000" w:rsidRPr="00000000" w14:paraId="0000000D">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holder name:</w:t>
            </w:r>
          </w:p>
        </w:tc>
        <w:tc>
          <w:tcPr>
            <w:shd w:fill="auto" w:val="clear"/>
          </w:tcPr>
          <w:p w:rsidR="00000000" w:rsidDel="00000000" w:rsidP="00000000" w:rsidRDefault="00000000" w:rsidRPr="00000000" w14:paraId="0000000E">
            <w:pPr>
              <w:tabs>
                <w:tab w:val="left" w:leader="none" w:pos="7970"/>
              </w:tabs>
              <w:rPr>
                <w:rFonts w:ascii="Arial" w:cs="Arial" w:eastAsia="Arial" w:hAnsi="Arial"/>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F">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holder signature:</w:t>
            </w:r>
          </w:p>
        </w:tc>
        <w:tc>
          <w:tcPr>
            <w:shd w:fill="auto" w:val="clear"/>
          </w:tcPr>
          <w:p w:rsidR="00000000" w:rsidDel="00000000" w:rsidP="00000000" w:rsidRDefault="00000000" w:rsidRPr="00000000" w14:paraId="00000010">
            <w:pPr>
              <w:tabs>
                <w:tab w:val="left" w:leader="none" w:pos="7970"/>
              </w:tabs>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Fonts w:ascii="Arial" w:cs="Arial" w:eastAsia="Arial" w:hAnsi="Arial"/>
          <w:b w:val="1"/>
          <w:smallCaps w:val="1"/>
          <w:color w:val="005e25"/>
          <w:sz w:val="55"/>
          <w:szCs w:val="55"/>
          <w:rtl w:val="0"/>
        </w:rPr>
        <w:t xml:space="preserve">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sectPr>
          <w:headerReference r:id="rId7" w:type="default"/>
          <w:footerReference r:id="rId8" w:type="first"/>
          <w:pgSz w:h="16840" w:w="11900" w:orient="portrait"/>
          <w:pgMar w:bottom="1440" w:top="5388" w:left="1440" w:right="1440" w:header="708" w:footer="708"/>
          <w:pgNumType w:start="1"/>
        </w:sect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ROLE OVERVIEW: </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work under the direction and guidance of senior staff with responsibility for safeguarding for the day-to-day coordination and management of safeguarding and looked after children. To liaise with relevant parties both internally and externally.</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KEY ACCOUNTABILITIES:</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SAFEGUARDING</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76"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76"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support the DSL as a DDSL and Safeguarding Team in the day-to-day co-ordination of Academy Safeguarding</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bookmarkStart w:colFirst="0" w:colLast="0" w:name="_heading=h.gjdgxs" w:id="0"/>
      <w:bookmarkEnd w:id="0"/>
      <w:r w:rsidDel="00000000" w:rsidR="00000000" w:rsidRPr="00000000">
        <w:rPr>
          <w:rFonts w:ascii="Arial" w:cs="Arial" w:eastAsia="Arial" w:hAnsi="Arial"/>
          <w:color w:val="000000"/>
          <w:sz w:val="22"/>
          <w:szCs w:val="22"/>
          <w:rtl w:val="0"/>
        </w:rPr>
        <w:t xml:space="preserve">To support the DSL in the ongoing review of Academy policy and best-practice</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provide advice, support and guidance where staff report a concern as required</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ensure that all referral documentation is completed correctly, assigned to the appropriate organisation and followed up where required</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support the DSL in ensuring all referrals are stored appropriately and securely</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receive information from external agencies and update the Academy's data where necessary</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meet with external agencies as directed by the DSL and as necessary to ensure that Academy information regarding external support is up to date and advise DSL/DDSLs as required </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support the DSL in providing anonymised Safeguarding data for the Key Performance Indicator (KPI) document received by the Local Governing Body (LGB) each half term</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support the DSL by contributing to the Safeguarding induction training for new employees of the Academy</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support the DSL by contributing to the regular Safeguarding training of Academy staff in line with Keeping Children Safe in Education.</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contribute to the development of the system for identifying early help.</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ensure records are accurate and up to date to support the students needs.</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support designated teacher for looked after children and to ensure all necessary duties are carried out.</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Have a working knowledge of how local authorities conduct a child protection case conference and a child protection review conference and be able to attend and contribute to these effectively when required to do so.</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Be alert to the specific needs of children in need, those with special educational needs and young carers.</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Acting as DDSL, receive appropriate child protection training every two years.  </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the absence of the DSL, act as the DSL making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decisions and taking accountability for safeguarding as required</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support home visits, as required.</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support in the design and delivery of safeguarding training, where appropriate.</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EMOTIONAL HEALTH AND WELLBEING SUPPORT</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74"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74"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provide students with emotional health and wellbeing support by:</w:t>
      </w:r>
    </w:p>
    <w:p w:rsidR="00000000" w:rsidDel="00000000" w:rsidP="00000000" w:rsidRDefault="00000000" w:rsidRPr="00000000" w14:paraId="0000003A">
      <w:pPr>
        <w:numPr>
          <w:ilvl w:val="1"/>
          <w:numId w:val="1"/>
        </w:numPr>
        <w:pBdr>
          <w:top w:space="0" w:sz="0" w:val="nil"/>
          <w:left w:space="0" w:sz="0" w:val="nil"/>
          <w:bottom w:space="0" w:sz="0" w:val="nil"/>
          <w:right w:space="0" w:sz="0" w:val="nil"/>
          <w:between w:space="0" w:sz="0" w:val="nil"/>
        </w:pBdr>
        <w:spacing w:line="259" w:lineRule="auto"/>
        <w:ind w:left="144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Providing 1:1 sessions</w:t>
      </w:r>
    </w:p>
    <w:p w:rsidR="00000000" w:rsidDel="00000000" w:rsidP="00000000" w:rsidRDefault="00000000" w:rsidRPr="00000000" w14:paraId="0000003B">
      <w:pPr>
        <w:numPr>
          <w:ilvl w:val="1"/>
          <w:numId w:val="1"/>
        </w:numPr>
        <w:pBdr>
          <w:top w:space="0" w:sz="0" w:val="nil"/>
          <w:left w:space="0" w:sz="0" w:val="nil"/>
          <w:bottom w:space="0" w:sz="0" w:val="nil"/>
          <w:right w:space="0" w:sz="0" w:val="nil"/>
          <w:between w:space="0" w:sz="0" w:val="nil"/>
        </w:pBdr>
        <w:spacing w:line="259" w:lineRule="auto"/>
        <w:ind w:left="144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Delivering bespoke group sessions which target specific needs.</w:t>
      </w:r>
    </w:p>
    <w:p w:rsidR="00000000" w:rsidDel="00000000" w:rsidP="00000000" w:rsidRDefault="00000000" w:rsidRPr="00000000" w14:paraId="0000003C">
      <w:pPr>
        <w:numPr>
          <w:ilvl w:val="1"/>
          <w:numId w:val="1"/>
        </w:numPr>
        <w:pBdr>
          <w:top w:space="0" w:sz="0" w:val="nil"/>
          <w:left w:space="0" w:sz="0" w:val="nil"/>
          <w:bottom w:space="0" w:sz="0" w:val="nil"/>
          <w:right w:space="0" w:sz="0" w:val="nil"/>
          <w:between w:space="0" w:sz="0" w:val="nil"/>
        </w:pBdr>
        <w:spacing w:after="160" w:line="259" w:lineRule="auto"/>
        <w:ind w:left="144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Ensuring that there are referral routes to external agencies as required.</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SAFEGUARDING</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78"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78"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Work in line with statutory safeguarding guidance (e.g., Keeping Children Safe in Education, PREVENT and our safeguarding and child protection policies.</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Work with the Designated Safeguarding Lead (DSL) to promote the best interests of pupils, including sharing concerns where necessary.</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Promote the safeguarding of all pupils in the school.</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CORPORATE RESPONSIBILITIES</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77"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77"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Show support for and uphold our ethos, value, all policies and procedures.</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Promote high standards in attendance, punctuality and appearance adhering to Staff Code of Conduct.</w:t>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Act with professionalism, integrity at all times, promoting the Trust values.</w:t>
      </w:r>
    </w:p>
    <w:p w:rsidR="00000000" w:rsidDel="00000000" w:rsidP="00000000" w:rsidRDefault="00000000" w:rsidRPr="00000000" w14:paraId="00000049">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comply with any reasonable request from a Principal or other Trust Leader to undertake work of a similar level or commensurate with role and level of responsibility that is not specified in this job description.</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Comply with data protection legislation and follow the principles of GDPR.</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Promote a commitment to equal opportunities and anti-discriminatory practice adhering to the Trust Equal Opportunities Policy.</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Promote a work environment that protects people's health and safety and that promotes welfare, which is in accordance with the Trust Health and Safety Policy and legislation.</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60" w:line="259"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Note 1: The content of this job description will be reviewed with the post holder on an annual basis in line with the performance management cycle. Any significant change in level of accountability that could result in a change to the interim grade must be discussed with the post holder and representative where necessary.</w:t>
      </w:r>
    </w:p>
    <w:p w:rsidR="00000000" w:rsidDel="00000000" w:rsidP="00000000" w:rsidRDefault="00000000" w:rsidRPr="00000000" w14:paraId="0000004F">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0">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1">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2">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3">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4">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5">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6">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7">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8">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9">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A">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B">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C">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D">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E">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F">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0">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1">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2">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3">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4">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firstLine="426"/>
        <w:jc w:val="center"/>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PERSON SPECIFICATIONS: SAFEGUARDING OFFICER</w:t>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firstLine="426"/>
        <w:rPr>
          <w:rFonts w:ascii="Arial" w:cs="Arial" w:eastAsia="Arial" w:hAnsi="Arial"/>
          <w:smallCaps w:val="1"/>
          <w:color w:val="808080"/>
          <w:sz w:val="28"/>
          <w:szCs w:val="28"/>
        </w:rPr>
      </w:pPr>
      <w:r w:rsidDel="00000000" w:rsidR="00000000" w:rsidRPr="00000000">
        <w:rPr>
          <w:rtl w:val="0"/>
        </w:rPr>
      </w:r>
    </w:p>
    <w:tbl>
      <w:tblPr>
        <w:tblStyle w:val="Table2"/>
        <w:tblW w:w="884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55"/>
        <w:gridCol w:w="1183"/>
        <w:gridCol w:w="1207"/>
        <w:tblGridChange w:id="0">
          <w:tblGrid>
            <w:gridCol w:w="6455"/>
            <w:gridCol w:w="1183"/>
            <w:gridCol w:w="1207"/>
          </w:tblGrid>
        </w:tblGridChange>
      </w:tblGrid>
      <w:tr>
        <w:trPr>
          <w:cantSplit w:val="0"/>
          <w:trHeight w:val="57" w:hRule="atLeast"/>
          <w:tblHeader w:val="0"/>
        </w:trPr>
        <w:tc>
          <w:tcPr>
            <w:shd w:fill="7030a0" w:val="clear"/>
          </w:tcPr>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Education &amp; Qualifications</w:t>
            </w:r>
          </w:p>
        </w:tc>
        <w:tc>
          <w:tcPr>
            <w:shd w:fill="7030a0" w:val="clear"/>
          </w:tcPr>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Essential</w:t>
            </w:r>
          </w:p>
        </w:tc>
        <w:tc>
          <w:tcPr>
            <w:shd w:fill="7030a0" w:val="clear"/>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Desirable</w:t>
            </w:r>
          </w:p>
        </w:tc>
      </w:tr>
      <w:tr>
        <w:trPr>
          <w:cantSplit w:val="0"/>
          <w:trHeight w:val="57" w:hRule="atLeast"/>
          <w:tblHeader w:val="0"/>
        </w:trPr>
        <w:tc>
          <w:tcPr/>
          <w:p w:rsidR="00000000" w:rsidDel="00000000" w:rsidP="00000000" w:rsidRDefault="00000000" w:rsidRPr="00000000" w14:paraId="0000006A">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Degree in an appropriate area or experience in a relevant discipline.</w:t>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gridSpan w:val="3"/>
            <w:shd w:fill="7030a0" w:val="clear"/>
          </w:tcPr>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Experience</w:t>
            </w: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70">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 minimum of 3 years’ experience of working with students with emotional issues that are a barrier to learning.</w:t>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73">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with pupils demonstrating challenging behaviours.</w:t>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gridSpan w:val="3"/>
            <w:shd w:fill="7030a0" w:val="clear"/>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Knowledge &amp; Skills</w:t>
            </w: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79">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effectively with, relate to and earn the trust of young people, families and carers.</w:t>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7C">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effectively with, relate to and earn the trust of academy staff.</w:t>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7F">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Able to maintain confidentiality.</w:t>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82">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identify the challenges and barriers that many young people experience and to engage in strategies to help them to overcome these.</w:t>
            </w:r>
          </w:p>
        </w:tc>
        <w:tc>
          <w:tcPr/>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85">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An active listener.</w:t>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88">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 team player.</w:t>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8B">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An ability to negotiate and plan individual goals.</w:t>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8E">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Good communicator with adults and young people, both verbally and in writing.</w:t>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91">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Good time management skills.</w:t>
            </w:r>
          </w:p>
        </w:tc>
        <w:tc>
          <w:tcPr/>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94">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Able to work under pressure and to meet deadlines.</w:t>
            </w:r>
          </w:p>
        </w:tc>
        <w:tc>
          <w:tcPr/>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gridSpan w:val="3"/>
            <w:shd w:fill="7030a0" w:val="clear"/>
          </w:tcPr>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Personal Attributes</w:t>
            </w: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9A">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Customer focussed.</w:t>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9D">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Has a friendly yet professional and respectful approach which demonstrates support and shows mutual respect.</w:t>
            </w:r>
          </w:p>
        </w:tc>
        <w:tc>
          <w:tcPr/>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A0">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Open, honest and an active listener.</w:t>
            </w:r>
          </w:p>
        </w:tc>
        <w:tc>
          <w:tcPr/>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A3">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Takes responsibility and accountability.</w:t>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A6">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the needs of the pupils, parents and other stakeholders and challenge barriers to providing an effective service.</w:t>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A9">
            <w:pPr>
              <w:tabs>
                <w:tab w:val="left" w:leader="none" w:pos="720"/>
                <w:tab w:val="left" w:leader="none" w:pos="1440"/>
                <w:tab w:val="left" w:leader="none" w:pos="2160"/>
                <w:tab w:val="center" w:leader="none" w:pos="5280"/>
              </w:tabs>
              <w:ind w:right="-238"/>
              <w:rPr>
                <w:rFonts w:ascii="Arial" w:cs="Arial" w:eastAsia="Arial" w:hAnsi="Arial"/>
                <w:sz w:val="22"/>
                <w:szCs w:val="22"/>
              </w:rPr>
            </w:pPr>
            <w:r w:rsidDel="00000000" w:rsidR="00000000" w:rsidRPr="00000000">
              <w:rPr>
                <w:rFonts w:ascii="Arial" w:cs="Arial" w:eastAsia="Arial" w:hAnsi="Arial"/>
                <w:sz w:val="22"/>
                <w:szCs w:val="22"/>
                <w:rtl w:val="0"/>
              </w:rPr>
              <w:t xml:space="preserve">Demonstrates a ‘can do’ attitude including suggesting solutions, participating, trusting, and encouraging others and achieving expectations.</w:t>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AC">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committed to the provision and improvement of quality of service provision.</w:t>
            </w:r>
          </w:p>
        </w:tc>
        <w:tc>
          <w:tcPr/>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AF">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adaptable to change/embraces and welcomes change.</w:t>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B2">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Communicates effectively.  </w:t>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Is committed to the continuous development of self and others by keeping up to date and sharing knowledge, encouraging new ideas, seeking new opportunities and challenges, open to ideas and developing new skills.</w:t>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B8">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Acts with pace and urgency being energetic, enthusiastic and decisive. </w:t>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BB">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Has the ability to learn from experiences and challenges.</w:t>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gridSpan w:val="3"/>
            <w:shd w:fill="7030a0" w:val="clear"/>
          </w:tcPr>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Commitment</w:t>
            </w: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C1">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Affinity Learning Partnership values and aims, acting as role model demonstrating professionalism and consistent high expectations at all times which supports the ethos of the Trust</w:t>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C4">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Recognise and respect difference between individuals and play their part in making the Trust more inclusive, aware of and committed towards diversity and equal opportunities.</w:t>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C7">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own continual professional development</w:t>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gridSpan w:val="3"/>
            <w:shd w:fill="7030a0" w:val="clear"/>
          </w:tcPr>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Other</w:t>
            </w: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CD">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travel to other Trust sites</w:t>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57" w:hRule="atLeast"/>
          <w:tblHeader w:val="0"/>
        </w:trPr>
        <w:tc>
          <w:tcPr/>
          <w:p w:rsidR="00000000" w:rsidDel="00000000" w:rsidP="00000000" w:rsidRDefault="00000000" w:rsidRPr="00000000" w14:paraId="000000D0">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Is fluent in the use of the English language</w:t>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firstLine="426"/>
        <w:rPr>
          <w:rFonts w:ascii="Arial" w:cs="Arial" w:eastAsia="Arial" w:hAnsi="Arial"/>
          <w:color w:val="000000"/>
          <w:sz w:val="18"/>
          <w:szCs w:val="18"/>
        </w:rPr>
      </w:pPr>
      <w:r w:rsidDel="00000000" w:rsidR="00000000" w:rsidRPr="00000000">
        <w:rPr>
          <w:rtl w:val="0"/>
        </w:rPr>
      </w:r>
    </w:p>
    <w:sectPr>
      <w:headerReference r:id="rId13" w:type="default"/>
      <w:footerReference r:id="rId14" w:type="default"/>
      <w:type w:val="nextPage"/>
      <w:pgSz w:h="16840" w:w="11900" w:orient="portrait"/>
      <w:pgMar w:bottom="1018" w:top="1581" w:left="1440" w:right="1440" w:header="708" w:footer="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284" w:right="-619" w:firstLine="0"/>
      <w:rPr>
        <w:rFonts w:ascii="Arial" w:cs="Arial" w:eastAsia="Arial" w:hAnsi="Arial"/>
        <w:color w:val="000000"/>
        <w:sz w:val="14"/>
        <w:szCs w:val="14"/>
      </w:rPr>
    </w:pPr>
    <w:r w:rsidDel="00000000" w:rsidR="00000000" w:rsidRPr="00000000">
      <w:rPr>
        <w:rFonts w:ascii="Arial" w:cs="Arial" w:eastAsia="Arial" w:hAnsi="Arial"/>
        <w:color w:val="808080"/>
        <w:sz w:val="14"/>
        <w:szCs w:val="14"/>
        <w:rtl w:val="0"/>
      </w:rPr>
      <w:t xml:space="preserve">Affinity Learning Partnership   </w:t>
    </w:r>
    <w:r w:rsidDel="00000000" w:rsidR="00000000" w:rsidRPr="00000000">
      <w:rPr>
        <w:rFonts w:ascii="Arial" w:cs="Arial" w:eastAsia="Arial" w:hAnsi="Arial"/>
        <w:color w:val="005e25"/>
        <w:sz w:val="14"/>
        <w:szCs w:val="14"/>
        <w:rtl w:val="0"/>
      </w:rPr>
      <w:t xml:space="preserve">/   </w:t>
    </w:r>
    <w:r w:rsidDel="00000000" w:rsidR="00000000" w:rsidRPr="00000000">
      <w:rPr>
        <w:rFonts w:ascii="Arial" w:cs="Arial" w:eastAsia="Arial" w:hAnsi="Arial"/>
        <w:color w:val="808080"/>
        <w:sz w:val="14"/>
        <w:szCs w:val="14"/>
        <w:rtl w:val="0"/>
      </w:rPr>
      <w:t xml:space="preserve">Job Description – Safeguarding Officer /</w:t>
    </w:r>
    <w:r w:rsidDel="00000000" w:rsidR="00000000" w:rsidRPr="00000000">
      <w:rPr>
        <w:rFonts w:ascii="Arial" w:cs="Arial" w:eastAsia="Arial" w:hAnsi="Arial"/>
        <w:color w:val="005e25"/>
        <w:sz w:val="14"/>
        <w:szCs w:val="14"/>
        <w:rtl w:val="0"/>
      </w:rPr>
      <w:t xml:space="preserve">   </w:t>
    </w:r>
    <w:r w:rsidDel="00000000" w:rsidR="00000000" w:rsidRPr="00000000">
      <w:rPr>
        <w:rFonts w:ascii="Arial" w:cs="Arial" w:eastAsia="Arial" w:hAnsi="Arial"/>
        <w:color w:val="808080"/>
        <w:sz w:val="14"/>
        <w:szCs w:val="14"/>
        <w:rtl w:val="0"/>
      </w:rPr>
      <w:t xml:space="preserve">2022 All Rights Reserved</w:t>
    </w:r>
    <w:r w:rsidDel="00000000" w:rsidR="00000000" w:rsidRPr="00000000">
      <w:rPr>
        <w:rFonts w:ascii="Arial" w:cs="Arial" w:eastAsia="Arial" w:hAnsi="Arial"/>
        <w:color w:val="000000"/>
        <w:sz w:val="14"/>
        <w:szCs w:val="14"/>
        <w:rtl w:val="0"/>
      </w:rPr>
      <w:tab/>
      <w:t xml:space="preserve">        </w:t>
      <w:tab/>
      <w:tab/>
      <w:tab/>
      <w:tab/>
      <w:t xml:space="preserve"> </w:t>
    </w:r>
    <w:r w:rsidDel="00000000" w:rsidR="00000000" w:rsidRPr="00000000">
      <w:rPr>
        <w:rFonts w:ascii="Arial" w:cs="Arial" w:eastAsia="Arial" w:hAnsi="Arial"/>
        <w:color w:val="005e25"/>
        <w:sz w:val="14"/>
        <w:szCs w:val="14"/>
      </w:rPr>
      <w:fldChar w:fldCharType="begin"/>
      <w:instrText xml:space="preserve">PAGE</w:instrText>
      <w:fldChar w:fldCharType="separate"/>
      <w:fldChar w:fldCharType="end"/>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808080"/>
        <w:sz w:val="14"/>
        <w:szCs w:val="14"/>
        <w:rtl w:val="0"/>
      </w:rPr>
      <w:t xml:space="preserve">of </w:t>
    </w:r>
    <w:r w:rsidDel="00000000" w:rsidR="00000000" w:rsidRPr="00000000">
      <w:rPr>
        <w:rFonts w:ascii="Arial" w:cs="Arial" w:eastAsia="Arial" w:hAnsi="Arial"/>
        <w:color w:val="808080"/>
        <w:sz w:val="14"/>
        <w:szCs w:val="14"/>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-76199</wp:posOffset>
              </wp:positionV>
              <wp:extent cx="0" cy="12700"/>
              <wp:effectExtent b="0" l="0" r="0" t="0"/>
              <wp:wrapNone/>
              <wp:docPr id="79"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-76199</wp:posOffset>
              </wp:positionV>
              <wp:extent cx="0" cy="12700"/>
              <wp:effectExtent b="0" l="0" r="0" t="0"/>
              <wp:wrapNone/>
              <wp:docPr id="79"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284" w:right="-619" w:firstLine="0"/>
      <w:rPr>
        <w:rFonts w:ascii="Arial" w:cs="Arial" w:eastAsia="Arial" w:hAnsi="Arial"/>
        <w:color w:val="000000"/>
        <w:sz w:val="14"/>
        <w:szCs w:val="14"/>
      </w:rPr>
    </w:pPr>
    <w:r w:rsidDel="00000000" w:rsidR="00000000" w:rsidRPr="00000000">
      <w:rPr>
        <w:rFonts w:ascii="Arial" w:cs="Arial" w:eastAsia="Arial" w:hAnsi="Arial"/>
        <w:color w:val="808080"/>
        <w:sz w:val="14"/>
        <w:szCs w:val="14"/>
        <w:rtl w:val="0"/>
      </w:rPr>
      <w:t xml:space="preserve">Affinity Learning Partnership   </w:t>
    </w:r>
    <w:r w:rsidDel="00000000" w:rsidR="00000000" w:rsidRPr="00000000">
      <w:rPr>
        <w:rFonts w:ascii="Arial" w:cs="Arial" w:eastAsia="Arial" w:hAnsi="Arial"/>
        <w:color w:val="005e25"/>
        <w:sz w:val="14"/>
        <w:szCs w:val="14"/>
        <w:rtl w:val="0"/>
      </w:rPr>
      <w:t xml:space="preserve">/   </w:t>
    </w:r>
    <w:r w:rsidDel="00000000" w:rsidR="00000000" w:rsidRPr="00000000">
      <w:rPr>
        <w:rFonts w:ascii="Arial" w:cs="Arial" w:eastAsia="Arial" w:hAnsi="Arial"/>
        <w:color w:val="808080"/>
        <w:sz w:val="14"/>
        <w:szCs w:val="14"/>
        <w:rtl w:val="0"/>
      </w:rPr>
      <w:t xml:space="preserve">Job Description – Safeguarding Officer /</w:t>
    </w:r>
    <w:r w:rsidDel="00000000" w:rsidR="00000000" w:rsidRPr="00000000">
      <w:rPr>
        <w:rFonts w:ascii="Arial" w:cs="Arial" w:eastAsia="Arial" w:hAnsi="Arial"/>
        <w:color w:val="005e25"/>
        <w:sz w:val="14"/>
        <w:szCs w:val="14"/>
        <w:rtl w:val="0"/>
      </w:rPr>
      <w:t xml:space="preserve">   </w:t>
    </w:r>
    <w:r w:rsidDel="00000000" w:rsidR="00000000" w:rsidRPr="00000000">
      <w:rPr>
        <w:rFonts w:ascii="Arial" w:cs="Arial" w:eastAsia="Arial" w:hAnsi="Arial"/>
        <w:color w:val="808080"/>
        <w:sz w:val="14"/>
        <w:szCs w:val="14"/>
        <w:rtl w:val="0"/>
      </w:rPr>
      <w:t xml:space="preserve">2022 All Rights Reserved</w:t>
    </w:r>
    <w:r w:rsidDel="00000000" w:rsidR="00000000" w:rsidRPr="00000000">
      <w:rPr>
        <w:rFonts w:ascii="Arial" w:cs="Arial" w:eastAsia="Arial" w:hAnsi="Arial"/>
        <w:color w:val="000000"/>
        <w:sz w:val="14"/>
        <w:szCs w:val="14"/>
        <w:rtl w:val="0"/>
      </w:rPr>
      <w:tab/>
      <w:t xml:space="preserve">          </w:t>
      <w:tab/>
      <w:tab/>
      <w:tab/>
      <w:tab/>
      <w:t xml:space="preserve"> </w:t>
    </w:r>
    <w:r w:rsidDel="00000000" w:rsidR="00000000" w:rsidRPr="00000000">
      <w:rPr>
        <w:rFonts w:ascii="Arial" w:cs="Arial" w:eastAsia="Arial" w:hAnsi="Arial"/>
        <w:color w:val="005e25"/>
        <w:sz w:val="14"/>
        <w:szCs w:val="14"/>
      </w:rPr>
      <w:fldChar w:fldCharType="begin"/>
      <w:instrText xml:space="preserve">PAGE</w:instrText>
      <w:fldChar w:fldCharType="separate"/>
      <w:fldChar w:fldCharType="end"/>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808080"/>
        <w:sz w:val="14"/>
        <w:szCs w:val="14"/>
        <w:rtl w:val="0"/>
      </w:rPr>
      <w:t xml:space="preserve">of </w:t>
    </w:r>
    <w:r w:rsidDel="00000000" w:rsidR="00000000" w:rsidRPr="00000000">
      <w:rPr>
        <w:rFonts w:ascii="Arial" w:cs="Arial" w:eastAsia="Arial" w:hAnsi="Arial"/>
        <w:color w:val="808080"/>
        <w:sz w:val="14"/>
        <w:szCs w:val="14"/>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-76199</wp:posOffset>
              </wp:positionV>
              <wp:extent cx="0" cy="12700"/>
              <wp:effectExtent b="0" l="0" r="0" t="0"/>
              <wp:wrapNone/>
              <wp:docPr id="75"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-76199</wp:posOffset>
              </wp:positionV>
              <wp:extent cx="0" cy="12700"/>
              <wp:effectExtent b="0" l="0" r="0" t="0"/>
              <wp:wrapNone/>
              <wp:docPr id="7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-634998</wp:posOffset>
          </wp:positionH>
          <wp:positionV relativeFrom="paragraph">
            <wp:posOffset>190500</wp:posOffset>
          </wp:positionV>
          <wp:extent cx="7232015" cy="490855"/>
          <wp:effectExtent b="0" l="0" r="0" t="0"/>
          <wp:wrapNone/>
          <wp:docPr id="80" name="image1.png"/>
          <a:graphic>
            <a:graphicData uri="http://schemas.openxmlformats.org/drawingml/2006/picture">
              <pic:pic>
                <pic:nvPicPr>
                  <pic:cNvPr id="0" name="image1.png"/>
                  <pic:cNvPicPr preferRelativeResize="0"/>
                </pic:nvPicPr>
                <pic:blipFill>
                  <a:blip r:embed="rId2"/>
                  <a:srcRect b="48907" l="1117" r="0" t="42823"/>
                  <a:stretch>
                    <a:fillRect/>
                  </a:stretch>
                </pic:blipFill>
                <pic:spPr>
                  <a:xfrm>
                    <a:off x="0" y="0"/>
                    <a:ext cx="7232015" cy="49085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drawing>
        <wp:inline distB="114300" distT="114300" distL="114300" distR="114300">
          <wp:extent cx="5731200" cy="2235200"/>
          <wp:effectExtent b="0" l="0" r="0" t="0"/>
          <wp:docPr id="8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731200" cy="22352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rsid w:val="005F1215"/>
    <w:pPr>
      <w:tabs>
        <w:tab w:val="center" w:pos="4680"/>
        <w:tab w:val="right" w:pos="9360"/>
      </w:tabs>
    </w:pPr>
  </w:style>
  <w:style w:type="character" w:styleId="HeaderChar" w:customStyle="1">
    <w:name w:val="Header Char"/>
    <w:basedOn w:val="DefaultParagraphFont"/>
    <w:link w:val="Header"/>
    <w:uiPriority w:val="99"/>
    <w:rsid w:val="005F1215"/>
  </w:style>
  <w:style w:type="paragraph" w:styleId="Footer">
    <w:name w:val="footer"/>
    <w:basedOn w:val="Normal"/>
    <w:link w:val="FooterChar"/>
    <w:uiPriority w:val="99"/>
    <w:unhideWhenUsed w:val="1"/>
    <w:rsid w:val="005F1215"/>
    <w:pPr>
      <w:tabs>
        <w:tab w:val="center" w:pos="4680"/>
        <w:tab w:val="right" w:pos="9360"/>
      </w:tabs>
    </w:pPr>
  </w:style>
  <w:style w:type="character" w:styleId="FooterChar" w:customStyle="1">
    <w:name w:val="Footer Char"/>
    <w:basedOn w:val="DefaultParagraphFont"/>
    <w:link w:val="Footer"/>
    <w:uiPriority w:val="99"/>
    <w:rsid w:val="005F1215"/>
  </w:style>
  <w:style w:type="paragraph" w:styleId="body10A4V" w:customStyle="1">
    <w:name w:val="body 10 (A4 V)"/>
    <w:basedOn w:val="Normal"/>
    <w:uiPriority w:val="99"/>
    <w:rsid w:val="002118AA"/>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suppressAutoHyphens w:val="1"/>
      <w:autoSpaceDE w:val="0"/>
      <w:autoSpaceDN w:val="0"/>
      <w:adjustRightInd w:val="0"/>
      <w:spacing w:line="200" w:lineRule="atLeast"/>
      <w:textAlignment w:val="center"/>
    </w:pPr>
    <w:rPr>
      <w:rFonts w:ascii="Gill Sans" w:cs="Gill Sans" w:hAnsi="Gill Sans"/>
      <w:color w:val="000000"/>
      <w:sz w:val="20"/>
      <w:szCs w:val="20"/>
    </w:rPr>
  </w:style>
  <w:style w:type="paragraph" w:styleId="BasicParagraph" w:customStyle="1">
    <w:name w:val="[Basic Paragraph]"/>
    <w:basedOn w:val="Normal"/>
    <w:uiPriority w:val="99"/>
    <w:rsid w:val="00463438"/>
    <w:pPr>
      <w:autoSpaceDE w:val="0"/>
      <w:autoSpaceDN w:val="0"/>
      <w:bidi w:val="1"/>
      <w:adjustRightInd w:val="0"/>
      <w:spacing w:line="288" w:lineRule="auto"/>
      <w:textAlignment w:val="center"/>
    </w:pPr>
    <w:rPr>
      <w:rFonts w:ascii="Adobe Arabic" w:cs="Adobe Arabic" w:hAnsi="Adobe Arabic"/>
      <w:color w:val="000000"/>
      <w:lang w:bidi="ar-YE"/>
    </w:rPr>
  </w:style>
  <w:style w:type="character" w:styleId="PageNumber">
    <w:name w:val="page number"/>
    <w:basedOn w:val="DefaultParagraphFont"/>
    <w:uiPriority w:val="99"/>
    <w:semiHidden w:val="1"/>
    <w:unhideWhenUsed w:val="1"/>
    <w:rsid w:val="00615989"/>
  </w:style>
  <w:style w:type="character" w:styleId="Hyperlink">
    <w:name w:val="Hyperlink"/>
    <w:basedOn w:val="DefaultParagraphFont"/>
    <w:uiPriority w:val="99"/>
    <w:unhideWhenUsed w:val="1"/>
    <w:rsid w:val="00B51EE1"/>
    <w:rPr>
      <w:color w:val="0563c1" w:themeColor="hyperlink"/>
      <w:u w:val="single"/>
    </w:rPr>
  </w:style>
  <w:style w:type="character" w:styleId="UnresolvedMention1" w:customStyle="1">
    <w:name w:val="Unresolved Mention1"/>
    <w:basedOn w:val="DefaultParagraphFont"/>
    <w:uiPriority w:val="99"/>
    <w:semiHidden w:val="1"/>
    <w:unhideWhenUsed w:val="1"/>
    <w:rsid w:val="00B51EE1"/>
    <w:rPr>
      <w:color w:val="605e5c"/>
      <w:shd w:color="auto" w:fill="e1dfdd" w:val="clear"/>
    </w:rPr>
  </w:style>
  <w:style w:type="paragraph" w:styleId="BalloonText">
    <w:name w:val="Balloon Text"/>
    <w:basedOn w:val="Normal"/>
    <w:link w:val="BalloonTextChar"/>
    <w:uiPriority w:val="99"/>
    <w:semiHidden w:val="1"/>
    <w:unhideWhenUsed w:val="1"/>
    <w:rsid w:val="007145CA"/>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7145CA"/>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7145CA"/>
    <w:rPr>
      <w:sz w:val="16"/>
      <w:szCs w:val="16"/>
    </w:rPr>
  </w:style>
  <w:style w:type="paragraph" w:styleId="CommentText">
    <w:name w:val="annotation text"/>
    <w:basedOn w:val="Normal"/>
    <w:link w:val="CommentTextChar"/>
    <w:uiPriority w:val="99"/>
    <w:semiHidden w:val="1"/>
    <w:unhideWhenUsed w:val="1"/>
    <w:rsid w:val="007145CA"/>
    <w:rPr>
      <w:sz w:val="20"/>
      <w:szCs w:val="20"/>
    </w:rPr>
  </w:style>
  <w:style w:type="character" w:styleId="CommentTextChar" w:customStyle="1">
    <w:name w:val="Comment Text Char"/>
    <w:basedOn w:val="DefaultParagraphFont"/>
    <w:link w:val="CommentText"/>
    <w:uiPriority w:val="99"/>
    <w:semiHidden w:val="1"/>
    <w:rsid w:val="007145CA"/>
    <w:rPr>
      <w:sz w:val="20"/>
      <w:szCs w:val="20"/>
    </w:rPr>
  </w:style>
  <w:style w:type="paragraph" w:styleId="CommentSubject">
    <w:name w:val="annotation subject"/>
    <w:basedOn w:val="CommentText"/>
    <w:next w:val="CommentText"/>
    <w:link w:val="CommentSubjectChar"/>
    <w:uiPriority w:val="99"/>
    <w:semiHidden w:val="1"/>
    <w:unhideWhenUsed w:val="1"/>
    <w:rsid w:val="007145CA"/>
    <w:rPr>
      <w:b w:val="1"/>
      <w:bCs w:val="1"/>
    </w:rPr>
  </w:style>
  <w:style w:type="character" w:styleId="CommentSubjectChar" w:customStyle="1">
    <w:name w:val="Comment Subject Char"/>
    <w:basedOn w:val="CommentTextChar"/>
    <w:link w:val="CommentSubject"/>
    <w:uiPriority w:val="99"/>
    <w:semiHidden w:val="1"/>
    <w:rsid w:val="007145CA"/>
    <w:rPr>
      <w:b w:val="1"/>
      <w:bCs w:val="1"/>
      <w:sz w:val="20"/>
      <w:szCs w:val="20"/>
    </w:rPr>
  </w:style>
  <w:style w:type="paragraph" w:styleId="ListParagraph">
    <w:name w:val="List Paragraph"/>
    <w:basedOn w:val="Normal"/>
    <w:uiPriority w:val="34"/>
    <w:qFormat w:val="1"/>
    <w:rsid w:val="00864D16"/>
    <w:pPr>
      <w:spacing w:after="160" w:line="259" w:lineRule="auto"/>
      <w:ind w:left="720"/>
      <w:contextualSpacing w:val="1"/>
    </w:pPr>
    <w:rPr>
      <w:rFonts w:eastAsiaTheme="minorHAnsi"/>
      <w:sz w:val="22"/>
      <w:szCs w:val="22"/>
      <w:lang w:eastAsia="en-US"/>
    </w:rPr>
  </w:style>
  <w:style w:type="table" w:styleId="TableGrid">
    <w:name w:val="Table Grid"/>
    <w:basedOn w:val="TableNormal"/>
    <w:uiPriority w:val="39"/>
    <w:rsid w:val="009902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A21BF4"/>
    <w:rPr>
      <w:color w:val="954f72" w:themeColor="followedHyperlink"/>
      <w:u w:val="singl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3.png"/><Relationship Id="rId13" Type="http://schemas.openxmlformats.org/officeDocument/2006/relationships/header" Target="header2.xml"/><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fkdTrhmlEkHcjDr9kWiqxvlP7g==">CgMxLjAyCGguZ2pkZ3hzOAByITFiUERPVnRyNElEdVY0SEV6X182MFc4T2o3bnVpaTRSdg==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2023-05-23T09:43:00Z</dcterms:created>
  <dc:creator>Michael Mursell</dc:creator>
</cp:coreProperties>
</file>