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0D03EA16" w:rsidR="001375E3" w:rsidRPr="00440F78" w:rsidRDefault="00BA1E1B" w:rsidP="007D05CD">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1CC5D822">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86.3pt;margin-top:-182.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5E973C4C" w14:textId="7950687F" w:rsidR="00757EAA" w:rsidRDefault="00757EAA" w:rsidP="008B7520">
      <w:pPr>
        <w:spacing w:line="276" w:lineRule="auto"/>
        <w:ind w:left="2880"/>
        <w:rPr>
          <w:rFonts w:ascii="Avenir Next LT Pro" w:hAnsi="Avenir Next LT Pro" w:cstheme="minorHAnsi"/>
          <w:b/>
          <w:bCs/>
          <w:color w:val="205C40"/>
          <w:sz w:val="28"/>
          <w:szCs w:val="28"/>
        </w:rPr>
      </w:pPr>
      <w:r w:rsidRPr="00440F78">
        <w:rPr>
          <w:rFonts w:ascii="Avenir Next LT Pro" w:hAnsi="Avenir Next LT Pro" w:cstheme="minorHAnsi"/>
          <w:sz w:val="24"/>
          <w:szCs w:val="24"/>
        </w:rPr>
        <w:t xml:space="preserve"> </w:t>
      </w:r>
      <w:r w:rsidR="00691019">
        <w:rPr>
          <w:rFonts w:ascii="Avenir Next LT Pro" w:hAnsi="Avenir Next LT Pro" w:cstheme="minorHAnsi"/>
          <w:b/>
          <w:bCs/>
          <w:color w:val="205C40"/>
          <w:sz w:val="28"/>
          <w:szCs w:val="28"/>
        </w:rPr>
        <w:t>Hydro Pool Practitioner - Lead for Therapies</w:t>
      </w:r>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rPr>
          <w:rFonts w:ascii="Avenir Next LT Pro" w:hAnsi="Avenir Next LT Pro" w:cstheme="minorHAnsi"/>
          <w:b/>
          <w:bCs/>
          <w:color w:val="205C40"/>
          <w:sz w:val="4"/>
          <w:szCs w:val="4"/>
        </w:rPr>
      </w:pPr>
      <w:r w:rsidRPr="008B7520">
        <w:rPr>
          <w:rFonts w:ascii="Avenir Next LT Pro" w:hAnsi="Avenir Next LT Pro" w:cstheme="minorHAnsi"/>
          <w:b/>
          <w:bCs/>
          <w:color w:val="205C40"/>
          <w:sz w:val="4"/>
          <w:szCs w:val="4"/>
        </w:rPr>
        <w:t xml:space="preserve">                                                                                                                                                   </w:t>
      </w:r>
      <w:r>
        <w:rPr>
          <w:rFonts w:ascii="Avenir Next LT Pro" w:hAnsi="Avenir Next LT Pro" w:cstheme="minorHAnsi"/>
          <w:b/>
          <w:bCs/>
          <w:color w:val="205C40"/>
          <w:sz w:val="4"/>
          <w:szCs w:val="4"/>
        </w:rPr>
        <w:t xml:space="preserve">                                                                                                </w:t>
      </w:r>
      <w:r w:rsidRPr="008B7520">
        <w:rPr>
          <w:rFonts w:ascii="Avenir Next LT Pro" w:hAnsi="Avenir Next LT Pro" w:cstheme="minorHAnsi"/>
          <w:b/>
          <w:bCs/>
          <w:color w:val="205C40"/>
          <w:sz w:val="4"/>
          <w:szCs w:val="4"/>
        </w:rPr>
        <w:t xml:space="preserve">                                           </w:t>
      </w:r>
      <w:r w:rsidR="00757EAA" w:rsidRPr="008B7520">
        <w:rPr>
          <w:rFonts w:ascii="Avenir Next LT Pro" w:hAnsi="Avenir Next LT Pro" w:cstheme="minorHAnsi"/>
          <w:sz w:val="20"/>
          <w:szCs w:val="20"/>
        </w:rPr>
        <w:t xml:space="preserve">Location: </w:t>
      </w:r>
      <w:r w:rsidR="00EE6D7C">
        <w:rPr>
          <w:rFonts w:ascii="Avenir Next LT Pro" w:hAnsi="Avenir Next LT Pro" w:cstheme="minorHAnsi"/>
          <w:sz w:val="20"/>
          <w:szCs w:val="20"/>
        </w:rPr>
        <w:t>Eresby Special School</w:t>
      </w: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B3DADD7" w14:textId="77777777" w:rsidR="00691019" w:rsidRPr="00691019" w:rsidRDefault="00691019" w:rsidP="00691019">
            <w:pPr>
              <w:jc w:val="both"/>
              <w:rPr>
                <w:rFonts w:ascii="Avenir Next LT Pro" w:hAnsi="Avenir Next LT Pro"/>
                <w:sz w:val="20"/>
                <w:szCs w:val="20"/>
              </w:rPr>
            </w:pPr>
            <w:r w:rsidRPr="00691019">
              <w:rPr>
                <w:rFonts w:ascii="Avenir Next LT Pro" w:hAnsi="Avenir Next LT Pro"/>
                <w:sz w:val="20"/>
                <w:szCs w:val="20"/>
              </w:rPr>
              <w:t>The Therapies Lead is responsible for leading, coordinating and developing the school's therapeutic provision while maintaining a significant teaching and intervention role within the hydrotherapy pool.</w:t>
            </w:r>
          </w:p>
          <w:p w14:paraId="4842EBEB" w14:textId="60264A50" w:rsidR="00691019" w:rsidRPr="00691019" w:rsidRDefault="00691019" w:rsidP="00691019">
            <w:pPr>
              <w:jc w:val="both"/>
              <w:rPr>
                <w:rFonts w:ascii="Avenir Next LT Pro" w:hAnsi="Avenir Next LT Pro"/>
                <w:sz w:val="20"/>
                <w:szCs w:val="20"/>
              </w:rPr>
            </w:pPr>
            <w:r w:rsidRPr="00691019">
              <w:rPr>
                <w:rFonts w:ascii="Avenir Next LT Pro" w:hAnsi="Avenir Next LT Pro"/>
                <w:sz w:val="20"/>
                <w:szCs w:val="20"/>
              </w:rPr>
              <w:t>The post holder will deliver high-quality swimming lessons</w:t>
            </w:r>
            <w:r>
              <w:rPr>
                <w:rFonts w:ascii="Avenir Next LT Pro" w:hAnsi="Avenir Next LT Pro"/>
                <w:sz w:val="20"/>
                <w:szCs w:val="20"/>
              </w:rPr>
              <w:t xml:space="preserve"> </w:t>
            </w:r>
            <w:r w:rsidRPr="00691019">
              <w:rPr>
                <w:rFonts w:ascii="Avenir Next LT Pro" w:hAnsi="Avenir Next LT Pro"/>
                <w:sz w:val="20"/>
                <w:szCs w:val="20"/>
              </w:rPr>
              <w:t>and water-based therapeutic interventions that support pupils' physical development, emotional regulation, communication and wellbeing. Alongside this, they will oversee the delivery of physiotherapy programmes, rebound therapy and Thrive across the school, ensuring therapeutic provision is safe, effective and responsive to pupils' individual needs.</w:t>
            </w:r>
          </w:p>
          <w:p w14:paraId="4A6175E8" w14:textId="576B5B34" w:rsidR="00691019" w:rsidRPr="00691019" w:rsidRDefault="00691019" w:rsidP="00691019">
            <w:pPr>
              <w:jc w:val="both"/>
              <w:rPr>
                <w:rFonts w:ascii="Avenir Next LT Pro" w:hAnsi="Avenir Next LT Pro"/>
                <w:sz w:val="20"/>
                <w:szCs w:val="20"/>
              </w:rPr>
            </w:pPr>
          </w:p>
          <w:p w14:paraId="18F58255" w14:textId="2A7CC915" w:rsidR="00A87BAA" w:rsidRPr="00A87BAA" w:rsidRDefault="00A87BAA" w:rsidP="00A87BAA">
            <w:pPr>
              <w:jc w:val="both"/>
              <w:rPr>
                <w:rFonts w:ascii="Avenir Next LT Pro" w:hAnsi="Avenir Next LT Pro" w:cstheme="minorHAnsi"/>
                <w:sz w:val="20"/>
                <w:szCs w:val="20"/>
              </w:rPr>
            </w:pPr>
          </w:p>
        </w:tc>
      </w:tr>
      <w:tr w:rsidR="00A87BAA"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r w:rsidRPr="00367909">
              <w:rPr>
                <w:rFonts w:ascii="Avenir Next LT Pro" w:hAnsi="Avenir Next LT Pro" w:cstheme="minorHAnsi"/>
                <w:sz w:val="20"/>
                <w:szCs w:val="20"/>
              </w:rPr>
              <w:t xml:space="preserve">Humberside and London.  </w:t>
            </w:r>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646ECB0E" w14:textId="77777777" w:rsidR="00B1226A" w:rsidRDefault="00B1226A" w:rsidP="00A87BAA">
            <w:pPr>
              <w:spacing w:line="276" w:lineRule="auto"/>
              <w:rPr>
                <w:rFonts w:ascii="Avenir Next LT Pro" w:hAnsi="Avenir Next LT Pro" w:cstheme="minorHAnsi"/>
                <w:b/>
                <w:bCs/>
                <w:color w:val="205C40"/>
                <w:sz w:val="28"/>
                <w:szCs w:val="28"/>
              </w:rPr>
            </w:pPr>
          </w:p>
          <w:p w14:paraId="5C1ACD35" w14:textId="672A7F9E"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Salary: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r w:rsidR="00A87BAA"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A87BAA" w:rsidRPr="00440F78" w:rsidRDefault="00A87BAA" w:rsidP="00A87BAA">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4BD3261B" w14:textId="6AB23326" w:rsidR="00691019" w:rsidRDefault="00691019"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691019">
        <w:rPr>
          <w:rFonts w:ascii="Avenir Next LT Pro" w:hAnsi="Avenir Next LT Pro"/>
          <w:color w:val="000000" w:themeColor="text1"/>
          <w:sz w:val="20"/>
          <w:szCs w:val="20"/>
        </w:rPr>
        <w:t>Lead and coordinate the school's therapeutic provision, including hydrotherapy, physiotherapy programmes, rebound therapy</w:t>
      </w:r>
      <w:r>
        <w:rPr>
          <w:rFonts w:ascii="Avenir Next LT Pro" w:hAnsi="Avenir Next LT Pro"/>
          <w:color w:val="000000" w:themeColor="text1"/>
          <w:sz w:val="20"/>
          <w:szCs w:val="20"/>
        </w:rPr>
        <w:t>, LEGO therapy</w:t>
      </w:r>
      <w:r w:rsidRPr="00691019">
        <w:rPr>
          <w:rFonts w:ascii="Avenir Next LT Pro" w:hAnsi="Avenir Next LT Pro"/>
          <w:color w:val="000000" w:themeColor="text1"/>
          <w:sz w:val="20"/>
          <w:szCs w:val="20"/>
        </w:rPr>
        <w:t xml:space="preserve"> and Thrive.</w:t>
      </w:r>
    </w:p>
    <w:p w14:paraId="19E332C1" w14:textId="25400B3F" w:rsidR="00691019" w:rsidRDefault="00691019"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691019">
        <w:rPr>
          <w:rFonts w:ascii="Avenir Next LT Pro" w:hAnsi="Avenir Next LT Pro"/>
          <w:color w:val="000000" w:themeColor="text1"/>
          <w:sz w:val="20"/>
          <w:szCs w:val="20"/>
        </w:rPr>
        <w:t>Develop therapy timetables and ensure pupils receive appropriate therapeutic interventions in line with their individual needs and Education, Health and Care Plans (EHCPs).</w:t>
      </w:r>
    </w:p>
    <w:p w14:paraId="1B94F802" w14:textId="666EC5E3" w:rsidR="00691019" w:rsidRDefault="00691019"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691019">
        <w:rPr>
          <w:rFonts w:ascii="Avenir Next LT Pro" w:hAnsi="Avenir Next LT Pro"/>
          <w:color w:val="000000" w:themeColor="text1"/>
          <w:sz w:val="20"/>
          <w:szCs w:val="20"/>
        </w:rPr>
        <w:t>Monitor the quality and impact of therapeutic provision through assessment, observation and progress reviews.</w:t>
      </w:r>
    </w:p>
    <w:p w14:paraId="3F33C6BE" w14:textId="5F11BF7B" w:rsidR="00691019" w:rsidRDefault="00691019"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691019">
        <w:rPr>
          <w:rFonts w:ascii="Avenir Next LT Pro" w:hAnsi="Avenir Next LT Pro"/>
          <w:color w:val="000000" w:themeColor="text1"/>
          <w:sz w:val="20"/>
          <w:szCs w:val="20"/>
        </w:rPr>
        <w:t>Coach, mentor and support colleagues to develop confidence in delivering therapeutic programmes.</w:t>
      </w:r>
    </w:p>
    <w:p w14:paraId="181C9B04" w14:textId="4C96AF62"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Deliver individual sessions in accordance with physiotherapy programmes and professional guidance.</w:t>
      </w:r>
    </w:p>
    <w:p w14:paraId="1C739424" w14:textId="720D954F"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D</w:t>
      </w:r>
      <w:r w:rsidRPr="002A5967">
        <w:rPr>
          <w:rFonts w:ascii="Avenir Next LT Pro" w:hAnsi="Avenir Next LT Pro"/>
          <w:color w:val="000000" w:themeColor="text1"/>
          <w:sz w:val="20"/>
          <w:szCs w:val="20"/>
        </w:rPr>
        <w:t>eliver inclusive swimming lessons that develop water confidence, swimming ability and water safety skills.</w:t>
      </w:r>
    </w:p>
    <w:p w14:paraId="1906D896" w14:textId="4F4D1E8A"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Lead water-based interventions that support pupils' emotional regulation, sensory needs, confidence, communication and positive engagement.</w:t>
      </w:r>
    </w:p>
    <w:p w14:paraId="36AFAC1D" w14:textId="255C2185"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Adapt activities and programmes to meet pupils' individual physical, cognitive, sensory and behavioural needs.</w:t>
      </w:r>
    </w:p>
    <w:p w14:paraId="0C6AA22A" w14:textId="6D9C947E"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Work collaboratively with physiotherapists, the Therapies Lead, teachers and support staff to achieve agreed outcomes for pupils.</w:t>
      </w:r>
    </w:p>
    <w:p w14:paraId="71DBDFA0" w14:textId="3C5A5AF4"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Monitor, assess and record pupil progress, maintaining accurate records and contributing to reviews where required.</w:t>
      </w:r>
    </w:p>
    <w:p w14:paraId="1B1EEA13" w14:textId="7654F2A9"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Prepare, maintain and store specialist pool equipment safely and appropriately.</w:t>
      </w:r>
    </w:p>
    <w:p w14:paraId="0C069294" w14:textId="3AF26CC8"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Undertake routine pool safety checks and support the day-to-day operation of the hydrotherapy pool.</w:t>
      </w:r>
    </w:p>
    <w:p w14:paraId="7331E9AA" w14:textId="109FE6F1"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Maintain relevant qualifications</w:t>
      </w:r>
      <w:r w:rsidR="00E52ACE">
        <w:rPr>
          <w:rFonts w:ascii="Avenir Next LT Pro" w:hAnsi="Avenir Next LT Pro"/>
          <w:color w:val="000000" w:themeColor="text1"/>
          <w:sz w:val="20"/>
          <w:szCs w:val="20"/>
        </w:rPr>
        <w:t>.</w:t>
      </w:r>
    </w:p>
    <w:p w14:paraId="5CDE1DE9" w14:textId="39FECA35" w:rsidR="002A5967" w:rsidRPr="002A5967"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Participate in meetings, training and continuing professional development.</w:t>
      </w:r>
    </w:p>
    <w:p w14:paraId="3FB38C88" w14:textId="2DB67AC7" w:rsidR="002A5967" w:rsidRPr="004B2A62" w:rsidRDefault="002A5967" w:rsidP="002A5967">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2A5967">
        <w:rPr>
          <w:rFonts w:ascii="Avenir Next LT Pro" w:hAnsi="Avenir Next LT Pro"/>
          <w:color w:val="000000" w:themeColor="text1"/>
          <w:sz w:val="20"/>
          <w:szCs w:val="20"/>
        </w:rPr>
        <w:t>Undertake any other duties appropriate to the role as directed by the Headteacher or Therapies Lead.</w:t>
      </w:r>
    </w:p>
    <w:p w14:paraId="3B3A0C3B" w14:textId="03C1ADC5" w:rsidR="00706C35" w:rsidRPr="00152D5A" w:rsidRDefault="002A5967"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B</w:t>
      </w:r>
      <w:r w:rsidR="0076335C">
        <w:rPr>
          <w:rFonts w:ascii="Avenir Next LT Pro" w:hAnsi="Avenir Next LT Pro" w:cstheme="minorHAnsi"/>
          <w:b/>
          <w:bCs/>
          <w:color w:val="205C40"/>
          <w:sz w:val="24"/>
          <w:szCs w:val="24"/>
        </w:rPr>
        <w:t>EH</w:t>
      </w:r>
      <w:r w:rsidR="000756B1" w:rsidRPr="00152D5A">
        <w:rPr>
          <w:rFonts w:ascii="Avenir Next LT Pro" w:hAnsi="Avenir Next LT Pro" w:cstheme="minorHAnsi"/>
          <w:b/>
          <w:bCs/>
          <w:color w:val="205C40"/>
          <w:sz w:val="24"/>
          <w:szCs w:val="24"/>
        </w:rPr>
        <w:t xml:space="preserve">AVIOUR AND </w:t>
      </w:r>
      <w:r w:rsidR="0093031E">
        <w:rPr>
          <w:rFonts w:ascii="Avenir Next LT Pro" w:hAnsi="Avenir Next LT Pro" w:cstheme="minorHAnsi"/>
          <w:b/>
          <w:bCs/>
          <w:color w:val="205C40"/>
          <w:sz w:val="24"/>
          <w:szCs w:val="24"/>
        </w:rPr>
        <w:t>SAFETY</w:t>
      </w:r>
      <w:r w:rsidR="000756B1" w:rsidRPr="00152D5A">
        <w:rPr>
          <w:rFonts w:ascii="Avenir Next LT Pro" w:hAnsi="Avenir Next LT Pro" w:cstheme="minorHAnsi"/>
          <w:b/>
          <w:bCs/>
          <w:color w:val="205C40"/>
          <w:sz w:val="24"/>
          <w:szCs w:val="24"/>
        </w:rPr>
        <w:t xml:space="preserve"> </w:t>
      </w:r>
    </w:p>
    <w:p w14:paraId="0A31B762" w14:textId="41EE7EF4" w:rsidR="00691019" w:rsidRDefault="00691019"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691019">
        <w:rPr>
          <w:rFonts w:ascii="Avenir Next LT Pro" w:eastAsia="Times New Roman" w:hAnsi="Avenir Next LT Pro" w:cs="Times New Roman"/>
          <w:sz w:val="20"/>
          <w:szCs w:val="20"/>
          <w:lang w:eastAsia="en-GB"/>
        </w:rPr>
        <w:t>Oversee the safe operation of the hydrotherapy pool, ensuring compliance with health and safety procedures, risk assessments and operational requirements.</w:t>
      </w:r>
    </w:p>
    <w:p w14:paraId="17BE69AD" w14:textId="4E2BE2FC" w:rsidR="00691019" w:rsidRDefault="00691019"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691019">
        <w:rPr>
          <w:rFonts w:ascii="Avenir Next LT Pro" w:eastAsia="Times New Roman" w:hAnsi="Avenir Next LT Pro" w:cs="Times New Roman"/>
          <w:sz w:val="20"/>
          <w:szCs w:val="20"/>
          <w:lang w:eastAsia="en-GB"/>
        </w:rPr>
        <w:t>Manage therapy resources and equipment, ensuring they are maintained, safe and fit for purpose.</w:t>
      </w:r>
    </w:p>
    <w:p w14:paraId="05BD8EB4" w14:textId="28421523"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Promote a calm, positive and therapeutic learning environment within the hydrotherapy pool.</w:t>
      </w:r>
    </w:p>
    <w:p w14:paraId="5418394E" w14:textId="075BF011"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Use water-based activities to support pupils' emotional regulation, behaviour and wellbeing.</w:t>
      </w:r>
    </w:p>
    <w:p w14:paraId="405B4BD2" w14:textId="3A1837A6"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Apply positive behaviour support strategies consistently and in line with individual behaviour support plans.</w:t>
      </w:r>
    </w:p>
    <w:p w14:paraId="09788538" w14:textId="7DED17EC"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Recognise signs of distress, dysregulation or anxiety and respond appropriately to ensure pupils remain safe and supported.</w:t>
      </w:r>
    </w:p>
    <w:p w14:paraId="6F9B6538" w14:textId="0A2FD443"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Ensure pupils are appropriately supervised at all times during pool activities.</w:t>
      </w:r>
    </w:p>
    <w:p w14:paraId="3787182B" w14:textId="632BE8B1"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Carry out dynamic risk assessments and adapt sessions where necessary to maintain safety.</w:t>
      </w:r>
    </w:p>
    <w:p w14:paraId="54B70927" w14:textId="00A95ABD" w:rsidR="00E6663C" w:rsidRPr="00E6663C" w:rsidRDefault="00E6663C" w:rsidP="00E6663C">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E6663C">
        <w:rPr>
          <w:rFonts w:ascii="Avenir Next LT Pro" w:eastAsia="Times New Roman" w:hAnsi="Avenir Next LT Pro" w:cs="Times New Roman"/>
          <w:sz w:val="20"/>
          <w:szCs w:val="20"/>
          <w:lang w:eastAsia="en-GB"/>
        </w:rPr>
        <w:t>Act as Pool Lifeguard during sessions where appropriately qualified.</w:t>
      </w:r>
    </w:p>
    <w:p w14:paraId="506A207B" w14:textId="77777777" w:rsidR="001D7117" w:rsidRPr="007309C6" w:rsidRDefault="001D7117" w:rsidP="007309C6">
      <w:pPr>
        <w:spacing w:line="276" w:lineRule="auto"/>
        <w:rPr>
          <w:rFonts w:ascii="Times New Roman" w:eastAsia="Times New Roman" w:hAnsi="Times New Roman" w:cs="Times New Roman"/>
          <w:sz w:val="24"/>
          <w:szCs w:val="24"/>
          <w:lang w:eastAsia="en-GB"/>
        </w:rPr>
      </w:pPr>
    </w:p>
    <w:p w14:paraId="4A5A870D" w14:textId="533FC4B4" w:rsidR="00706C35" w:rsidRPr="00E6663C" w:rsidRDefault="000756B1" w:rsidP="001D7117">
      <w:pPr>
        <w:pStyle w:val="ListParagraph"/>
        <w:spacing w:line="276" w:lineRule="auto"/>
        <w:ind w:left="360"/>
        <w:rPr>
          <w:rFonts w:ascii="Avenir Next LT Pro" w:hAnsi="Avenir Next LT Pro" w:cstheme="minorHAnsi"/>
          <w:b/>
          <w:bCs/>
          <w:color w:val="205C40"/>
          <w:sz w:val="24"/>
          <w:szCs w:val="24"/>
        </w:rPr>
      </w:pPr>
      <w:r w:rsidRPr="00E6663C">
        <w:rPr>
          <w:rFonts w:ascii="Avenir Next LT Pro" w:hAnsi="Avenir Next LT Pro" w:cstheme="minorHAnsi"/>
          <w:b/>
          <w:bCs/>
          <w:color w:val="205C40"/>
          <w:sz w:val="24"/>
          <w:szCs w:val="24"/>
        </w:rPr>
        <w:t>COMMUNICATION AND RELATIONSHIPS</w:t>
      </w:r>
    </w:p>
    <w:p w14:paraId="51FE0DFA" w14:textId="4FAD0BE3"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Develop positive and professional working relationships with pupils, families and colleagues.</w:t>
      </w:r>
    </w:p>
    <w:p w14:paraId="1A6B034B" w14:textId="0F67104C"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Liaise effectively with the Therapies Lead, physiotherapists, teachers and other professionals to ensure coordinated support for pupils.</w:t>
      </w:r>
    </w:p>
    <w:p w14:paraId="166A1510" w14:textId="4A9EAAFD"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lastRenderedPageBreak/>
        <w:t>Provide clear verbal and written feedback regarding pupil progress, participation and outcomes.</w:t>
      </w:r>
    </w:p>
    <w:p w14:paraId="7EB6BEDB" w14:textId="7D9689AA"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Maintain accurate records, assessments and documentation in line with school requirements.</w:t>
      </w:r>
    </w:p>
    <w:p w14:paraId="43C4D2AA" w14:textId="14E54214" w:rsidR="00D66435" w:rsidRPr="00D66435"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Attend multidisciplinary meetings, reviews and training as required.</w:t>
      </w:r>
    </w:p>
    <w:p w14:paraId="59512A3F" w14:textId="08450FF7" w:rsidR="005E5289" w:rsidRPr="00152D5A" w:rsidRDefault="00D66435" w:rsidP="00D66435">
      <w:pPr>
        <w:pStyle w:val="ListParagraph"/>
        <w:numPr>
          <w:ilvl w:val="0"/>
          <w:numId w:val="1"/>
        </w:numPr>
        <w:spacing w:line="276" w:lineRule="auto"/>
        <w:rPr>
          <w:rFonts w:ascii="Avenir Next LT Pro" w:hAnsi="Avenir Next LT Pro" w:cstheme="minorHAnsi"/>
          <w:sz w:val="20"/>
          <w:szCs w:val="20"/>
        </w:rPr>
      </w:pPr>
      <w:r w:rsidRPr="00D66435">
        <w:rPr>
          <w:rFonts w:ascii="Avenir Next LT Pro" w:hAnsi="Avenir Next LT Pro" w:cstheme="minorHAnsi"/>
          <w:sz w:val="20"/>
          <w:szCs w:val="20"/>
        </w:rPr>
        <w:t>Contribute positively to the wider life and continuous improvement of the school.</w:t>
      </w:r>
      <w:r w:rsidR="007D05CD" w:rsidRPr="00152D5A">
        <w:rPr>
          <w:rFonts w:ascii="Avenir Next LT Pro" w:hAnsi="Avenir Next LT Pro" w:cstheme="minorHAnsi"/>
          <w:sz w:val="20"/>
          <w:szCs w:val="20"/>
        </w:rPr>
        <w:cr/>
      </w: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2436D691" w14:textId="0388B0A9" w:rsidR="00BE709B" w:rsidRPr="004D4C0D" w:rsidRDefault="005E5289" w:rsidP="004D4C0D">
      <w:pPr>
        <w:pStyle w:val="ListParagraph"/>
        <w:numPr>
          <w:ilvl w:val="0"/>
          <w:numId w:val="8"/>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sidR="0076335C">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w:t>
      </w:r>
      <w:r w:rsidR="00867D2A" w:rsidRPr="00152D5A">
        <w:rPr>
          <w:rFonts w:ascii="Avenir Next LT Pro" w:hAnsi="Avenir Next LT Pro" w:cstheme="minorHAnsi"/>
          <w:sz w:val="20"/>
          <w:szCs w:val="20"/>
        </w:rPr>
        <w:t>Academy</w:t>
      </w:r>
      <w:r w:rsidR="004D4C0D">
        <w:rPr>
          <w:rFonts w:ascii="Avenir Next LT Pro" w:hAnsi="Avenir Next LT Pro" w:cstheme="minorHAnsi"/>
          <w:sz w:val="20"/>
          <w:szCs w:val="20"/>
        </w:rPr>
        <w:t>.</w:t>
      </w: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01A7462">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01A7462">
        <w:tc>
          <w:tcPr>
            <w:tcW w:w="5765" w:type="dxa"/>
            <w:shd w:val="clear" w:color="auto" w:fill="FFFFFF" w:themeFill="background1"/>
          </w:tcPr>
          <w:p w14:paraId="68590BB3" w14:textId="05453F29" w:rsidR="001A7462" w:rsidRPr="00367909" w:rsidRDefault="00E15058"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15058">
              <w:rPr>
                <w:rFonts w:ascii="Avenir Next LT Pro" w:hAnsi="Avenir Next LT Pro" w:cstheme="minorHAnsi"/>
                <w:sz w:val="20"/>
                <w:szCs w:val="20"/>
              </w:rPr>
              <w:t>Willingness to undertake training relevant to the role</w:t>
            </w:r>
            <w:r>
              <w:rPr>
                <w:rFonts w:ascii="Avenir Next LT Pro" w:hAnsi="Avenir Next LT Pro" w:cstheme="minorHAnsi"/>
                <w:sz w:val="20"/>
                <w:szCs w:val="20"/>
              </w:rPr>
              <w:t xml:space="preserve">. </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01A7462">
        <w:tc>
          <w:tcPr>
            <w:tcW w:w="5765" w:type="dxa"/>
            <w:shd w:val="clear" w:color="auto" w:fill="FFFFFF" w:themeFill="background1"/>
          </w:tcPr>
          <w:p w14:paraId="3D5F51AC" w14:textId="47E0AAAC" w:rsidR="001A7462" w:rsidRPr="00367909" w:rsidRDefault="008B0D13"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Pr>
                <w:rFonts w:ascii="Avenir Next LT Pro" w:hAnsi="Avenir Next LT Pro" w:cstheme="minorHAnsi"/>
                <w:color w:val="000000" w:themeColor="text1"/>
                <w:sz w:val="20"/>
                <w:szCs w:val="20"/>
              </w:rPr>
              <w:t>C</w:t>
            </w:r>
            <w:r w:rsidRPr="008B0D13">
              <w:rPr>
                <w:rFonts w:ascii="Avenir Next LT Pro" w:hAnsi="Avenir Next LT Pro" w:cstheme="minorHAnsi"/>
                <w:color w:val="000000" w:themeColor="text1"/>
                <w:sz w:val="20"/>
                <w:szCs w:val="20"/>
              </w:rPr>
              <w:t>ommitment to continuing professional development.</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01A7462">
        <w:tc>
          <w:tcPr>
            <w:tcW w:w="5765" w:type="dxa"/>
            <w:shd w:val="clear" w:color="auto" w:fill="FFFFFF" w:themeFill="background1"/>
          </w:tcPr>
          <w:p w14:paraId="20CE04A3" w14:textId="30198BED" w:rsidR="00934F5D" w:rsidRPr="00C036CA" w:rsidRDefault="003314B5"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Pr>
                <w:rFonts w:ascii="Avenir Next LT Pro" w:hAnsi="Avenir Next LT Pro" w:cstheme="minorHAnsi"/>
                <w:color w:val="000000" w:themeColor="text1"/>
                <w:sz w:val="20"/>
                <w:szCs w:val="20"/>
              </w:rPr>
              <w:t>Paediatric First Aid or willingness to obtain.</w:t>
            </w:r>
          </w:p>
        </w:tc>
        <w:tc>
          <w:tcPr>
            <w:tcW w:w="1601" w:type="dxa"/>
            <w:shd w:val="clear" w:color="auto" w:fill="FFFFFF" w:themeFill="background1"/>
          </w:tcPr>
          <w:p w14:paraId="1A949B10" w14:textId="77777777" w:rsidR="00934F5D" w:rsidRPr="0079613D" w:rsidRDefault="00934F5D"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20D70FB" w14:textId="77777777" w:rsidR="00934F5D" w:rsidRPr="0079613D" w:rsidRDefault="00934F5D" w:rsidP="0079644E">
            <w:pPr>
              <w:spacing w:before="240" w:line="276" w:lineRule="auto"/>
              <w:jc w:val="center"/>
              <w:rPr>
                <w:rFonts w:ascii="Avenir Next LT Pro" w:hAnsi="Avenir Next LT Pro" w:cstheme="minorHAnsi"/>
                <w:b/>
                <w:bCs/>
                <w:sz w:val="20"/>
                <w:szCs w:val="20"/>
              </w:rPr>
            </w:pPr>
          </w:p>
        </w:tc>
      </w:tr>
      <w:tr w:rsidR="009D6E75" w:rsidRPr="00152D5A" w14:paraId="5028C867" w14:textId="77777777" w:rsidTr="001A7462">
        <w:tc>
          <w:tcPr>
            <w:tcW w:w="5765" w:type="dxa"/>
            <w:shd w:val="clear" w:color="auto" w:fill="FFFFFF" w:themeFill="background1"/>
          </w:tcPr>
          <w:p w14:paraId="16D2F56D" w14:textId="7189FFFA" w:rsidR="009D6E75" w:rsidRPr="00367909" w:rsidRDefault="001D493A" w:rsidP="009D6E75">
            <w:pPr>
              <w:pStyle w:val="ListParagraph"/>
              <w:numPr>
                <w:ilvl w:val="0"/>
                <w:numId w:val="4"/>
              </w:numPr>
              <w:spacing w:before="240" w:line="276" w:lineRule="auto"/>
              <w:rPr>
                <w:rFonts w:ascii="Avenir Next LT Pro" w:hAnsi="Avenir Next LT Pro" w:cstheme="minorHAnsi"/>
                <w:sz w:val="20"/>
                <w:szCs w:val="20"/>
              </w:rPr>
            </w:pPr>
            <w:r w:rsidRPr="001D493A">
              <w:rPr>
                <w:rFonts w:ascii="Avenir Next LT Pro" w:hAnsi="Avenir Next LT Pro" w:cstheme="minorHAnsi"/>
                <w:sz w:val="20"/>
                <w:szCs w:val="20"/>
              </w:rPr>
              <w:t>National Pool Lifeguard Qualification (NPLQ).</w:t>
            </w:r>
          </w:p>
        </w:tc>
        <w:tc>
          <w:tcPr>
            <w:tcW w:w="1601" w:type="dxa"/>
            <w:shd w:val="clear" w:color="auto" w:fill="FFFFFF" w:themeFill="background1"/>
          </w:tcPr>
          <w:p w14:paraId="361E1131" w14:textId="77777777" w:rsidR="009D6E75" w:rsidRPr="009D6E75" w:rsidRDefault="009D6E75" w:rsidP="009D6E75">
            <w:pPr>
              <w:spacing w:before="240" w:line="276" w:lineRule="auto"/>
              <w:rPr>
                <w:rFonts w:ascii="Avenir Next LT Pro" w:hAnsi="Avenir Next LT Pro" w:cstheme="minorHAnsi"/>
                <w:b/>
                <w:bCs/>
              </w:rPr>
            </w:pPr>
          </w:p>
        </w:tc>
        <w:tc>
          <w:tcPr>
            <w:tcW w:w="1650" w:type="dxa"/>
            <w:shd w:val="clear" w:color="auto" w:fill="FFFFFF" w:themeFill="background1"/>
          </w:tcPr>
          <w:p w14:paraId="3A86604A" w14:textId="4D637E12"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4099A06D" w14:textId="77777777" w:rsidTr="001A7462">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3EB85E0" w14:textId="77777777" w:rsidTr="001A7462">
        <w:tc>
          <w:tcPr>
            <w:tcW w:w="5765" w:type="dxa"/>
            <w:tcBorders>
              <w:right w:val="single" w:sz="4" w:space="0" w:color="auto"/>
            </w:tcBorders>
            <w:shd w:val="clear" w:color="auto" w:fill="FFFFFF" w:themeFill="background1"/>
          </w:tcPr>
          <w:p w14:paraId="0D71BAAB" w14:textId="7A5AD4D0" w:rsidR="009D6E75" w:rsidRPr="00260875" w:rsidRDefault="00D126F4" w:rsidP="009D6E75">
            <w:pPr>
              <w:pStyle w:val="TableParagraph"/>
              <w:numPr>
                <w:ilvl w:val="0"/>
                <w:numId w:val="5"/>
              </w:numPr>
              <w:rPr>
                <w:rFonts w:ascii="Avenir Next LT Pro" w:hAnsi="Avenir Next LT Pro"/>
                <w:color w:val="000000" w:themeColor="text1"/>
                <w:sz w:val="20"/>
                <w:szCs w:val="20"/>
              </w:rPr>
            </w:pPr>
            <w:r w:rsidRPr="00D126F4">
              <w:rPr>
                <w:rFonts w:ascii="Avenir Next LT Pro" w:hAnsi="Avenir Next LT Pro"/>
                <w:color w:val="000000" w:themeColor="text1"/>
                <w:sz w:val="20"/>
                <w:szCs w:val="20"/>
              </w:rPr>
              <w:t>Experience of working with children and young people with additional needs and/or disabilities.</w:t>
            </w:r>
          </w:p>
        </w:tc>
        <w:tc>
          <w:tcPr>
            <w:tcW w:w="1601" w:type="dxa"/>
            <w:tcBorders>
              <w:left w:val="single" w:sz="4" w:space="0" w:color="auto"/>
            </w:tcBorders>
            <w:shd w:val="clear" w:color="auto" w:fill="FFFFFF" w:themeFill="background1"/>
          </w:tcPr>
          <w:p w14:paraId="5F12DB68" w14:textId="6DFC5DCF" w:rsidR="009D6E75" w:rsidRPr="0079613D" w:rsidRDefault="009D6E75" w:rsidP="009D6E75">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17801D7"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624E67E1" w14:textId="77777777" w:rsidTr="001A7462">
        <w:tc>
          <w:tcPr>
            <w:tcW w:w="5765" w:type="dxa"/>
            <w:shd w:val="clear" w:color="auto" w:fill="FFFFFF" w:themeFill="background1"/>
          </w:tcPr>
          <w:p w14:paraId="23FAFF63" w14:textId="31D2F087"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working collaboratively to support pupils experiencing dysregulation</w:t>
            </w:r>
            <w:r>
              <w:rPr>
                <w:rFonts w:ascii="Avenir Next LT Pro" w:hAnsi="Avenir Next LT Pro"/>
                <w:color w:val="000000" w:themeColor="text1"/>
                <w:sz w:val="20"/>
                <w:szCs w:val="20"/>
              </w:rPr>
              <w:t>.</w:t>
            </w:r>
          </w:p>
        </w:tc>
        <w:tc>
          <w:tcPr>
            <w:tcW w:w="1601" w:type="dxa"/>
            <w:shd w:val="clear" w:color="auto" w:fill="FFFFFF" w:themeFill="background1"/>
          </w:tcPr>
          <w:p w14:paraId="6F2433C8" w14:textId="5C680332"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5AE3700C" w14:textId="275CB7AF"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01D776C3" w14:textId="77777777" w:rsidTr="001A7462">
        <w:tc>
          <w:tcPr>
            <w:tcW w:w="5765" w:type="dxa"/>
            <w:shd w:val="clear" w:color="auto" w:fill="FFFFFF" w:themeFill="background1"/>
          </w:tcPr>
          <w:p w14:paraId="7DDBCACA" w14:textId="7BB126A2"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maintaining accurate and confidential records.</w:t>
            </w:r>
          </w:p>
        </w:tc>
        <w:tc>
          <w:tcPr>
            <w:tcW w:w="1601" w:type="dxa"/>
            <w:shd w:val="clear" w:color="auto" w:fill="FFFFFF" w:themeFill="background1"/>
          </w:tcPr>
          <w:p w14:paraId="73FFA137" w14:textId="1D4F8376"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30D8A24F"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6E17134E" w14:textId="77777777" w:rsidTr="001A7462">
        <w:tc>
          <w:tcPr>
            <w:tcW w:w="5765" w:type="dxa"/>
            <w:shd w:val="clear" w:color="auto" w:fill="FFFFFF" w:themeFill="background1"/>
          </w:tcPr>
          <w:p w14:paraId="0DDE4E3F" w14:textId="41071644" w:rsidR="009D6E75" w:rsidRPr="00260875" w:rsidRDefault="008C0399" w:rsidP="009D6E75">
            <w:pPr>
              <w:pStyle w:val="TableParagraph"/>
              <w:numPr>
                <w:ilvl w:val="0"/>
                <w:numId w:val="5"/>
              </w:numPr>
              <w:rPr>
                <w:rFonts w:ascii="Avenir Next LT Pro" w:hAnsi="Avenir Next LT Pro"/>
                <w:color w:val="000000" w:themeColor="text1"/>
                <w:sz w:val="20"/>
                <w:szCs w:val="20"/>
              </w:rPr>
            </w:pPr>
            <w:r>
              <w:rPr>
                <w:rFonts w:ascii="Avenir Next LT Pro" w:hAnsi="Avenir Next LT Pro"/>
                <w:color w:val="000000" w:themeColor="text1"/>
                <w:sz w:val="20"/>
                <w:szCs w:val="20"/>
              </w:rPr>
              <w:t>E</w:t>
            </w:r>
            <w:r w:rsidRPr="00AC19B0">
              <w:rPr>
                <w:rFonts w:ascii="Avenir Next LT Pro" w:hAnsi="Avenir Next LT Pro"/>
                <w:color w:val="000000" w:themeColor="text1"/>
                <w:sz w:val="20"/>
                <w:szCs w:val="20"/>
              </w:rPr>
              <w:t>xperience</w:t>
            </w:r>
            <w:r w:rsidR="00AC19B0" w:rsidRPr="00AC19B0">
              <w:rPr>
                <w:rFonts w:ascii="Avenir Next LT Pro" w:hAnsi="Avenir Next LT Pro"/>
                <w:color w:val="000000" w:themeColor="text1"/>
                <w:sz w:val="20"/>
                <w:szCs w:val="20"/>
              </w:rPr>
              <w:t xml:space="preserve"> of adapting activities to meet a range of individual needs.</w:t>
            </w:r>
          </w:p>
        </w:tc>
        <w:tc>
          <w:tcPr>
            <w:tcW w:w="1601" w:type="dxa"/>
            <w:shd w:val="clear" w:color="auto" w:fill="FFFFFF" w:themeFill="background1"/>
          </w:tcPr>
          <w:p w14:paraId="246C8BE6" w14:textId="0E7307BC"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33FB531"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7F56E085" w14:textId="77777777" w:rsidTr="001A7462">
        <w:tc>
          <w:tcPr>
            <w:tcW w:w="5765" w:type="dxa"/>
            <w:shd w:val="clear" w:color="auto" w:fill="FFFFFF" w:themeFill="background1"/>
          </w:tcPr>
          <w:p w14:paraId="1F4E5742" w14:textId="543F04F5" w:rsidR="009D6E75" w:rsidRPr="009D6E75" w:rsidRDefault="00A91246" w:rsidP="009D6E75">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E</w:t>
            </w:r>
            <w:r w:rsidRPr="00A91246">
              <w:rPr>
                <w:rFonts w:ascii="Avenir Next LT Pro" w:hAnsi="Avenir Next LT Pro" w:cstheme="minorHAnsi"/>
                <w:sz w:val="20"/>
                <w:szCs w:val="20"/>
              </w:rPr>
              <w:t xml:space="preserve">xperience </w:t>
            </w:r>
            <w:r>
              <w:rPr>
                <w:rFonts w:ascii="Avenir Next LT Pro" w:hAnsi="Avenir Next LT Pro" w:cstheme="minorHAnsi"/>
                <w:sz w:val="20"/>
                <w:szCs w:val="20"/>
              </w:rPr>
              <w:t xml:space="preserve">of </w:t>
            </w:r>
            <w:r w:rsidRPr="00A91246">
              <w:rPr>
                <w:rFonts w:ascii="Avenir Next LT Pro" w:hAnsi="Avenir Next LT Pro" w:cstheme="minorHAnsi"/>
                <w:sz w:val="20"/>
                <w:szCs w:val="20"/>
              </w:rPr>
              <w:t xml:space="preserve">delivering </w:t>
            </w:r>
            <w:r>
              <w:rPr>
                <w:rFonts w:ascii="Avenir Next LT Pro" w:hAnsi="Avenir Next LT Pro" w:cstheme="minorHAnsi"/>
                <w:sz w:val="20"/>
                <w:szCs w:val="20"/>
              </w:rPr>
              <w:t>physiotherapy</w:t>
            </w:r>
            <w:r w:rsidRPr="00A91246">
              <w:rPr>
                <w:rFonts w:ascii="Avenir Next LT Pro" w:hAnsi="Avenir Next LT Pro" w:cstheme="minorHAnsi"/>
                <w:sz w:val="20"/>
                <w:szCs w:val="20"/>
              </w:rPr>
              <w:t xml:space="preserve"> under the guidance of a physiotherapist.</w:t>
            </w:r>
          </w:p>
        </w:tc>
        <w:tc>
          <w:tcPr>
            <w:tcW w:w="1601" w:type="dxa"/>
            <w:shd w:val="clear" w:color="auto" w:fill="FFFFFF" w:themeFill="background1"/>
          </w:tcPr>
          <w:p w14:paraId="1B764124" w14:textId="61D797EA"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22ADC477" w14:textId="2FAA23A1" w:rsidR="009D6E75" w:rsidRDefault="001105B7"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7879D97F" w14:textId="77777777" w:rsidTr="009D6E75">
        <w:trPr>
          <w:trHeight w:val="689"/>
        </w:trPr>
        <w:tc>
          <w:tcPr>
            <w:tcW w:w="5765" w:type="dxa"/>
            <w:shd w:val="clear" w:color="auto" w:fill="FFFFFF" w:themeFill="background1"/>
          </w:tcPr>
          <w:p w14:paraId="30B18FDC" w14:textId="450B6968" w:rsidR="009D6E75" w:rsidRPr="00367909" w:rsidRDefault="009D6E75" w:rsidP="009D6E75">
            <w:pPr>
              <w:pStyle w:val="ListParagraph"/>
              <w:numPr>
                <w:ilvl w:val="0"/>
                <w:numId w:val="5"/>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 xml:space="preserve">Experience of </w:t>
            </w:r>
            <w:r w:rsidR="00A91246">
              <w:rPr>
                <w:rFonts w:ascii="Avenir Next LT Pro" w:hAnsi="Avenir Next LT Pro" w:cstheme="minorHAnsi"/>
                <w:sz w:val="20"/>
                <w:szCs w:val="20"/>
              </w:rPr>
              <w:t xml:space="preserve">delivering swimming </w:t>
            </w:r>
            <w:r w:rsidR="001105B7">
              <w:rPr>
                <w:rFonts w:ascii="Avenir Next LT Pro" w:hAnsi="Avenir Next LT Pro" w:cstheme="minorHAnsi"/>
                <w:sz w:val="20"/>
                <w:szCs w:val="20"/>
              </w:rPr>
              <w:t>sessions</w:t>
            </w:r>
            <w:r w:rsidR="008C0399">
              <w:rPr>
                <w:rFonts w:ascii="Avenir Next LT Pro" w:hAnsi="Avenir Next LT Pro" w:cstheme="minorHAnsi"/>
                <w:sz w:val="20"/>
                <w:szCs w:val="20"/>
              </w:rPr>
              <w:t xml:space="preserve">. </w:t>
            </w:r>
          </w:p>
        </w:tc>
        <w:tc>
          <w:tcPr>
            <w:tcW w:w="1601" w:type="dxa"/>
            <w:shd w:val="clear" w:color="auto" w:fill="FFFFFF" w:themeFill="background1"/>
          </w:tcPr>
          <w:p w14:paraId="26E8ABBD" w14:textId="74445933"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471129B5" w14:textId="71B80E18"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691019" w:rsidRPr="00152D5A" w14:paraId="33DCA7F1" w14:textId="77777777" w:rsidTr="009D6E75">
        <w:trPr>
          <w:trHeight w:val="689"/>
        </w:trPr>
        <w:tc>
          <w:tcPr>
            <w:tcW w:w="5765" w:type="dxa"/>
            <w:shd w:val="clear" w:color="auto" w:fill="FFFFFF" w:themeFill="background1"/>
          </w:tcPr>
          <w:p w14:paraId="3027C94F" w14:textId="77777777" w:rsidR="00691019" w:rsidRDefault="00691019" w:rsidP="00691019">
            <w:pPr>
              <w:pStyle w:val="ListParagraph"/>
              <w:numPr>
                <w:ilvl w:val="0"/>
                <w:numId w:val="5"/>
              </w:numPr>
              <w:spacing w:before="240" w:line="276" w:lineRule="auto"/>
              <w:rPr>
                <w:rFonts w:ascii="Avenir Next LT Pro" w:hAnsi="Avenir Next LT Pro" w:cstheme="minorHAnsi"/>
                <w:sz w:val="20"/>
                <w:szCs w:val="20"/>
              </w:rPr>
            </w:pPr>
            <w:r w:rsidRPr="00691019">
              <w:rPr>
                <w:rFonts w:ascii="Avenir Next LT Pro" w:hAnsi="Avenir Next LT Pro" w:cstheme="minorHAnsi"/>
                <w:sz w:val="20"/>
                <w:szCs w:val="20"/>
              </w:rPr>
              <w:t xml:space="preserve">Experience </w:t>
            </w:r>
            <w:r>
              <w:rPr>
                <w:rFonts w:ascii="Avenir Next LT Pro" w:hAnsi="Avenir Next LT Pro" w:cstheme="minorHAnsi"/>
                <w:sz w:val="20"/>
                <w:szCs w:val="20"/>
              </w:rPr>
              <w:t xml:space="preserve">of </w:t>
            </w:r>
            <w:r w:rsidRPr="00691019">
              <w:rPr>
                <w:rFonts w:ascii="Avenir Next LT Pro" w:hAnsi="Avenir Next LT Pro" w:cstheme="minorHAnsi"/>
                <w:sz w:val="20"/>
                <w:szCs w:val="20"/>
              </w:rPr>
              <w:t xml:space="preserve">coordinating or leading </w:t>
            </w:r>
            <w:r>
              <w:rPr>
                <w:rFonts w:ascii="Avenir Next LT Pro" w:hAnsi="Avenir Next LT Pro" w:cstheme="minorHAnsi"/>
                <w:sz w:val="20"/>
                <w:szCs w:val="20"/>
              </w:rPr>
              <w:t xml:space="preserve">physical or </w:t>
            </w:r>
            <w:r w:rsidRPr="00691019">
              <w:rPr>
                <w:rFonts w:ascii="Avenir Next LT Pro" w:hAnsi="Avenir Next LT Pro" w:cstheme="minorHAnsi"/>
                <w:sz w:val="20"/>
                <w:szCs w:val="20"/>
              </w:rPr>
              <w:t>therapeutic provision.</w:t>
            </w:r>
          </w:p>
          <w:p w14:paraId="48CE44A7" w14:textId="387BB445" w:rsidR="005140C5" w:rsidRPr="00691019" w:rsidRDefault="005140C5" w:rsidP="005140C5">
            <w:pPr>
              <w:pStyle w:val="ListParagraph"/>
              <w:spacing w:before="240" w:line="276" w:lineRule="auto"/>
              <w:ind w:left="360"/>
              <w:rPr>
                <w:rFonts w:ascii="Avenir Next LT Pro" w:hAnsi="Avenir Next LT Pro" w:cstheme="minorHAnsi"/>
                <w:sz w:val="20"/>
                <w:szCs w:val="20"/>
              </w:rPr>
            </w:pPr>
          </w:p>
        </w:tc>
        <w:tc>
          <w:tcPr>
            <w:tcW w:w="1601" w:type="dxa"/>
            <w:shd w:val="clear" w:color="auto" w:fill="FFFFFF" w:themeFill="background1"/>
          </w:tcPr>
          <w:p w14:paraId="2C2C8FB7" w14:textId="77777777" w:rsidR="00691019" w:rsidRPr="009D6E75" w:rsidRDefault="00691019"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4492192D" w14:textId="6F57D1B6" w:rsidR="00691019" w:rsidRDefault="00691019"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3E7673B8" w14:textId="77777777" w:rsidTr="001A7462">
        <w:tc>
          <w:tcPr>
            <w:tcW w:w="5765" w:type="dxa"/>
            <w:tcBorders>
              <w:right w:val="single" w:sz="4" w:space="0" w:color="205C40"/>
            </w:tcBorders>
            <w:shd w:val="clear" w:color="auto" w:fill="205C40"/>
          </w:tcPr>
          <w:p w14:paraId="60AC4D90" w14:textId="783D2563" w:rsidR="009D6E75" w:rsidRPr="00367909" w:rsidRDefault="009D6E75" w:rsidP="009D6E75">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lastRenderedPageBreak/>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14732C7" w14:textId="77777777" w:rsidTr="00741581">
        <w:tc>
          <w:tcPr>
            <w:tcW w:w="5765" w:type="dxa"/>
            <w:tcBorders>
              <w:right w:val="single" w:sz="4" w:space="0" w:color="auto"/>
            </w:tcBorders>
            <w:shd w:val="clear" w:color="auto" w:fill="FFFFFF" w:themeFill="background1"/>
          </w:tcPr>
          <w:p w14:paraId="6EEAD38F" w14:textId="5D66B1A5" w:rsidR="009D6E75" w:rsidRPr="008F402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adapt activities to meet individual learning, physical and sensory needs.</w:t>
            </w:r>
          </w:p>
        </w:tc>
        <w:tc>
          <w:tcPr>
            <w:tcW w:w="1601" w:type="dxa"/>
            <w:tcBorders>
              <w:left w:val="single" w:sz="4" w:space="0" w:color="auto"/>
              <w:right w:val="single" w:sz="4" w:space="0" w:color="auto"/>
            </w:tcBorders>
            <w:shd w:val="clear" w:color="auto" w:fill="FFFFFF" w:themeFill="background1"/>
          </w:tcPr>
          <w:p w14:paraId="41C3184C" w14:textId="7D1EE665"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577E140F" w14:textId="77777777" w:rsidTr="00741581">
        <w:tc>
          <w:tcPr>
            <w:tcW w:w="5765" w:type="dxa"/>
            <w:tcBorders>
              <w:right w:val="single" w:sz="4" w:space="0" w:color="auto"/>
            </w:tcBorders>
            <w:shd w:val="clear" w:color="auto" w:fill="FFFFFF" w:themeFill="background1"/>
          </w:tcPr>
          <w:p w14:paraId="696C1DC8" w14:textId="103714D2" w:rsidR="00EE6D7C" w:rsidRPr="009D6E75" w:rsidRDefault="003C3212"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3C3212">
              <w:rPr>
                <w:rFonts w:ascii="Avenir Next LT Pro" w:hAnsi="Avenir Next LT Pro"/>
                <w:color w:val="000000" w:themeColor="text1"/>
                <w:sz w:val="20"/>
                <w:szCs w:val="20"/>
              </w:rPr>
              <w:t>Ability to assess progress and maintain accurate records.</w:t>
            </w:r>
          </w:p>
        </w:tc>
        <w:tc>
          <w:tcPr>
            <w:tcW w:w="1601" w:type="dxa"/>
            <w:tcBorders>
              <w:left w:val="single" w:sz="4" w:space="0" w:color="auto"/>
              <w:right w:val="single" w:sz="4" w:space="0" w:color="auto"/>
            </w:tcBorders>
            <w:shd w:val="clear" w:color="auto" w:fill="FFFFFF" w:themeFill="background1"/>
          </w:tcPr>
          <w:p w14:paraId="73BF6DC6"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3607678D" w14:textId="77777777" w:rsidTr="00741581">
        <w:tc>
          <w:tcPr>
            <w:tcW w:w="5765" w:type="dxa"/>
            <w:tcBorders>
              <w:right w:val="single" w:sz="4" w:space="0" w:color="auto"/>
            </w:tcBorders>
            <w:shd w:val="clear" w:color="auto" w:fill="FFFFFF" w:themeFill="background1"/>
          </w:tcPr>
          <w:p w14:paraId="23749FD9" w14:textId="391FE9AB"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Ability to build positive relationships with pupils, families and professionals.</w:t>
            </w:r>
          </w:p>
        </w:tc>
        <w:tc>
          <w:tcPr>
            <w:tcW w:w="1601" w:type="dxa"/>
            <w:tcBorders>
              <w:left w:val="single" w:sz="4" w:space="0" w:color="auto"/>
              <w:right w:val="single" w:sz="4" w:space="0" w:color="auto"/>
            </w:tcBorders>
            <w:shd w:val="clear" w:color="auto" w:fill="FFFFFF" w:themeFill="background1"/>
          </w:tcPr>
          <w:p w14:paraId="4C250892"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2FC88604" w14:textId="77777777" w:rsidTr="00741581">
        <w:tc>
          <w:tcPr>
            <w:tcW w:w="5765" w:type="dxa"/>
            <w:tcBorders>
              <w:right w:val="single" w:sz="4" w:space="0" w:color="auto"/>
            </w:tcBorders>
            <w:shd w:val="clear" w:color="auto" w:fill="FFFFFF" w:themeFill="background1"/>
          </w:tcPr>
          <w:p w14:paraId="29735C3B" w14:textId="767C8C1C" w:rsidR="009D6E75" w:rsidRPr="009D6E75" w:rsidRDefault="00C01811"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Competent ICT skills</w:t>
            </w:r>
            <w:r w:rsidR="005140C5">
              <w:rPr>
                <w:rFonts w:ascii="Avenir Next LT Pro" w:hAnsi="Avenir Next LT Pro"/>
                <w:color w:val="000000" w:themeColor="text1"/>
                <w:sz w:val="20"/>
                <w:szCs w:val="20"/>
              </w:rPr>
              <w:t>.</w:t>
            </w:r>
          </w:p>
        </w:tc>
        <w:tc>
          <w:tcPr>
            <w:tcW w:w="1601" w:type="dxa"/>
            <w:tcBorders>
              <w:left w:val="single" w:sz="4" w:space="0" w:color="auto"/>
              <w:right w:val="single" w:sz="4" w:space="0" w:color="auto"/>
            </w:tcBorders>
            <w:shd w:val="clear" w:color="auto" w:fill="FFFFFF" w:themeFill="background1"/>
          </w:tcPr>
          <w:p w14:paraId="49A60D63"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8841E83" w14:textId="77777777" w:rsidTr="00741581">
        <w:tc>
          <w:tcPr>
            <w:tcW w:w="5765" w:type="dxa"/>
            <w:tcBorders>
              <w:right w:val="single" w:sz="4" w:space="0" w:color="auto"/>
            </w:tcBorders>
            <w:shd w:val="clear" w:color="auto" w:fill="FFFFFF" w:themeFill="background1"/>
          </w:tcPr>
          <w:p w14:paraId="1E7689E4" w14:textId="135496D4" w:rsidR="009D6E75" w:rsidRPr="008F402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Excellent communication and interpersonal skills.</w:t>
            </w:r>
          </w:p>
        </w:tc>
        <w:tc>
          <w:tcPr>
            <w:tcW w:w="1601" w:type="dxa"/>
            <w:tcBorders>
              <w:left w:val="single" w:sz="4" w:space="0" w:color="auto"/>
              <w:right w:val="single" w:sz="4" w:space="0" w:color="auto"/>
            </w:tcBorders>
            <w:shd w:val="clear" w:color="auto" w:fill="FFFFFF" w:themeFill="background1"/>
          </w:tcPr>
          <w:p w14:paraId="4494C1E0" w14:textId="2579AE0C"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5140C5" w:rsidRPr="00152D5A" w14:paraId="2500B690" w14:textId="77777777" w:rsidTr="00741581">
        <w:tc>
          <w:tcPr>
            <w:tcW w:w="5765" w:type="dxa"/>
            <w:tcBorders>
              <w:right w:val="single" w:sz="4" w:space="0" w:color="auto"/>
            </w:tcBorders>
            <w:shd w:val="clear" w:color="auto" w:fill="FFFFFF" w:themeFill="background1"/>
          </w:tcPr>
          <w:p w14:paraId="4F357F12" w14:textId="51C465A7" w:rsidR="005140C5" w:rsidRPr="009D6E75" w:rsidRDefault="005140C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Pr>
                <w:rFonts w:ascii="Avenir Next LT Pro" w:hAnsi="Avenir Next LT Pro"/>
                <w:color w:val="000000" w:themeColor="text1"/>
                <w:sz w:val="20"/>
                <w:szCs w:val="20"/>
              </w:rPr>
              <w:t>Ability to plan and coordinate timetables of staff within the therapies team.</w:t>
            </w:r>
          </w:p>
        </w:tc>
        <w:tc>
          <w:tcPr>
            <w:tcW w:w="1601" w:type="dxa"/>
            <w:tcBorders>
              <w:left w:val="single" w:sz="4" w:space="0" w:color="auto"/>
              <w:right w:val="single" w:sz="4" w:space="0" w:color="auto"/>
            </w:tcBorders>
            <w:shd w:val="clear" w:color="auto" w:fill="FFFFFF" w:themeFill="background1"/>
          </w:tcPr>
          <w:p w14:paraId="5258C5A2" w14:textId="77777777" w:rsidR="005140C5" w:rsidRPr="0079613D" w:rsidRDefault="005140C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32A2A780" w14:textId="77777777" w:rsidR="005140C5" w:rsidRPr="0079613D" w:rsidRDefault="005140C5" w:rsidP="009D6E75">
            <w:pPr>
              <w:spacing w:before="240" w:line="276" w:lineRule="auto"/>
              <w:jc w:val="center"/>
              <w:rPr>
                <w:rFonts w:ascii="Avenir Next LT Pro" w:hAnsi="Avenir Next LT Pro" w:cstheme="minorHAnsi"/>
                <w:b/>
                <w:bCs/>
                <w:sz w:val="20"/>
                <w:szCs w:val="20"/>
              </w:rPr>
            </w:pPr>
          </w:p>
        </w:tc>
      </w:tr>
      <w:tr w:rsidR="005140C5" w:rsidRPr="00152D5A" w14:paraId="110BBED4" w14:textId="77777777" w:rsidTr="00741581">
        <w:tc>
          <w:tcPr>
            <w:tcW w:w="5765" w:type="dxa"/>
            <w:tcBorders>
              <w:right w:val="single" w:sz="4" w:space="0" w:color="auto"/>
            </w:tcBorders>
            <w:shd w:val="clear" w:color="auto" w:fill="FFFFFF" w:themeFill="background1"/>
          </w:tcPr>
          <w:p w14:paraId="1B22A932" w14:textId="7A8D9E0B" w:rsidR="005140C5" w:rsidRDefault="005140C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5140C5">
              <w:rPr>
                <w:rFonts w:ascii="Avenir Next LT Pro" w:hAnsi="Avenir Next LT Pro"/>
                <w:color w:val="000000" w:themeColor="text1"/>
                <w:sz w:val="20"/>
                <w:szCs w:val="20"/>
              </w:rPr>
              <w:t>Monitor the progress of pupils accessing therapies, ensuring interventions are reviewed regularly and adapted in response to evidence and individual need.</w:t>
            </w:r>
          </w:p>
        </w:tc>
        <w:tc>
          <w:tcPr>
            <w:tcW w:w="1601" w:type="dxa"/>
            <w:tcBorders>
              <w:left w:val="single" w:sz="4" w:space="0" w:color="auto"/>
              <w:right w:val="single" w:sz="4" w:space="0" w:color="auto"/>
            </w:tcBorders>
            <w:shd w:val="clear" w:color="auto" w:fill="FFFFFF" w:themeFill="background1"/>
          </w:tcPr>
          <w:p w14:paraId="1BC1B13E" w14:textId="77777777" w:rsidR="005140C5" w:rsidRPr="0079613D" w:rsidRDefault="005140C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0B95556" w14:textId="77777777" w:rsidR="005140C5" w:rsidRPr="0079613D" w:rsidRDefault="005140C5" w:rsidP="009D6E75">
            <w:pPr>
              <w:spacing w:before="240" w:line="276" w:lineRule="auto"/>
              <w:jc w:val="center"/>
              <w:rPr>
                <w:rFonts w:ascii="Avenir Next LT Pro" w:hAnsi="Avenir Next LT Pro" w:cstheme="minorHAnsi"/>
                <w:b/>
                <w:bCs/>
                <w:sz w:val="20"/>
                <w:szCs w:val="20"/>
              </w:rPr>
            </w:pPr>
          </w:p>
        </w:tc>
      </w:tr>
      <w:tr w:rsidR="005140C5" w:rsidRPr="00152D5A" w14:paraId="4CD315D6" w14:textId="77777777" w:rsidTr="00741581">
        <w:tc>
          <w:tcPr>
            <w:tcW w:w="5765" w:type="dxa"/>
            <w:tcBorders>
              <w:right w:val="single" w:sz="4" w:space="0" w:color="auto"/>
            </w:tcBorders>
            <w:shd w:val="clear" w:color="auto" w:fill="FFFFFF" w:themeFill="background1"/>
          </w:tcPr>
          <w:p w14:paraId="2EEDEE84" w14:textId="05D8F8D5" w:rsidR="005140C5" w:rsidRPr="005140C5" w:rsidRDefault="005140C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5140C5">
              <w:rPr>
                <w:rFonts w:ascii="Avenir Next LT Pro" w:hAnsi="Avenir Next LT Pro"/>
                <w:color w:val="000000" w:themeColor="text1"/>
                <w:sz w:val="20"/>
                <w:szCs w:val="20"/>
              </w:rPr>
              <w:t>Produce reports and summaries of therapeutic impact to inform senior leaders, governors and external professionals, contributing to school self-evaluation and improvement planning.</w:t>
            </w:r>
          </w:p>
        </w:tc>
        <w:tc>
          <w:tcPr>
            <w:tcW w:w="1601" w:type="dxa"/>
            <w:tcBorders>
              <w:left w:val="single" w:sz="4" w:space="0" w:color="auto"/>
              <w:right w:val="single" w:sz="4" w:space="0" w:color="auto"/>
            </w:tcBorders>
            <w:shd w:val="clear" w:color="auto" w:fill="FFFFFF" w:themeFill="background1"/>
          </w:tcPr>
          <w:p w14:paraId="78E3FF83" w14:textId="77777777" w:rsidR="005140C5" w:rsidRPr="0079613D" w:rsidRDefault="005140C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5DCE4251" w14:textId="77777777" w:rsidR="005140C5" w:rsidRPr="0079613D" w:rsidRDefault="005140C5" w:rsidP="009D6E75">
            <w:pPr>
              <w:spacing w:before="240" w:line="276" w:lineRule="auto"/>
              <w:jc w:val="center"/>
              <w:rPr>
                <w:rFonts w:ascii="Avenir Next LT Pro" w:hAnsi="Avenir Next LT Pro" w:cstheme="minorHAnsi"/>
                <w:b/>
                <w:bCs/>
                <w:sz w:val="20"/>
                <w:szCs w:val="20"/>
              </w:rPr>
            </w:pPr>
          </w:p>
        </w:tc>
      </w:tr>
      <w:tr w:rsidR="009D6E75" w:rsidRPr="00152D5A" w14:paraId="480E5E84" w14:textId="77777777" w:rsidTr="001A7462">
        <w:tc>
          <w:tcPr>
            <w:tcW w:w="5765" w:type="dxa"/>
            <w:shd w:val="clear" w:color="auto" w:fill="205C40"/>
          </w:tcPr>
          <w:p w14:paraId="614230E9" w14:textId="46CFE855"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0E48427D" w14:textId="77777777" w:rsidTr="00741581">
        <w:tc>
          <w:tcPr>
            <w:tcW w:w="5765" w:type="dxa"/>
          </w:tcPr>
          <w:p w14:paraId="24209273" w14:textId="4BDD8D48" w:rsidR="009D6E75" w:rsidRPr="00EE6D7C" w:rsidRDefault="009D6E75" w:rsidP="009D6E75">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Compassionate, patient and empathetic approach.</w:t>
            </w:r>
          </w:p>
        </w:tc>
        <w:tc>
          <w:tcPr>
            <w:tcW w:w="1601" w:type="dxa"/>
          </w:tcPr>
          <w:p w14:paraId="109F1188" w14:textId="3D6634D6"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C451B35" w14:textId="77777777" w:rsidTr="00741581">
        <w:tc>
          <w:tcPr>
            <w:tcW w:w="5765" w:type="dxa"/>
          </w:tcPr>
          <w:p w14:paraId="68308932" w14:textId="095307D1" w:rsidR="009D6E75" w:rsidRPr="00FD7608" w:rsidRDefault="00593A09" w:rsidP="009D6E75">
            <w:pPr>
              <w:pStyle w:val="PlainText"/>
              <w:numPr>
                <w:ilvl w:val="0"/>
                <w:numId w:val="5"/>
              </w:numPr>
              <w:rPr>
                <w:rFonts w:ascii="Avenir Next LT Pro" w:hAnsi="Avenir Next LT Pro" w:cs="Calibri"/>
                <w:color w:val="000000" w:themeColor="text1"/>
              </w:rPr>
            </w:pPr>
            <w:r w:rsidRPr="00593A09">
              <w:rPr>
                <w:rFonts w:ascii="Avenir Next LT Pro" w:hAnsi="Avenir Next LT Pro"/>
                <w:color w:val="000000" w:themeColor="text1"/>
              </w:rPr>
              <w:t>Enthusiastic, flexible and adaptable.</w:t>
            </w:r>
          </w:p>
        </w:tc>
        <w:tc>
          <w:tcPr>
            <w:tcW w:w="1601" w:type="dxa"/>
          </w:tcPr>
          <w:p w14:paraId="290C38BA" w14:textId="1505CDF0"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2A382DEB" w14:textId="77777777" w:rsidTr="00741581">
        <w:tc>
          <w:tcPr>
            <w:tcW w:w="5765" w:type="dxa"/>
          </w:tcPr>
          <w:p w14:paraId="5A1EA6D4" w14:textId="1E8A46C1"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Reliable, organised and able to work independently as well as collaboratively.</w:t>
            </w:r>
          </w:p>
        </w:tc>
        <w:tc>
          <w:tcPr>
            <w:tcW w:w="1601" w:type="dxa"/>
          </w:tcPr>
          <w:p w14:paraId="64F30834"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6A6C6D01" w14:textId="77777777" w:rsidTr="00741581">
        <w:tc>
          <w:tcPr>
            <w:tcW w:w="5765" w:type="dxa"/>
          </w:tcPr>
          <w:p w14:paraId="765B1202" w14:textId="49DE63A6"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Reflective practitioner committed to continual improvement.</w:t>
            </w:r>
          </w:p>
        </w:tc>
        <w:tc>
          <w:tcPr>
            <w:tcW w:w="1601" w:type="dxa"/>
          </w:tcPr>
          <w:p w14:paraId="1ECEBD4E"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262E523F" w14:textId="77777777" w:rsidTr="00741581">
        <w:tc>
          <w:tcPr>
            <w:tcW w:w="5765" w:type="dxa"/>
          </w:tcPr>
          <w:p w14:paraId="68FAF391" w14:textId="59D874BA" w:rsidR="00EE6D7C" w:rsidRPr="00EE6D7C" w:rsidRDefault="00EF269E" w:rsidP="009D6E75">
            <w:pPr>
              <w:pStyle w:val="PlainText"/>
              <w:numPr>
                <w:ilvl w:val="0"/>
                <w:numId w:val="5"/>
              </w:numPr>
              <w:rPr>
                <w:rFonts w:ascii="Avenir Next LT Pro" w:hAnsi="Avenir Next LT Pro"/>
                <w:color w:val="000000" w:themeColor="text1"/>
              </w:rPr>
            </w:pPr>
            <w:r>
              <w:rPr>
                <w:rFonts w:ascii="Avenir Next LT Pro" w:hAnsi="Avenir Next LT Pro"/>
                <w:color w:val="000000" w:themeColor="text1"/>
              </w:rPr>
              <w:t xml:space="preserve">Effective communicator. </w:t>
            </w:r>
          </w:p>
        </w:tc>
        <w:tc>
          <w:tcPr>
            <w:tcW w:w="1601" w:type="dxa"/>
          </w:tcPr>
          <w:p w14:paraId="7E5EFD61"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478D6D9B" w14:textId="77777777" w:rsidTr="001A7462">
        <w:tc>
          <w:tcPr>
            <w:tcW w:w="5765" w:type="dxa"/>
            <w:shd w:val="clear" w:color="auto" w:fill="205C40"/>
          </w:tcPr>
          <w:p w14:paraId="6A4CC8EA" w14:textId="1877A31F"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380F0BDA" w14:textId="77777777" w:rsidTr="00741581">
        <w:tc>
          <w:tcPr>
            <w:tcW w:w="5765" w:type="dxa"/>
          </w:tcPr>
          <w:p w14:paraId="06E661CA" w14:textId="224A1550" w:rsidR="009D6E75" w:rsidRPr="00367909" w:rsidRDefault="00EE6D7C" w:rsidP="009D6E75">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Understands responsibilities relating to equality, diversity and inclusion.</w:t>
            </w:r>
          </w:p>
        </w:tc>
        <w:tc>
          <w:tcPr>
            <w:tcW w:w="1601" w:type="dxa"/>
          </w:tcPr>
          <w:p w14:paraId="4F424990" w14:textId="4BB08DBF"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DC087FF" w14:textId="77777777" w:rsidTr="001A7462">
        <w:tc>
          <w:tcPr>
            <w:tcW w:w="5765" w:type="dxa"/>
            <w:shd w:val="clear" w:color="auto" w:fill="205C40"/>
          </w:tcPr>
          <w:p w14:paraId="5EF51D78" w14:textId="6A9ED4E8"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159BA81C" w14:textId="77777777" w:rsidTr="001A7462">
        <w:tc>
          <w:tcPr>
            <w:tcW w:w="5765" w:type="dxa"/>
            <w:shd w:val="clear" w:color="auto" w:fill="FFFFFF" w:themeFill="background1"/>
          </w:tcPr>
          <w:p w14:paraId="17B2B70A" w14:textId="5588537D"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62E1763C" w14:textId="77777777" w:rsidTr="001A7462">
        <w:tc>
          <w:tcPr>
            <w:tcW w:w="5765" w:type="dxa"/>
            <w:shd w:val="clear" w:color="auto" w:fill="FFFFFF" w:themeFill="background1"/>
          </w:tcPr>
          <w:p w14:paraId="338FA1BD" w14:textId="01FA1AF6"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Maintains confidentiality while recognising when information must be shared to protect children.</w:t>
            </w:r>
          </w:p>
        </w:tc>
        <w:tc>
          <w:tcPr>
            <w:tcW w:w="1601" w:type="dxa"/>
            <w:shd w:val="clear" w:color="auto" w:fill="FFFFFF" w:themeFill="background1"/>
          </w:tcPr>
          <w:p w14:paraId="283C90ED" w14:textId="1938F3BA"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03306F7D" w14:textId="77777777" w:rsidTr="001A7462">
        <w:tc>
          <w:tcPr>
            <w:tcW w:w="5765" w:type="dxa"/>
            <w:shd w:val="clear" w:color="auto" w:fill="FFFFFF" w:themeFill="background1"/>
          </w:tcPr>
          <w:p w14:paraId="253F6557" w14:textId="2505893B" w:rsidR="009D6E75" w:rsidRPr="00367909" w:rsidRDefault="009D6E75" w:rsidP="009D6E75">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4C1C455F" w14:textId="77777777" w:rsidTr="00741581">
        <w:tc>
          <w:tcPr>
            <w:tcW w:w="5765" w:type="dxa"/>
            <w:tcBorders>
              <w:right w:val="single" w:sz="4" w:space="0" w:color="205C40"/>
            </w:tcBorders>
            <w:shd w:val="clear" w:color="auto" w:fill="205C40"/>
          </w:tcPr>
          <w:p w14:paraId="0F8D016F" w14:textId="044520F0"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lastRenderedPageBreak/>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4BB81A01" w14:textId="77777777" w:rsidTr="001A7462">
        <w:tc>
          <w:tcPr>
            <w:tcW w:w="5765" w:type="dxa"/>
            <w:shd w:val="clear" w:color="auto" w:fill="FFFFFF" w:themeFill="background1"/>
          </w:tcPr>
          <w:p w14:paraId="1C44C921" w14:textId="1436542F" w:rsidR="009D6E75" w:rsidRPr="00367909" w:rsidRDefault="00EE6D7C" w:rsidP="009D6E75">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9D6E75" w:rsidRPr="0079613D" w:rsidRDefault="009D6E75" w:rsidP="009D6E75">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56843" w14:textId="77777777" w:rsidR="00024E68" w:rsidRDefault="00024E68" w:rsidP="001375E3">
      <w:pPr>
        <w:spacing w:after="0" w:line="240" w:lineRule="auto"/>
      </w:pPr>
      <w:r>
        <w:separator/>
      </w:r>
    </w:p>
  </w:endnote>
  <w:endnote w:type="continuationSeparator" w:id="0">
    <w:p w14:paraId="058170A2" w14:textId="77777777" w:rsidR="00024E68" w:rsidRDefault="00024E68" w:rsidP="001375E3">
      <w:pPr>
        <w:spacing w:after="0" w:line="240" w:lineRule="auto"/>
      </w:pPr>
      <w:r>
        <w:continuationSeparator/>
      </w:r>
    </w:p>
  </w:endnote>
  <w:endnote w:type="continuationNotice" w:id="1">
    <w:p w14:paraId="66AD4D6B" w14:textId="77777777" w:rsidR="00024E68" w:rsidRDefault="00024E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87B8" w14:textId="77777777" w:rsidR="00024E68" w:rsidRDefault="00024E68" w:rsidP="001375E3">
      <w:pPr>
        <w:spacing w:after="0" w:line="240" w:lineRule="auto"/>
      </w:pPr>
      <w:r>
        <w:separator/>
      </w:r>
    </w:p>
  </w:footnote>
  <w:footnote w:type="continuationSeparator" w:id="0">
    <w:p w14:paraId="7834675A" w14:textId="77777777" w:rsidR="00024E68" w:rsidRDefault="00024E68" w:rsidP="001375E3">
      <w:pPr>
        <w:spacing w:after="0" w:line="240" w:lineRule="auto"/>
      </w:pPr>
      <w:r>
        <w:continuationSeparator/>
      </w:r>
    </w:p>
  </w:footnote>
  <w:footnote w:type="continuationNotice" w:id="1">
    <w:p w14:paraId="497AD5ED" w14:textId="77777777" w:rsidR="00024E68" w:rsidRDefault="00024E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380.5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27D4C"/>
    <w:multiLevelType w:val="hybridMultilevel"/>
    <w:tmpl w:val="8DAEC7C8"/>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1"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4"/>
  </w:num>
  <w:num w:numId="2" w16cid:durableId="419302590">
    <w:abstractNumId w:val="9"/>
  </w:num>
  <w:num w:numId="3" w16cid:durableId="262688635">
    <w:abstractNumId w:val="17"/>
  </w:num>
  <w:num w:numId="4" w16cid:durableId="1691563129">
    <w:abstractNumId w:val="13"/>
  </w:num>
  <w:num w:numId="5" w16cid:durableId="1753970839">
    <w:abstractNumId w:val="19"/>
  </w:num>
  <w:num w:numId="6" w16cid:durableId="1747266503">
    <w:abstractNumId w:val="18"/>
  </w:num>
  <w:num w:numId="7" w16cid:durableId="1586498909">
    <w:abstractNumId w:val="14"/>
  </w:num>
  <w:num w:numId="8" w16cid:durableId="1023552315">
    <w:abstractNumId w:val="21"/>
  </w:num>
  <w:num w:numId="9" w16cid:durableId="1944145222">
    <w:abstractNumId w:val="6"/>
  </w:num>
  <w:num w:numId="10" w16cid:durableId="1205214020">
    <w:abstractNumId w:val="7"/>
  </w:num>
  <w:num w:numId="11" w16cid:durableId="1888756025">
    <w:abstractNumId w:val="5"/>
  </w:num>
  <w:num w:numId="12" w16cid:durableId="1768575041">
    <w:abstractNumId w:val="12"/>
  </w:num>
  <w:num w:numId="13" w16cid:durableId="277761711">
    <w:abstractNumId w:val="8"/>
  </w:num>
  <w:num w:numId="14" w16cid:durableId="473331401">
    <w:abstractNumId w:val="15"/>
  </w:num>
  <w:num w:numId="15" w16cid:durableId="236599337">
    <w:abstractNumId w:val="1"/>
  </w:num>
  <w:num w:numId="16" w16cid:durableId="1332755810">
    <w:abstractNumId w:val="11"/>
  </w:num>
  <w:num w:numId="17" w16cid:durableId="598219906">
    <w:abstractNumId w:val="20"/>
  </w:num>
  <w:num w:numId="18" w16cid:durableId="147676438">
    <w:abstractNumId w:val="10"/>
  </w:num>
  <w:num w:numId="19" w16cid:durableId="1462456829">
    <w:abstractNumId w:val="16"/>
  </w:num>
  <w:num w:numId="20" w16cid:durableId="559750743">
    <w:abstractNumId w:val="2"/>
  </w:num>
  <w:num w:numId="21" w16cid:durableId="1655181035">
    <w:abstractNumId w:val="0"/>
  </w:num>
  <w:num w:numId="22" w16cid:durableId="614555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287"/>
    <w:rsid w:val="000155AC"/>
    <w:rsid w:val="000235BB"/>
    <w:rsid w:val="00024E68"/>
    <w:rsid w:val="00073C05"/>
    <w:rsid w:val="000756B1"/>
    <w:rsid w:val="000A6533"/>
    <w:rsid w:val="000C1111"/>
    <w:rsid w:val="001105B7"/>
    <w:rsid w:val="00127B1E"/>
    <w:rsid w:val="001375E3"/>
    <w:rsid w:val="00150D39"/>
    <w:rsid w:val="00152D5A"/>
    <w:rsid w:val="00175859"/>
    <w:rsid w:val="001A7462"/>
    <w:rsid w:val="001D493A"/>
    <w:rsid w:val="001D7117"/>
    <w:rsid w:val="001F15ED"/>
    <w:rsid w:val="001F6D2D"/>
    <w:rsid w:val="00207BF9"/>
    <w:rsid w:val="002316BB"/>
    <w:rsid w:val="00233EF0"/>
    <w:rsid w:val="002529A5"/>
    <w:rsid w:val="00260875"/>
    <w:rsid w:val="0028484C"/>
    <w:rsid w:val="002A5967"/>
    <w:rsid w:val="00331367"/>
    <w:rsid w:val="003314B5"/>
    <w:rsid w:val="00343D7F"/>
    <w:rsid w:val="003500A8"/>
    <w:rsid w:val="00352ECF"/>
    <w:rsid w:val="00367909"/>
    <w:rsid w:val="00375878"/>
    <w:rsid w:val="00383247"/>
    <w:rsid w:val="003A1D35"/>
    <w:rsid w:val="003A7B20"/>
    <w:rsid w:val="003B5D26"/>
    <w:rsid w:val="003C3212"/>
    <w:rsid w:val="003D2247"/>
    <w:rsid w:val="003D4975"/>
    <w:rsid w:val="003D5806"/>
    <w:rsid w:val="003E7D87"/>
    <w:rsid w:val="003F4111"/>
    <w:rsid w:val="003F78A0"/>
    <w:rsid w:val="004011A3"/>
    <w:rsid w:val="00401D50"/>
    <w:rsid w:val="00440F78"/>
    <w:rsid w:val="00445F3C"/>
    <w:rsid w:val="00456F88"/>
    <w:rsid w:val="0046173E"/>
    <w:rsid w:val="00464BA8"/>
    <w:rsid w:val="0047206F"/>
    <w:rsid w:val="00492149"/>
    <w:rsid w:val="004B2A62"/>
    <w:rsid w:val="004D4C0D"/>
    <w:rsid w:val="00500422"/>
    <w:rsid w:val="0050310E"/>
    <w:rsid w:val="005111A9"/>
    <w:rsid w:val="005140C5"/>
    <w:rsid w:val="00533B73"/>
    <w:rsid w:val="00535710"/>
    <w:rsid w:val="005431C3"/>
    <w:rsid w:val="00546481"/>
    <w:rsid w:val="005733E8"/>
    <w:rsid w:val="00593A09"/>
    <w:rsid w:val="005B107B"/>
    <w:rsid w:val="005B57E9"/>
    <w:rsid w:val="005D23B1"/>
    <w:rsid w:val="005D36C0"/>
    <w:rsid w:val="005E5289"/>
    <w:rsid w:val="00635BE4"/>
    <w:rsid w:val="00636367"/>
    <w:rsid w:val="00661C78"/>
    <w:rsid w:val="006633CE"/>
    <w:rsid w:val="00666D58"/>
    <w:rsid w:val="00691019"/>
    <w:rsid w:val="006C0353"/>
    <w:rsid w:val="006D3837"/>
    <w:rsid w:val="00706C35"/>
    <w:rsid w:val="007309C6"/>
    <w:rsid w:val="007401D8"/>
    <w:rsid w:val="00741581"/>
    <w:rsid w:val="00753770"/>
    <w:rsid w:val="00755177"/>
    <w:rsid w:val="007564E1"/>
    <w:rsid w:val="00757EAA"/>
    <w:rsid w:val="0076335C"/>
    <w:rsid w:val="0076576C"/>
    <w:rsid w:val="00770598"/>
    <w:rsid w:val="00771E24"/>
    <w:rsid w:val="0079613D"/>
    <w:rsid w:val="0079644E"/>
    <w:rsid w:val="00797AAC"/>
    <w:rsid w:val="007A0F72"/>
    <w:rsid w:val="007A2ECE"/>
    <w:rsid w:val="007B0644"/>
    <w:rsid w:val="007D05CD"/>
    <w:rsid w:val="007F7A58"/>
    <w:rsid w:val="00800ED1"/>
    <w:rsid w:val="00823A52"/>
    <w:rsid w:val="00825A6C"/>
    <w:rsid w:val="008350C7"/>
    <w:rsid w:val="00867D2A"/>
    <w:rsid w:val="008A4982"/>
    <w:rsid w:val="008B0D13"/>
    <w:rsid w:val="008B7520"/>
    <w:rsid w:val="008C0399"/>
    <w:rsid w:val="008D1FCF"/>
    <w:rsid w:val="008D5350"/>
    <w:rsid w:val="008F4025"/>
    <w:rsid w:val="0093031E"/>
    <w:rsid w:val="009327D4"/>
    <w:rsid w:val="00934F5D"/>
    <w:rsid w:val="00954638"/>
    <w:rsid w:val="00980F9E"/>
    <w:rsid w:val="00984CD5"/>
    <w:rsid w:val="0098789A"/>
    <w:rsid w:val="00995555"/>
    <w:rsid w:val="009A4AC8"/>
    <w:rsid w:val="009B25B2"/>
    <w:rsid w:val="009B5310"/>
    <w:rsid w:val="009D6E75"/>
    <w:rsid w:val="009F5084"/>
    <w:rsid w:val="00A073E5"/>
    <w:rsid w:val="00A127B0"/>
    <w:rsid w:val="00A15540"/>
    <w:rsid w:val="00A21F79"/>
    <w:rsid w:val="00A36D48"/>
    <w:rsid w:val="00A6285A"/>
    <w:rsid w:val="00A87BAA"/>
    <w:rsid w:val="00A91246"/>
    <w:rsid w:val="00AC08E7"/>
    <w:rsid w:val="00AC19B0"/>
    <w:rsid w:val="00B1226A"/>
    <w:rsid w:val="00B1434E"/>
    <w:rsid w:val="00B4499A"/>
    <w:rsid w:val="00B46725"/>
    <w:rsid w:val="00B53A2F"/>
    <w:rsid w:val="00B8772A"/>
    <w:rsid w:val="00BA1E1B"/>
    <w:rsid w:val="00BB7BD0"/>
    <w:rsid w:val="00BE6A5B"/>
    <w:rsid w:val="00BE709B"/>
    <w:rsid w:val="00C01811"/>
    <w:rsid w:val="00C036CA"/>
    <w:rsid w:val="00C0418F"/>
    <w:rsid w:val="00C07D6A"/>
    <w:rsid w:val="00C16BFE"/>
    <w:rsid w:val="00C40339"/>
    <w:rsid w:val="00C61E01"/>
    <w:rsid w:val="00C76A8E"/>
    <w:rsid w:val="00CC460C"/>
    <w:rsid w:val="00CE09A1"/>
    <w:rsid w:val="00CE0EBC"/>
    <w:rsid w:val="00D00A31"/>
    <w:rsid w:val="00D01B73"/>
    <w:rsid w:val="00D126F4"/>
    <w:rsid w:val="00D56317"/>
    <w:rsid w:val="00D66435"/>
    <w:rsid w:val="00D675F9"/>
    <w:rsid w:val="00D72756"/>
    <w:rsid w:val="00D84E7D"/>
    <w:rsid w:val="00D950D9"/>
    <w:rsid w:val="00DA0C5E"/>
    <w:rsid w:val="00DA1CBB"/>
    <w:rsid w:val="00DB6CC1"/>
    <w:rsid w:val="00DF739C"/>
    <w:rsid w:val="00E15058"/>
    <w:rsid w:val="00E461C7"/>
    <w:rsid w:val="00E52ACE"/>
    <w:rsid w:val="00E5545D"/>
    <w:rsid w:val="00E6663C"/>
    <w:rsid w:val="00E70162"/>
    <w:rsid w:val="00E85445"/>
    <w:rsid w:val="00E87C65"/>
    <w:rsid w:val="00EA0982"/>
    <w:rsid w:val="00ED040D"/>
    <w:rsid w:val="00ED2225"/>
    <w:rsid w:val="00EE2AF6"/>
    <w:rsid w:val="00EE6D7C"/>
    <w:rsid w:val="00EF269E"/>
    <w:rsid w:val="00F118D6"/>
    <w:rsid w:val="00F432BB"/>
    <w:rsid w:val="00F641AF"/>
    <w:rsid w:val="00F80CDD"/>
    <w:rsid w:val="00F9602F"/>
    <w:rsid w:val="00FA744A"/>
    <w:rsid w:val="00FD7608"/>
    <w:rsid w:val="00FE3A29"/>
    <w:rsid w:val="00FF1207"/>
    <w:rsid w:val="00FF49CA"/>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4.xml><?xml version="1.0" encoding="utf-8"?>
<ds:datastoreItem xmlns:ds="http://schemas.openxmlformats.org/officeDocument/2006/customXml" ds:itemID="{21E75E2C-B8ED-4E54-BA18-2C8AF82FA501}">
  <ds:schemaRefs>
    <ds:schemaRef ds:uri="http://schemas.microsoft.com/sharepoint/v3/contenttype/forms"/>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Mandy Joiner</cp:lastModifiedBy>
  <cp:revision>3</cp:revision>
  <dcterms:created xsi:type="dcterms:W3CDTF">2026-08-07T15:19:00Z</dcterms:created>
  <dcterms:modified xsi:type="dcterms:W3CDTF">2026-08-10T12:42:00Z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