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C9159" w14:textId="20F49D3A" w:rsidR="008947BE" w:rsidRDefault="000F1D97" w:rsidP="000F1D97">
      <w:pPr>
        <w:jc w:val="right"/>
      </w:pPr>
      <w:r w:rsidRPr="009024EA">
        <w:rPr>
          <w:noProof/>
        </w:rPr>
        <w:drawing>
          <wp:inline distT="0" distB="0" distL="0" distR="0" wp14:anchorId="63407D34" wp14:editId="7A252BE6">
            <wp:extent cx="533400" cy="532443"/>
            <wp:effectExtent l="0" t="0" r="0" b="1270"/>
            <wp:docPr id="16157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5998" cy="555000"/>
                    </a:xfrm>
                    <a:prstGeom prst="rect">
                      <a:avLst/>
                    </a:prstGeom>
                    <a:noFill/>
                    <a:ln>
                      <a:noFill/>
                    </a:ln>
                  </pic:spPr>
                </pic:pic>
              </a:graphicData>
            </a:graphic>
          </wp:inline>
        </w:drawing>
      </w:r>
    </w:p>
    <w:p w14:paraId="191CA172" w14:textId="77777777" w:rsidR="000F1D97" w:rsidRPr="00572223" w:rsidRDefault="000F1D97" w:rsidP="00723274">
      <w:pPr>
        <w:rPr>
          <w:rFonts w:ascii="Century Gothic" w:hAnsi="Century Gothic"/>
          <w:b/>
          <w:bCs/>
          <w:sz w:val="20"/>
          <w:szCs w:val="20"/>
        </w:rPr>
      </w:pPr>
      <w:r w:rsidRPr="00572223">
        <w:rPr>
          <w:rFonts w:ascii="Century Gothic" w:hAnsi="Century Gothic"/>
          <w:b/>
          <w:bCs/>
          <w:sz w:val="20"/>
          <w:szCs w:val="20"/>
        </w:rPr>
        <w:t>JOB DESCRIPTION</w:t>
      </w:r>
    </w:p>
    <w:p w14:paraId="7A6A407E" w14:textId="3018AC0E" w:rsidR="000F1D97" w:rsidRPr="00572223" w:rsidRDefault="000F1D97" w:rsidP="000F1D97">
      <w:pPr>
        <w:rPr>
          <w:rFonts w:ascii="Century Gothic" w:hAnsi="Century Gothic"/>
          <w:sz w:val="20"/>
          <w:szCs w:val="20"/>
        </w:rPr>
      </w:pPr>
      <w:r w:rsidRPr="00572223">
        <w:rPr>
          <w:rFonts w:ascii="Century Gothic" w:hAnsi="Century Gothic"/>
          <w:b/>
          <w:bCs/>
          <w:sz w:val="20"/>
          <w:szCs w:val="20"/>
        </w:rPr>
        <w:t>SCHOOL</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hAnsi="Century Gothic"/>
          <w:sz w:val="20"/>
          <w:szCs w:val="20"/>
        </w:rPr>
        <w:tab/>
      </w:r>
      <w:r w:rsidR="00E47405">
        <w:rPr>
          <w:rFonts w:ascii="Century Gothic" w:hAnsi="Century Gothic"/>
          <w:sz w:val="20"/>
          <w:szCs w:val="20"/>
        </w:rPr>
        <w:t>Viscount Beaumont and Swannington Primary schools</w:t>
      </w:r>
    </w:p>
    <w:p w14:paraId="4EBFA6F9" w14:textId="44B143EE" w:rsidR="00242BFE" w:rsidRPr="00572223" w:rsidRDefault="000F1D97" w:rsidP="000F1D97">
      <w:pPr>
        <w:rPr>
          <w:rFonts w:ascii="Century Gothic" w:hAnsi="Century Gothic"/>
          <w:sz w:val="20"/>
          <w:szCs w:val="20"/>
        </w:rPr>
      </w:pPr>
      <w:r w:rsidRPr="00572223">
        <w:rPr>
          <w:rFonts w:ascii="Century Gothic" w:hAnsi="Century Gothic"/>
          <w:b/>
          <w:bCs/>
          <w:sz w:val="20"/>
          <w:szCs w:val="20"/>
        </w:rPr>
        <w:t>JOB TITLE</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hAnsi="Century Gothic"/>
          <w:sz w:val="20"/>
          <w:szCs w:val="20"/>
        </w:rPr>
        <w:tab/>
        <w:t>Premises Officer</w:t>
      </w:r>
      <w:r w:rsidR="00242BFE" w:rsidRPr="00572223">
        <w:rPr>
          <w:rFonts w:ascii="Century Gothic" w:hAnsi="Century Gothic"/>
          <w:sz w:val="20"/>
          <w:szCs w:val="20"/>
        </w:rPr>
        <w:t xml:space="preserve"> </w:t>
      </w:r>
      <w:r w:rsidR="00E47405">
        <w:rPr>
          <w:rFonts w:ascii="Century Gothic" w:hAnsi="Century Gothic"/>
          <w:sz w:val="20"/>
          <w:szCs w:val="20"/>
        </w:rPr>
        <w:t>–</w:t>
      </w:r>
      <w:r w:rsidR="00242BFE" w:rsidRPr="00572223">
        <w:rPr>
          <w:rFonts w:ascii="Century Gothic" w:hAnsi="Century Gothic"/>
          <w:sz w:val="20"/>
          <w:szCs w:val="20"/>
        </w:rPr>
        <w:t xml:space="preserve"> </w:t>
      </w:r>
      <w:r w:rsidR="00E47405">
        <w:rPr>
          <w:rFonts w:ascii="Century Gothic" w:hAnsi="Century Gothic"/>
          <w:sz w:val="20"/>
          <w:szCs w:val="20"/>
        </w:rPr>
        <w:t>Full time</w:t>
      </w:r>
      <w:r w:rsidR="00242BFE" w:rsidRPr="00572223">
        <w:rPr>
          <w:rFonts w:ascii="Century Gothic" w:hAnsi="Century Gothic"/>
          <w:sz w:val="20"/>
          <w:szCs w:val="20"/>
        </w:rPr>
        <w:t>/Permanent</w:t>
      </w:r>
    </w:p>
    <w:p w14:paraId="7E2CF8E8" w14:textId="005FF526" w:rsidR="000F1D97" w:rsidRPr="00572223" w:rsidRDefault="000F1D97" w:rsidP="000F1D97">
      <w:pPr>
        <w:rPr>
          <w:rFonts w:ascii="Century Gothic" w:hAnsi="Century Gothic"/>
          <w:sz w:val="20"/>
          <w:szCs w:val="20"/>
        </w:rPr>
      </w:pPr>
      <w:r w:rsidRPr="00572223">
        <w:rPr>
          <w:rFonts w:ascii="Century Gothic" w:hAnsi="Century Gothic"/>
          <w:b/>
          <w:bCs/>
          <w:sz w:val="20"/>
          <w:szCs w:val="20"/>
        </w:rPr>
        <w:t>RESPONSIBLE TO</w:t>
      </w:r>
      <w:r w:rsidRPr="00572223">
        <w:rPr>
          <w:rFonts w:ascii="Century Gothic" w:hAnsi="Century Gothic"/>
          <w:sz w:val="20"/>
          <w:szCs w:val="20"/>
        </w:rPr>
        <w:t xml:space="preserve">: </w:t>
      </w:r>
      <w:r w:rsidRPr="00572223">
        <w:rPr>
          <w:rFonts w:ascii="Century Gothic" w:hAnsi="Century Gothic"/>
          <w:sz w:val="20"/>
          <w:szCs w:val="20"/>
        </w:rPr>
        <w:tab/>
      </w:r>
      <w:r w:rsidR="00AF2EFC" w:rsidRPr="00572223">
        <w:rPr>
          <w:rFonts w:ascii="Century Gothic" w:hAnsi="Century Gothic"/>
          <w:sz w:val="20"/>
          <w:szCs w:val="20"/>
        </w:rPr>
        <w:t>Estates Lead</w:t>
      </w:r>
    </w:p>
    <w:p w14:paraId="6AF2111C" w14:textId="19F285E9" w:rsidR="00242BFE" w:rsidRPr="00572223" w:rsidRDefault="00242BFE" w:rsidP="000F1D97">
      <w:pPr>
        <w:rPr>
          <w:rFonts w:ascii="Century Gothic" w:hAnsi="Century Gothic"/>
          <w:sz w:val="20"/>
          <w:szCs w:val="20"/>
        </w:rPr>
      </w:pPr>
      <w:r w:rsidRPr="00572223">
        <w:rPr>
          <w:rFonts w:ascii="Century Gothic" w:hAnsi="Century Gothic"/>
          <w:b/>
          <w:bCs/>
          <w:sz w:val="20"/>
          <w:szCs w:val="20"/>
        </w:rPr>
        <w:t>HOURS:</w:t>
      </w:r>
      <w:r w:rsidRPr="00572223">
        <w:rPr>
          <w:rFonts w:ascii="Century Gothic" w:hAnsi="Century Gothic"/>
          <w:b/>
          <w:bCs/>
          <w:sz w:val="20"/>
          <w:szCs w:val="20"/>
        </w:rPr>
        <w:tab/>
      </w:r>
      <w:r w:rsidRPr="00572223">
        <w:rPr>
          <w:rFonts w:ascii="Century Gothic" w:hAnsi="Century Gothic"/>
          <w:b/>
          <w:bCs/>
          <w:sz w:val="20"/>
          <w:szCs w:val="20"/>
        </w:rPr>
        <w:tab/>
      </w:r>
      <w:r w:rsidRPr="00572223">
        <w:rPr>
          <w:rFonts w:ascii="Century Gothic" w:hAnsi="Century Gothic"/>
          <w:b/>
          <w:bCs/>
          <w:sz w:val="20"/>
          <w:szCs w:val="20"/>
        </w:rPr>
        <w:tab/>
      </w:r>
      <w:r w:rsidR="00E47405">
        <w:rPr>
          <w:rFonts w:ascii="Century Gothic" w:hAnsi="Century Gothic"/>
          <w:sz w:val="20"/>
          <w:szCs w:val="20"/>
        </w:rPr>
        <w:t>37</w:t>
      </w:r>
      <w:r w:rsidRPr="00572223">
        <w:rPr>
          <w:rFonts w:ascii="Century Gothic" w:hAnsi="Century Gothic"/>
          <w:sz w:val="20"/>
          <w:szCs w:val="20"/>
        </w:rPr>
        <w:t xml:space="preserve"> hours per week</w:t>
      </w:r>
      <w:r w:rsidR="0094645D">
        <w:rPr>
          <w:rFonts w:ascii="Century Gothic" w:hAnsi="Century Gothic"/>
          <w:sz w:val="20"/>
          <w:szCs w:val="20"/>
        </w:rPr>
        <w:t>/52 weeks per year</w:t>
      </w:r>
    </w:p>
    <w:p w14:paraId="1E55EA33" w14:textId="4A1FDB3C" w:rsidR="000F1D97" w:rsidRPr="00572223" w:rsidRDefault="000F1D97" w:rsidP="000F1D97">
      <w:pPr>
        <w:rPr>
          <w:rFonts w:ascii="Century Gothic" w:hAnsi="Century Gothic"/>
          <w:sz w:val="20"/>
          <w:szCs w:val="20"/>
        </w:rPr>
      </w:pPr>
      <w:r w:rsidRPr="00572223">
        <w:rPr>
          <w:rFonts w:ascii="Century Gothic" w:hAnsi="Century Gothic"/>
          <w:b/>
          <w:bCs/>
          <w:sz w:val="20"/>
          <w:szCs w:val="20"/>
        </w:rPr>
        <w:t>GRADE</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hAnsi="Century Gothic"/>
          <w:sz w:val="20"/>
          <w:szCs w:val="20"/>
        </w:rPr>
        <w:tab/>
        <w:t>6</w:t>
      </w:r>
    </w:p>
    <w:p w14:paraId="674CE33C" w14:textId="47C0EF16" w:rsidR="00242BFE" w:rsidRPr="0094645D" w:rsidRDefault="00242BFE" w:rsidP="000F1D97">
      <w:pPr>
        <w:rPr>
          <w:rFonts w:ascii="Century Gothic" w:hAnsi="Century Gothic"/>
          <w:sz w:val="20"/>
          <w:szCs w:val="20"/>
        </w:rPr>
      </w:pPr>
      <w:r w:rsidRPr="00572223">
        <w:rPr>
          <w:rFonts w:ascii="Century Gothic" w:hAnsi="Century Gothic"/>
          <w:b/>
          <w:bCs/>
          <w:sz w:val="20"/>
          <w:szCs w:val="20"/>
        </w:rPr>
        <w:t>SALARY:</w:t>
      </w:r>
      <w:r w:rsidRPr="00572223">
        <w:rPr>
          <w:rFonts w:ascii="Century Gothic" w:hAnsi="Century Gothic"/>
          <w:b/>
          <w:bCs/>
          <w:sz w:val="20"/>
          <w:szCs w:val="20"/>
        </w:rPr>
        <w:tab/>
      </w:r>
      <w:r w:rsidRPr="00572223">
        <w:rPr>
          <w:rFonts w:ascii="Century Gothic" w:hAnsi="Century Gothic"/>
          <w:b/>
          <w:bCs/>
          <w:sz w:val="20"/>
          <w:szCs w:val="20"/>
        </w:rPr>
        <w:tab/>
      </w:r>
      <w:r w:rsidR="0094645D">
        <w:rPr>
          <w:rFonts w:ascii="Century Gothic" w:hAnsi="Century Gothic"/>
          <w:sz w:val="20"/>
          <w:szCs w:val="20"/>
        </w:rPr>
        <w:t>£25,995</w:t>
      </w:r>
    </w:p>
    <w:p w14:paraId="544C1FAD" w14:textId="77777777" w:rsidR="000F1D97" w:rsidRPr="00572223" w:rsidRDefault="000F1D97" w:rsidP="00242BFE">
      <w:pPr>
        <w:tabs>
          <w:tab w:val="left" w:pos="709"/>
          <w:tab w:val="left" w:pos="1134"/>
        </w:tabs>
        <w:ind w:left="2160" w:hanging="2160"/>
        <w:jc w:val="both"/>
        <w:rPr>
          <w:rFonts w:ascii="Century Gothic" w:eastAsia="Arial" w:hAnsi="Century Gothic" w:cs="Arial"/>
          <w:sz w:val="20"/>
          <w:szCs w:val="20"/>
        </w:rPr>
      </w:pPr>
      <w:r w:rsidRPr="00572223">
        <w:rPr>
          <w:rFonts w:ascii="Century Gothic" w:hAnsi="Century Gothic"/>
          <w:b/>
          <w:bCs/>
          <w:sz w:val="20"/>
          <w:szCs w:val="20"/>
        </w:rPr>
        <w:t>CORE PURPOSE</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eastAsia="Arial" w:hAnsi="Century Gothic" w:cs="Arial"/>
          <w:color w:val="000000" w:themeColor="text1"/>
          <w:sz w:val="20"/>
          <w:szCs w:val="20"/>
        </w:rPr>
        <w:t>To undertake responsibility for the supervision, maintenance and the security of the buildings contributing to the provision of a comprehensive and seamless support service to the school</w:t>
      </w:r>
    </w:p>
    <w:p w14:paraId="4BE5A7F7" w14:textId="77777777" w:rsidR="000F1D97" w:rsidRPr="00572223" w:rsidRDefault="000F1D97" w:rsidP="000F1D97">
      <w:pPr>
        <w:rPr>
          <w:rFonts w:ascii="Century Gothic" w:hAnsi="Century Gothic"/>
          <w:b/>
          <w:bCs/>
          <w:sz w:val="20"/>
          <w:szCs w:val="20"/>
        </w:rPr>
      </w:pPr>
      <w:r w:rsidRPr="00572223">
        <w:rPr>
          <w:rFonts w:ascii="Century Gothic" w:hAnsi="Century Gothic"/>
          <w:b/>
          <w:bCs/>
          <w:sz w:val="20"/>
          <w:szCs w:val="20"/>
        </w:rPr>
        <w:t>KEY DUTIES &amp; RESPONSBILITIES</w:t>
      </w:r>
    </w:p>
    <w:p w14:paraId="7FA2BA4E"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ADMINISTRATION</w:t>
      </w:r>
    </w:p>
    <w:p w14:paraId="20D24098"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Estates Lead has accurate and timely information required to order materials, equipment and services for the premises team, in accordance with Trust purchasing and ordering procedures. </w:t>
      </w:r>
    </w:p>
    <w:p w14:paraId="3D04BD3E"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Estates Lead in ensuring the school premises are appropriately opened and secured each day, including arrangements relating to lettings, bookings, events, emergency situations and other </w:t>
      </w:r>
      <w:proofErr w:type="spellStart"/>
      <w:r w:rsidRPr="00572223">
        <w:rPr>
          <w:rFonts w:ascii="Century Gothic" w:hAnsi="Century Gothic" w:cs="Arial"/>
          <w:sz w:val="20"/>
          <w:szCs w:val="20"/>
          <w:lang w:val="en-US"/>
        </w:rPr>
        <w:t>authorised</w:t>
      </w:r>
      <w:proofErr w:type="spellEnd"/>
      <w:r w:rsidRPr="00572223">
        <w:rPr>
          <w:rFonts w:ascii="Century Gothic" w:hAnsi="Century Gothic" w:cs="Arial"/>
          <w:sz w:val="20"/>
          <w:szCs w:val="20"/>
          <w:lang w:val="en-US"/>
        </w:rPr>
        <w:t xml:space="preserve"> use of the site. </w:t>
      </w:r>
    </w:p>
    <w:p w14:paraId="79DCCBF0"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Respond promptly and appropriately to premises-related issues during working hours, escalating matters to the Estates Lead where necessary. </w:t>
      </w:r>
    </w:p>
    <w:p w14:paraId="26889CEB"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Monitor the standard of cleaning within the school and report any concerns to the appropriate person, acting where appropriate to ensure the required standards are maintained. </w:t>
      </w:r>
    </w:p>
    <w:p w14:paraId="61F8980B"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18EDD270"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SECURITY</w:t>
      </w:r>
    </w:p>
    <w:p w14:paraId="76AED080"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security of the school premises by setting and unsetting security alarms at agreed times and in accordance with Trust procedures. </w:t>
      </w:r>
    </w:p>
    <w:p w14:paraId="2B81B916"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Lock and unlock designated areas of the school buildings as required, ensuring that appropriate security arrangements are maintained. </w:t>
      </w:r>
    </w:p>
    <w:p w14:paraId="2AA63AC3"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Carry out routine checks to ensure windows, doors and other access points are secure when required. </w:t>
      </w:r>
    </w:p>
    <w:p w14:paraId="46292667"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security concerns, faults or incidents promptly to the Estates Lead and/or appropriate senior staff. </w:t>
      </w:r>
    </w:p>
    <w:p w14:paraId="33B315E9" w14:textId="77777777" w:rsidR="00572223" w:rsidRPr="00572223" w:rsidRDefault="00572223" w:rsidP="00572223">
      <w:pPr>
        <w:spacing w:after="0" w:line="276" w:lineRule="auto"/>
        <w:jc w:val="both"/>
        <w:rPr>
          <w:rFonts w:ascii="Century Gothic" w:hAnsi="Century Gothic" w:cs="Arial"/>
          <w:sz w:val="20"/>
          <w:szCs w:val="20"/>
          <w:lang w:val="en-US"/>
        </w:rPr>
      </w:pPr>
    </w:p>
    <w:p w14:paraId="785C52F9" w14:textId="77777777" w:rsidR="00572223" w:rsidRPr="00572223" w:rsidRDefault="00572223" w:rsidP="00572223">
      <w:pPr>
        <w:spacing w:after="0" w:line="276" w:lineRule="auto"/>
        <w:jc w:val="both"/>
        <w:rPr>
          <w:rFonts w:ascii="Century Gothic" w:hAnsi="Century Gothic" w:cs="Arial"/>
          <w:sz w:val="20"/>
          <w:szCs w:val="20"/>
          <w:lang w:val="en-US"/>
        </w:rPr>
      </w:pPr>
    </w:p>
    <w:p w14:paraId="08E817AA"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BUILDINGS &amp; MAINTENANCE</w:t>
      </w:r>
    </w:p>
    <w:p w14:paraId="4AE09C50"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implementation of the planned repairs, maintenance and cleaning </w:t>
      </w:r>
      <w:proofErr w:type="spellStart"/>
      <w:r w:rsidRPr="00572223">
        <w:rPr>
          <w:rFonts w:ascii="Century Gothic" w:hAnsi="Century Gothic" w:cs="Arial"/>
          <w:sz w:val="20"/>
          <w:szCs w:val="20"/>
          <w:lang w:val="en-US"/>
        </w:rPr>
        <w:t>programme</w:t>
      </w:r>
      <w:proofErr w:type="spellEnd"/>
      <w:r w:rsidRPr="00572223">
        <w:rPr>
          <w:rFonts w:ascii="Century Gothic" w:hAnsi="Century Gothic" w:cs="Arial"/>
          <w:sz w:val="20"/>
          <w:szCs w:val="20"/>
          <w:lang w:val="en-US"/>
        </w:rPr>
        <w:t xml:space="preserve"> agreed with the Estates Lead. </w:t>
      </w:r>
    </w:p>
    <w:p w14:paraId="25D994D0" w14:textId="0C98DBA6"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routine cleaning and maintenance tasks as required, ensuring that the school environment remains clean, safe and fit for </w:t>
      </w:r>
      <w:r w:rsidR="0094645D" w:rsidRPr="00572223">
        <w:rPr>
          <w:rFonts w:ascii="Century Gothic" w:hAnsi="Century Gothic" w:cs="Arial"/>
          <w:sz w:val="20"/>
          <w:szCs w:val="20"/>
          <w:lang w:val="en-US"/>
        </w:rPr>
        <w:t>purposes</w:t>
      </w:r>
      <w:r w:rsidRPr="00572223">
        <w:rPr>
          <w:rFonts w:ascii="Century Gothic" w:hAnsi="Century Gothic" w:cs="Arial"/>
          <w:sz w:val="20"/>
          <w:szCs w:val="20"/>
          <w:lang w:val="en-US"/>
        </w:rPr>
        <w:t xml:space="preserve"> for pupils, staff and visitors. </w:t>
      </w:r>
    </w:p>
    <w:p w14:paraId="272EAAAF"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contractors and other service providers regarding agreed works and maintenance requirements. </w:t>
      </w:r>
    </w:p>
    <w:p w14:paraId="4456BB1D"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lastRenderedPageBreak/>
        <w:t xml:space="preserve">Monitor work undertaken by staff and contractors, reporting any concerns regarding quality, timescales, incomplete work or unsafe working practices to the Estates Lead. </w:t>
      </w:r>
    </w:p>
    <w:p w14:paraId="4E552293"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that contractors working on site comply with relevant school and Trust procedures, including site safety requirements and safeguarding arrangements. </w:t>
      </w:r>
    </w:p>
    <w:p w14:paraId="331C2F7B"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an awareness of the school's heating systems, recommended environmental temperatures and relevant escalation procedures, reporting faults or concerns promptly. </w:t>
      </w:r>
    </w:p>
    <w:p w14:paraId="5B563F80"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 the direction of the Senior Premises Officer/Estates Lead, undertake redecoration and minor maintenance works identified within the planned maintenance </w:t>
      </w:r>
      <w:proofErr w:type="spellStart"/>
      <w:r w:rsidRPr="00572223">
        <w:rPr>
          <w:rFonts w:ascii="Century Gothic" w:hAnsi="Century Gothic" w:cs="Arial"/>
          <w:sz w:val="20"/>
          <w:szCs w:val="20"/>
          <w:lang w:val="en-US"/>
        </w:rPr>
        <w:t>programme</w:t>
      </w:r>
      <w:proofErr w:type="spellEnd"/>
      <w:r w:rsidRPr="00572223">
        <w:rPr>
          <w:rFonts w:ascii="Century Gothic" w:hAnsi="Century Gothic" w:cs="Arial"/>
          <w:sz w:val="20"/>
          <w:szCs w:val="20"/>
          <w:lang w:val="en-US"/>
        </w:rPr>
        <w:t xml:space="preserve">. </w:t>
      </w:r>
    </w:p>
    <w:p w14:paraId="16CEE5B9"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appropriate ad hoc repairs, maintenance and other premises-related tasks as required, within the limits of the role, competence and training. </w:t>
      </w:r>
    </w:p>
    <w:p w14:paraId="1A4FA3FB"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defects or maintenance issues that cannot safely or appropriately be resolved within the role to the Estates Lead for further action. </w:t>
      </w:r>
    </w:p>
    <w:p w14:paraId="7C528961"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056D4D19"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ELECTRICAL SYSTEMS</w:t>
      </w:r>
    </w:p>
    <w:p w14:paraId="4D335920"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Replace accessible lamps, bulbs, tubes, starters and shades where appropriate and within the limits of training and competence. </w:t>
      </w:r>
    </w:p>
    <w:p w14:paraId="45EEFE6F"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Replace, re-</w:t>
      </w:r>
      <w:proofErr w:type="gramStart"/>
      <w:r w:rsidRPr="00572223">
        <w:rPr>
          <w:rFonts w:ascii="Century Gothic" w:hAnsi="Century Gothic" w:cs="Arial"/>
          <w:sz w:val="20"/>
          <w:szCs w:val="20"/>
          <w:lang w:val="en-US"/>
        </w:rPr>
        <w:t>fuse</w:t>
      </w:r>
      <w:proofErr w:type="gramEnd"/>
      <w:r w:rsidRPr="00572223">
        <w:rPr>
          <w:rFonts w:ascii="Century Gothic" w:hAnsi="Century Gothic" w:cs="Arial"/>
          <w:sz w:val="20"/>
          <w:szCs w:val="20"/>
          <w:lang w:val="en-US"/>
        </w:rPr>
        <w:t xml:space="preserve"> or fit electrical plugs following appropriate training and in accordance with safe working practices. </w:t>
      </w:r>
    </w:p>
    <w:p w14:paraId="7CA3D20B"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an awareness of the condition and safety of electrical fittings and equipment within the school. </w:t>
      </w:r>
    </w:p>
    <w:p w14:paraId="33BDFB83"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defective, damaged or unsafe electrical installations or equipment and arrange for appropriate contractor attendance through the Estates Lead where required. </w:t>
      </w:r>
    </w:p>
    <w:p w14:paraId="1A66B2D3"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Never undertake electrical work beyond the post holder's training, competence or </w:t>
      </w:r>
      <w:proofErr w:type="spellStart"/>
      <w:r w:rsidRPr="00572223">
        <w:rPr>
          <w:rFonts w:ascii="Century Gothic" w:hAnsi="Century Gothic" w:cs="Arial"/>
          <w:sz w:val="20"/>
          <w:szCs w:val="20"/>
          <w:lang w:val="en-US"/>
        </w:rPr>
        <w:t>authorisation</w:t>
      </w:r>
      <w:proofErr w:type="spellEnd"/>
      <w:r w:rsidRPr="00572223">
        <w:rPr>
          <w:rFonts w:ascii="Century Gothic" w:hAnsi="Century Gothic" w:cs="Arial"/>
          <w:sz w:val="20"/>
          <w:szCs w:val="20"/>
          <w:lang w:val="en-US"/>
        </w:rPr>
        <w:t xml:space="preserve">. </w:t>
      </w:r>
    </w:p>
    <w:p w14:paraId="70E70125"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6923E6FE"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HEATING SYSTEMS</w:t>
      </w:r>
    </w:p>
    <w:p w14:paraId="21619689"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an awareness of the school's heating systems and recommended temperature ranges. </w:t>
      </w:r>
    </w:p>
    <w:p w14:paraId="37D8CDB4"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Monitor and report heating faults, unusual operation or temperature concerns promptly. </w:t>
      </w:r>
    </w:p>
    <w:p w14:paraId="13583441"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Follow the Trust's agreed escalation process for heating system failures or concerns. </w:t>
      </w:r>
    </w:p>
    <w:p w14:paraId="39D96E7E"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contractors as directed when maintenance or repairs to heating systems are required. </w:t>
      </w:r>
    </w:p>
    <w:p w14:paraId="6570992F"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2BB18FDE"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GROUNDS CARE</w:t>
      </w:r>
    </w:p>
    <w:p w14:paraId="55E911C9"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the school grounds are maintained in a clean, tidy and safe condition through routine inspections, litter picking and appropriate maintenance activities. </w:t>
      </w:r>
    </w:p>
    <w:p w14:paraId="695C3990"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Carry out regular visual inspections of external areas and report hazards, defects or maintenance requirements promptly. </w:t>
      </w:r>
    </w:p>
    <w:p w14:paraId="12193896"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Estates Lead in monitoring grounds maintenance work undertaken by contractors, ensuring that work is completed to the required standard and within agreed timescales. </w:t>
      </w:r>
    </w:p>
    <w:p w14:paraId="6C9C7BDA"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contractors as necessary and report any concerns regarding workmanship, site safety or incomplete </w:t>
      </w:r>
      <w:proofErr w:type="gramStart"/>
      <w:r w:rsidRPr="00572223">
        <w:rPr>
          <w:rFonts w:ascii="Century Gothic" w:hAnsi="Century Gothic" w:cs="Arial"/>
          <w:sz w:val="20"/>
          <w:szCs w:val="20"/>
          <w:lang w:val="en-US"/>
        </w:rPr>
        <w:t>works</w:t>
      </w:r>
      <w:proofErr w:type="gramEnd"/>
      <w:r w:rsidRPr="00572223">
        <w:rPr>
          <w:rFonts w:ascii="Century Gothic" w:hAnsi="Century Gothic" w:cs="Arial"/>
          <w:sz w:val="20"/>
          <w:szCs w:val="20"/>
          <w:lang w:val="en-US"/>
        </w:rPr>
        <w:t xml:space="preserve">. </w:t>
      </w:r>
    </w:p>
    <w:p w14:paraId="4A483E39"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damaged, defective or unsafe outdoor equipment, surfaces, fencing, gates or other external infrastructure. </w:t>
      </w:r>
    </w:p>
    <w:p w14:paraId="5087FD6D"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2F6A17EA" w14:textId="77777777" w:rsidR="0094645D" w:rsidRDefault="0094645D" w:rsidP="00572223">
      <w:pPr>
        <w:spacing w:after="0" w:line="276" w:lineRule="auto"/>
        <w:jc w:val="both"/>
        <w:rPr>
          <w:rFonts w:ascii="Century Gothic" w:hAnsi="Century Gothic" w:cs="Arial"/>
          <w:b/>
          <w:bCs/>
          <w:sz w:val="20"/>
          <w:szCs w:val="20"/>
          <w:lang w:val="en-US"/>
        </w:rPr>
      </w:pPr>
    </w:p>
    <w:p w14:paraId="0C122DF2" w14:textId="5F2F29F9"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lastRenderedPageBreak/>
        <w:t>EMERGENCIES</w:t>
      </w:r>
    </w:p>
    <w:p w14:paraId="30794D3E"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Respond appropriately to </w:t>
      </w:r>
      <w:proofErr w:type="gramStart"/>
      <w:r w:rsidRPr="00572223">
        <w:rPr>
          <w:rFonts w:ascii="Century Gothic" w:hAnsi="Century Gothic" w:cs="Arial"/>
          <w:sz w:val="20"/>
          <w:szCs w:val="20"/>
          <w:lang w:val="en-US"/>
        </w:rPr>
        <w:t>premises</w:t>
      </w:r>
      <w:proofErr w:type="gramEnd"/>
      <w:r w:rsidRPr="00572223">
        <w:rPr>
          <w:rFonts w:ascii="Century Gothic" w:hAnsi="Century Gothic" w:cs="Arial"/>
          <w:sz w:val="20"/>
          <w:szCs w:val="20"/>
          <w:lang w:val="en-US"/>
        </w:rPr>
        <w:t xml:space="preserve">-related emergencies, including burst pipes, leaks, flooding, fire, loss of utilities, significant breakages and other incidents, in accordance with Trust and school procedures. </w:t>
      </w:r>
    </w:p>
    <w:p w14:paraId="3895236F"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Take immediate and proportionate action to protect pupils, staff, visitors and the school premises, within the limits of the role and training. </w:t>
      </w:r>
    </w:p>
    <w:p w14:paraId="4C7D1FFB"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Escalate emergencies promptly to the Estates Lead and other appropriate senior staff. </w:t>
      </w:r>
    </w:p>
    <w:p w14:paraId="7740C509"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emergency services, contractors and other relevant agencies as required, following the school's Business Continuity Plan and emergency procedures. </w:t>
      </w:r>
    </w:p>
    <w:p w14:paraId="0AD3D6D8"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implementation of emergency and contingency arrangements where required. </w:t>
      </w:r>
    </w:p>
    <w:p w14:paraId="7BE5D795"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3B8C7B65"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GENERAL PREMISES DUTIES</w:t>
      </w:r>
    </w:p>
    <w:p w14:paraId="1766ACBB"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Be aware of and assist with the completion of daily, weekly, monthly and other cyclical premises and compliance checks, ensuring that relevant records are maintained. </w:t>
      </w:r>
    </w:p>
    <w:p w14:paraId="58FD5002"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missed, overdue or failed compliance checks to the Estates Lead promptly. </w:t>
      </w:r>
    </w:p>
    <w:p w14:paraId="08F340E9"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maintenance of a safe, secure and suitable learning environment for pupils, staff and visitors. </w:t>
      </w:r>
    </w:p>
    <w:p w14:paraId="770DD87F"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Arrange or undertake the safe movement of furniture, equipment and teaching resources as required, taking account of school timetables, manual handling requirements and appropriate risk controls. </w:t>
      </w:r>
    </w:p>
    <w:p w14:paraId="693786A1"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Receive, check and distribute deliveries, ensuring that materials, supplies and equipment are made available to staff as required. </w:t>
      </w:r>
    </w:p>
    <w:p w14:paraId="1234D07E"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Deal promptly and safely with spillages, ensuring appropriate cleaning and/or escalation where required. </w:t>
      </w:r>
    </w:p>
    <w:p w14:paraId="0F2F2ADF"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other schools across the Trust where required in exceptional circumstances, subject to operational needs and appropriate direction. </w:t>
      </w:r>
    </w:p>
    <w:p w14:paraId="1F8C703A"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Participate in training and development activities identified in consultation with the Estates Lead to support the effective performance of the role. </w:t>
      </w:r>
    </w:p>
    <w:p w14:paraId="69BA11EC"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appropriate records relating to premises activities, repairs, maintenance and compliance where required. </w:t>
      </w:r>
    </w:p>
    <w:p w14:paraId="224E750F"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5F05F714"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HEALTH &amp; SAFETY</w:t>
      </w:r>
    </w:p>
    <w:p w14:paraId="02E4A4E5"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that the Trust and school's Health &amp; Safety policies, procedures and safe working practices are followed in relation to premises management, contractors, staff, pupils and other site users. </w:t>
      </w:r>
    </w:p>
    <w:p w14:paraId="18968484"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Take reasonable care of the health, safety and wellbeing of themselves and others who may be affected by their work. </w:t>
      </w:r>
    </w:p>
    <w:p w14:paraId="61666C95"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hazards, accidents, near misses, defects, unsafe practices and other health and safety concerns promptly and in accordance with Trust procedures. </w:t>
      </w:r>
    </w:p>
    <w:p w14:paraId="31607C8D"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non-structural hazards, such as damaged or unstable furniture, fixtures, fittings, play equipment or other site infrastructure, to the Estates Lead. </w:t>
      </w:r>
    </w:p>
    <w:p w14:paraId="5D9700B1"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suspected structural defects, building faults or other significant concerns immediately to the Estates Lead and ensure the area is appropriately managed until further advice or action is taken. </w:t>
      </w:r>
    </w:p>
    <w:p w14:paraId="05026D7B"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Follow appropriate risk assessments, control measures, safe systems of work and relevant statutory requirements when undertaking duties. </w:t>
      </w:r>
    </w:p>
    <w:p w14:paraId="492EBFBB"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that work is only undertaken within the post holder's level of training, competence and </w:t>
      </w:r>
      <w:proofErr w:type="spellStart"/>
      <w:r w:rsidRPr="00572223">
        <w:rPr>
          <w:rFonts w:ascii="Century Gothic" w:hAnsi="Century Gothic" w:cs="Arial"/>
          <w:sz w:val="20"/>
          <w:szCs w:val="20"/>
          <w:lang w:val="en-US"/>
        </w:rPr>
        <w:t>authorisation</w:t>
      </w:r>
      <w:proofErr w:type="spellEnd"/>
      <w:r w:rsidRPr="00572223">
        <w:rPr>
          <w:rFonts w:ascii="Century Gothic" w:hAnsi="Century Gothic" w:cs="Arial"/>
          <w:sz w:val="20"/>
          <w:szCs w:val="20"/>
          <w:lang w:val="en-US"/>
        </w:rPr>
        <w:t xml:space="preserve">. </w:t>
      </w:r>
    </w:p>
    <w:p w14:paraId="217E3DAE"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Trust in maintaining a safe, compliant and well-maintained environment for pupils, staff, contractors and visitors. </w:t>
      </w:r>
    </w:p>
    <w:p w14:paraId="03110066"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3E4907C5"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CENTRAL TRUST DUTIES</w:t>
      </w:r>
    </w:p>
    <w:p w14:paraId="12BBEBAF"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the values of Rise Multi Academy Trust are evident in every aspect of the duties undertaken. </w:t>
      </w:r>
    </w:p>
    <w:p w14:paraId="4E4D5E42"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Model the highest professional standards in all aspects of the role, leading by example and working in accordance with the Trust's Staff Code of Conduct and relevant policies and procedures. </w:t>
      </w:r>
    </w:p>
    <w:p w14:paraId="0925E0F9"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Contribute positively to the development and implementation of the Trust and </w:t>
      </w:r>
      <w:proofErr w:type="gramStart"/>
      <w:r w:rsidRPr="00572223">
        <w:rPr>
          <w:rFonts w:ascii="Century Gothic" w:hAnsi="Century Gothic" w:cs="Arial"/>
          <w:sz w:val="20"/>
          <w:szCs w:val="20"/>
          <w:lang w:val="en-US"/>
        </w:rPr>
        <w:t>school's</w:t>
      </w:r>
      <w:proofErr w:type="gramEnd"/>
      <w:r w:rsidRPr="00572223">
        <w:rPr>
          <w:rFonts w:ascii="Century Gothic" w:hAnsi="Century Gothic" w:cs="Arial"/>
          <w:sz w:val="20"/>
          <w:szCs w:val="20"/>
          <w:lang w:val="en-US"/>
        </w:rPr>
        <w:t xml:space="preserve"> improvement priorities. </w:t>
      </w:r>
    </w:p>
    <w:p w14:paraId="0D345F84"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Demonstrate flexibility and a willingness to support colleagues and work across different areas of the Trust where operational requirements dictate. </w:t>
      </w:r>
    </w:p>
    <w:p w14:paraId="2D410121"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Participate fully in the Trust's performance management and appraisal processes. </w:t>
      </w:r>
    </w:p>
    <w:p w14:paraId="31D50EFA"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relevant training and professional development activities as identified through the performance management process or by the Trust. </w:t>
      </w:r>
    </w:p>
    <w:p w14:paraId="55AC6B4E"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Work in a manner that actively safeguards the wellbeing, safety and welfare of pupils and promotes a positive and inclusive school environment. </w:t>
      </w:r>
    </w:p>
    <w:p w14:paraId="529D6B0C"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appropriate confidentiality and respect the rights, dignity and privacy of pupils, staff and other school users. </w:t>
      </w:r>
    </w:p>
    <w:p w14:paraId="7C2091C8"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Comply with all duties and responsibilities placed upon staff by relevant Health &amp; Safety legislation and Trust policies. </w:t>
      </w:r>
    </w:p>
    <w:p w14:paraId="0BF646B4" w14:textId="435D0101"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other reasonable duties appropriate to the level and nature of the post, as directed by the Estates Lead or other senior leader. </w:t>
      </w:r>
    </w:p>
    <w:p w14:paraId="02030F68" w14:textId="77777777" w:rsidR="00572223" w:rsidRPr="00572223" w:rsidRDefault="00572223" w:rsidP="00572223">
      <w:pPr>
        <w:spacing w:after="0" w:line="276" w:lineRule="auto"/>
        <w:jc w:val="both"/>
        <w:rPr>
          <w:rFonts w:ascii="Century Gothic" w:hAnsi="Century Gothic" w:cs="Arial"/>
          <w:b/>
          <w:bCs/>
          <w:sz w:val="20"/>
          <w:szCs w:val="20"/>
          <w:lang w:val="en-US"/>
        </w:rPr>
      </w:pPr>
    </w:p>
    <w:p w14:paraId="2EA741E9"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REVIEW AND AMENDMENT</w:t>
      </w:r>
    </w:p>
    <w:p w14:paraId="619859EA" w14:textId="77777777" w:rsidR="00572223" w:rsidRPr="00572223" w:rsidRDefault="00572223" w:rsidP="00572223">
      <w:p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This job description provides an outline of the duties and responsibilities associated with the post and is not intended to be exhaustive or exclusive. The duties may be reviewed and amended from time to time to reflect changes in legislation, Trust policies, operational requirements, service delivery or </w:t>
      </w:r>
      <w:proofErr w:type="spellStart"/>
      <w:r w:rsidRPr="00572223">
        <w:rPr>
          <w:rFonts w:ascii="Century Gothic" w:hAnsi="Century Gothic" w:cs="Arial"/>
          <w:sz w:val="20"/>
          <w:szCs w:val="20"/>
          <w:lang w:val="en-US"/>
        </w:rPr>
        <w:t>organisational</w:t>
      </w:r>
      <w:proofErr w:type="spellEnd"/>
      <w:r w:rsidRPr="00572223">
        <w:rPr>
          <w:rFonts w:ascii="Century Gothic" w:hAnsi="Century Gothic" w:cs="Arial"/>
          <w:sz w:val="20"/>
          <w:szCs w:val="20"/>
          <w:lang w:val="en-US"/>
        </w:rPr>
        <w:t xml:space="preserve"> priorities. The post holder may be required to undertake other reasonable duties commensurate with the level and responsibilities of the role.</w:t>
      </w:r>
    </w:p>
    <w:p w14:paraId="2CBE50C8" w14:textId="77777777" w:rsidR="00572223" w:rsidRPr="00572223" w:rsidRDefault="00572223" w:rsidP="00572223">
      <w:pPr>
        <w:spacing w:after="0" w:line="276" w:lineRule="auto"/>
        <w:jc w:val="both"/>
        <w:rPr>
          <w:rFonts w:ascii="Century Gothic" w:hAnsi="Century Gothic" w:cs="Arial"/>
          <w:sz w:val="20"/>
          <w:szCs w:val="20"/>
        </w:rPr>
      </w:pPr>
    </w:p>
    <w:p w14:paraId="282915BB" w14:textId="77777777" w:rsidR="00572223" w:rsidRDefault="00572223" w:rsidP="00572223">
      <w:pPr>
        <w:spacing w:after="0" w:line="276" w:lineRule="auto"/>
        <w:jc w:val="center"/>
        <w:rPr>
          <w:rFonts w:ascii="Century Gothic" w:hAnsi="Century Gothic" w:cs="Arial"/>
          <w:b/>
          <w:sz w:val="20"/>
          <w:szCs w:val="20"/>
        </w:rPr>
      </w:pPr>
    </w:p>
    <w:p w14:paraId="0E848446" w14:textId="77777777" w:rsidR="00572223" w:rsidRDefault="00572223" w:rsidP="00572223">
      <w:pPr>
        <w:spacing w:after="0" w:line="276" w:lineRule="auto"/>
        <w:jc w:val="center"/>
        <w:rPr>
          <w:rFonts w:ascii="Century Gothic" w:hAnsi="Century Gothic" w:cs="Arial"/>
          <w:b/>
          <w:sz w:val="20"/>
          <w:szCs w:val="20"/>
        </w:rPr>
      </w:pPr>
    </w:p>
    <w:p w14:paraId="1BD9C2D8" w14:textId="77777777" w:rsidR="00572223" w:rsidRDefault="00572223" w:rsidP="00572223">
      <w:pPr>
        <w:spacing w:after="0" w:line="276" w:lineRule="auto"/>
        <w:jc w:val="center"/>
        <w:rPr>
          <w:rFonts w:ascii="Century Gothic" w:hAnsi="Century Gothic" w:cs="Arial"/>
          <w:b/>
          <w:sz w:val="20"/>
          <w:szCs w:val="20"/>
        </w:rPr>
      </w:pPr>
    </w:p>
    <w:p w14:paraId="0BBF6F49" w14:textId="77777777" w:rsidR="00572223" w:rsidRDefault="00572223" w:rsidP="00572223">
      <w:pPr>
        <w:spacing w:after="0" w:line="276" w:lineRule="auto"/>
        <w:jc w:val="center"/>
        <w:rPr>
          <w:rFonts w:ascii="Century Gothic" w:hAnsi="Century Gothic" w:cs="Arial"/>
          <w:b/>
          <w:sz w:val="20"/>
          <w:szCs w:val="20"/>
        </w:rPr>
      </w:pPr>
    </w:p>
    <w:p w14:paraId="5797DFA4" w14:textId="77777777" w:rsidR="00572223" w:rsidRDefault="00572223" w:rsidP="00572223">
      <w:pPr>
        <w:spacing w:after="0" w:line="276" w:lineRule="auto"/>
        <w:jc w:val="center"/>
        <w:rPr>
          <w:rFonts w:ascii="Century Gothic" w:hAnsi="Century Gothic" w:cs="Arial"/>
          <w:b/>
          <w:sz w:val="20"/>
          <w:szCs w:val="20"/>
        </w:rPr>
      </w:pPr>
    </w:p>
    <w:p w14:paraId="4C03F335" w14:textId="77777777" w:rsidR="00572223" w:rsidRDefault="00572223" w:rsidP="00572223">
      <w:pPr>
        <w:spacing w:after="0" w:line="276" w:lineRule="auto"/>
        <w:jc w:val="center"/>
        <w:rPr>
          <w:rFonts w:ascii="Century Gothic" w:hAnsi="Century Gothic" w:cs="Arial"/>
          <w:b/>
          <w:sz w:val="20"/>
          <w:szCs w:val="20"/>
        </w:rPr>
      </w:pPr>
    </w:p>
    <w:p w14:paraId="6F54E7F9" w14:textId="77777777" w:rsidR="00572223" w:rsidRDefault="00572223" w:rsidP="00572223">
      <w:pPr>
        <w:spacing w:after="0" w:line="276" w:lineRule="auto"/>
        <w:jc w:val="center"/>
        <w:rPr>
          <w:rFonts w:ascii="Century Gothic" w:hAnsi="Century Gothic" w:cs="Arial"/>
          <w:b/>
          <w:sz w:val="20"/>
          <w:szCs w:val="20"/>
        </w:rPr>
      </w:pPr>
    </w:p>
    <w:p w14:paraId="63A4699C" w14:textId="77777777" w:rsidR="00572223" w:rsidRDefault="00572223" w:rsidP="00572223">
      <w:pPr>
        <w:spacing w:after="0" w:line="276" w:lineRule="auto"/>
        <w:jc w:val="center"/>
        <w:rPr>
          <w:rFonts w:ascii="Century Gothic" w:hAnsi="Century Gothic" w:cs="Arial"/>
          <w:b/>
          <w:sz w:val="20"/>
          <w:szCs w:val="20"/>
        </w:rPr>
      </w:pPr>
    </w:p>
    <w:p w14:paraId="4C83D622" w14:textId="77777777" w:rsidR="00572223" w:rsidRDefault="00572223" w:rsidP="00572223">
      <w:pPr>
        <w:spacing w:after="0" w:line="276" w:lineRule="auto"/>
        <w:jc w:val="center"/>
        <w:rPr>
          <w:rFonts w:ascii="Century Gothic" w:hAnsi="Century Gothic" w:cs="Arial"/>
          <w:b/>
          <w:sz w:val="20"/>
          <w:szCs w:val="20"/>
        </w:rPr>
      </w:pPr>
    </w:p>
    <w:p w14:paraId="2C56C15D" w14:textId="77777777" w:rsidR="00572223" w:rsidRDefault="00572223" w:rsidP="00572223">
      <w:pPr>
        <w:spacing w:after="0" w:line="276" w:lineRule="auto"/>
        <w:jc w:val="center"/>
        <w:rPr>
          <w:rFonts w:ascii="Century Gothic" w:hAnsi="Century Gothic" w:cs="Arial"/>
          <w:b/>
          <w:sz w:val="20"/>
          <w:szCs w:val="20"/>
        </w:rPr>
      </w:pPr>
    </w:p>
    <w:p w14:paraId="46AFB80F" w14:textId="77777777" w:rsidR="00572223" w:rsidRDefault="00572223" w:rsidP="00572223">
      <w:pPr>
        <w:spacing w:after="0" w:line="276" w:lineRule="auto"/>
        <w:jc w:val="center"/>
        <w:rPr>
          <w:rFonts w:ascii="Century Gothic" w:hAnsi="Century Gothic" w:cs="Arial"/>
          <w:b/>
          <w:sz w:val="20"/>
          <w:szCs w:val="20"/>
        </w:rPr>
      </w:pPr>
    </w:p>
    <w:p w14:paraId="30D16D47" w14:textId="77777777" w:rsidR="00572223" w:rsidRDefault="00572223" w:rsidP="00572223">
      <w:pPr>
        <w:spacing w:after="0" w:line="276" w:lineRule="auto"/>
        <w:jc w:val="center"/>
        <w:rPr>
          <w:rFonts w:ascii="Century Gothic" w:hAnsi="Century Gothic" w:cs="Arial"/>
          <w:b/>
          <w:sz w:val="20"/>
          <w:szCs w:val="20"/>
        </w:rPr>
      </w:pPr>
    </w:p>
    <w:p w14:paraId="34C9CF06" w14:textId="77777777" w:rsidR="00572223" w:rsidRDefault="00572223" w:rsidP="00572223">
      <w:pPr>
        <w:spacing w:after="0" w:line="276" w:lineRule="auto"/>
        <w:jc w:val="center"/>
        <w:rPr>
          <w:rFonts w:ascii="Century Gothic" w:hAnsi="Century Gothic" w:cs="Arial"/>
          <w:b/>
          <w:sz w:val="20"/>
          <w:szCs w:val="20"/>
        </w:rPr>
      </w:pPr>
    </w:p>
    <w:p w14:paraId="596E6886" w14:textId="77777777" w:rsidR="00572223" w:rsidRDefault="00572223" w:rsidP="00572223">
      <w:pPr>
        <w:spacing w:after="0" w:line="276" w:lineRule="auto"/>
        <w:jc w:val="center"/>
        <w:rPr>
          <w:rFonts w:ascii="Century Gothic" w:hAnsi="Century Gothic" w:cs="Arial"/>
          <w:b/>
          <w:sz w:val="20"/>
          <w:szCs w:val="20"/>
        </w:rPr>
      </w:pPr>
    </w:p>
    <w:p w14:paraId="2DA9098E" w14:textId="77777777" w:rsidR="00572223" w:rsidRDefault="00572223" w:rsidP="00572223">
      <w:pPr>
        <w:spacing w:after="0" w:line="276" w:lineRule="auto"/>
        <w:jc w:val="center"/>
        <w:rPr>
          <w:rFonts w:ascii="Century Gothic" w:hAnsi="Century Gothic" w:cs="Arial"/>
          <w:b/>
          <w:sz w:val="20"/>
          <w:szCs w:val="20"/>
        </w:rPr>
      </w:pPr>
    </w:p>
    <w:p w14:paraId="63DD343C" w14:textId="77777777" w:rsidR="00572223" w:rsidRDefault="00572223" w:rsidP="00572223">
      <w:pPr>
        <w:spacing w:after="0" w:line="276" w:lineRule="auto"/>
        <w:jc w:val="center"/>
        <w:rPr>
          <w:rFonts w:ascii="Century Gothic" w:hAnsi="Century Gothic" w:cs="Arial"/>
          <w:b/>
          <w:sz w:val="20"/>
          <w:szCs w:val="20"/>
        </w:rPr>
      </w:pPr>
    </w:p>
    <w:p w14:paraId="34CDE55A" w14:textId="77777777" w:rsidR="00572223" w:rsidRDefault="00572223" w:rsidP="00572223">
      <w:pPr>
        <w:spacing w:after="0" w:line="276" w:lineRule="auto"/>
        <w:jc w:val="center"/>
        <w:rPr>
          <w:rFonts w:ascii="Century Gothic" w:hAnsi="Century Gothic" w:cs="Arial"/>
          <w:b/>
          <w:sz w:val="20"/>
          <w:szCs w:val="20"/>
        </w:rPr>
      </w:pPr>
    </w:p>
    <w:p w14:paraId="2E9AEB2B" w14:textId="77777777" w:rsidR="00572223" w:rsidRDefault="00572223" w:rsidP="00572223">
      <w:pPr>
        <w:spacing w:after="0" w:line="276" w:lineRule="auto"/>
        <w:jc w:val="center"/>
        <w:rPr>
          <w:rFonts w:ascii="Century Gothic" w:hAnsi="Century Gothic" w:cs="Arial"/>
          <w:b/>
          <w:sz w:val="20"/>
          <w:szCs w:val="20"/>
        </w:rPr>
      </w:pPr>
    </w:p>
    <w:p w14:paraId="17F19EBC" w14:textId="77777777" w:rsidR="00572223" w:rsidRDefault="00572223" w:rsidP="00572223">
      <w:pPr>
        <w:spacing w:after="0" w:line="276" w:lineRule="auto"/>
        <w:jc w:val="center"/>
        <w:rPr>
          <w:rFonts w:ascii="Century Gothic" w:hAnsi="Century Gothic" w:cs="Arial"/>
          <w:b/>
          <w:sz w:val="20"/>
          <w:szCs w:val="20"/>
        </w:rPr>
      </w:pPr>
    </w:p>
    <w:p w14:paraId="4CBB3CF9" w14:textId="77777777" w:rsidR="0094645D" w:rsidRDefault="0094645D" w:rsidP="00572223">
      <w:pPr>
        <w:spacing w:after="0" w:line="276" w:lineRule="auto"/>
        <w:jc w:val="center"/>
        <w:rPr>
          <w:rFonts w:ascii="Century Gothic" w:hAnsi="Century Gothic" w:cs="Arial"/>
          <w:b/>
          <w:sz w:val="20"/>
          <w:szCs w:val="20"/>
        </w:rPr>
      </w:pPr>
    </w:p>
    <w:p w14:paraId="2BD31F2E" w14:textId="77777777" w:rsidR="0094645D" w:rsidRDefault="0094645D" w:rsidP="00572223">
      <w:pPr>
        <w:spacing w:after="0" w:line="276" w:lineRule="auto"/>
        <w:jc w:val="center"/>
        <w:rPr>
          <w:rFonts w:ascii="Century Gothic" w:hAnsi="Century Gothic" w:cs="Arial"/>
          <w:b/>
          <w:sz w:val="20"/>
          <w:szCs w:val="20"/>
        </w:rPr>
      </w:pPr>
    </w:p>
    <w:p w14:paraId="1C2DDC47" w14:textId="461EEF67" w:rsidR="00572223" w:rsidRPr="00572223" w:rsidRDefault="00572223" w:rsidP="00572223">
      <w:pPr>
        <w:spacing w:after="0" w:line="276" w:lineRule="auto"/>
        <w:jc w:val="center"/>
        <w:rPr>
          <w:rFonts w:ascii="Century Gothic" w:hAnsi="Century Gothic" w:cs="Arial"/>
          <w:b/>
          <w:sz w:val="20"/>
          <w:szCs w:val="20"/>
        </w:rPr>
      </w:pPr>
      <w:r w:rsidRPr="00572223">
        <w:rPr>
          <w:rFonts w:ascii="Century Gothic" w:hAnsi="Century Gothic" w:cs="Arial"/>
          <w:b/>
          <w:sz w:val="20"/>
          <w:szCs w:val="20"/>
        </w:rPr>
        <w:lastRenderedPageBreak/>
        <w:t>PERSON SPECIFIATION</w:t>
      </w:r>
    </w:p>
    <w:p w14:paraId="26685E8B" w14:textId="77777777" w:rsidR="00572223" w:rsidRPr="00572223" w:rsidRDefault="00572223" w:rsidP="00572223">
      <w:pPr>
        <w:spacing w:after="0" w:line="276" w:lineRule="auto"/>
        <w:jc w:val="center"/>
        <w:rPr>
          <w:rFonts w:ascii="Arial" w:hAnsi="Arial" w:cs="Arial"/>
          <w:b/>
          <w:sz w:val="20"/>
          <w:szCs w:val="20"/>
        </w:rPr>
      </w:pP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63"/>
        <w:gridCol w:w="5219"/>
        <w:gridCol w:w="1543"/>
      </w:tblGrid>
      <w:tr w:rsidR="00572223" w:rsidRPr="00572223" w14:paraId="2C9609D4" w14:textId="77777777" w:rsidTr="006A202C">
        <w:trPr>
          <w:trHeight w:val="300"/>
        </w:trPr>
        <w:tc>
          <w:tcPr>
            <w:tcW w:w="2265" w:type="dxa"/>
            <w:shd w:val="clear" w:color="auto" w:fill="D9F2D0" w:themeFill="accent6" w:themeFillTint="33"/>
            <w:tcMar>
              <w:left w:w="105" w:type="dxa"/>
              <w:right w:w="105" w:type="dxa"/>
            </w:tcMar>
          </w:tcPr>
          <w:p w14:paraId="0CFFD0AB"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ATTRBUTIES </w:t>
            </w:r>
          </w:p>
        </w:tc>
        <w:tc>
          <w:tcPr>
            <w:tcW w:w="5235" w:type="dxa"/>
            <w:shd w:val="clear" w:color="auto" w:fill="D9F2D0" w:themeFill="accent6" w:themeFillTint="33"/>
            <w:tcMar>
              <w:left w:w="105" w:type="dxa"/>
              <w:right w:w="105" w:type="dxa"/>
            </w:tcMar>
          </w:tcPr>
          <w:p w14:paraId="4CF4DF40"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REQUIREMENTS </w:t>
            </w:r>
          </w:p>
          <w:p w14:paraId="69257DC1" w14:textId="77777777" w:rsidR="00572223" w:rsidRPr="00572223" w:rsidRDefault="00572223" w:rsidP="006A202C">
            <w:pPr>
              <w:spacing w:line="276" w:lineRule="auto"/>
              <w:rPr>
                <w:rFonts w:ascii="Century Gothic" w:eastAsia="Arial" w:hAnsi="Century Gothic" w:cs="Arial"/>
                <w:color w:val="000000" w:themeColor="text1"/>
                <w:sz w:val="20"/>
                <w:szCs w:val="20"/>
              </w:rPr>
            </w:pPr>
          </w:p>
        </w:tc>
        <w:tc>
          <w:tcPr>
            <w:tcW w:w="1545" w:type="dxa"/>
            <w:shd w:val="clear" w:color="auto" w:fill="D9F2D0" w:themeFill="accent6" w:themeFillTint="33"/>
            <w:tcMar>
              <w:left w:w="105" w:type="dxa"/>
              <w:right w:w="105" w:type="dxa"/>
            </w:tcMar>
          </w:tcPr>
          <w:p w14:paraId="5E563758"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ESSENTIAL OR DESIRABLE    </w:t>
            </w:r>
          </w:p>
        </w:tc>
      </w:tr>
      <w:tr w:rsidR="00572223" w:rsidRPr="00572223" w14:paraId="1709DD14" w14:textId="77777777" w:rsidTr="006A202C">
        <w:trPr>
          <w:trHeight w:val="300"/>
        </w:trPr>
        <w:tc>
          <w:tcPr>
            <w:tcW w:w="9045" w:type="dxa"/>
            <w:gridSpan w:val="3"/>
            <w:shd w:val="clear" w:color="auto" w:fill="B3E5A1" w:themeFill="accent6" w:themeFillTint="66"/>
            <w:tcMar>
              <w:left w:w="105" w:type="dxa"/>
              <w:right w:w="105" w:type="dxa"/>
            </w:tcMar>
          </w:tcPr>
          <w:p w14:paraId="1303E236" w14:textId="77777777" w:rsidR="00572223" w:rsidRPr="00572223" w:rsidRDefault="00572223" w:rsidP="006A202C">
            <w:pPr>
              <w:spacing w:line="276" w:lineRule="auto"/>
              <w:rPr>
                <w:rFonts w:ascii="Century Gothic" w:eastAsia="Arial" w:hAnsi="Century Gothic" w:cs="Arial"/>
                <w:color w:val="000000" w:themeColor="text1"/>
                <w:sz w:val="20"/>
                <w:szCs w:val="20"/>
              </w:rPr>
            </w:pPr>
          </w:p>
        </w:tc>
      </w:tr>
      <w:tr w:rsidR="00572223" w:rsidRPr="00572223" w14:paraId="1460BA8E" w14:textId="77777777" w:rsidTr="006A202C">
        <w:trPr>
          <w:trHeight w:val="300"/>
        </w:trPr>
        <w:tc>
          <w:tcPr>
            <w:tcW w:w="2265" w:type="dxa"/>
            <w:vMerge w:val="restart"/>
            <w:shd w:val="clear" w:color="auto" w:fill="B3E5A1" w:themeFill="accent6" w:themeFillTint="66"/>
            <w:tcMar>
              <w:left w:w="105" w:type="dxa"/>
              <w:right w:w="105" w:type="dxa"/>
            </w:tcMar>
          </w:tcPr>
          <w:p w14:paraId="7073093A"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EDUCATION &amp;TRAINING </w:t>
            </w:r>
          </w:p>
        </w:tc>
        <w:tc>
          <w:tcPr>
            <w:tcW w:w="5235" w:type="dxa"/>
            <w:tcMar>
              <w:left w:w="105" w:type="dxa"/>
              <w:right w:w="105" w:type="dxa"/>
            </w:tcMar>
          </w:tcPr>
          <w:p w14:paraId="0835E26C"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Health and Safety qualification, i.e., NEBOSH / IOSH or willingness’s to work towards one</w:t>
            </w:r>
          </w:p>
        </w:tc>
        <w:tc>
          <w:tcPr>
            <w:tcW w:w="1545" w:type="dxa"/>
            <w:tcMar>
              <w:left w:w="105" w:type="dxa"/>
              <w:right w:w="105" w:type="dxa"/>
            </w:tcMar>
          </w:tcPr>
          <w:p w14:paraId="163BEF87"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33E091F7" w14:textId="77777777" w:rsidTr="006A202C">
        <w:trPr>
          <w:trHeight w:val="300"/>
        </w:trPr>
        <w:tc>
          <w:tcPr>
            <w:tcW w:w="2265" w:type="dxa"/>
            <w:vMerge/>
            <w:vAlign w:val="center"/>
          </w:tcPr>
          <w:p w14:paraId="5DE18904"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30523778"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p>
        </w:tc>
        <w:tc>
          <w:tcPr>
            <w:tcW w:w="1545" w:type="dxa"/>
            <w:tcMar>
              <w:left w:w="105" w:type="dxa"/>
              <w:right w:w="105" w:type="dxa"/>
            </w:tcMar>
          </w:tcPr>
          <w:p w14:paraId="5D26C857"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p>
        </w:tc>
      </w:tr>
      <w:tr w:rsidR="00572223" w:rsidRPr="00572223" w14:paraId="6AAA35DE" w14:textId="77777777" w:rsidTr="006A202C">
        <w:trPr>
          <w:trHeight w:val="300"/>
        </w:trPr>
        <w:tc>
          <w:tcPr>
            <w:tcW w:w="2265" w:type="dxa"/>
            <w:vMerge w:val="restart"/>
            <w:shd w:val="clear" w:color="auto" w:fill="B3E5A1" w:themeFill="accent6" w:themeFillTint="66"/>
            <w:tcMar>
              <w:left w:w="105" w:type="dxa"/>
              <w:right w:w="105" w:type="dxa"/>
            </w:tcMar>
          </w:tcPr>
          <w:p w14:paraId="494C7AD6"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EXPERIENCE &amp; SKILLS</w:t>
            </w:r>
          </w:p>
        </w:tc>
        <w:tc>
          <w:tcPr>
            <w:tcW w:w="5235" w:type="dxa"/>
            <w:tcMar>
              <w:left w:w="105" w:type="dxa"/>
              <w:right w:w="105" w:type="dxa"/>
            </w:tcMar>
          </w:tcPr>
          <w:p w14:paraId="16112FDF"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Full UK driving licence with access to a vehicle (this role will require regular travel between sites).</w:t>
            </w:r>
          </w:p>
        </w:tc>
        <w:tc>
          <w:tcPr>
            <w:tcW w:w="1545" w:type="dxa"/>
            <w:tcMar>
              <w:left w:w="105" w:type="dxa"/>
              <w:right w:w="105" w:type="dxa"/>
            </w:tcMar>
          </w:tcPr>
          <w:p w14:paraId="2C664678"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141EBF89" w14:textId="77777777" w:rsidTr="006A202C">
        <w:trPr>
          <w:trHeight w:val="300"/>
        </w:trPr>
        <w:tc>
          <w:tcPr>
            <w:tcW w:w="2265" w:type="dxa"/>
            <w:vMerge/>
            <w:vAlign w:val="center"/>
          </w:tcPr>
          <w:p w14:paraId="1EE18268"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4C5493D1"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Experience of managing Health &amp; Safety and statutory compliance.</w:t>
            </w:r>
          </w:p>
        </w:tc>
        <w:tc>
          <w:tcPr>
            <w:tcW w:w="1545" w:type="dxa"/>
            <w:tcMar>
              <w:left w:w="105" w:type="dxa"/>
              <w:right w:w="105" w:type="dxa"/>
            </w:tcMar>
          </w:tcPr>
          <w:p w14:paraId="63B79011"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54ED5BD3" w14:textId="77777777" w:rsidTr="006A202C">
        <w:trPr>
          <w:trHeight w:val="300"/>
        </w:trPr>
        <w:tc>
          <w:tcPr>
            <w:tcW w:w="2265" w:type="dxa"/>
            <w:vMerge/>
            <w:vAlign w:val="center"/>
          </w:tcPr>
          <w:p w14:paraId="7AA698B3"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643CF220"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Knowledge of facilities management requirements and legislation.</w:t>
            </w:r>
          </w:p>
        </w:tc>
        <w:tc>
          <w:tcPr>
            <w:tcW w:w="1545" w:type="dxa"/>
            <w:tcMar>
              <w:left w:w="105" w:type="dxa"/>
              <w:right w:w="105" w:type="dxa"/>
            </w:tcMar>
          </w:tcPr>
          <w:p w14:paraId="1121B36F"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58689D43" w14:textId="77777777" w:rsidTr="006A202C">
        <w:trPr>
          <w:trHeight w:val="300"/>
        </w:trPr>
        <w:tc>
          <w:tcPr>
            <w:tcW w:w="2265" w:type="dxa"/>
            <w:vMerge/>
            <w:vAlign w:val="center"/>
          </w:tcPr>
          <w:p w14:paraId="30E897D4"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66156240"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Competent user of MS packages</w:t>
            </w:r>
          </w:p>
        </w:tc>
        <w:tc>
          <w:tcPr>
            <w:tcW w:w="1545" w:type="dxa"/>
            <w:tcMar>
              <w:left w:w="105" w:type="dxa"/>
              <w:right w:w="105" w:type="dxa"/>
            </w:tcMar>
          </w:tcPr>
          <w:p w14:paraId="5D6720F7"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772C6DFA" w14:textId="77777777" w:rsidTr="006A202C">
        <w:trPr>
          <w:trHeight w:val="300"/>
        </w:trPr>
        <w:tc>
          <w:tcPr>
            <w:tcW w:w="2265" w:type="dxa"/>
            <w:vMerge/>
            <w:vAlign w:val="center"/>
          </w:tcPr>
          <w:p w14:paraId="40660502"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24DAE642"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Highly organised with the ability to prioritise own workload</w:t>
            </w:r>
          </w:p>
        </w:tc>
        <w:tc>
          <w:tcPr>
            <w:tcW w:w="1545" w:type="dxa"/>
            <w:tcMar>
              <w:left w:w="105" w:type="dxa"/>
              <w:right w:w="105" w:type="dxa"/>
            </w:tcMar>
          </w:tcPr>
          <w:p w14:paraId="7CC04538"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3DD88BE5" w14:textId="77777777" w:rsidTr="006A202C">
        <w:trPr>
          <w:trHeight w:val="300"/>
        </w:trPr>
        <w:tc>
          <w:tcPr>
            <w:tcW w:w="2265" w:type="dxa"/>
            <w:vMerge w:val="restart"/>
            <w:shd w:val="clear" w:color="auto" w:fill="B3E5A1" w:themeFill="accent6" w:themeFillTint="66"/>
            <w:tcMar>
              <w:left w:w="105" w:type="dxa"/>
              <w:right w:w="105" w:type="dxa"/>
            </w:tcMar>
          </w:tcPr>
          <w:p w14:paraId="7E83FABD"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PERSONAL ATTRUBITIES </w:t>
            </w:r>
          </w:p>
        </w:tc>
        <w:tc>
          <w:tcPr>
            <w:tcW w:w="5235" w:type="dxa"/>
            <w:tcMar>
              <w:left w:w="105" w:type="dxa"/>
              <w:right w:w="105" w:type="dxa"/>
            </w:tcMar>
          </w:tcPr>
          <w:p w14:paraId="28372CA8"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Able to work independently to deliver key goals, engaging others as needed</w:t>
            </w:r>
          </w:p>
        </w:tc>
        <w:tc>
          <w:tcPr>
            <w:tcW w:w="1545" w:type="dxa"/>
            <w:tcMar>
              <w:left w:w="105" w:type="dxa"/>
              <w:right w:w="105" w:type="dxa"/>
            </w:tcMar>
          </w:tcPr>
          <w:p w14:paraId="67B8F694"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72CE84CB" w14:textId="77777777" w:rsidTr="006A202C">
        <w:trPr>
          <w:trHeight w:val="300"/>
        </w:trPr>
        <w:tc>
          <w:tcPr>
            <w:tcW w:w="2265" w:type="dxa"/>
            <w:vMerge/>
            <w:vAlign w:val="center"/>
          </w:tcPr>
          <w:p w14:paraId="377B9AE5"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1BF220B4"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Ability to negotiate desired outcomes (e.g. prices, deadlines).</w:t>
            </w:r>
          </w:p>
        </w:tc>
        <w:tc>
          <w:tcPr>
            <w:tcW w:w="1545" w:type="dxa"/>
            <w:tcMar>
              <w:left w:w="105" w:type="dxa"/>
              <w:right w:w="105" w:type="dxa"/>
            </w:tcMar>
          </w:tcPr>
          <w:p w14:paraId="32DD673E"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10786F5C" w14:textId="77777777" w:rsidTr="006A202C">
        <w:trPr>
          <w:trHeight w:val="300"/>
        </w:trPr>
        <w:tc>
          <w:tcPr>
            <w:tcW w:w="2265" w:type="dxa"/>
            <w:vMerge/>
            <w:vAlign w:val="center"/>
          </w:tcPr>
          <w:p w14:paraId="77C966B0"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04757364"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Flexibility and mental agility to manage multiple activities</w:t>
            </w:r>
          </w:p>
        </w:tc>
        <w:tc>
          <w:tcPr>
            <w:tcW w:w="1545" w:type="dxa"/>
            <w:tcMar>
              <w:left w:w="105" w:type="dxa"/>
              <w:right w:w="105" w:type="dxa"/>
            </w:tcMar>
          </w:tcPr>
          <w:p w14:paraId="28D863C6"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5D949738" w14:textId="77777777" w:rsidTr="006A202C">
        <w:trPr>
          <w:trHeight w:val="300"/>
        </w:trPr>
        <w:tc>
          <w:tcPr>
            <w:tcW w:w="2265" w:type="dxa"/>
            <w:vMerge w:val="restart"/>
            <w:shd w:val="clear" w:color="auto" w:fill="B3E5A1" w:themeFill="accent6" w:themeFillTint="66"/>
            <w:tcMar>
              <w:left w:w="105" w:type="dxa"/>
              <w:right w:w="105" w:type="dxa"/>
            </w:tcMar>
          </w:tcPr>
          <w:p w14:paraId="7754DA62"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SAFEGUARDING &amp; EQUAL OPPORTUNITY </w:t>
            </w:r>
          </w:p>
        </w:tc>
        <w:tc>
          <w:tcPr>
            <w:tcW w:w="5235" w:type="dxa"/>
            <w:tcMar>
              <w:left w:w="105" w:type="dxa"/>
              <w:right w:w="105" w:type="dxa"/>
            </w:tcMar>
          </w:tcPr>
          <w:p w14:paraId="0D4AEA20"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Commitment to the highest standards of equality and celebration of diversity</w:t>
            </w:r>
          </w:p>
        </w:tc>
        <w:tc>
          <w:tcPr>
            <w:tcW w:w="1545" w:type="dxa"/>
            <w:tcMar>
              <w:left w:w="105" w:type="dxa"/>
              <w:right w:w="105" w:type="dxa"/>
            </w:tcMar>
          </w:tcPr>
          <w:p w14:paraId="0E047F4E"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r w:rsidR="00572223" w:rsidRPr="00572223" w14:paraId="366C4C65" w14:textId="77777777" w:rsidTr="006A202C">
        <w:trPr>
          <w:trHeight w:val="300"/>
        </w:trPr>
        <w:tc>
          <w:tcPr>
            <w:tcW w:w="2265" w:type="dxa"/>
            <w:vMerge/>
            <w:vAlign w:val="center"/>
          </w:tcPr>
          <w:p w14:paraId="287A2EEA"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72668C3D"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Must be able to recognise discrimination in its many forms and willing to put Trust’s Equality Policies into practice.</w:t>
            </w:r>
          </w:p>
        </w:tc>
        <w:tc>
          <w:tcPr>
            <w:tcW w:w="1545" w:type="dxa"/>
            <w:tcMar>
              <w:left w:w="105" w:type="dxa"/>
              <w:right w:w="105" w:type="dxa"/>
            </w:tcMar>
          </w:tcPr>
          <w:p w14:paraId="631EFA11"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r w:rsidR="00572223" w:rsidRPr="00572223" w14:paraId="069F5A48" w14:textId="77777777" w:rsidTr="006A202C">
        <w:trPr>
          <w:trHeight w:val="300"/>
        </w:trPr>
        <w:tc>
          <w:tcPr>
            <w:tcW w:w="2265" w:type="dxa"/>
            <w:vMerge/>
            <w:vAlign w:val="center"/>
          </w:tcPr>
          <w:p w14:paraId="73BB9FF2"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7FF3FE45"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Commitment to safeguarding pupils.</w:t>
            </w:r>
          </w:p>
        </w:tc>
        <w:tc>
          <w:tcPr>
            <w:tcW w:w="1545" w:type="dxa"/>
            <w:tcMar>
              <w:left w:w="105" w:type="dxa"/>
              <w:right w:w="105" w:type="dxa"/>
            </w:tcMar>
          </w:tcPr>
          <w:p w14:paraId="4E6EAAE8"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r w:rsidR="00572223" w:rsidRPr="00572223" w14:paraId="1E7CA261" w14:textId="77777777" w:rsidTr="006A202C">
        <w:trPr>
          <w:trHeight w:val="300"/>
        </w:trPr>
        <w:tc>
          <w:tcPr>
            <w:tcW w:w="2265" w:type="dxa"/>
            <w:vMerge/>
            <w:vAlign w:val="center"/>
          </w:tcPr>
          <w:p w14:paraId="2A572106"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6B9AA4BD"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Knows and understands the principles and values of underpinning safeguarding and the promotion of the wellbeing of children and young people</w:t>
            </w:r>
          </w:p>
        </w:tc>
        <w:tc>
          <w:tcPr>
            <w:tcW w:w="1545" w:type="dxa"/>
            <w:tcMar>
              <w:left w:w="105" w:type="dxa"/>
              <w:right w:w="105" w:type="dxa"/>
            </w:tcMar>
          </w:tcPr>
          <w:p w14:paraId="26AEE464"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bl>
    <w:p w14:paraId="2E6E12BF" w14:textId="77777777" w:rsidR="00572223" w:rsidRPr="00572223" w:rsidRDefault="00572223" w:rsidP="00572223">
      <w:pPr>
        <w:spacing w:after="0" w:line="276" w:lineRule="auto"/>
        <w:jc w:val="both"/>
        <w:rPr>
          <w:rFonts w:ascii="Arial" w:hAnsi="Arial" w:cs="Arial"/>
          <w:sz w:val="20"/>
          <w:szCs w:val="20"/>
        </w:rPr>
      </w:pPr>
    </w:p>
    <w:p w14:paraId="59D38AD1" w14:textId="0F18A702" w:rsidR="000F1D97" w:rsidRPr="00572223" w:rsidRDefault="000F1D97" w:rsidP="000F1D97">
      <w:pPr>
        <w:rPr>
          <w:rFonts w:ascii="Century Gothic" w:hAnsi="Century Gothic"/>
          <w:sz w:val="20"/>
          <w:szCs w:val="20"/>
        </w:rPr>
      </w:pPr>
    </w:p>
    <w:sectPr w:rsidR="000F1D97" w:rsidRPr="00572223" w:rsidSect="000F1D97">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1A0"/>
    <w:multiLevelType w:val="multilevel"/>
    <w:tmpl w:val="1540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F2B7D"/>
    <w:multiLevelType w:val="multilevel"/>
    <w:tmpl w:val="0C4E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E0AAE"/>
    <w:multiLevelType w:val="multilevel"/>
    <w:tmpl w:val="B980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C2537"/>
    <w:multiLevelType w:val="multilevel"/>
    <w:tmpl w:val="B1F0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16696"/>
    <w:multiLevelType w:val="multilevel"/>
    <w:tmpl w:val="AC7A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CC5122"/>
    <w:multiLevelType w:val="multilevel"/>
    <w:tmpl w:val="AD80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47B86"/>
    <w:multiLevelType w:val="multilevel"/>
    <w:tmpl w:val="4E60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93FEA"/>
    <w:multiLevelType w:val="multilevel"/>
    <w:tmpl w:val="46F6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7048FF"/>
    <w:multiLevelType w:val="multilevel"/>
    <w:tmpl w:val="4BE2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8609A6"/>
    <w:multiLevelType w:val="multilevel"/>
    <w:tmpl w:val="A042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042088">
    <w:abstractNumId w:val="1"/>
  </w:num>
  <w:num w:numId="2" w16cid:durableId="1895113818">
    <w:abstractNumId w:val="2"/>
  </w:num>
  <w:num w:numId="3" w16cid:durableId="568617191">
    <w:abstractNumId w:val="5"/>
  </w:num>
  <w:num w:numId="4" w16cid:durableId="1746099709">
    <w:abstractNumId w:val="4"/>
  </w:num>
  <w:num w:numId="5" w16cid:durableId="1305504542">
    <w:abstractNumId w:val="9"/>
  </w:num>
  <w:num w:numId="6" w16cid:durableId="2089232211">
    <w:abstractNumId w:val="3"/>
  </w:num>
  <w:num w:numId="7" w16cid:durableId="1197960018">
    <w:abstractNumId w:val="6"/>
  </w:num>
  <w:num w:numId="8" w16cid:durableId="1700667840">
    <w:abstractNumId w:val="8"/>
  </w:num>
  <w:num w:numId="9" w16cid:durableId="461197042">
    <w:abstractNumId w:val="0"/>
  </w:num>
  <w:num w:numId="10" w16cid:durableId="997344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97"/>
    <w:rsid w:val="00075F06"/>
    <w:rsid w:val="000F1D97"/>
    <w:rsid w:val="00242BFE"/>
    <w:rsid w:val="00345AF7"/>
    <w:rsid w:val="00572223"/>
    <w:rsid w:val="005966F8"/>
    <w:rsid w:val="00723274"/>
    <w:rsid w:val="007940A0"/>
    <w:rsid w:val="008947BE"/>
    <w:rsid w:val="0094645D"/>
    <w:rsid w:val="009D3563"/>
    <w:rsid w:val="00AF2EFC"/>
    <w:rsid w:val="00C155B6"/>
    <w:rsid w:val="00CE2965"/>
    <w:rsid w:val="00D070E1"/>
    <w:rsid w:val="00E47405"/>
    <w:rsid w:val="00E95EDE"/>
    <w:rsid w:val="00E97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800F"/>
  <w15:chartTrackingRefBased/>
  <w15:docId w15:val="{017B6305-13BF-4162-ABE7-7BEC4FA7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D97"/>
    <w:rPr>
      <w:rFonts w:eastAsiaTheme="majorEastAsia" w:cstheme="majorBidi"/>
      <w:color w:val="272727" w:themeColor="text1" w:themeTint="D8"/>
    </w:rPr>
  </w:style>
  <w:style w:type="paragraph" w:styleId="Title">
    <w:name w:val="Title"/>
    <w:basedOn w:val="Normal"/>
    <w:next w:val="Normal"/>
    <w:link w:val="TitleChar"/>
    <w:uiPriority w:val="10"/>
    <w:qFormat/>
    <w:rsid w:val="000F1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D97"/>
    <w:pPr>
      <w:spacing w:before="160"/>
      <w:jc w:val="center"/>
    </w:pPr>
    <w:rPr>
      <w:i/>
      <w:iCs/>
      <w:color w:val="404040" w:themeColor="text1" w:themeTint="BF"/>
    </w:rPr>
  </w:style>
  <w:style w:type="character" w:customStyle="1" w:styleId="QuoteChar">
    <w:name w:val="Quote Char"/>
    <w:basedOn w:val="DefaultParagraphFont"/>
    <w:link w:val="Quote"/>
    <w:uiPriority w:val="29"/>
    <w:rsid w:val="000F1D97"/>
    <w:rPr>
      <w:i/>
      <w:iCs/>
      <w:color w:val="404040" w:themeColor="text1" w:themeTint="BF"/>
    </w:rPr>
  </w:style>
  <w:style w:type="paragraph" w:styleId="ListParagraph">
    <w:name w:val="List Paragraph"/>
    <w:basedOn w:val="Normal"/>
    <w:uiPriority w:val="34"/>
    <w:qFormat/>
    <w:rsid w:val="000F1D97"/>
    <w:pPr>
      <w:ind w:left="720"/>
      <w:contextualSpacing/>
    </w:pPr>
  </w:style>
  <w:style w:type="character" w:styleId="IntenseEmphasis">
    <w:name w:val="Intense Emphasis"/>
    <w:basedOn w:val="DefaultParagraphFont"/>
    <w:uiPriority w:val="21"/>
    <w:qFormat/>
    <w:rsid w:val="000F1D97"/>
    <w:rPr>
      <w:i/>
      <w:iCs/>
      <w:color w:val="0F4761" w:themeColor="accent1" w:themeShade="BF"/>
    </w:rPr>
  </w:style>
  <w:style w:type="paragraph" w:styleId="IntenseQuote">
    <w:name w:val="Intense Quote"/>
    <w:basedOn w:val="Normal"/>
    <w:next w:val="Normal"/>
    <w:link w:val="IntenseQuoteChar"/>
    <w:uiPriority w:val="30"/>
    <w:qFormat/>
    <w:rsid w:val="000F1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D97"/>
    <w:rPr>
      <w:i/>
      <w:iCs/>
      <w:color w:val="0F4761" w:themeColor="accent1" w:themeShade="BF"/>
    </w:rPr>
  </w:style>
  <w:style w:type="character" w:styleId="IntenseReference">
    <w:name w:val="Intense Reference"/>
    <w:basedOn w:val="DefaultParagraphFont"/>
    <w:uiPriority w:val="32"/>
    <w:qFormat/>
    <w:rsid w:val="000F1D97"/>
    <w:rPr>
      <w:b/>
      <w:bCs/>
      <w:smallCaps/>
      <w:color w:val="0F4761" w:themeColor="accent1" w:themeShade="BF"/>
      <w:spacing w:val="5"/>
    </w:rPr>
  </w:style>
  <w:style w:type="table" w:styleId="TableGrid">
    <w:name w:val="Table Grid"/>
    <w:basedOn w:val="TableNormal"/>
    <w:uiPriority w:val="59"/>
    <w:rsid w:val="005722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Russell</dc:creator>
  <cp:keywords/>
  <dc:description/>
  <cp:lastModifiedBy>Michelle Russell</cp:lastModifiedBy>
  <cp:revision>6</cp:revision>
  <dcterms:created xsi:type="dcterms:W3CDTF">2026-08-13T13:15:00Z</dcterms:created>
  <dcterms:modified xsi:type="dcterms:W3CDTF">2026-09-09T12:30:00Z</dcterms:modified>
</cp:coreProperties>
</file>