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222"/>
      </w:tblGrid>
      <w:tr w:rsidR="006107F5" w:rsidRPr="00B12CE9" w14:paraId="71D7D71A" w14:textId="77777777" w:rsidTr="000B2B8B">
        <w:tc>
          <w:tcPr>
            <w:tcW w:w="1526" w:type="dxa"/>
          </w:tcPr>
          <w:p w14:paraId="39EBF8C3" w14:textId="77777777" w:rsidR="006107F5" w:rsidRPr="00B12CE9" w:rsidRDefault="006107F5" w:rsidP="00E76FB1">
            <w:pPr>
              <w:pStyle w:val="BodyText"/>
              <w:tabs>
                <w:tab w:val="left" w:pos="2268"/>
                <w:tab w:val="left" w:pos="2835"/>
                <w:tab w:val="left" w:pos="4820"/>
              </w:tabs>
              <w:rPr>
                <w:rFonts w:asciiTheme="minorHAnsi" w:hAnsiTheme="minorHAnsi"/>
                <w:b/>
                <w:sz w:val="22"/>
              </w:rPr>
            </w:pPr>
            <w:r w:rsidRPr="00B12CE9">
              <w:rPr>
                <w:rFonts w:asciiTheme="minorHAnsi" w:hAnsiTheme="minorHAnsi"/>
                <w:b/>
                <w:sz w:val="22"/>
              </w:rPr>
              <w:t>Job Title</w:t>
            </w:r>
          </w:p>
        </w:tc>
        <w:tc>
          <w:tcPr>
            <w:tcW w:w="7222" w:type="dxa"/>
          </w:tcPr>
          <w:p w14:paraId="2CB333D2" w14:textId="7CBAA45D" w:rsidR="006107F5" w:rsidRPr="00B12CE9" w:rsidRDefault="00885191" w:rsidP="0031613E">
            <w:pPr>
              <w:pStyle w:val="BodyText"/>
              <w:tabs>
                <w:tab w:val="left" w:pos="2268"/>
                <w:tab w:val="left" w:pos="2835"/>
                <w:tab w:val="left" w:pos="4820"/>
              </w:tabs>
              <w:rPr>
                <w:rFonts w:asciiTheme="minorHAnsi" w:hAnsiTheme="minorHAnsi"/>
                <w:sz w:val="22"/>
              </w:rPr>
            </w:pPr>
            <w:r w:rsidRPr="00B92645">
              <w:rPr>
                <w:rFonts w:asciiTheme="minorHAnsi" w:hAnsiTheme="minorHAnsi"/>
                <w:sz w:val="22"/>
              </w:rPr>
              <w:t>SEND</w:t>
            </w:r>
            <w:r w:rsidR="00915758" w:rsidRPr="00B92645">
              <w:rPr>
                <w:rFonts w:asciiTheme="minorHAnsi" w:hAnsiTheme="minorHAnsi"/>
                <w:sz w:val="22"/>
              </w:rPr>
              <w:t xml:space="preserve"> </w:t>
            </w:r>
            <w:r w:rsidR="00025B7C" w:rsidRPr="00B92645">
              <w:rPr>
                <w:rFonts w:asciiTheme="minorHAnsi" w:hAnsiTheme="minorHAnsi"/>
                <w:sz w:val="22"/>
              </w:rPr>
              <w:t>Teaching Assistant</w:t>
            </w:r>
            <w:r w:rsidR="007F1F69" w:rsidRPr="00B92645">
              <w:rPr>
                <w:rFonts w:asciiTheme="minorHAnsi" w:hAnsiTheme="minorHAnsi"/>
                <w:sz w:val="22"/>
              </w:rPr>
              <w:t xml:space="preserve"> </w:t>
            </w:r>
          </w:p>
        </w:tc>
      </w:tr>
      <w:tr w:rsidR="006107F5" w:rsidRPr="00B12CE9" w14:paraId="5A2FABA4" w14:textId="77777777" w:rsidTr="000B2B8B">
        <w:tc>
          <w:tcPr>
            <w:tcW w:w="1526" w:type="dxa"/>
          </w:tcPr>
          <w:p w14:paraId="0063FC28" w14:textId="77777777" w:rsidR="006107F5" w:rsidRPr="00B12CE9" w:rsidRDefault="006107F5" w:rsidP="00E76FB1">
            <w:pPr>
              <w:pStyle w:val="BodyText"/>
              <w:tabs>
                <w:tab w:val="left" w:pos="2268"/>
                <w:tab w:val="left" w:pos="2835"/>
                <w:tab w:val="left" w:pos="4820"/>
              </w:tabs>
              <w:rPr>
                <w:rFonts w:asciiTheme="minorHAnsi" w:hAnsiTheme="minorHAnsi"/>
                <w:b/>
                <w:sz w:val="22"/>
              </w:rPr>
            </w:pPr>
            <w:r w:rsidRPr="00B12CE9">
              <w:rPr>
                <w:rFonts w:asciiTheme="minorHAnsi" w:hAnsiTheme="minorHAnsi"/>
                <w:b/>
                <w:sz w:val="22"/>
              </w:rPr>
              <w:t>Location</w:t>
            </w:r>
          </w:p>
        </w:tc>
        <w:tc>
          <w:tcPr>
            <w:tcW w:w="7222" w:type="dxa"/>
          </w:tcPr>
          <w:p w14:paraId="16CD39D0" w14:textId="5767A2F3" w:rsidR="006107F5" w:rsidRPr="00B12CE9" w:rsidRDefault="006107F5" w:rsidP="00385291">
            <w:pPr>
              <w:pStyle w:val="BodyText"/>
              <w:tabs>
                <w:tab w:val="left" w:pos="2268"/>
                <w:tab w:val="left" w:pos="2835"/>
                <w:tab w:val="left" w:pos="4820"/>
              </w:tabs>
              <w:rPr>
                <w:rFonts w:asciiTheme="minorHAnsi" w:hAnsiTheme="minorHAnsi"/>
                <w:sz w:val="22"/>
              </w:rPr>
            </w:pPr>
            <w:r w:rsidRPr="00B12CE9">
              <w:rPr>
                <w:rFonts w:asciiTheme="minorHAnsi" w:hAnsiTheme="minorHAnsi"/>
                <w:sz w:val="22"/>
              </w:rPr>
              <w:t>Wa</w:t>
            </w:r>
            <w:r w:rsidR="00385291">
              <w:rPr>
                <w:rFonts w:asciiTheme="minorHAnsi" w:hAnsiTheme="minorHAnsi"/>
                <w:sz w:val="22"/>
              </w:rPr>
              <w:t>rren Dell Primary School</w:t>
            </w:r>
            <w:r w:rsidR="00921102">
              <w:rPr>
                <w:rFonts w:asciiTheme="minorHAnsi" w:hAnsiTheme="minorHAnsi"/>
                <w:sz w:val="22"/>
              </w:rPr>
              <w:t xml:space="preserve"> </w:t>
            </w:r>
          </w:p>
        </w:tc>
      </w:tr>
      <w:tr w:rsidR="006107F5" w:rsidRPr="00B12CE9" w14:paraId="6926283E" w14:textId="77777777" w:rsidTr="000B2B8B">
        <w:tc>
          <w:tcPr>
            <w:tcW w:w="1526" w:type="dxa"/>
          </w:tcPr>
          <w:p w14:paraId="71D89AEF" w14:textId="77777777" w:rsidR="006107F5" w:rsidRPr="00B12CE9" w:rsidRDefault="006107F5" w:rsidP="00E76FB1">
            <w:pPr>
              <w:pStyle w:val="BodyText"/>
              <w:tabs>
                <w:tab w:val="left" w:pos="2268"/>
                <w:tab w:val="left" w:pos="2835"/>
                <w:tab w:val="left" w:pos="4820"/>
              </w:tabs>
              <w:rPr>
                <w:rFonts w:asciiTheme="minorHAnsi" w:hAnsiTheme="minorHAnsi"/>
                <w:b/>
                <w:sz w:val="22"/>
              </w:rPr>
            </w:pPr>
            <w:r w:rsidRPr="00B12CE9">
              <w:rPr>
                <w:rFonts w:asciiTheme="minorHAnsi" w:hAnsiTheme="minorHAnsi"/>
                <w:b/>
                <w:sz w:val="22"/>
              </w:rPr>
              <w:t>Grade</w:t>
            </w:r>
          </w:p>
        </w:tc>
        <w:tc>
          <w:tcPr>
            <w:tcW w:w="7222" w:type="dxa"/>
          </w:tcPr>
          <w:p w14:paraId="1DBCA582" w14:textId="4B9FFC02" w:rsidR="006107F5" w:rsidRPr="00885191" w:rsidRDefault="007A1E11" w:rsidP="0031613E">
            <w:pPr>
              <w:pStyle w:val="BodyText"/>
              <w:tabs>
                <w:tab w:val="left" w:pos="2268"/>
                <w:tab w:val="left" w:pos="2835"/>
                <w:tab w:val="left" w:pos="4820"/>
              </w:tabs>
              <w:rPr>
                <w:rFonts w:asciiTheme="minorHAnsi" w:hAnsiTheme="minorHAnsi"/>
                <w:sz w:val="22"/>
                <w:highlight w:val="yellow"/>
              </w:rPr>
            </w:pPr>
            <w:r w:rsidRPr="00557FBF">
              <w:rPr>
                <w:rFonts w:asciiTheme="minorHAnsi" w:hAnsiTheme="minorHAnsi"/>
                <w:sz w:val="22"/>
              </w:rPr>
              <w:t>H</w:t>
            </w:r>
            <w:r w:rsidR="00557FBF" w:rsidRPr="00557FBF">
              <w:rPr>
                <w:rFonts w:asciiTheme="minorHAnsi" w:hAnsiTheme="minorHAnsi"/>
                <w:sz w:val="22"/>
              </w:rPr>
              <w:t>3</w:t>
            </w:r>
          </w:p>
        </w:tc>
      </w:tr>
      <w:tr w:rsidR="006107F5" w:rsidRPr="00B12CE9" w14:paraId="3608314F" w14:textId="77777777" w:rsidTr="000B2B8B">
        <w:trPr>
          <w:trHeight w:val="77"/>
        </w:trPr>
        <w:tc>
          <w:tcPr>
            <w:tcW w:w="1526" w:type="dxa"/>
          </w:tcPr>
          <w:p w14:paraId="77E2BF51" w14:textId="77777777" w:rsidR="006107F5" w:rsidRPr="00B12CE9" w:rsidRDefault="006107F5" w:rsidP="00E76FB1">
            <w:pPr>
              <w:pStyle w:val="BodyText"/>
              <w:tabs>
                <w:tab w:val="left" w:pos="2268"/>
                <w:tab w:val="left" w:pos="2835"/>
                <w:tab w:val="left" w:pos="4820"/>
              </w:tabs>
              <w:rPr>
                <w:rFonts w:asciiTheme="minorHAnsi" w:hAnsiTheme="minorHAnsi"/>
                <w:b/>
                <w:sz w:val="22"/>
              </w:rPr>
            </w:pPr>
            <w:r w:rsidRPr="00B12CE9">
              <w:rPr>
                <w:rFonts w:asciiTheme="minorHAnsi" w:hAnsiTheme="minorHAnsi"/>
                <w:b/>
                <w:sz w:val="22"/>
              </w:rPr>
              <w:t>Hours</w:t>
            </w:r>
          </w:p>
        </w:tc>
        <w:tc>
          <w:tcPr>
            <w:tcW w:w="7222" w:type="dxa"/>
          </w:tcPr>
          <w:p w14:paraId="14314F61" w14:textId="2FEFB819" w:rsidR="00AC54F6" w:rsidRPr="00B92645" w:rsidRDefault="00B92645" w:rsidP="00AD2E8B">
            <w:pPr>
              <w:pStyle w:val="BodyText"/>
              <w:tabs>
                <w:tab w:val="left" w:pos="2268"/>
                <w:tab w:val="left" w:pos="2835"/>
                <w:tab w:val="left" w:pos="4820"/>
              </w:tabs>
              <w:rPr>
                <w:rFonts w:asciiTheme="minorHAnsi" w:hAnsiTheme="minorHAnsi"/>
                <w:sz w:val="22"/>
              </w:rPr>
            </w:pPr>
            <w:r w:rsidRPr="00B92645">
              <w:rPr>
                <w:rFonts w:asciiTheme="minorHAnsi" w:hAnsiTheme="minorHAnsi"/>
                <w:sz w:val="22"/>
              </w:rPr>
              <w:t>5</w:t>
            </w:r>
            <w:r w:rsidR="00BE7253" w:rsidRPr="00B92645">
              <w:rPr>
                <w:rFonts w:asciiTheme="minorHAnsi" w:hAnsiTheme="minorHAnsi"/>
                <w:sz w:val="22"/>
              </w:rPr>
              <w:t xml:space="preserve"> </w:t>
            </w:r>
            <w:proofErr w:type="gramStart"/>
            <w:r w:rsidR="00BE7253" w:rsidRPr="00B92645">
              <w:rPr>
                <w:rFonts w:asciiTheme="minorHAnsi" w:hAnsiTheme="minorHAnsi"/>
                <w:sz w:val="22"/>
              </w:rPr>
              <w:t>days</w:t>
            </w:r>
            <w:r w:rsidR="00385291">
              <w:rPr>
                <w:rFonts w:asciiTheme="minorHAnsi" w:hAnsiTheme="minorHAnsi"/>
                <w:sz w:val="22"/>
              </w:rPr>
              <w:t xml:space="preserve"> </w:t>
            </w:r>
            <w:r w:rsidR="0031613E" w:rsidRPr="00B92645">
              <w:rPr>
                <w:rFonts w:asciiTheme="minorHAnsi" w:hAnsiTheme="minorHAnsi"/>
                <w:sz w:val="22"/>
              </w:rPr>
              <w:t xml:space="preserve"> per</w:t>
            </w:r>
            <w:proofErr w:type="gramEnd"/>
            <w:r w:rsidR="0031613E" w:rsidRPr="00B92645">
              <w:rPr>
                <w:rFonts w:asciiTheme="minorHAnsi" w:hAnsiTheme="minorHAnsi"/>
                <w:sz w:val="22"/>
              </w:rPr>
              <w:t xml:space="preserve"> week,</w:t>
            </w:r>
            <w:r w:rsidRPr="00B92645">
              <w:rPr>
                <w:rFonts w:asciiTheme="minorHAnsi" w:hAnsiTheme="minorHAnsi"/>
                <w:sz w:val="22"/>
              </w:rPr>
              <w:t xml:space="preserve"> 8.</w:t>
            </w:r>
            <w:r w:rsidR="00385291">
              <w:rPr>
                <w:rFonts w:asciiTheme="minorHAnsi" w:hAnsiTheme="minorHAnsi"/>
                <w:sz w:val="22"/>
              </w:rPr>
              <w:t>3</w:t>
            </w:r>
            <w:r w:rsidRPr="00B92645">
              <w:rPr>
                <w:rFonts w:asciiTheme="minorHAnsi" w:hAnsiTheme="minorHAnsi"/>
                <w:sz w:val="22"/>
              </w:rPr>
              <w:t>0am – 3.</w:t>
            </w:r>
            <w:r w:rsidR="00385291">
              <w:rPr>
                <w:rFonts w:asciiTheme="minorHAnsi" w:hAnsiTheme="minorHAnsi"/>
                <w:sz w:val="22"/>
              </w:rPr>
              <w:t>3</w:t>
            </w:r>
            <w:r w:rsidRPr="00B92645">
              <w:rPr>
                <w:rFonts w:asciiTheme="minorHAnsi" w:hAnsiTheme="minorHAnsi"/>
                <w:sz w:val="22"/>
              </w:rPr>
              <w:t>0pm,</w:t>
            </w:r>
            <w:r w:rsidR="00252108" w:rsidRPr="00B92645">
              <w:rPr>
                <w:rFonts w:asciiTheme="minorHAnsi" w:hAnsiTheme="minorHAnsi"/>
                <w:sz w:val="22"/>
              </w:rPr>
              <w:t xml:space="preserve"> term time only</w:t>
            </w:r>
            <w:r w:rsidR="00F91B03" w:rsidRPr="00B92645">
              <w:rPr>
                <w:rFonts w:asciiTheme="minorHAnsi" w:hAnsiTheme="minorHAnsi"/>
                <w:sz w:val="22"/>
              </w:rPr>
              <w:t xml:space="preserve"> (</w:t>
            </w:r>
            <w:r w:rsidRPr="00B92645">
              <w:rPr>
                <w:rFonts w:asciiTheme="minorHAnsi" w:hAnsiTheme="minorHAnsi"/>
                <w:sz w:val="22"/>
              </w:rPr>
              <w:t>3</w:t>
            </w:r>
            <w:r w:rsidR="00385291">
              <w:rPr>
                <w:rFonts w:asciiTheme="minorHAnsi" w:hAnsiTheme="minorHAnsi"/>
                <w:sz w:val="22"/>
              </w:rPr>
              <w:t>2.5</w:t>
            </w:r>
            <w:r w:rsidR="00F91B03" w:rsidRPr="00B92645">
              <w:rPr>
                <w:rFonts w:asciiTheme="minorHAnsi" w:hAnsiTheme="minorHAnsi"/>
                <w:sz w:val="22"/>
              </w:rPr>
              <w:t xml:space="preserve"> hours/week)</w:t>
            </w:r>
            <w:r w:rsidR="00AC54F6" w:rsidRPr="00B92645">
              <w:rPr>
                <w:rFonts w:asciiTheme="minorHAnsi" w:hAnsiTheme="minorHAnsi"/>
                <w:sz w:val="22"/>
              </w:rPr>
              <w:t>.</w:t>
            </w:r>
          </w:p>
          <w:p w14:paraId="50D27CBD" w14:textId="6974D24F" w:rsidR="00AC54F6" w:rsidRPr="00885191" w:rsidRDefault="00AC54F6" w:rsidP="00AD2E8B">
            <w:pPr>
              <w:pStyle w:val="BodyText"/>
              <w:tabs>
                <w:tab w:val="left" w:pos="2268"/>
                <w:tab w:val="left" w:pos="2835"/>
                <w:tab w:val="left" w:pos="4820"/>
              </w:tabs>
              <w:rPr>
                <w:rFonts w:asciiTheme="minorHAnsi" w:hAnsiTheme="minorHAnsi"/>
                <w:sz w:val="22"/>
                <w:highlight w:val="yellow"/>
              </w:rPr>
            </w:pPr>
          </w:p>
        </w:tc>
      </w:tr>
    </w:tbl>
    <w:p w14:paraId="73586496" w14:textId="77777777" w:rsidR="006107F5" w:rsidRDefault="006107F5"/>
    <w:p w14:paraId="2117B3DF" w14:textId="77777777" w:rsidR="006107F5" w:rsidRPr="00B12CE9" w:rsidRDefault="006107F5" w:rsidP="006107F5">
      <w:pPr>
        <w:pStyle w:val="ListParagraph"/>
        <w:numPr>
          <w:ilvl w:val="0"/>
          <w:numId w:val="10"/>
        </w:numPr>
        <w:ind w:left="284" w:hanging="284"/>
        <w:rPr>
          <w:rFonts w:asciiTheme="minorHAnsi" w:hAnsiTheme="minorHAnsi"/>
          <w:b/>
        </w:rPr>
      </w:pPr>
      <w:r w:rsidRPr="00B12CE9">
        <w:rPr>
          <w:rFonts w:asciiTheme="minorHAnsi" w:hAnsiTheme="minorHAnsi"/>
          <w:b/>
        </w:rPr>
        <w:t>JOB OUTLINE</w:t>
      </w:r>
    </w:p>
    <w:p w14:paraId="255C42B6" w14:textId="77777777" w:rsidR="00FC5C4E" w:rsidRDefault="00FC5C4E" w:rsidP="00FC5C4E">
      <w:pPr>
        <w:pStyle w:val="ListParagraph"/>
        <w:numPr>
          <w:ilvl w:val="1"/>
          <w:numId w:val="10"/>
        </w:numPr>
        <w:ind w:left="567" w:hanging="283"/>
        <w:rPr>
          <w:b/>
        </w:rPr>
      </w:pPr>
      <w:r w:rsidRPr="00B12CE9">
        <w:rPr>
          <w:rFonts w:asciiTheme="minorHAnsi" w:hAnsiTheme="minorHAnsi"/>
          <w:b/>
        </w:rPr>
        <w:t>PURPOSE</w:t>
      </w:r>
      <w:r>
        <w:rPr>
          <w:b/>
        </w:rPr>
        <w:t xml:space="preserve"> OF THE ROLE</w:t>
      </w:r>
    </w:p>
    <w:p w14:paraId="5F780BA5" w14:textId="503D6EDF" w:rsidR="00FC5C4E" w:rsidRDefault="00FC5C4E" w:rsidP="00F91B03">
      <w:pPr>
        <w:ind w:left="284"/>
      </w:pPr>
      <w:r w:rsidRPr="006107F5">
        <w:t xml:space="preserve">To </w:t>
      </w:r>
      <w:r w:rsidR="00025B7C">
        <w:t>provide</w:t>
      </w:r>
      <w:r w:rsidR="00B72198">
        <w:t xml:space="preserve"> high-</w:t>
      </w:r>
      <w:r w:rsidR="00E47AD6">
        <w:t>level</w:t>
      </w:r>
      <w:r w:rsidR="00025B7C">
        <w:t xml:space="preserve"> </w:t>
      </w:r>
      <w:r w:rsidR="00F91B03" w:rsidRPr="002D0621">
        <w:t>one to one assistance</w:t>
      </w:r>
      <w:r w:rsidR="00385291">
        <w:t xml:space="preserve"> and be part of our transition team to support</w:t>
      </w:r>
      <w:r w:rsidR="00F91B03" w:rsidRPr="002D0621">
        <w:t xml:space="preserve"> a </w:t>
      </w:r>
      <w:r w:rsidR="00885191">
        <w:t xml:space="preserve">small number of </w:t>
      </w:r>
      <w:r w:rsidR="00F91B03" w:rsidRPr="002D0621">
        <w:t>pupil</w:t>
      </w:r>
      <w:r w:rsidR="00885191">
        <w:t>s</w:t>
      </w:r>
      <w:r w:rsidR="00F91B03" w:rsidRPr="002D0621">
        <w:t xml:space="preserve"> with specific needs.  To support</w:t>
      </w:r>
      <w:r w:rsidR="00F91B03">
        <w:t xml:space="preserve"> pupils</w:t>
      </w:r>
      <w:r w:rsidR="00B72198">
        <w:t xml:space="preserve"> and </w:t>
      </w:r>
      <w:r w:rsidR="00025B7C">
        <w:t>teachers in the management of pupils’</w:t>
      </w:r>
      <w:r w:rsidR="00B72198">
        <w:t xml:space="preserve"> teaching/</w:t>
      </w:r>
      <w:r w:rsidR="00025B7C">
        <w:t xml:space="preserve"> learning</w:t>
      </w:r>
      <w:r w:rsidR="00B72198">
        <w:t xml:space="preserve"> and progress</w:t>
      </w:r>
      <w:r w:rsidR="00025B7C">
        <w:t>.</w:t>
      </w:r>
    </w:p>
    <w:p w14:paraId="1B639661" w14:textId="77777777" w:rsidR="00FC5C4E" w:rsidRPr="006107F5" w:rsidRDefault="00FC5C4E" w:rsidP="00FC5C4E"/>
    <w:p w14:paraId="568CCE1F" w14:textId="77777777" w:rsidR="00E47AD6" w:rsidRDefault="00025B7C" w:rsidP="00E47AD6">
      <w:pPr>
        <w:pStyle w:val="ListParagraph"/>
        <w:numPr>
          <w:ilvl w:val="1"/>
          <w:numId w:val="10"/>
        </w:numPr>
        <w:ind w:left="567" w:hanging="283"/>
        <w:rPr>
          <w:b/>
        </w:rPr>
      </w:pPr>
      <w:r>
        <w:rPr>
          <w:b/>
        </w:rPr>
        <w:t>DUTIES</w:t>
      </w:r>
    </w:p>
    <w:p w14:paraId="72CC4EA7" w14:textId="7EBBD995" w:rsidR="00B72198" w:rsidRPr="00025B7C" w:rsidRDefault="00F91B03" w:rsidP="00B72198">
      <w:pPr>
        <w:pStyle w:val="ListParagraph"/>
        <w:numPr>
          <w:ilvl w:val="0"/>
          <w:numId w:val="22"/>
        </w:numPr>
      </w:pPr>
      <w:r>
        <w:t xml:space="preserve">Assist </w:t>
      </w:r>
      <w:r w:rsidR="00B72198" w:rsidRPr="00025B7C">
        <w:t xml:space="preserve">with the planning and delivery of </w:t>
      </w:r>
      <w:r w:rsidR="00B72198">
        <w:t>teaching/</w:t>
      </w:r>
      <w:r w:rsidR="00B72198" w:rsidRPr="00025B7C">
        <w:t>learning activities</w:t>
      </w:r>
    </w:p>
    <w:p w14:paraId="22F2633E" w14:textId="77777777" w:rsidR="00025B7C" w:rsidRPr="00025B7C" w:rsidRDefault="00025B7C" w:rsidP="00E47AD6">
      <w:pPr>
        <w:pStyle w:val="ListParagraph"/>
        <w:numPr>
          <w:ilvl w:val="0"/>
          <w:numId w:val="22"/>
        </w:numPr>
      </w:pPr>
      <w:r w:rsidRPr="00025B7C">
        <w:t>Attend to pupils’ personal needs, including social, health, hygiene, first aid and welfare matters</w:t>
      </w:r>
    </w:p>
    <w:p w14:paraId="47D5FDB1" w14:textId="77777777" w:rsidR="00025B7C" w:rsidRPr="00025B7C" w:rsidRDefault="00025B7C" w:rsidP="00025B7C">
      <w:pPr>
        <w:pStyle w:val="ListParagraph"/>
        <w:numPr>
          <w:ilvl w:val="0"/>
          <w:numId w:val="22"/>
        </w:numPr>
      </w:pPr>
      <w:r w:rsidRPr="00025B7C">
        <w:t>Prepare classrooms and clear</w:t>
      </w:r>
      <w:r w:rsidR="00B72198">
        <w:t>-up</w:t>
      </w:r>
      <w:r w:rsidRPr="00025B7C">
        <w:t xml:space="preserve"> afterwards, assisting with the display of pupils’ work</w:t>
      </w:r>
    </w:p>
    <w:p w14:paraId="777243AB" w14:textId="77777777" w:rsidR="00025B7C" w:rsidRPr="00025B7C" w:rsidRDefault="00025B7C" w:rsidP="00025B7C">
      <w:pPr>
        <w:pStyle w:val="ListParagraph"/>
        <w:numPr>
          <w:ilvl w:val="0"/>
          <w:numId w:val="22"/>
        </w:numPr>
      </w:pPr>
      <w:r w:rsidRPr="00025B7C">
        <w:t>Provide clerical/admin support, e.g. photocopying, typing, filing, collecting money, record keeping</w:t>
      </w:r>
    </w:p>
    <w:p w14:paraId="759AE530" w14:textId="77777777" w:rsidR="00025B7C" w:rsidRPr="00025B7C" w:rsidRDefault="00025B7C" w:rsidP="00025B7C">
      <w:pPr>
        <w:pStyle w:val="ListParagraph"/>
        <w:numPr>
          <w:ilvl w:val="0"/>
          <w:numId w:val="22"/>
        </w:numPr>
      </w:pPr>
      <w:r w:rsidRPr="00025B7C">
        <w:t>Accompany teachers and pupils on out-of-school activities and take responsibility for a group, under the direction of a teacher</w:t>
      </w:r>
    </w:p>
    <w:p w14:paraId="52575C32" w14:textId="77777777" w:rsidR="00025B7C" w:rsidRPr="00025B7C" w:rsidRDefault="00025B7C" w:rsidP="00025B7C">
      <w:pPr>
        <w:pStyle w:val="ListParagraph"/>
        <w:numPr>
          <w:ilvl w:val="0"/>
          <w:numId w:val="22"/>
        </w:numPr>
      </w:pPr>
      <w:r w:rsidRPr="00025B7C">
        <w:t xml:space="preserve">Administer routine </w:t>
      </w:r>
      <w:r w:rsidR="00B72198">
        <w:t xml:space="preserve">academic </w:t>
      </w:r>
      <w:r w:rsidRPr="00025B7C">
        <w:t>tests</w:t>
      </w:r>
    </w:p>
    <w:p w14:paraId="7C78CA72" w14:textId="77777777" w:rsidR="00DC7A9F" w:rsidRDefault="00025B7C" w:rsidP="00DC7A9F">
      <w:pPr>
        <w:pStyle w:val="ListParagraph"/>
        <w:numPr>
          <w:ilvl w:val="0"/>
          <w:numId w:val="22"/>
        </w:numPr>
      </w:pPr>
      <w:r w:rsidRPr="00025B7C">
        <w:t>Liaise with parents and carers, under the direction of a teacher</w:t>
      </w:r>
    </w:p>
    <w:p w14:paraId="40FB60EA" w14:textId="5FD34138" w:rsidR="00A10589" w:rsidRDefault="00A10589" w:rsidP="00A10589">
      <w:pPr>
        <w:pStyle w:val="ListParagraph"/>
        <w:numPr>
          <w:ilvl w:val="0"/>
          <w:numId w:val="22"/>
        </w:numPr>
      </w:pPr>
      <w:r w:rsidRPr="00B72198">
        <w:t xml:space="preserve">Provide dedicated SEND support to pupils </w:t>
      </w:r>
    </w:p>
    <w:p w14:paraId="4679E3E0" w14:textId="29D353F7" w:rsidR="00385291" w:rsidRPr="00B72198" w:rsidRDefault="00385291" w:rsidP="00A10589">
      <w:pPr>
        <w:pStyle w:val="ListParagraph"/>
        <w:numPr>
          <w:ilvl w:val="0"/>
          <w:numId w:val="22"/>
        </w:numPr>
      </w:pPr>
      <w:r>
        <w:t>Work as part of a team in our transition classes</w:t>
      </w:r>
      <w:bookmarkStart w:id="0" w:name="_GoBack"/>
      <w:bookmarkEnd w:id="0"/>
    </w:p>
    <w:p w14:paraId="06C1C143" w14:textId="77777777" w:rsidR="00DC7A9F" w:rsidRPr="00B72198" w:rsidRDefault="00DC7A9F" w:rsidP="00DC7A9F">
      <w:pPr>
        <w:pStyle w:val="ListParagraph"/>
        <w:numPr>
          <w:ilvl w:val="0"/>
          <w:numId w:val="22"/>
        </w:numPr>
      </w:pPr>
      <w:r w:rsidRPr="00B72198">
        <w:t>Assist with the development and implementation of individual education plans and personal care programmes</w:t>
      </w:r>
    </w:p>
    <w:p w14:paraId="521FC90F" w14:textId="2EAEBF7B" w:rsidR="00DC7A9F" w:rsidRPr="001613B3" w:rsidRDefault="00DC7A9F" w:rsidP="00DC7A9F">
      <w:pPr>
        <w:pStyle w:val="ListParagraph"/>
        <w:numPr>
          <w:ilvl w:val="0"/>
          <w:numId w:val="22"/>
        </w:numPr>
      </w:pPr>
      <w:r w:rsidRPr="001613B3">
        <w:t>From time-to-time,</w:t>
      </w:r>
      <w:r w:rsidR="001613B3">
        <w:t xml:space="preserve"> occasionally</w:t>
      </w:r>
      <w:r w:rsidRPr="001613B3">
        <w:t xml:space="preserve"> supervise whole classes during the short-term absence of a teacher</w:t>
      </w:r>
      <w:r w:rsidR="001613B3" w:rsidRPr="001613B3">
        <w:t>.</w:t>
      </w:r>
    </w:p>
    <w:p w14:paraId="28711440" w14:textId="77777777" w:rsidR="00DC7A9F" w:rsidRDefault="00DC7A9F" w:rsidP="00DC7A9F">
      <w:pPr>
        <w:pStyle w:val="ListParagraph"/>
        <w:numPr>
          <w:ilvl w:val="0"/>
          <w:numId w:val="22"/>
        </w:numPr>
      </w:pPr>
      <w:r w:rsidRPr="00B72198">
        <w:t>Within an agreed system on supervision, plan, deliver and evaluate programmes of work that meet teaching and learning objectives</w:t>
      </w:r>
    </w:p>
    <w:p w14:paraId="15229FE3" w14:textId="77777777" w:rsidR="00B72198" w:rsidRPr="00B72198" w:rsidRDefault="00B72198" w:rsidP="00DC7A9F">
      <w:pPr>
        <w:pStyle w:val="ListParagraph"/>
        <w:numPr>
          <w:ilvl w:val="0"/>
          <w:numId w:val="22"/>
        </w:numPr>
      </w:pPr>
      <w:r>
        <w:t>Support pupils on their break and lunchtimes</w:t>
      </w:r>
    </w:p>
    <w:p w14:paraId="6C5C89A0" w14:textId="77777777" w:rsidR="00FC5C4E" w:rsidRDefault="00FC5C4E" w:rsidP="00FC5C4E">
      <w:pPr>
        <w:pStyle w:val="ListParagraph"/>
        <w:spacing w:after="160" w:line="256" w:lineRule="auto"/>
        <w:ind w:left="1276"/>
        <w:contextualSpacing/>
      </w:pPr>
    </w:p>
    <w:p w14:paraId="3518A7E0" w14:textId="77777777" w:rsidR="00FC5C4E" w:rsidRDefault="00FC5C4E" w:rsidP="00FC5C4E">
      <w:pPr>
        <w:pStyle w:val="ListParagraph"/>
        <w:numPr>
          <w:ilvl w:val="1"/>
          <w:numId w:val="10"/>
        </w:numPr>
        <w:ind w:left="567" w:hanging="283"/>
        <w:rPr>
          <w:b/>
        </w:rPr>
      </w:pPr>
      <w:r>
        <w:rPr>
          <w:b/>
        </w:rPr>
        <w:t>EQUALITIES</w:t>
      </w:r>
    </w:p>
    <w:p w14:paraId="0DED13D2" w14:textId="77777777" w:rsidR="00FC5C4E" w:rsidRDefault="00FC5C4E" w:rsidP="00FC5C4E">
      <w:pPr>
        <w:pStyle w:val="ListParagraph"/>
        <w:spacing w:after="160" w:line="256" w:lineRule="auto"/>
        <w:ind w:left="567"/>
        <w:contextualSpacing/>
      </w:pPr>
      <w:r>
        <w:t xml:space="preserve">Be aware of and support difference </w:t>
      </w:r>
      <w:r w:rsidR="00025B7C">
        <w:t>and ensure that pupils have equal</w:t>
      </w:r>
      <w:r w:rsidR="00DC7A9F">
        <w:t>ity of</w:t>
      </w:r>
      <w:r w:rsidR="00025B7C">
        <w:t xml:space="preserve"> access to </w:t>
      </w:r>
      <w:proofErr w:type="gramStart"/>
      <w:r w:rsidR="00025B7C">
        <w:t>opportunities</w:t>
      </w:r>
      <w:proofErr w:type="gramEnd"/>
      <w:r w:rsidR="00025B7C">
        <w:t xml:space="preserve"> to learn and develop</w:t>
      </w:r>
    </w:p>
    <w:p w14:paraId="5B1E11CA" w14:textId="77777777" w:rsidR="00FC5C4E" w:rsidRDefault="00FC5C4E" w:rsidP="00FC5C4E">
      <w:pPr>
        <w:pStyle w:val="ListParagraph"/>
        <w:ind w:left="567"/>
        <w:rPr>
          <w:b/>
        </w:rPr>
      </w:pPr>
    </w:p>
    <w:p w14:paraId="2B9D5C8F" w14:textId="77777777" w:rsidR="00FC5C4E" w:rsidRDefault="00FC5C4E" w:rsidP="00FC5C4E">
      <w:pPr>
        <w:pStyle w:val="ListParagraph"/>
        <w:numPr>
          <w:ilvl w:val="1"/>
          <w:numId w:val="10"/>
        </w:numPr>
        <w:ind w:left="567" w:hanging="283"/>
        <w:rPr>
          <w:b/>
        </w:rPr>
      </w:pPr>
      <w:r>
        <w:rPr>
          <w:b/>
        </w:rPr>
        <w:t>HEALTH AND SAFETY</w:t>
      </w:r>
    </w:p>
    <w:p w14:paraId="4EF49C2F" w14:textId="77777777" w:rsidR="00FC5C4E" w:rsidRDefault="00FC5C4E" w:rsidP="00FC5C4E">
      <w:pPr>
        <w:spacing w:after="160" w:line="256" w:lineRule="auto"/>
        <w:ind w:left="567"/>
        <w:contextualSpacing/>
      </w:pPr>
      <w:r>
        <w:t xml:space="preserve">Be aware of and comply with policies and procedures relating to child protection; health and safety; </w:t>
      </w:r>
      <w:r w:rsidR="00025B7C">
        <w:t xml:space="preserve">security; </w:t>
      </w:r>
      <w:r>
        <w:t xml:space="preserve">confidentiality; and data protection and report </w:t>
      </w:r>
      <w:r w:rsidR="00DC7A9F">
        <w:t xml:space="preserve">all </w:t>
      </w:r>
      <w:r>
        <w:t>concerns to an appropriate person.</w:t>
      </w:r>
    </w:p>
    <w:p w14:paraId="1918A6CC" w14:textId="77777777" w:rsidR="00DC7A9F" w:rsidRDefault="00DC7A9F" w:rsidP="00FC5C4E">
      <w:pPr>
        <w:spacing w:after="160" w:line="256" w:lineRule="auto"/>
        <w:ind w:left="567"/>
        <w:contextualSpacing/>
      </w:pPr>
    </w:p>
    <w:p w14:paraId="61C38CEA" w14:textId="77777777" w:rsidR="00B12CE9" w:rsidRDefault="00B12CE9" w:rsidP="00FC5C4E">
      <w:pPr>
        <w:spacing w:after="160" w:line="256" w:lineRule="auto"/>
        <w:ind w:left="567"/>
        <w:contextualSpacing/>
      </w:pPr>
    </w:p>
    <w:p w14:paraId="2601DEAD" w14:textId="77777777" w:rsidR="00DC7A9F" w:rsidRDefault="00DC7A9F" w:rsidP="00FC5C4E">
      <w:pPr>
        <w:spacing w:after="160" w:line="256" w:lineRule="auto"/>
        <w:ind w:left="567"/>
        <w:contextualSpacing/>
      </w:pPr>
    </w:p>
    <w:p w14:paraId="30C85B61" w14:textId="77777777" w:rsidR="00FC5C4E" w:rsidRDefault="00FC5C4E" w:rsidP="00FC5C4E">
      <w:pPr>
        <w:pStyle w:val="ListParagraph"/>
        <w:numPr>
          <w:ilvl w:val="1"/>
          <w:numId w:val="10"/>
        </w:numPr>
        <w:ind w:left="567" w:hanging="283"/>
        <w:rPr>
          <w:b/>
        </w:rPr>
      </w:pPr>
      <w:r>
        <w:rPr>
          <w:b/>
        </w:rPr>
        <w:t xml:space="preserve">DISCLOSURES AND BARRING SERVICE (DBS) </w:t>
      </w:r>
    </w:p>
    <w:p w14:paraId="11666B7D" w14:textId="77777777" w:rsidR="00FC5C4E" w:rsidRDefault="00FC5C4E" w:rsidP="00FC5C4E">
      <w:pPr>
        <w:pStyle w:val="ListParagraph"/>
        <w:spacing w:after="160" w:line="256" w:lineRule="auto"/>
        <w:ind w:left="567"/>
        <w:contextualSpacing/>
      </w:pPr>
      <w:r>
        <w:t>This post is classed as having a high degree of contact with children or vulnerable adults and is exempt from the Rehabilitation of Offenders Act 1974.  An enhanced disclosure will be sought through the Disclosures and Barring Service (DBS) as part of Agora Learning Partnership’s pre-employment checks.  Please note that additional information referring to the Disclosures and Barring Service (DBS) is in the guidance notes to the application form.  If you are invited to an interview you will receive more information.</w:t>
      </w:r>
    </w:p>
    <w:p w14:paraId="21364652" w14:textId="77777777" w:rsidR="00DC7A9F" w:rsidRDefault="00DC7A9F" w:rsidP="00FC5C4E">
      <w:pPr>
        <w:pStyle w:val="ListParagraph"/>
        <w:spacing w:after="160" w:line="256" w:lineRule="auto"/>
        <w:ind w:left="567"/>
        <w:contextualSpacing/>
      </w:pPr>
    </w:p>
    <w:p w14:paraId="3A347C33" w14:textId="77777777" w:rsidR="00FC5C4E" w:rsidRDefault="00FC5C4E" w:rsidP="00FC5C4E">
      <w:pPr>
        <w:pStyle w:val="ListParagraph"/>
        <w:numPr>
          <w:ilvl w:val="1"/>
          <w:numId w:val="10"/>
        </w:numPr>
        <w:ind w:left="567" w:hanging="283"/>
        <w:rPr>
          <w:b/>
        </w:rPr>
      </w:pPr>
      <w:r>
        <w:rPr>
          <w:b/>
        </w:rPr>
        <w:t>ADDITIONAL INFORMATION</w:t>
      </w:r>
    </w:p>
    <w:p w14:paraId="0A8D8427" w14:textId="77777777" w:rsidR="00FC5C4E" w:rsidRPr="006107F5" w:rsidRDefault="00FC5C4E" w:rsidP="00FC5C4E">
      <w:pPr>
        <w:spacing w:after="160" w:line="256" w:lineRule="auto"/>
        <w:ind w:left="567"/>
        <w:contextualSpacing/>
      </w:pPr>
      <w:r>
        <w:t>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p w14:paraId="7213748D" w14:textId="77777777" w:rsidR="00E47AD6" w:rsidRDefault="00E47AD6" w:rsidP="00FC5C4E">
      <w:pPr>
        <w:rPr>
          <w:b/>
          <w:i/>
          <w:sz w:val="24"/>
        </w:rPr>
      </w:pPr>
    </w:p>
    <w:p w14:paraId="6F6B41C0" w14:textId="77777777" w:rsidR="00FC5C4E" w:rsidRDefault="00FC5C4E" w:rsidP="006107F5">
      <w:pPr>
        <w:pStyle w:val="ListParagraph"/>
        <w:numPr>
          <w:ilvl w:val="0"/>
          <w:numId w:val="10"/>
        </w:numPr>
        <w:ind w:left="284" w:hanging="284"/>
        <w:rPr>
          <w:b/>
        </w:rPr>
      </w:pPr>
      <w:r>
        <w:rPr>
          <w:b/>
        </w:rPr>
        <w:t>SUPERVISION</w:t>
      </w:r>
    </w:p>
    <w:p w14:paraId="00C65EC3" w14:textId="7BA33C70" w:rsidR="00E47AD6" w:rsidRDefault="00A10589" w:rsidP="00DC7A9F">
      <w:pPr>
        <w:ind w:left="284"/>
      </w:pPr>
      <w:r>
        <w:t>The</w:t>
      </w:r>
      <w:r w:rsidR="00DC7A9F">
        <w:t xml:space="preserve"> </w:t>
      </w:r>
      <w:r w:rsidR="00B72198">
        <w:t>Lead TA and Deputy Headteacher</w:t>
      </w:r>
      <w:r w:rsidR="00B12CE9">
        <w:t xml:space="preserve"> </w:t>
      </w:r>
      <w:r w:rsidR="00DC7A9F">
        <w:t>manage the jobholder.  The school’s performance management policies and practice determine the frequency of meetings. No supervision of staff.</w:t>
      </w:r>
    </w:p>
    <w:p w14:paraId="552E03A1" w14:textId="77777777" w:rsidR="00DC7A9F" w:rsidRDefault="00DC7A9F" w:rsidP="00DC7A9F">
      <w:pPr>
        <w:ind w:left="284"/>
      </w:pPr>
    </w:p>
    <w:p w14:paraId="614E1872" w14:textId="77777777" w:rsidR="008C5443" w:rsidRDefault="008C5443" w:rsidP="006107F5">
      <w:pPr>
        <w:pStyle w:val="ListParagraph"/>
        <w:numPr>
          <w:ilvl w:val="0"/>
          <w:numId w:val="10"/>
        </w:numPr>
        <w:ind w:left="284" w:hanging="284"/>
        <w:rPr>
          <w:b/>
        </w:rPr>
      </w:pPr>
      <w:r>
        <w:rPr>
          <w:b/>
        </w:rPr>
        <w:t>JOB CONTEXT</w:t>
      </w:r>
    </w:p>
    <w:p w14:paraId="0C0CB45E" w14:textId="0DF26223" w:rsidR="00DC7A9F" w:rsidRDefault="00DC7A9F" w:rsidP="00DC7A9F">
      <w:pPr>
        <w:pStyle w:val="ListParagraph"/>
        <w:ind w:left="284"/>
      </w:pPr>
      <w:r>
        <w:t>The jobholder is one of a team of teachers and assistants who support the learning of pupils.  Flexibility by all staff is important in order to meet the varied needs of pupils</w:t>
      </w:r>
      <w:r w:rsidRPr="001613B3">
        <w:t>.</w:t>
      </w:r>
      <w:r w:rsidR="00F91B03" w:rsidRPr="001613B3">
        <w:t xml:space="preserve">  However, you will be contracted to support one child with specific needs who has an EHCP in place.</w:t>
      </w:r>
    </w:p>
    <w:p w14:paraId="5E7043A7" w14:textId="77777777" w:rsidR="00DC7A9F" w:rsidRDefault="00DC7A9F" w:rsidP="00DC7A9F">
      <w:pPr>
        <w:pStyle w:val="ListParagraph"/>
        <w:ind w:left="284"/>
      </w:pPr>
    </w:p>
    <w:p w14:paraId="13E03EC7" w14:textId="77777777" w:rsidR="008C5443" w:rsidRDefault="00DC7A9F" w:rsidP="00DC7A9F">
      <w:pPr>
        <w:pStyle w:val="ListParagraph"/>
        <w:ind w:left="284"/>
      </w:pPr>
      <w:r>
        <w:t xml:space="preserve">The job holder is managed by </w:t>
      </w:r>
      <w:r w:rsidR="00A10589">
        <w:t xml:space="preserve">the </w:t>
      </w:r>
      <w:r w:rsidR="00B72198">
        <w:t>Lead TA and Deputy Headteacher</w:t>
      </w:r>
      <w:r w:rsidR="00A10589">
        <w:t xml:space="preserve"> </w:t>
      </w:r>
      <w:r>
        <w:t>but may work with several teachers.  The jobholder works under the day-to-day supervision of the teacher to whom he/she is assigned.</w:t>
      </w:r>
    </w:p>
    <w:p w14:paraId="1CD51B5B" w14:textId="77777777" w:rsidR="00DC7A9F" w:rsidRDefault="00DC7A9F" w:rsidP="00DC7A9F">
      <w:pPr>
        <w:pStyle w:val="ListParagraph"/>
        <w:ind w:left="284"/>
      </w:pPr>
    </w:p>
    <w:p w14:paraId="36873B57" w14:textId="77777777" w:rsidR="008C5443" w:rsidRDefault="008C5443" w:rsidP="006107F5">
      <w:pPr>
        <w:pStyle w:val="ListParagraph"/>
        <w:numPr>
          <w:ilvl w:val="0"/>
          <w:numId w:val="10"/>
        </w:numPr>
        <w:ind w:left="284" w:hanging="284"/>
        <w:rPr>
          <w:b/>
        </w:rPr>
      </w:pPr>
      <w:r>
        <w:rPr>
          <w:b/>
        </w:rPr>
        <w:t>CONTACTS</w:t>
      </w:r>
    </w:p>
    <w:p w14:paraId="7CFC44CE" w14:textId="77777777" w:rsidR="00E47AD6" w:rsidRDefault="00DC7A9F" w:rsidP="008C5443">
      <w:pPr>
        <w:pStyle w:val="ListParagraph"/>
        <w:ind w:left="284"/>
      </w:pPr>
      <w:r w:rsidRPr="00DC7A9F">
        <w:t>The jobholder works with teachers and pupils and is likely to have planned contact with parents or carers.</w:t>
      </w:r>
    </w:p>
    <w:p w14:paraId="74E8889F" w14:textId="77777777" w:rsidR="00DC7A9F" w:rsidRDefault="00DC7A9F" w:rsidP="008C5443">
      <w:pPr>
        <w:pStyle w:val="ListParagraph"/>
        <w:ind w:left="284"/>
        <w:rPr>
          <w:b/>
        </w:rPr>
      </w:pPr>
    </w:p>
    <w:p w14:paraId="17CE2A49" w14:textId="77777777" w:rsidR="008C5443" w:rsidRDefault="008C5443" w:rsidP="006107F5">
      <w:pPr>
        <w:pStyle w:val="ListParagraph"/>
        <w:numPr>
          <w:ilvl w:val="0"/>
          <w:numId w:val="10"/>
        </w:numPr>
        <w:ind w:left="284" w:hanging="284"/>
        <w:rPr>
          <w:b/>
        </w:rPr>
      </w:pPr>
      <w:r>
        <w:rPr>
          <w:b/>
        </w:rPr>
        <w:t>KNOWLEDGE, EXPERIENCE AND TRAINING</w:t>
      </w:r>
    </w:p>
    <w:p w14:paraId="5B38E2FF" w14:textId="77777777" w:rsidR="00DC7A9F" w:rsidRPr="001613B3" w:rsidRDefault="00DC7A9F" w:rsidP="00DC7A9F">
      <w:pPr>
        <w:pStyle w:val="ListParagraph"/>
        <w:numPr>
          <w:ilvl w:val="0"/>
          <w:numId w:val="23"/>
        </w:numPr>
      </w:pPr>
      <w:r w:rsidRPr="001613B3">
        <w:t>Experience of working with children of the relevant age</w:t>
      </w:r>
    </w:p>
    <w:p w14:paraId="30693E7C" w14:textId="5A4827A6" w:rsidR="00DC7A9F" w:rsidRPr="001613B3" w:rsidRDefault="00DC7A9F" w:rsidP="00DC7A9F">
      <w:pPr>
        <w:pStyle w:val="ListParagraph"/>
        <w:numPr>
          <w:ilvl w:val="0"/>
          <w:numId w:val="23"/>
        </w:numPr>
      </w:pPr>
      <w:r w:rsidRPr="001613B3">
        <w:t>Experience of working with children with SEND</w:t>
      </w:r>
    </w:p>
    <w:p w14:paraId="556F4499" w14:textId="26B60314" w:rsidR="00F91B03" w:rsidRPr="001613B3" w:rsidRDefault="00F91B03" w:rsidP="00F91B03">
      <w:pPr>
        <w:pStyle w:val="ListParagraph"/>
        <w:numPr>
          <w:ilvl w:val="0"/>
          <w:numId w:val="23"/>
        </w:numPr>
      </w:pPr>
      <w:r w:rsidRPr="001613B3">
        <w:t>Able to show a good awareness of the needs of pupils from a range of different groups, including those with significant needs (E.g. ASD / ADHD)</w:t>
      </w:r>
    </w:p>
    <w:p w14:paraId="28A78ED4" w14:textId="2E85FBAE" w:rsidR="00F91B03" w:rsidRPr="001613B3" w:rsidRDefault="00F91B03" w:rsidP="00F91B03">
      <w:pPr>
        <w:pStyle w:val="ListParagraph"/>
        <w:numPr>
          <w:ilvl w:val="0"/>
          <w:numId w:val="23"/>
        </w:numPr>
      </w:pPr>
      <w:r w:rsidRPr="001613B3">
        <w:t>Able to support teaching and learning across curriculum subjects (inc. foundation subjects – e.g. History / PSHE / Art etc.)</w:t>
      </w:r>
    </w:p>
    <w:p w14:paraId="1D25FD33" w14:textId="36BB9171" w:rsidR="00F91B03" w:rsidRPr="001613B3" w:rsidRDefault="00F91B03" w:rsidP="00F91B03">
      <w:pPr>
        <w:pStyle w:val="ListParagraph"/>
        <w:numPr>
          <w:ilvl w:val="0"/>
          <w:numId w:val="23"/>
        </w:numPr>
      </w:pPr>
      <w:r w:rsidRPr="001613B3">
        <w:t>Able to support pupils to manage their behaviour, self-regulate and engage in quality first teaching and learning as well as in intervention groups</w:t>
      </w:r>
    </w:p>
    <w:p w14:paraId="508ED976" w14:textId="77777777" w:rsidR="00DC7A9F" w:rsidRDefault="00DC7A9F" w:rsidP="00DC7A9F">
      <w:pPr>
        <w:pStyle w:val="ListParagraph"/>
        <w:numPr>
          <w:ilvl w:val="0"/>
          <w:numId w:val="23"/>
        </w:numPr>
      </w:pPr>
      <w:r>
        <w:t>Numeracy and literacy skills equivalent to NVQ level 2 or GCSE grade C in English and Maths</w:t>
      </w:r>
    </w:p>
    <w:p w14:paraId="13396979" w14:textId="77777777" w:rsidR="00DC7A9F" w:rsidRDefault="00DC7A9F" w:rsidP="00DC7A9F">
      <w:pPr>
        <w:pStyle w:val="ListParagraph"/>
        <w:numPr>
          <w:ilvl w:val="0"/>
          <w:numId w:val="23"/>
        </w:numPr>
      </w:pPr>
      <w:r>
        <w:t>Understanding the curricular requirements of the school, including statutory requirements</w:t>
      </w:r>
    </w:p>
    <w:p w14:paraId="1C900620" w14:textId="77777777" w:rsidR="00DC7A9F" w:rsidRDefault="00DC7A9F" w:rsidP="00DC7A9F">
      <w:pPr>
        <w:pStyle w:val="ListParagraph"/>
        <w:numPr>
          <w:ilvl w:val="0"/>
          <w:numId w:val="23"/>
        </w:numPr>
      </w:pPr>
      <w:r>
        <w:t>Ability to make effective use of technology to support teaching and learning</w:t>
      </w:r>
    </w:p>
    <w:p w14:paraId="5C47B1D2" w14:textId="77777777" w:rsidR="00DC7A9F" w:rsidRDefault="00DC7A9F" w:rsidP="00DC7A9F">
      <w:pPr>
        <w:pStyle w:val="ListParagraph"/>
        <w:numPr>
          <w:ilvl w:val="0"/>
          <w:numId w:val="23"/>
        </w:numPr>
      </w:pPr>
      <w:r>
        <w:t>Ability to work with a minimum of supervision and within a team</w:t>
      </w:r>
    </w:p>
    <w:p w14:paraId="457DA7F8" w14:textId="77777777" w:rsidR="00DC7A9F" w:rsidRDefault="00DC7A9F" w:rsidP="00DC7A9F">
      <w:pPr>
        <w:pStyle w:val="ListParagraph"/>
        <w:numPr>
          <w:ilvl w:val="0"/>
          <w:numId w:val="23"/>
        </w:numPr>
      </w:pPr>
      <w:r>
        <w:t>Ability to manage pupils in a classroom setting</w:t>
      </w:r>
    </w:p>
    <w:p w14:paraId="00A1B767" w14:textId="77777777" w:rsidR="00E47AD6" w:rsidRDefault="00E47AD6" w:rsidP="00E47AD6">
      <w:pPr>
        <w:pStyle w:val="ListParagraph"/>
        <w:ind w:left="1004"/>
      </w:pPr>
    </w:p>
    <w:p w14:paraId="5705A9E2" w14:textId="77777777" w:rsidR="008C5443" w:rsidRDefault="008C5443" w:rsidP="006107F5">
      <w:pPr>
        <w:pStyle w:val="ListParagraph"/>
        <w:numPr>
          <w:ilvl w:val="0"/>
          <w:numId w:val="10"/>
        </w:numPr>
        <w:ind w:left="284" w:hanging="284"/>
        <w:rPr>
          <w:b/>
        </w:rPr>
      </w:pPr>
      <w:r>
        <w:rPr>
          <w:b/>
        </w:rPr>
        <w:t>PHYSICAL EFFORT</w:t>
      </w:r>
    </w:p>
    <w:p w14:paraId="0F53172D" w14:textId="77777777" w:rsidR="009601F6" w:rsidRPr="00E47AD6" w:rsidRDefault="00E47AD6" w:rsidP="00E47AD6">
      <w:pPr>
        <w:ind w:left="284"/>
      </w:pPr>
      <w:r w:rsidRPr="00E47AD6">
        <w:lastRenderedPageBreak/>
        <w:t>The role may require lifting children after a fall or accident</w:t>
      </w:r>
      <w:r w:rsidR="00DC7A9F">
        <w:t>.</w:t>
      </w:r>
    </w:p>
    <w:p w14:paraId="01ACD0A6" w14:textId="54C768C7" w:rsidR="00E47AD6" w:rsidRDefault="00E47AD6" w:rsidP="009601F6">
      <w:pPr>
        <w:pStyle w:val="ListParagraph"/>
        <w:ind w:left="284"/>
        <w:rPr>
          <w:b/>
        </w:rPr>
      </w:pPr>
    </w:p>
    <w:p w14:paraId="010B7423" w14:textId="77777777" w:rsidR="00F91B03" w:rsidRDefault="00F91B03" w:rsidP="009601F6">
      <w:pPr>
        <w:pStyle w:val="ListParagraph"/>
        <w:ind w:left="284"/>
        <w:rPr>
          <w:b/>
        </w:rPr>
      </w:pPr>
    </w:p>
    <w:p w14:paraId="5DCD25BA" w14:textId="77777777" w:rsidR="008C5443" w:rsidRDefault="008C5443" w:rsidP="006107F5">
      <w:pPr>
        <w:pStyle w:val="ListParagraph"/>
        <w:numPr>
          <w:ilvl w:val="0"/>
          <w:numId w:val="10"/>
        </w:numPr>
        <w:ind w:left="284" w:hanging="284"/>
        <w:rPr>
          <w:b/>
        </w:rPr>
      </w:pPr>
      <w:r>
        <w:rPr>
          <w:b/>
        </w:rPr>
        <w:t>WORKING ENVIRONMENT</w:t>
      </w:r>
    </w:p>
    <w:p w14:paraId="222D3DF8" w14:textId="77777777" w:rsidR="00DC7A9F" w:rsidRDefault="00DC7A9F" w:rsidP="00DC7A9F">
      <w:pPr>
        <w:pStyle w:val="ListParagraph"/>
        <w:ind w:left="284"/>
      </w:pPr>
      <w:r w:rsidRPr="00DC7A9F">
        <w:t>The job may include clearing up blood or other bodily fluids of children after accident or sudden illness.</w:t>
      </w:r>
    </w:p>
    <w:p w14:paraId="3CAF2511" w14:textId="77777777" w:rsidR="00DC7A9F" w:rsidRDefault="00DC7A9F" w:rsidP="00DC7A9F">
      <w:pPr>
        <w:pStyle w:val="ListParagraph"/>
        <w:ind w:left="284"/>
      </w:pPr>
    </w:p>
    <w:p w14:paraId="262DCC14" w14:textId="77777777" w:rsidR="009601F6" w:rsidRPr="006107F5" w:rsidRDefault="00DC7A9F" w:rsidP="008C5443">
      <w:pPr>
        <w:pStyle w:val="ListParagraph"/>
        <w:ind w:left="284"/>
      </w:pPr>
      <w:r w:rsidRPr="00DC7A9F">
        <w:rPr>
          <w:b/>
          <w:i/>
          <w:sz w:val="24"/>
        </w:rPr>
        <w:t>T</w:t>
      </w:r>
      <w:r w:rsidR="009601F6" w:rsidRPr="005968E3">
        <w:rPr>
          <w:b/>
          <w:i/>
          <w:sz w:val="24"/>
        </w:rPr>
        <w:t>he duties and responsibilities listed above describe the post as it is at present.  The post holder is expected to accept any reasonable alterations that may from time to time be necessary.</w:t>
      </w:r>
      <w:r w:rsidR="009601F6" w:rsidRPr="005968E3">
        <w:rPr>
          <w:b/>
          <w:i/>
          <w:sz w:val="24"/>
        </w:rPr>
        <w:tab/>
      </w:r>
    </w:p>
    <w:sectPr w:rsidR="009601F6" w:rsidRPr="006107F5" w:rsidSect="006107F5">
      <w:headerReference w:type="default" r:id="rId8"/>
      <w:footerReference w:type="default" r:id="rId9"/>
      <w:headerReference w:type="first" r:id="rId10"/>
      <w:footerReference w:type="first" r:id="rId1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DE61A" w14:textId="77777777" w:rsidR="00D9755A" w:rsidRDefault="00D9755A" w:rsidP="00841238">
      <w:r>
        <w:separator/>
      </w:r>
    </w:p>
  </w:endnote>
  <w:endnote w:type="continuationSeparator" w:id="0">
    <w:p w14:paraId="68348FBC" w14:textId="77777777" w:rsidR="00D9755A" w:rsidRDefault="00D9755A" w:rsidP="008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241" w:type="dxa"/>
      <w:tblInd w:w="-1560" w:type="dxa"/>
      <w:tblLook w:val="04A0" w:firstRow="1" w:lastRow="0" w:firstColumn="1" w:lastColumn="0" w:noHBand="0" w:noVBand="1"/>
    </w:tblPr>
    <w:tblGrid>
      <w:gridCol w:w="675"/>
      <w:gridCol w:w="4535"/>
      <w:gridCol w:w="6523"/>
      <w:gridCol w:w="508"/>
    </w:tblGrid>
    <w:tr w:rsidR="004F4F46" w14:paraId="3590CDEB" w14:textId="77777777" w:rsidTr="00261FD0">
      <w:tc>
        <w:tcPr>
          <w:tcW w:w="675" w:type="dxa"/>
          <w:tcBorders>
            <w:top w:val="nil"/>
            <w:left w:val="nil"/>
            <w:bottom w:val="nil"/>
            <w:right w:val="nil"/>
          </w:tcBorders>
          <w:shd w:val="clear" w:color="auto" w:fill="475B6B"/>
        </w:tcPr>
        <w:p w14:paraId="6DFCD439" w14:textId="77777777" w:rsidR="004F4F46" w:rsidRDefault="004F4F46">
          <w:pPr>
            <w:pStyle w:val="Footer"/>
            <w:rPr>
              <w:color w:val="304352" w:themeColor="background1"/>
            </w:rPr>
          </w:pPr>
        </w:p>
      </w:tc>
      <w:tc>
        <w:tcPr>
          <w:tcW w:w="4535" w:type="dxa"/>
          <w:tcBorders>
            <w:top w:val="nil"/>
            <w:left w:val="nil"/>
            <w:bottom w:val="nil"/>
            <w:right w:val="nil"/>
          </w:tcBorders>
          <w:shd w:val="clear" w:color="auto" w:fill="475B6B"/>
        </w:tcPr>
        <w:p w14:paraId="17667F07" w14:textId="77777777" w:rsidR="004F4F46" w:rsidRPr="008626AD" w:rsidRDefault="004F4F46">
          <w:pPr>
            <w:pStyle w:val="Footer"/>
            <w:rPr>
              <w:color w:val="304352" w:themeColor="background1"/>
              <w:sz w:val="18"/>
              <w:szCs w:val="18"/>
            </w:rPr>
          </w:pPr>
        </w:p>
        <w:p w14:paraId="5223EDCF" w14:textId="77777777" w:rsidR="004F4F46" w:rsidRPr="008626AD" w:rsidRDefault="004F4F46" w:rsidP="003658F3">
          <w:pPr>
            <w:pStyle w:val="Footer"/>
            <w:rPr>
              <w:sz w:val="18"/>
              <w:szCs w:val="18"/>
            </w:rPr>
          </w:pPr>
        </w:p>
      </w:tc>
      <w:tc>
        <w:tcPr>
          <w:tcW w:w="6523" w:type="dxa"/>
          <w:tcBorders>
            <w:top w:val="nil"/>
            <w:left w:val="nil"/>
            <w:bottom w:val="nil"/>
            <w:right w:val="nil"/>
          </w:tcBorders>
          <w:shd w:val="clear" w:color="auto" w:fill="475B6B"/>
        </w:tcPr>
        <w:p w14:paraId="4766F5DD" w14:textId="77777777" w:rsidR="004F4F46" w:rsidRPr="008626AD" w:rsidRDefault="004F4F46">
          <w:pPr>
            <w:pStyle w:val="Footer"/>
            <w:rPr>
              <w:color w:val="304352" w:themeColor="background1"/>
              <w:sz w:val="18"/>
              <w:szCs w:val="18"/>
            </w:rPr>
          </w:pPr>
        </w:p>
        <w:p w14:paraId="53F30D0E" w14:textId="77777777" w:rsidR="004F4F46" w:rsidRPr="008626AD" w:rsidRDefault="004F4F46" w:rsidP="003658F3">
          <w:pPr>
            <w:pStyle w:val="Footer"/>
            <w:jc w:val="right"/>
            <w:rPr>
              <w:sz w:val="18"/>
              <w:szCs w:val="18"/>
            </w:rPr>
          </w:pPr>
        </w:p>
      </w:tc>
      <w:tc>
        <w:tcPr>
          <w:tcW w:w="508" w:type="dxa"/>
          <w:tcBorders>
            <w:top w:val="nil"/>
            <w:left w:val="nil"/>
            <w:bottom w:val="nil"/>
            <w:right w:val="nil"/>
          </w:tcBorders>
          <w:shd w:val="clear" w:color="auto" w:fill="475B6B"/>
        </w:tcPr>
        <w:p w14:paraId="2E48AFE6" w14:textId="77777777" w:rsidR="004F4F46" w:rsidRDefault="004F4F46">
          <w:pPr>
            <w:pStyle w:val="Footer"/>
            <w:rPr>
              <w:color w:val="304352" w:themeColor="background1"/>
            </w:rPr>
          </w:pPr>
        </w:p>
      </w:tc>
    </w:tr>
  </w:tbl>
  <w:p w14:paraId="0F386F2A" w14:textId="77777777" w:rsidR="00841238" w:rsidRDefault="0084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215B" w14:textId="77777777" w:rsidR="003658F3" w:rsidRDefault="003658F3" w:rsidP="003658F3"/>
  <w:tbl>
    <w:tblPr>
      <w:tblStyle w:val="TableGrid"/>
      <w:tblW w:w="12241" w:type="dxa"/>
      <w:tblInd w:w="-1560" w:type="dxa"/>
      <w:tblLook w:val="04A0" w:firstRow="1" w:lastRow="0" w:firstColumn="1" w:lastColumn="0" w:noHBand="0" w:noVBand="1"/>
    </w:tblPr>
    <w:tblGrid>
      <w:gridCol w:w="675"/>
      <w:gridCol w:w="4535"/>
      <w:gridCol w:w="6523"/>
      <w:gridCol w:w="508"/>
    </w:tblGrid>
    <w:tr w:rsidR="00CA2FB0" w:rsidRPr="00CA2FB0" w14:paraId="5D9FAAC9" w14:textId="77777777" w:rsidTr="00261FD0">
      <w:tc>
        <w:tcPr>
          <w:tcW w:w="675" w:type="dxa"/>
          <w:tcBorders>
            <w:top w:val="nil"/>
            <w:left w:val="nil"/>
            <w:bottom w:val="nil"/>
            <w:right w:val="nil"/>
          </w:tcBorders>
          <w:shd w:val="clear" w:color="auto" w:fill="475B6B"/>
        </w:tcPr>
        <w:p w14:paraId="680B4871" w14:textId="77777777" w:rsidR="003658F3" w:rsidRPr="00CA2FB0" w:rsidRDefault="003658F3" w:rsidP="003E7ECB">
          <w:pPr>
            <w:pStyle w:val="Footer"/>
            <w:rPr>
              <w:color w:val="FFFFFF" w:themeColor="accent6"/>
            </w:rPr>
          </w:pPr>
        </w:p>
      </w:tc>
      <w:tc>
        <w:tcPr>
          <w:tcW w:w="4535" w:type="dxa"/>
          <w:tcBorders>
            <w:top w:val="nil"/>
            <w:left w:val="nil"/>
            <w:bottom w:val="nil"/>
            <w:right w:val="nil"/>
          </w:tcBorders>
          <w:shd w:val="clear" w:color="auto" w:fill="475B6B"/>
        </w:tcPr>
        <w:p w14:paraId="13E71396" w14:textId="77777777" w:rsidR="003658F3" w:rsidRPr="00CA2FB0" w:rsidRDefault="006107F5" w:rsidP="003E7ECB">
          <w:pPr>
            <w:pStyle w:val="Footer"/>
            <w:rPr>
              <w:color w:val="FFFFFF" w:themeColor="accent6"/>
              <w:sz w:val="18"/>
              <w:szCs w:val="18"/>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D7071BF" wp14:editId="2DC8706C">
                <wp:simplePos x="0" y="0"/>
                <wp:positionH relativeFrom="margin">
                  <wp:posOffset>10160</wp:posOffset>
                </wp:positionH>
                <wp:positionV relativeFrom="margin">
                  <wp:posOffset>45720</wp:posOffset>
                </wp:positionV>
                <wp:extent cx="9715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99745"/>
                        </a:xfrm>
                        <a:prstGeom prst="rect">
                          <a:avLst/>
                        </a:prstGeom>
                        <a:noFill/>
                      </pic:spPr>
                    </pic:pic>
                  </a:graphicData>
                </a:graphic>
                <wp14:sizeRelH relativeFrom="page">
                  <wp14:pctWidth>0</wp14:pctWidth>
                </wp14:sizeRelH>
                <wp14:sizeRelV relativeFrom="page">
                  <wp14:pctHeight>0</wp14:pctHeight>
                </wp14:sizeRelV>
              </wp:anchor>
            </w:drawing>
          </w:r>
        </w:p>
        <w:p w14:paraId="22E710A0" w14:textId="77777777" w:rsidR="006107F5" w:rsidRDefault="006107F5" w:rsidP="003E7ECB">
          <w:pPr>
            <w:pStyle w:val="Footer"/>
            <w:rPr>
              <w:color w:val="FFFFFF" w:themeColor="accent6"/>
              <w:sz w:val="18"/>
              <w:szCs w:val="18"/>
            </w:rPr>
          </w:pPr>
        </w:p>
        <w:p w14:paraId="15758745" w14:textId="77777777" w:rsidR="006107F5" w:rsidRDefault="006107F5" w:rsidP="003E7ECB">
          <w:pPr>
            <w:pStyle w:val="Footer"/>
            <w:rPr>
              <w:color w:val="FFFFFF" w:themeColor="accent6"/>
              <w:sz w:val="18"/>
              <w:szCs w:val="18"/>
            </w:rPr>
          </w:pPr>
        </w:p>
        <w:p w14:paraId="58D31DEF" w14:textId="77777777" w:rsidR="006107F5" w:rsidRDefault="006107F5" w:rsidP="003E7ECB">
          <w:pPr>
            <w:pStyle w:val="Footer"/>
            <w:rPr>
              <w:color w:val="FFFFFF" w:themeColor="accent6"/>
              <w:sz w:val="18"/>
              <w:szCs w:val="18"/>
            </w:rPr>
          </w:pPr>
        </w:p>
        <w:p w14:paraId="363038AF" w14:textId="77777777" w:rsidR="003658F3" w:rsidRPr="00CA2FB0" w:rsidRDefault="006107F5" w:rsidP="003E7ECB">
          <w:pPr>
            <w:pStyle w:val="Footer"/>
            <w:rPr>
              <w:color w:val="FFFFFF" w:themeColor="accent6"/>
              <w:sz w:val="18"/>
              <w:szCs w:val="18"/>
            </w:rPr>
          </w:pPr>
          <w:r>
            <w:rPr>
              <w:color w:val="FFFFFF" w:themeColor="accent6"/>
              <w:sz w:val="18"/>
              <w:szCs w:val="18"/>
            </w:rPr>
            <w:t>Agora Learning Partnership</w:t>
          </w:r>
        </w:p>
        <w:p w14:paraId="72FB69C3" w14:textId="77777777" w:rsidR="002A4475" w:rsidRPr="00CA2FB0" w:rsidRDefault="002A4475" w:rsidP="003E7ECB">
          <w:pPr>
            <w:pStyle w:val="Footer"/>
            <w:rPr>
              <w:i/>
              <w:color w:val="FFFFFF" w:themeColor="accent6"/>
              <w:sz w:val="18"/>
              <w:szCs w:val="18"/>
            </w:rPr>
          </w:pPr>
          <w:r w:rsidRPr="00CA2FB0">
            <w:rPr>
              <w:i/>
              <w:color w:val="FFFFFF" w:themeColor="accent6"/>
              <w:sz w:val="18"/>
              <w:szCs w:val="18"/>
            </w:rPr>
            <w:t>Charitable company limited by guarantee</w:t>
          </w:r>
        </w:p>
        <w:p w14:paraId="32155607" w14:textId="77777777" w:rsidR="003658F3" w:rsidRPr="00CA2FB0" w:rsidRDefault="003658F3" w:rsidP="003E7ECB">
          <w:pPr>
            <w:pStyle w:val="Footer"/>
            <w:rPr>
              <w:color w:val="FFFFFF" w:themeColor="accent6"/>
              <w:sz w:val="18"/>
              <w:szCs w:val="18"/>
            </w:rPr>
          </w:pPr>
        </w:p>
      </w:tc>
      <w:tc>
        <w:tcPr>
          <w:tcW w:w="6523" w:type="dxa"/>
          <w:tcBorders>
            <w:top w:val="nil"/>
            <w:left w:val="nil"/>
            <w:bottom w:val="nil"/>
            <w:right w:val="nil"/>
          </w:tcBorders>
          <w:shd w:val="clear" w:color="auto" w:fill="475B6B"/>
        </w:tcPr>
        <w:p w14:paraId="77920B81" w14:textId="77777777" w:rsidR="003658F3" w:rsidRPr="00CA2FB0" w:rsidRDefault="003658F3" w:rsidP="003E7ECB">
          <w:pPr>
            <w:pStyle w:val="Footer"/>
            <w:rPr>
              <w:color w:val="FFFFFF" w:themeColor="accent6"/>
              <w:sz w:val="18"/>
              <w:szCs w:val="18"/>
            </w:rPr>
          </w:pPr>
        </w:p>
        <w:p w14:paraId="38D04036" w14:textId="77777777" w:rsidR="006107F5" w:rsidRDefault="006107F5" w:rsidP="003E7ECB">
          <w:pPr>
            <w:pStyle w:val="Footer"/>
            <w:jc w:val="right"/>
            <w:rPr>
              <w:color w:val="FFFFFF" w:themeColor="accent6"/>
              <w:sz w:val="18"/>
              <w:szCs w:val="18"/>
            </w:rPr>
          </w:pPr>
        </w:p>
        <w:p w14:paraId="283C2445" w14:textId="77777777" w:rsidR="003658F3" w:rsidRPr="00CA2FB0" w:rsidRDefault="003658F3" w:rsidP="003E7ECB">
          <w:pPr>
            <w:pStyle w:val="Footer"/>
            <w:jc w:val="right"/>
            <w:rPr>
              <w:bCs/>
              <w:color w:val="FFFFFF" w:themeColor="accent6"/>
              <w:sz w:val="18"/>
              <w:szCs w:val="18"/>
              <w:lang w:val="en"/>
            </w:rPr>
          </w:pPr>
          <w:r w:rsidRPr="00CA2FB0">
            <w:rPr>
              <w:color w:val="FFFFFF" w:themeColor="accent6"/>
              <w:sz w:val="18"/>
              <w:szCs w:val="18"/>
            </w:rPr>
            <w:t xml:space="preserve">Registered in England and Wales No </w:t>
          </w:r>
          <w:r w:rsidRPr="00CA2FB0">
            <w:rPr>
              <w:bCs/>
              <w:color w:val="FFFFFF" w:themeColor="accent6"/>
              <w:sz w:val="18"/>
              <w:szCs w:val="18"/>
              <w:lang w:val="en"/>
            </w:rPr>
            <w:t>10290954</w:t>
          </w:r>
        </w:p>
        <w:p w14:paraId="26483DF0" w14:textId="77777777" w:rsidR="00B14C97" w:rsidRDefault="003658F3" w:rsidP="00B14C97">
          <w:pPr>
            <w:pStyle w:val="Footer"/>
            <w:jc w:val="right"/>
            <w:rPr>
              <w:bCs/>
              <w:color w:val="FFFFFF" w:themeColor="accent6"/>
              <w:sz w:val="18"/>
              <w:szCs w:val="18"/>
              <w:lang w:val="en"/>
            </w:rPr>
          </w:pPr>
          <w:r w:rsidRPr="00CA2FB0">
            <w:rPr>
              <w:bCs/>
              <w:color w:val="FFFFFF" w:themeColor="accent6"/>
              <w:sz w:val="18"/>
              <w:szCs w:val="18"/>
              <w:lang w:val="en"/>
            </w:rPr>
            <w:t xml:space="preserve">Registered Office: </w:t>
          </w:r>
          <w:r w:rsidR="00B14C97">
            <w:rPr>
              <w:bCs/>
              <w:color w:val="FFFFFF" w:themeColor="accent6"/>
              <w:sz w:val="18"/>
              <w:szCs w:val="18"/>
              <w:lang w:val="en"/>
            </w:rPr>
            <w:t xml:space="preserve">The Orchard Primary School, </w:t>
          </w:r>
        </w:p>
        <w:p w14:paraId="3C7CF5FB" w14:textId="77777777" w:rsidR="00B14C97" w:rsidRDefault="00B14C97" w:rsidP="00B14C97">
          <w:pPr>
            <w:pStyle w:val="Footer"/>
            <w:jc w:val="right"/>
            <w:rPr>
              <w:bCs/>
              <w:color w:val="FFFFFF" w:themeColor="accent6"/>
              <w:sz w:val="18"/>
              <w:szCs w:val="18"/>
              <w:lang w:val="en"/>
            </w:rPr>
          </w:pPr>
          <w:r>
            <w:rPr>
              <w:bCs/>
              <w:color w:val="FFFFFF" w:themeColor="accent6"/>
              <w:sz w:val="18"/>
              <w:szCs w:val="18"/>
              <w:lang w:val="en"/>
            </w:rPr>
            <w:t>Gammons Lane, Watford, WD24 5JW</w:t>
          </w:r>
        </w:p>
        <w:p w14:paraId="20F57733" w14:textId="77777777" w:rsidR="003658F3" w:rsidRPr="00CA2FB0" w:rsidRDefault="003658F3" w:rsidP="00B14C97">
          <w:pPr>
            <w:pStyle w:val="Footer"/>
            <w:jc w:val="center"/>
            <w:rPr>
              <w:color w:val="FFFFFF" w:themeColor="accent6"/>
              <w:sz w:val="18"/>
              <w:szCs w:val="18"/>
            </w:rPr>
          </w:pPr>
        </w:p>
      </w:tc>
      <w:tc>
        <w:tcPr>
          <w:tcW w:w="508" w:type="dxa"/>
          <w:tcBorders>
            <w:top w:val="nil"/>
            <w:left w:val="nil"/>
            <w:bottom w:val="nil"/>
            <w:right w:val="nil"/>
          </w:tcBorders>
          <w:shd w:val="clear" w:color="auto" w:fill="475B6B"/>
        </w:tcPr>
        <w:p w14:paraId="03EAB147" w14:textId="77777777" w:rsidR="003658F3" w:rsidRPr="00CA2FB0" w:rsidRDefault="003658F3" w:rsidP="003E7ECB">
          <w:pPr>
            <w:pStyle w:val="Footer"/>
            <w:rPr>
              <w:color w:val="FFFFFF" w:themeColor="accent6"/>
            </w:rPr>
          </w:pPr>
        </w:p>
      </w:tc>
    </w:tr>
  </w:tbl>
  <w:p w14:paraId="5167D17C" w14:textId="77777777" w:rsidR="003658F3" w:rsidRDefault="003658F3" w:rsidP="003658F3">
    <w:pPr>
      <w:pStyle w:val="Footer"/>
    </w:pPr>
  </w:p>
  <w:p w14:paraId="16DC748A" w14:textId="77777777" w:rsidR="003658F3" w:rsidRDefault="0036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A71D5" w14:textId="77777777" w:rsidR="00D9755A" w:rsidRDefault="00D9755A" w:rsidP="00841238">
      <w:r>
        <w:separator/>
      </w:r>
    </w:p>
  </w:footnote>
  <w:footnote w:type="continuationSeparator" w:id="0">
    <w:p w14:paraId="0960F631" w14:textId="77777777" w:rsidR="00D9755A" w:rsidRDefault="00D9755A" w:rsidP="0084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25" w:type="dxa"/>
      <w:tblInd w:w="-1427" w:type="dxa"/>
      <w:tblLook w:val="04A0" w:firstRow="1" w:lastRow="0" w:firstColumn="1" w:lastColumn="0" w:noHBand="0" w:noVBand="1"/>
    </w:tblPr>
    <w:tblGrid>
      <w:gridCol w:w="12025"/>
    </w:tblGrid>
    <w:tr w:rsidR="00841238" w14:paraId="45AF6717" w14:textId="77777777" w:rsidTr="00F83FC2">
      <w:tc>
        <w:tcPr>
          <w:tcW w:w="12025" w:type="dxa"/>
          <w:tcBorders>
            <w:top w:val="nil"/>
            <w:left w:val="nil"/>
            <w:bottom w:val="nil"/>
            <w:right w:val="nil"/>
          </w:tcBorders>
          <w:shd w:val="clear" w:color="auto" w:fill="475B6B"/>
        </w:tcPr>
        <w:p w14:paraId="2B22B2A3" w14:textId="77777777" w:rsidR="004F4F46" w:rsidRDefault="00F83FC2" w:rsidP="004F4F46">
          <w:pPr>
            <w:pStyle w:val="Header"/>
            <w:tabs>
              <w:tab w:val="clear" w:pos="4513"/>
              <w:tab w:val="clear" w:pos="9026"/>
              <w:tab w:val="left" w:pos="2448"/>
              <w:tab w:val="left" w:pos="4937"/>
            </w:tabs>
          </w:pPr>
          <w:r>
            <w:tab/>
          </w:r>
        </w:p>
        <w:p w14:paraId="6D2BD5A1" w14:textId="77777777" w:rsidR="00841238" w:rsidRDefault="004F4F46" w:rsidP="004F4F46">
          <w:pPr>
            <w:pStyle w:val="Header"/>
            <w:tabs>
              <w:tab w:val="clear" w:pos="4513"/>
              <w:tab w:val="clear" w:pos="9026"/>
              <w:tab w:val="left" w:pos="2448"/>
              <w:tab w:val="left" w:pos="4937"/>
            </w:tabs>
          </w:pPr>
          <w:r>
            <w:tab/>
          </w:r>
        </w:p>
      </w:tc>
    </w:tr>
  </w:tbl>
  <w:p w14:paraId="7512C2E1" w14:textId="77777777" w:rsidR="00841238" w:rsidRDefault="0084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25" w:type="dxa"/>
      <w:tblInd w:w="-1427" w:type="dxa"/>
      <w:tblLook w:val="04A0" w:firstRow="1" w:lastRow="0" w:firstColumn="1" w:lastColumn="0" w:noHBand="0" w:noVBand="1"/>
    </w:tblPr>
    <w:tblGrid>
      <w:gridCol w:w="12025"/>
    </w:tblGrid>
    <w:tr w:rsidR="003658F3" w14:paraId="66094194" w14:textId="77777777" w:rsidTr="003E7ECB">
      <w:tc>
        <w:tcPr>
          <w:tcW w:w="12025" w:type="dxa"/>
          <w:tcBorders>
            <w:top w:val="nil"/>
            <w:left w:val="nil"/>
            <w:bottom w:val="nil"/>
            <w:right w:val="nil"/>
          </w:tcBorders>
          <w:shd w:val="clear" w:color="auto" w:fill="475B6B"/>
        </w:tcPr>
        <w:p w14:paraId="32419CBE" w14:textId="77777777" w:rsidR="003658F3" w:rsidRDefault="003658F3" w:rsidP="003E7ECB">
          <w:pPr>
            <w:pStyle w:val="Header"/>
            <w:tabs>
              <w:tab w:val="clear" w:pos="4513"/>
              <w:tab w:val="clear" w:pos="9026"/>
              <w:tab w:val="left" w:pos="2448"/>
              <w:tab w:val="left" w:pos="4937"/>
            </w:tabs>
          </w:pPr>
          <w:r>
            <w:tab/>
          </w:r>
        </w:p>
        <w:p w14:paraId="1A270576" w14:textId="77777777" w:rsidR="003658F3" w:rsidRDefault="003658F3" w:rsidP="003E7ECB">
          <w:pPr>
            <w:pStyle w:val="Header"/>
            <w:tabs>
              <w:tab w:val="clear" w:pos="4513"/>
              <w:tab w:val="clear" w:pos="9026"/>
              <w:tab w:val="left" w:pos="2448"/>
              <w:tab w:val="left" w:pos="4937"/>
            </w:tabs>
          </w:pPr>
          <w:r>
            <w:tab/>
          </w:r>
        </w:p>
      </w:tc>
    </w:tr>
  </w:tbl>
  <w:p w14:paraId="0C25B012" w14:textId="77777777" w:rsidR="003658F3" w:rsidRDefault="003658F3" w:rsidP="003658F3">
    <w:pPr>
      <w:pStyle w:val="Header"/>
    </w:pPr>
  </w:p>
  <w:p w14:paraId="1CE06C32" w14:textId="77777777" w:rsidR="003658F3" w:rsidRDefault="003658F3" w:rsidP="003658F3">
    <w:pPr>
      <w:pStyle w:val="Header"/>
    </w:pPr>
  </w:p>
  <w:p w14:paraId="68A382D8" w14:textId="77777777" w:rsidR="003658F3" w:rsidRDefault="003658F3" w:rsidP="003658F3">
    <w:pPr>
      <w:pStyle w:val="Header"/>
    </w:pPr>
  </w:p>
  <w:p w14:paraId="63DF79A6" w14:textId="77777777" w:rsidR="003658F3" w:rsidRDefault="003658F3" w:rsidP="003658F3">
    <w:pPr>
      <w:pStyle w:val="Header"/>
    </w:pPr>
  </w:p>
  <w:p w14:paraId="0F4AC5B3" w14:textId="77777777" w:rsidR="003658F3" w:rsidRDefault="003658F3" w:rsidP="003658F3">
    <w:pPr>
      <w:pStyle w:val="Header"/>
    </w:pPr>
  </w:p>
  <w:p w14:paraId="428F2930" w14:textId="77777777" w:rsidR="003658F3" w:rsidRDefault="003658F3" w:rsidP="003658F3">
    <w:pPr>
      <w:pStyle w:val="Header"/>
    </w:pPr>
  </w:p>
  <w:p w14:paraId="092BE305" w14:textId="77777777" w:rsidR="003658F3" w:rsidRDefault="003658F3" w:rsidP="003658F3">
    <w:pPr>
      <w:pStyle w:val="Header"/>
    </w:pPr>
  </w:p>
  <w:p w14:paraId="73B0DC5A" w14:textId="77777777" w:rsidR="003658F3" w:rsidRDefault="003658F3" w:rsidP="003658F3">
    <w:pPr>
      <w:pStyle w:val="Header"/>
    </w:pPr>
  </w:p>
  <w:p w14:paraId="630268F9" w14:textId="77777777" w:rsidR="003658F3" w:rsidRDefault="00365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5E37"/>
    <w:multiLevelType w:val="hybridMultilevel"/>
    <w:tmpl w:val="46629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713215"/>
    <w:multiLevelType w:val="hybridMultilevel"/>
    <w:tmpl w:val="73BC8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225BC4"/>
    <w:multiLevelType w:val="hybridMultilevel"/>
    <w:tmpl w:val="4B66F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C1291F"/>
    <w:multiLevelType w:val="hybridMultilevel"/>
    <w:tmpl w:val="5330D0D4"/>
    <w:lvl w:ilvl="0" w:tplc="FA6230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E26C7"/>
    <w:multiLevelType w:val="hybridMultilevel"/>
    <w:tmpl w:val="10E0B5C4"/>
    <w:lvl w:ilvl="0" w:tplc="57AA7DA8">
      <w:start w:val="1"/>
      <w:numFmt w:val="decimal"/>
      <w:lvlText w:val="%1."/>
      <w:lvlJc w:val="left"/>
      <w:pPr>
        <w:tabs>
          <w:tab w:val="num" w:pos="567"/>
        </w:tabs>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20412"/>
    <w:multiLevelType w:val="hybridMultilevel"/>
    <w:tmpl w:val="BF780BC6"/>
    <w:lvl w:ilvl="0" w:tplc="1AC2EC56">
      <w:start w:val="1"/>
      <w:numFmt w:val="bullet"/>
      <w:lvlText w:val=""/>
      <w:lvlJc w:val="left"/>
      <w:pPr>
        <w:ind w:left="720" w:hanging="360"/>
      </w:pPr>
      <w:rPr>
        <w:rFonts w:ascii="Wingdings" w:hAnsi="Wingdings" w:hint="default"/>
        <w:color w:val="485B6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3BB7082"/>
    <w:multiLevelType w:val="hybridMultilevel"/>
    <w:tmpl w:val="B114D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8B0325"/>
    <w:multiLevelType w:val="hybridMultilevel"/>
    <w:tmpl w:val="B75489F6"/>
    <w:lvl w:ilvl="0" w:tplc="1AC2EC56">
      <w:start w:val="1"/>
      <w:numFmt w:val="bullet"/>
      <w:lvlText w:val=""/>
      <w:lvlJc w:val="left"/>
      <w:pPr>
        <w:tabs>
          <w:tab w:val="num" w:pos="567"/>
        </w:tabs>
        <w:ind w:left="567" w:hanging="567"/>
      </w:pPr>
      <w:rPr>
        <w:rFonts w:ascii="Wingdings" w:hAnsi="Wingdings" w:hint="default"/>
        <w:color w:val="485B6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C76F4A"/>
    <w:multiLevelType w:val="hybridMultilevel"/>
    <w:tmpl w:val="BF92FDD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B465D72"/>
    <w:multiLevelType w:val="hybridMultilevel"/>
    <w:tmpl w:val="3C40F1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D5916"/>
    <w:multiLevelType w:val="hybridMultilevel"/>
    <w:tmpl w:val="C8D40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D43EF0"/>
    <w:multiLevelType w:val="hybridMultilevel"/>
    <w:tmpl w:val="74E053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45558CC"/>
    <w:multiLevelType w:val="hybridMultilevel"/>
    <w:tmpl w:val="C5A6F2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7C94F73"/>
    <w:multiLevelType w:val="hybridMultilevel"/>
    <w:tmpl w:val="502E4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4E17F6"/>
    <w:multiLevelType w:val="hybridMultilevel"/>
    <w:tmpl w:val="FA4266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2AF7688"/>
    <w:multiLevelType w:val="hybridMultilevel"/>
    <w:tmpl w:val="454CD8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3FD018B"/>
    <w:multiLevelType w:val="hybridMultilevel"/>
    <w:tmpl w:val="CEAE9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006314"/>
    <w:multiLevelType w:val="hybridMultilevel"/>
    <w:tmpl w:val="B180ED8E"/>
    <w:lvl w:ilvl="0" w:tplc="912CA8B4">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4BC762C5"/>
    <w:multiLevelType w:val="hybridMultilevel"/>
    <w:tmpl w:val="E1FC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7528D"/>
    <w:multiLevelType w:val="hybridMultilevel"/>
    <w:tmpl w:val="893E8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0C2A85"/>
    <w:multiLevelType w:val="hybridMultilevel"/>
    <w:tmpl w:val="D3C0EE4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A228A3"/>
    <w:multiLevelType w:val="hybridMultilevel"/>
    <w:tmpl w:val="424E235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09E1CE0"/>
    <w:multiLevelType w:val="hybridMultilevel"/>
    <w:tmpl w:val="F336FB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DC124ED"/>
    <w:multiLevelType w:val="hybridMultilevel"/>
    <w:tmpl w:val="1D76BD9A"/>
    <w:lvl w:ilvl="0" w:tplc="BF7EF740">
      <w:start w:val="1"/>
      <w:numFmt w:val="bullet"/>
      <w:lvlText w:val=""/>
      <w:lvlJc w:val="left"/>
      <w:pPr>
        <w:tabs>
          <w:tab w:val="num" w:pos="567"/>
        </w:tabs>
        <w:ind w:left="567" w:hanging="56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num>
  <w:num w:numId="2">
    <w:abstractNumId w:val="23"/>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4"/>
  </w:num>
  <w:num w:numId="8">
    <w:abstractNumId w:val="7"/>
  </w:num>
  <w:num w:numId="9">
    <w:abstractNumId w:val="5"/>
  </w:num>
  <w:num w:numId="10">
    <w:abstractNumId w:val="9"/>
  </w:num>
  <w:num w:numId="11">
    <w:abstractNumId w:val="20"/>
  </w:num>
  <w:num w:numId="12">
    <w:abstractNumId w:val="13"/>
  </w:num>
  <w:num w:numId="13">
    <w:abstractNumId w:val="10"/>
  </w:num>
  <w:num w:numId="14">
    <w:abstractNumId w:val="0"/>
  </w:num>
  <w:num w:numId="15">
    <w:abstractNumId w:val="2"/>
  </w:num>
  <w:num w:numId="16">
    <w:abstractNumId w:val="19"/>
  </w:num>
  <w:num w:numId="17">
    <w:abstractNumId w:val="21"/>
  </w:num>
  <w:num w:numId="18">
    <w:abstractNumId w:val="11"/>
  </w:num>
  <w:num w:numId="19">
    <w:abstractNumId w:val="22"/>
  </w:num>
  <w:num w:numId="20">
    <w:abstractNumId w:val="1"/>
  </w:num>
  <w:num w:numId="21">
    <w:abstractNumId w:val="16"/>
  </w:num>
  <w:num w:numId="22">
    <w:abstractNumId w:val="12"/>
  </w:num>
  <w:num w:numId="23">
    <w:abstractNumId w:val="15"/>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A"/>
    <w:rsid w:val="00025B7C"/>
    <w:rsid w:val="00033ECE"/>
    <w:rsid w:val="000B2B8B"/>
    <w:rsid w:val="001613B3"/>
    <w:rsid w:val="001D6040"/>
    <w:rsid w:val="002073FB"/>
    <w:rsid w:val="002130ED"/>
    <w:rsid w:val="002265F7"/>
    <w:rsid w:val="00252108"/>
    <w:rsid w:val="00261FD0"/>
    <w:rsid w:val="002A4475"/>
    <w:rsid w:val="002A57AA"/>
    <w:rsid w:val="002D0621"/>
    <w:rsid w:val="0031613E"/>
    <w:rsid w:val="003644CE"/>
    <w:rsid w:val="003658F3"/>
    <w:rsid w:val="00385291"/>
    <w:rsid w:val="003B4BCC"/>
    <w:rsid w:val="003E3CD3"/>
    <w:rsid w:val="003E513C"/>
    <w:rsid w:val="00454B7B"/>
    <w:rsid w:val="00483452"/>
    <w:rsid w:val="004B2A81"/>
    <w:rsid w:val="004B5A9B"/>
    <w:rsid w:val="004D172C"/>
    <w:rsid w:val="004F4F46"/>
    <w:rsid w:val="00557FBF"/>
    <w:rsid w:val="005C61F5"/>
    <w:rsid w:val="006107F5"/>
    <w:rsid w:val="0065151F"/>
    <w:rsid w:val="006565F9"/>
    <w:rsid w:val="00671F73"/>
    <w:rsid w:val="00673F1E"/>
    <w:rsid w:val="006C125A"/>
    <w:rsid w:val="006C4F8E"/>
    <w:rsid w:val="006D531D"/>
    <w:rsid w:val="007A1E11"/>
    <w:rsid w:val="007D0171"/>
    <w:rsid w:val="007F1F69"/>
    <w:rsid w:val="00841238"/>
    <w:rsid w:val="008626AD"/>
    <w:rsid w:val="008674C0"/>
    <w:rsid w:val="00880B04"/>
    <w:rsid w:val="00885191"/>
    <w:rsid w:val="0089122A"/>
    <w:rsid w:val="00893570"/>
    <w:rsid w:val="0089655F"/>
    <w:rsid w:val="008C5443"/>
    <w:rsid w:val="009005C4"/>
    <w:rsid w:val="00904944"/>
    <w:rsid w:val="0090529A"/>
    <w:rsid w:val="00915758"/>
    <w:rsid w:val="00921102"/>
    <w:rsid w:val="009601F6"/>
    <w:rsid w:val="009A5C43"/>
    <w:rsid w:val="00A0695A"/>
    <w:rsid w:val="00A10589"/>
    <w:rsid w:val="00A75CD2"/>
    <w:rsid w:val="00A8568D"/>
    <w:rsid w:val="00AC21FE"/>
    <w:rsid w:val="00AC54F6"/>
    <w:rsid w:val="00AD2E8B"/>
    <w:rsid w:val="00AE6EDB"/>
    <w:rsid w:val="00B12CE9"/>
    <w:rsid w:val="00B14C97"/>
    <w:rsid w:val="00B51479"/>
    <w:rsid w:val="00B70F54"/>
    <w:rsid w:val="00B72198"/>
    <w:rsid w:val="00B8569C"/>
    <w:rsid w:val="00B92645"/>
    <w:rsid w:val="00B92F44"/>
    <w:rsid w:val="00BB5355"/>
    <w:rsid w:val="00BE7253"/>
    <w:rsid w:val="00C34A8E"/>
    <w:rsid w:val="00CA1420"/>
    <w:rsid w:val="00CA2FB0"/>
    <w:rsid w:val="00D16337"/>
    <w:rsid w:val="00D35428"/>
    <w:rsid w:val="00D40023"/>
    <w:rsid w:val="00D421B0"/>
    <w:rsid w:val="00D9755A"/>
    <w:rsid w:val="00DC7A9F"/>
    <w:rsid w:val="00E47AD6"/>
    <w:rsid w:val="00E91AE1"/>
    <w:rsid w:val="00EE7FC0"/>
    <w:rsid w:val="00F12EC2"/>
    <w:rsid w:val="00F83FC2"/>
    <w:rsid w:val="00F91B03"/>
    <w:rsid w:val="00FA6915"/>
    <w:rsid w:val="00FC5C4E"/>
    <w:rsid w:val="00FE2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643B"/>
  <w15:docId w15:val="{FC1AF260-7F2A-49C5-A2EA-A0555542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238"/>
    <w:pPr>
      <w:tabs>
        <w:tab w:val="center" w:pos="4513"/>
        <w:tab w:val="right" w:pos="9026"/>
      </w:tabs>
    </w:pPr>
  </w:style>
  <w:style w:type="character" w:customStyle="1" w:styleId="HeaderChar">
    <w:name w:val="Header Char"/>
    <w:basedOn w:val="DefaultParagraphFont"/>
    <w:link w:val="Header"/>
    <w:uiPriority w:val="99"/>
    <w:rsid w:val="00841238"/>
  </w:style>
  <w:style w:type="paragraph" w:styleId="Footer">
    <w:name w:val="footer"/>
    <w:basedOn w:val="Normal"/>
    <w:link w:val="FooterChar"/>
    <w:uiPriority w:val="99"/>
    <w:unhideWhenUsed/>
    <w:rsid w:val="00841238"/>
    <w:pPr>
      <w:tabs>
        <w:tab w:val="center" w:pos="4513"/>
        <w:tab w:val="right" w:pos="9026"/>
      </w:tabs>
    </w:pPr>
  </w:style>
  <w:style w:type="character" w:customStyle="1" w:styleId="FooterChar">
    <w:name w:val="Footer Char"/>
    <w:basedOn w:val="DefaultParagraphFont"/>
    <w:link w:val="Footer"/>
    <w:uiPriority w:val="99"/>
    <w:rsid w:val="00841238"/>
  </w:style>
  <w:style w:type="table" w:styleId="TableGrid">
    <w:name w:val="Table Grid"/>
    <w:basedOn w:val="TableNormal"/>
    <w:rsid w:val="0084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238"/>
    <w:rPr>
      <w:rFonts w:ascii="Tahoma" w:hAnsi="Tahoma" w:cs="Tahoma"/>
      <w:sz w:val="16"/>
      <w:szCs w:val="16"/>
    </w:rPr>
  </w:style>
  <w:style w:type="character" w:customStyle="1" w:styleId="BalloonTextChar">
    <w:name w:val="Balloon Text Char"/>
    <w:basedOn w:val="DefaultParagraphFont"/>
    <w:link w:val="BalloonText"/>
    <w:uiPriority w:val="99"/>
    <w:semiHidden/>
    <w:rsid w:val="00841238"/>
    <w:rPr>
      <w:rFonts w:ascii="Tahoma" w:hAnsi="Tahoma" w:cs="Tahoma"/>
      <w:sz w:val="16"/>
      <w:szCs w:val="16"/>
    </w:rPr>
  </w:style>
  <w:style w:type="paragraph" w:styleId="ListParagraph">
    <w:name w:val="List Paragraph"/>
    <w:basedOn w:val="Normal"/>
    <w:uiPriority w:val="34"/>
    <w:qFormat/>
    <w:rsid w:val="00A0695A"/>
    <w:pPr>
      <w:ind w:left="720"/>
    </w:pPr>
    <w:rPr>
      <w:rFonts w:ascii="Calibri" w:hAnsi="Calibri" w:cs="Calibri"/>
    </w:rPr>
  </w:style>
  <w:style w:type="paragraph" w:styleId="FootnoteText">
    <w:name w:val="footnote text"/>
    <w:basedOn w:val="Normal"/>
    <w:link w:val="FootnoteTextChar"/>
    <w:uiPriority w:val="99"/>
    <w:semiHidden/>
    <w:unhideWhenUsed/>
    <w:rsid w:val="006C125A"/>
    <w:rPr>
      <w:rFonts w:ascii="Calibri" w:hAnsi="Calibri" w:cs="Times New Roman"/>
      <w:sz w:val="20"/>
      <w:szCs w:val="20"/>
      <w:lang w:eastAsia="en-GB"/>
    </w:rPr>
  </w:style>
  <w:style w:type="character" w:customStyle="1" w:styleId="FootnoteTextChar">
    <w:name w:val="Footnote Text Char"/>
    <w:basedOn w:val="DefaultParagraphFont"/>
    <w:link w:val="FootnoteText"/>
    <w:uiPriority w:val="99"/>
    <w:semiHidden/>
    <w:rsid w:val="006C125A"/>
    <w:rPr>
      <w:rFonts w:ascii="Calibri" w:hAnsi="Calibri" w:cs="Times New Roman"/>
      <w:sz w:val="20"/>
      <w:szCs w:val="20"/>
      <w:lang w:eastAsia="en-GB"/>
    </w:rPr>
  </w:style>
  <w:style w:type="character" w:styleId="FootnoteReference">
    <w:name w:val="footnote reference"/>
    <w:basedOn w:val="DefaultParagraphFont"/>
    <w:uiPriority w:val="99"/>
    <w:semiHidden/>
    <w:unhideWhenUsed/>
    <w:rsid w:val="006C125A"/>
    <w:rPr>
      <w:vertAlign w:val="superscript"/>
    </w:rPr>
  </w:style>
  <w:style w:type="character" w:styleId="Hyperlink">
    <w:name w:val="Hyperlink"/>
    <w:basedOn w:val="DefaultParagraphFont"/>
    <w:uiPriority w:val="99"/>
    <w:unhideWhenUsed/>
    <w:rsid w:val="006C125A"/>
    <w:rPr>
      <w:color w:val="0070C0" w:themeColor="hyperlink"/>
      <w:u w:val="single"/>
    </w:rPr>
  </w:style>
  <w:style w:type="table" w:customStyle="1" w:styleId="TableGrid1">
    <w:name w:val="Table Grid1"/>
    <w:next w:val="TableGrid"/>
    <w:rsid w:val="00880B04"/>
    <w:pPr>
      <w:tabs>
        <w:tab w:val="left" w:pos="907"/>
        <w:tab w:val="left" w:pos="1644"/>
        <w:tab w:val="left" w:pos="2381"/>
        <w:tab w:val="left" w:pos="3119"/>
        <w:tab w:val="left" w:pos="3856"/>
        <w:tab w:val="left" w:pos="4593"/>
        <w:tab w:val="left" w:pos="5330"/>
        <w:tab w:val="left" w:pos="6067"/>
      </w:tabs>
      <w:suppressAutoHyphens/>
      <w:spacing w:before="24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35428"/>
    <w:rPr>
      <w:color w:val="954F72" w:themeColor="followedHyperlink"/>
      <w:u w:val="single"/>
    </w:rPr>
  </w:style>
  <w:style w:type="paragraph" w:styleId="BodyText">
    <w:name w:val="Body Text"/>
    <w:basedOn w:val="Normal"/>
    <w:link w:val="BodyTextChar"/>
    <w:rsid w:val="006107F5"/>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107F5"/>
    <w:rPr>
      <w:rFonts w:ascii="Arial" w:eastAsia="Times New Roman" w:hAnsi="Arial" w:cs="Times New Roman"/>
      <w:sz w:val="24"/>
      <w:szCs w:val="20"/>
      <w:lang w:eastAsia="en-GB"/>
    </w:rPr>
  </w:style>
  <w:style w:type="paragraph" w:styleId="BodyTextIndent">
    <w:name w:val="Body Text Indent"/>
    <w:basedOn w:val="Normal"/>
    <w:link w:val="BodyTextIndentChar"/>
    <w:uiPriority w:val="99"/>
    <w:semiHidden/>
    <w:unhideWhenUsed/>
    <w:rsid w:val="00AC21FE"/>
    <w:pPr>
      <w:spacing w:after="120"/>
      <w:ind w:left="283"/>
    </w:pPr>
  </w:style>
  <w:style w:type="character" w:customStyle="1" w:styleId="BodyTextIndentChar">
    <w:name w:val="Body Text Indent Char"/>
    <w:basedOn w:val="DefaultParagraphFont"/>
    <w:link w:val="BodyTextIndent"/>
    <w:uiPriority w:val="99"/>
    <w:semiHidden/>
    <w:rsid w:val="00AC21FE"/>
  </w:style>
  <w:style w:type="paragraph" w:styleId="BlockText">
    <w:name w:val="Block Text"/>
    <w:basedOn w:val="Normal"/>
    <w:rsid w:val="009601F6"/>
    <w:pPr>
      <w:ind w:left="142" w:right="141"/>
    </w:pPr>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2858">
      <w:bodyDiv w:val="1"/>
      <w:marLeft w:val="0"/>
      <w:marRight w:val="0"/>
      <w:marTop w:val="0"/>
      <w:marBottom w:val="0"/>
      <w:divBdr>
        <w:top w:val="none" w:sz="0" w:space="0" w:color="auto"/>
        <w:left w:val="none" w:sz="0" w:space="0" w:color="auto"/>
        <w:bottom w:val="none" w:sz="0" w:space="0" w:color="auto"/>
        <w:right w:val="none" w:sz="0" w:space="0" w:color="auto"/>
      </w:divBdr>
    </w:div>
    <w:div w:id="364405521">
      <w:bodyDiv w:val="1"/>
      <w:marLeft w:val="0"/>
      <w:marRight w:val="0"/>
      <w:marTop w:val="0"/>
      <w:marBottom w:val="0"/>
      <w:divBdr>
        <w:top w:val="none" w:sz="0" w:space="0" w:color="auto"/>
        <w:left w:val="none" w:sz="0" w:space="0" w:color="auto"/>
        <w:bottom w:val="none" w:sz="0" w:space="0" w:color="auto"/>
        <w:right w:val="none" w:sz="0" w:space="0" w:color="auto"/>
      </w:divBdr>
    </w:div>
    <w:div w:id="784236086">
      <w:bodyDiv w:val="1"/>
      <w:marLeft w:val="0"/>
      <w:marRight w:val="0"/>
      <w:marTop w:val="0"/>
      <w:marBottom w:val="0"/>
      <w:divBdr>
        <w:top w:val="none" w:sz="0" w:space="0" w:color="auto"/>
        <w:left w:val="none" w:sz="0" w:space="0" w:color="auto"/>
        <w:bottom w:val="none" w:sz="0" w:space="0" w:color="auto"/>
        <w:right w:val="none" w:sz="0" w:space="0" w:color="auto"/>
      </w:divBdr>
    </w:div>
    <w:div w:id="822088335">
      <w:bodyDiv w:val="1"/>
      <w:marLeft w:val="0"/>
      <w:marRight w:val="0"/>
      <w:marTop w:val="0"/>
      <w:marBottom w:val="0"/>
      <w:divBdr>
        <w:top w:val="none" w:sz="0" w:space="0" w:color="auto"/>
        <w:left w:val="none" w:sz="0" w:space="0" w:color="auto"/>
        <w:bottom w:val="none" w:sz="0" w:space="0" w:color="auto"/>
        <w:right w:val="none" w:sz="0" w:space="0" w:color="auto"/>
      </w:divBdr>
    </w:div>
    <w:div w:id="833107232">
      <w:bodyDiv w:val="1"/>
      <w:marLeft w:val="0"/>
      <w:marRight w:val="0"/>
      <w:marTop w:val="0"/>
      <w:marBottom w:val="0"/>
      <w:divBdr>
        <w:top w:val="none" w:sz="0" w:space="0" w:color="auto"/>
        <w:left w:val="none" w:sz="0" w:space="0" w:color="auto"/>
        <w:bottom w:val="none" w:sz="0" w:space="0" w:color="auto"/>
        <w:right w:val="none" w:sz="0" w:space="0" w:color="auto"/>
      </w:divBdr>
    </w:div>
    <w:div w:id="891237967">
      <w:bodyDiv w:val="1"/>
      <w:marLeft w:val="0"/>
      <w:marRight w:val="0"/>
      <w:marTop w:val="0"/>
      <w:marBottom w:val="0"/>
      <w:divBdr>
        <w:top w:val="none" w:sz="0" w:space="0" w:color="auto"/>
        <w:left w:val="none" w:sz="0" w:space="0" w:color="auto"/>
        <w:bottom w:val="none" w:sz="0" w:space="0" w:color="auto"/>
        <w:right w:val="none" w:sz="0" w:space="0" w:color="auto"/>
      </w:divBdr>
    </w:div>
    <w:div w:id="1016688663">
      <w:bodyDiv w:val="1"/>
      <w:marLeft w:val="0"/>
      <w:marRight w:val="0"/>
      <w:marTop w:val="0"/>
      <w:marBottom w:val="0"/>
      <w:divBdr>
        <w:top w:val="none" w:sz="0" w:space="0" w:color="auto"/>
        <w:left w:val="none" w:sz="0" w:space="0" w:color="auto"/>
        <w:bottom w:val="none" w:sz="0" w:space="0" w:color="auto"/>
        <w:right w:val="none" w:sz="0" w:space="0" w:color="auto"/>
      </w:divBdr>
    </w:div>
    <w:div w:id="1038890435">
      <w:bodyDiv w:val="1"/>
      <w:marLeft w:val="0"/>
      <w:marRight w:val="0"/>
      <w:marTop w:val="0"/>
      <w:marBottom w:val="0"/>
      <w:divBdr>
        <w:top w:val="none" w:sz="0" w:space="0" w:color="auto"/>
        <w:left w:val="none" w:sz="0" w:space="0" w:color="auto"/>
        <w:bottom w:val="none" w:sz="0" w:space="0" w:color="auto"/>
        <w:right w:val="none" w:sz="0" w:space="0" w:color="auto"/>
      </w:divBdr>
    </w:div>
    <w:div w:id="1048647549">
      <w:bodyDiv w:val="1"/>
      <w:marLeft w:val="0"/>
      <w:marRight w:val="0"/>
      <w:marTop w:val="0"/>
      <w:marBottom w:val="0"/>
      <w:divBdr>
        <w:top w:val="none" w:sz="0" w:space="0" w:color="auto"/>
        <w:left w:val="none" w:sz="0" w:space="0" w:color="auto"/>
        <w:bottom w:val="none" w:sz="0" w:space="0" w:color="auto"/>
        <w:right w:val="none" w:sz="0" w:space="0" w:color="auto"/>
      </w:divBdr>
    </w:div>
    <w:div w:id="1051805130">
      <w:bodyDiv w:val="1"/>
      <w:marLeft w:val="0"/>
      <w:marRight w:val="0"/>
      <w:marTop w:val="0"/>
      <w:marBottom w:val="0"/>
      <w:divBdr>
        <w:top w:val="none" w:sz="0" w:space="0" w:color="auto"/>
        <w:left w:val="none" w:sz="0" w:space="0" w:color="auto"/>
        <w:bottom w:val="none" w:sz="0" w:space="0" w:color="auto"/>
        <w:right w:val="none" w:sz="0" w:space="0" w:color="auto"/>
      </w:divBdr>
    </w:div>
    <w:div w:id="1176924646">
      <w:bodyDiv w:val="1"/>
      <w:marLeft w:val="0"/>
      <w:marRight w:val="0"/>
      <w:marTop w:val="0"/>
      <w:marBottom w:val="0"/>
      <w:divBdr>
        <w:top w:val="none" w:sz="0" w:space="0" w:color="auto"/>
        <w:left w:val="none" w:sz="0" w:space="0" w:color="auto"/>
        <w:bottom w:val="none" w:sz="0" w:space="0" w:color="auto"/>
        <w:right w:val="none" w:sz="0" w:space="0" w:color="auto"/>
      </w:divBdr>
    </w:div>
    <w:div w:id="1516386488">
      <w:bodyDiv w:val="1"/>
      <w:marLeft w:val="0"/>
      <w:marRight w:val="0"/>
      <w:marTop w:val="0"/>
      <w:marBottom w:val="0"/>
      <w:divBdr>
        <w:top w:val="none" w:sz="0" w:space="0" w:color="auto"/>
        <w:left w:val="none" w:sz="0" w:space="0" w:color="auto"/>
        <w:bottom w:val="none" w:sz="0" w:space="0" w:color="auto"/>
        <w:right w:val="none" w:sz="0" w:space="0" w:color="auto"/>
      </w:divBdr>
    </w:div>
    <w:div w:id="1771657281">
      <w:bodyDiv w:val="1"/>
      <w:marLeft w:val="0"/>
      <w:marRight w:val="0"/>
      <w:marTop w:val="0"/>
      <w:marBottom w:val="0"/>
      <w:divBdr>
        <w:top w:val="none" w:sz="0" w:space="0" w:color="auto"/>
        <w:left w:val="none" w:sz="0" w:space="0" w:color="auto"/>
        <w:bottom w:val="none" w:sz="0" w:space="0" w:color="auto"/>
        <w:right w:val="none" w:sz="0" w:space="0" w:color="auto"/>
      </w:divBdr>
    </w:div>
    <w:div w:id="1785535938">
      <w:bodyDiv w:val="1"/>
      <w:marLeft w:val="0"/>
      <w:marRight w:val="0"/>
      <w:marTop w:val="0"/>
      <w:marBottom w:val="0"/>
      <w:divBdr>
        <w:top w:val="none" w:sz="0" w:space="0" w:color="auto"/>
        <w:left w:val="none" w:sz="0" w:space="0" w:color="auto"/>
        <w:bottom w:val="none" w:sz="0" w:space="0" w:color="auto"/>
        <w:right w:val="none" w:sz="0" w:space="0" w:color="auto"/>
      </w:divBdr>
    </w:div>
    <w:div w:id="1922568121">
      <w:bodyDiv w:val="1"/>
      <w:marLeft w:val="0"/>
      <w:marRight w:val="0"/>
      <w:marTop w:val="0"/>
      <w:marBottom w:val="0"/>
      <w:divBdr>
        <w:top w:val="none" w:sz="0" w:space="0" w:color="auto"/>
        <w:left w:val="none" w:sz="0" w:space="0" w:color="auto"/>
        <w:bottom w:val="none" w:sz="0" w:space="0" w:color="auto"/>
        <w:right w:val="none" w:sz="0" w:space="0" w:color="auto"/>
      </w:divBdr>
    </w:div>
    <w:div w:id="2054765903">
      <w:bodyDiv w:val="1"/>
      <w:marLeft w:val="0"/>
      <w:marRight w:val="0"/>
      <w:marTop w:val="0"/>
      <w:marBottom w:val="0"/>
      <w:divBdr>
        <w:top w:val="none" w:sz="0" w:space="0" w:color="auto"/>
        <w:left w:val="none" w:sz="0" w:space="0" w:color="auto"/>
        <w:bottom w:val="none" w:sz="0" w:space="0" w:color="auto"/>
        <w:right w:val="none" w:sz="0" w:space="0" w:color="auto"/>
      </w:divBdr>
    </w:div>
    <w:div w:id="2065372705">
      <w:bodyDiv w:val="1"/>
      <w:marLeft w:val="0"/>
      <w:marRight w:val="0"/>
      <w:marTop w:val="0"/>
      <w:marBottom w:val="0"/>
      <w:divBdr>
        <w:top w:val="none" w:sz="0" w:space="0" w:color="auto"/>
        <w:left w:val="none" w:sz="0" w:space="0" w:color="auto"/>
        <w:bottom w:val="none" w:sz="0" w:space="0" w:color="auto"/>
        <w:right w:val="none" w:sz="0" w:space="0" w:color="auto"/>
      </w:divBdr>
    </w:div>
    <w:div w:id="20725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FL MAT">
      <a:dk1>
        <a:srgbClr val="1D3345"/>
      </a:dk1>
      <a:lt1>
        <a:srgbClr val="304352"/>
      </a:lt1>
      <a:dk2>
        <a:srgbClr val="485B6B"/>
      </a:dk2>
      <a:lt2>
        <a:srgbClr val="637381"/>
      </a:lt2>
      <a:accent1>
        <a:srgbClr val="87939C"/>
      </a:accent1>
      <a:accent2>
        <a:srgbClr val="FFC764"/>
      </a:accent2>
      <a:accent3>
        <a:srgbClr val="FFB739"/>
      </a:accent3>
      <a:accent4>
        <a:srgbClr val="FFA400"/>
      </a:accent4>
      <a:accent5>
        <a:srgbClr val="000000"/>
      </a:accent5>
      <a:accent6>
        <a:srgbClr val="FFFFFF"/>
      </a:accent6>
      <a:hlink>
        <a:srgbClr val="0070C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564C-510D-4C0C-AB07-9E3E8893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Goodhall</dc:creator>
  <cp:lastModifiedBy>Jennifer Morley</cp:lastModifiedBy>
  <cp:revision>2</cp:revision>
  <cp:lastPrinted>2019-10-08T13:43:00Z</cp:lastPrinted>
  <dcterms:created xsi:type="dcterms:W3CDTF">2024-04-21T09:06:00Z</dcterms:created>
  <dcterms:modified xsi:type="dcterms:W3CDTF">2024-04-21T09:06:00Z</dcterms:modified>
</cp:coreProperties>
</file>