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6DE9" w14:textId="77777777"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1" locked="0" layoutInCell="1" allowOverlap="1" wp14:anchorId="5E8A98E7" wp14:editId="269EB199">
                <wp:simplePos x="0" y="0"/>
                <wp:positionH relativeFrom="column">
                  <wp:posOffset>-819150</wp:posOffset>
                </wp:positionH>
                <wp:positionV relativeFrom="paragraph">
                  <wp:posOffset>-727710</wp:posOffset>
                </wp:positionV>
                <wp:extent cx="7734300" cy="246824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2468245"/>
                        </a:xfrm>
                        <a:prstGeom prst="rect">
                          <a:avLst/>
                        </a:prstGeom>
                        <a:solidFill>
                          <a:srgbClr val="28225C"/>
                        </a:solidFill>
                        <a:ln w="9525">
                          <a:noFill/>
                          <a:miter lim="800000"/>
                          <a:headEnd/>
                          <a:tailEnd/>
                        </a:ln>
                      </wps:spPr>
                      <wps:txbx>
                        <w:txbxContent>
                          <w:p w14:paraId="5959D9B9" w14:textId="77777777" w:rsidR="00000000" w:rsidRPr="007D4A68" w:rsidRDefault="00000000" w:rsidP="009B440F">
                            <w:pPr>
                              <w:shd w:val="clear" w:color="auto" w:fill="28225C"/>
                              <w:rPr>
                                <w:rFonts w:ascii="Helvetica" w:hAnsi="Helvetica"/>
                                <w:b/>
                                <w:bCs/>
                                <w:color w:val="FFFFFF"/>
                                <w:sz w:val="16"/>
                                <w:szCs w:val="16"/>
                              </w:rPr>
                            </w:pPr>
                            <w:r>
                              <w:rPr>
                                <w:rFonts w:ascii="Helvetica" w:hAnsi="Helvetica"/>
                                <w:b/>
                                <w:bCs/>
                                <w:color w:val="FFFFFF"/>
                                <w:sz w:val="52"/>
                                <w:szCs w:val="52"/>
                              </w:rPr>
                              <w:t xml:space="preserve">   </w:t>
                            </w:r>
                          </w:p>
                          <w:p w14:paraId="67027502" w14:textId="77777777" w:rsidR="00000000" w:rsidRPr="00A76E6F" w:rsidRDefault="00000000" w:rsidP="009B440F">
                            <w:pPr>
                              <w:shd w:val="clear" w:color="auto" w:fill="28225C"/>
                              <w:tabs>
                                <w:tab w:val="left" w:pos="11057"/>
                              </w:tabs>
                              <w:rPr>
                                <w:rFonts w:ascii="Helvetica" w:hAnsi="Helvetica"/>
                                <w:b/>
                                <w:bCs/>
                                <w:color w:val="FFFFFF"/>
                                <w:sz w:val="40"/>
                                <w:szCs w:val="40"/>
                              </w:rPr>
                            </w:pPr>
                          </w:p>
                          <w:p w14:paraId="644FBB1F" w14:textId="65535238" w:rsidR="00000000" w:rsidRPr="007D66F6" w:rsidRDefault="001E703D" w:rsidP="009B440F">
                            <w:pPr>
                              <w:shd w:val="clear" w:color="auto" w:fill="28225C"/>
                              <w:tabs>
                                <w:tab w:val="left" w:pos="11057"/>
                              </w:tabs>
                              <w:ind w:left="851"/>
                              <w:jc w:val="both"/>
                              <w:rPr>
                                <w:rFonts w:asciiTheme="majorHAnsi" w:hAnsiTheme="majorHAnsi"/>
                                <w:b/>
                                <w:bCs/>
                                <w:color w:val="FFFFFF"/>
                                <w:sz w:val="52"/>
                                <w:szCs w:val="52"/>
                              </w:rPr>
                            </w:pPr>
                            <w:r>
                              <w:rPr>
                                <w:rFonts w:asciiTheme="majorHAnsi" w:hAnsiTheme="majorHAnsi"/>
                                <w:b/>
                                <w:bCs/>
                                <w:color w:val="FFFFFF"/>
                                <w:sz w:val="52"/>
                                <w:szCs w:val="52"/>
                              </w:rPr>
                              <w:t>EYFS Teaching</w:t>
                            </w:r>
                            <w:r w:rsidR="00000000">
                              <w:rPr>
                                <w:rFonts w:asciiTheme="majorHAnsi" w:hAnsiTheme="majorHAnsi"/>
                                <w:b/>
                                <w:bCs/>
                                <w:color w:val="FFFFFF"/>
                                <w:sz w:val="52"/>
                                <w:szCs w:val="52"/>
                              </w:rPr>
                              <w:t xml:space="preserve"> Assistant</w:t>
                            </w:r>
                          </w:p>
                          <w:p w14:paraId="61CA7598" w14:textId="77777777" w:rsidR="00000000" w:rsidRPr="00900803" w:rsidRDefault="00000000" w:rsidP="009B440F">
                            <w:pPr>
                              <w:shd w:val="clear" w:color="auto" w:fill="28225C"/>
                              <w:tabs>
                                <w:tab w:val="left" w:pos="10773"/>
                              </w:tabs>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Pr="00900803">
                              <w:rPr>
                                <w:rFonts w:asciiTheme="majorHAnsi" w:hAnsiTheme="majorHAnsi"/>
                                <w:i/>
                                <w:iCs/>
                                <w:color w:val="FFFFFF"/>
                                <w:sz w:val="52"/>
                                <w:szCs w:val="52"/>
                              </w:rPr>
                              <w:t xml:space="preserve">Job Description </w:t>
                            </w:r>
                          </w:p>
                          <w:p w14:paraId="2F0E2030" w14:textId="77777777" w:rsidR="00000000" w:rsidRDefault="00000000" w:rsidP="009B440F">
                            <w:pPr>
                              <w:shd w:val="clear" w:color="auto" w:fill="28225C"/>
                              <w:tabs>
                                <w:tab w:val="left" w:pos="11057"/>
                              </w:tabs>
                            </w:pPr>
                          </w:p>
                          <w:p w14:paraId="4BF58E5B" w14:textId="77777777" w:rsidR="00000000" w:rsidRPr="00B73294" w:rsidRDefault="00000000" w:rsidP="009B440F">
                            <w:pPr>
                              <w:shd w:val="clear" w:color="auto" w:fill="28225C"/>
                              <w:tabs>
                                <w:tab w:val="left" w:pos="11057"/>
                              </w:tabs>
                              <w:rPr>
                                <w:sz w:val="4"/>
                                <w:szCs w:val="4"/>
                              </w:rPr>
                            </w:pPr>
                          </w:p>
                          <w:p w14:paraId="26630663" w14:textId="77777777" w:rsidR="00000000" w:rsidRPr="00B73294" w:rsidRDefault="00000000" w:rsidP="00B73294">
                            <w:pPr>
                              <w:shd w:val="clear" w:color="auto" w:fill="28225C"/>
                              <w:tabs>
                                <w:tab w:val="left" w:pos="11057"/>
                              </w:tabs>
                            </w:pPr>
                          </w:p>
                          <w:p w14:paraId="3FF8C8D3" w14:textId="77777777" w:rsidR="00000000" w:rsidRPr="00A76E6F" w:rsidRDefault="00000000" w:rsidP="00B73294">
                            <w:pPr>
                              <w:shd w:val="clear" w:color="auto" w:fill="28225C"/>
                              <w:ind w:left="851" w:right="821"/>
                              <w:rPr>
                                <w:rFonts w:ascii="Aptos" w:hAnsi="Aptos"/>
                                <w:color w:val="FFFFFF"/>
                              </w:rPr>
                            </w:pPr>
                            <w:r w:rsidRPr="00FD546B">
                              <w:rPr>
                                <w:rFonts w:ascii="Aptos" w:hAnsi="Aptos"/>
                                <w:color w:val="FFFFFF"/>
                              </w:rPr>
                              <w:t xml:space="preserve">At </w:t>
                            </w:r>
                            <w:r>
                              <w:rPr>
                                <w:rFonts w:ascii="Aptos" w:hAnsi="Aptos"/>
                                <w:color w:val="FFFFFF"/>
                              </w:rPr>
                              <w:t>The Dunstan Catholic</w:t>
                            </w:r>
                            <w:r w:rsidRPr="00FD546B">
                              <w:rPr>
                                <w:rFonts w:ascii="Aptos" w:hAnsi="Aptos"/>
                                <w:color w:val="FFFFFF"/>
                              </w:rPr>
                              <w:t xml:space="preserve"> </w:t>
                            </w:r>
                            <w:r>
                              <w:rPr>
                                <w:rFonts w:ascii="Aptos" w:hAnsi="Aptos"/>
                                <w:color w:val="FFFFFF"/>
                              </w:rPr>
                              <w:t xml:space="preserve">Educational </w:t>
                            </w:r>
                            <w:r w:rsidRPr="00FD546B">
                              <w:rPr>
                                <w:rFonts w:ascii="Aptos" w:hAnsi="Aptos"/>
                                <w:color w:val="FFFFFF"/>
                              </w:rPr>
                              <w:t xml:space="preserve">Trust, </w:t>
                            </w:r>
                            <w:r>
                              <w:rPr>
                                <w:rFonts w:ascii="Aptos" w:hAnsi="Aptos"/>
                                <w:color w:val="FFFFFF"/>
                              </w:rPr>
                              <w:t xml:space="preserve">we’re </w:t>
                            </w:r>
                            <w:r w:rsidRPr="00A76E6F">
                              <w:rPr>
                                <w:rFonts w:ascii="Aptos" w:hAnsi="Aptos"/>
                                <w:color w:val="FFFFFF"/>
                              </w:rPr>
                              <w:t>a family of schools where children and colleagues are supported in a nurturing environment to flourish, become lifelong learners,</w:t>
                            </w:r>
                            <w:r>
                              <w:rPr>
                                <w:rFonts w:ascii="Aptos" w:hAnsi="Aptos"/>
                                <w:color w:val="FFFFFF"/>
                              </w:rPr>
                              <w:t xml:space="preserve"> </w:t>
                            </w:r>
                            <w:r w:rsidRPr="00A76E6F">
                              <w:rPr>
                                <w:rFonts w:ascii="Aptos" w:hAnsi="Aptos"/>
                                <w:color w:val="FFFFFF"/>
                              </w:rPr>
                              <w:t>fulfil their potential</w:t>
                            </w:r>
                            <w:r>
                              <w:rPr>
                                <w:rFonts w:ascii="Aptos" w:hAnsi="Aptos"/>
                                <w:color w:val="FFFFFF"/>
                              </w:rPr>
                              <w:t xml:space="preserve"> and</w:t>
                            </w:r>
                            <w:r w:rsidRPr="00A76E6F">
                              <w:rPr>
                                <w:rFonts w:ascii="Aptos" w:hAnsi="Aptos"/>
                                <w:color w:val="FFFFFF"/>
                              </w:rPr>
                              <w:t xml:space="preserve"> to make a lasting difference.</w:t>
                            </w:r>
                            <w:r>
                              <w:rPr>
                                <w:rFonts w:ascii="Aptos" w:hAnsi="Aptos"/>
                                <w:color w:val="FFFFFF"/>
                              </w:rPr>
                              <w:t xml:space="preserve"> </w:t>
                            </w:r>
                            <w:r w:rsidRPr="00A76E6F">
                              <w:rPr>
                                <w:rFonts w:ascii="Aptos" w:hAnsi="Aptos"/>
                                <w:b/>
                                <w:bCs/>
                                <w:color w:val="FFFFFF"/>
                              </w:rPr>
                              <w:t>Together we love, we learn, we live.</w:t>
                            </w:r>
                          </w:p>
                          <w:p w14:paraId="463D1DB8" w14:textId="77777777" w:rsidR="00000000" w:rsidRPr="00FD546B" w:rsidRDefault="00000000" w:rsidP="009B440F">
                            <w:pPr>
                              <w:shd w:val="clear" w:color="auto" w:fill="28225C"/>
                              <w:ind w:left="851"/>
                              <w:rPr>
                                <w:rFonts w:ascii="Aptos" w:hAnsi="Aptos"/>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9pt;height:19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" fillcolor="#28225c" stroked="f">
                <v:textbox>
                  <w:txbxContent>
                    <w:p w14:paraId="5959D9B9" w14:textId="77777777" w:rsidR="00000000" w:rsidRPr="007D4A68" w:rsidRDefault="00000000" w:rsidP="009B440F">
                      <w:pPr>
                        <w:shd w:val="clear" w:color="auto" w:fill="28225C"/>
                        <w:rPr>
                          <w:rFonts w:ascii="Helvetica" w:hAnsi="Helvetica"/>
                          <w:b/>
                          <w:bCs/>
                          <w:color w:val="FFFFFF"/>
                          <w:sz w:val="16"/>
                          <w:szCs w:val="16"/>
                        </w:rPr>
                      </w:pPr>
                      <w:r>
                        <w:rPr>
                          <w:rFonts w:ascii="Helvetica" w:hAnsi="Helvetica"/>
                          <w:b/>
                          <w:bCs/>
                          <w:color w:val="FFFFFF"/>
                          <w:sz w:val="52"/>
                          <w:szCs w:val="52"/>
                        </w:rPr>
                        <w:t xml:space="preserve">   </w:t>
                      </w:r>
                    </w:p>
                    <w:p w14:paraId="67027502" w14:textId="77777777" w:rsidR="00000000" w:rsidRPr="00A76E6F" w:rsidRDefault="00000000" w:rsidP="009B440F">
                      <w:pPr>
                        <w:shd w:val="clear" w:color="auto" w:fill="28225C"/>
                        <w:tabs>
                          <w:tab w:val="left" w:pos="11057"/>
                        </w:tabs>
                        <w:rPr>
                          <w:rFonts w:ascii="Helvetica" w:hAnsi="Helvetica"/>
                          <w:b/>
                          <w:bCs/>
                          <w:color w:val="FFFFFF"/>
                          <w:sz w:val="40"/>
                          <w:szCs w:val="40"/>
                        </w:rPr>
                      </w:pPr>
                    </w:p>
                    <w:p w14:paraId="644FBB1F" w14:textId="65535238" w:rsidR="00000000" w:rsidRPr="007D66F6" w:rsidRDefault="001E703D" w:rsidP="009B440F">
                      <w:pPr>
                        <w:shd w:val="clear" w:color="auto" w:fill="28225C"/>
                        <w:tabs>
                          <w:tab w:val="left" w:pos="11057"/>
                        </w:tabs>
                        <w:ind w:left="851"/>
                        <w:jc w:val="both"/>
                        <w:rPr>
                          <w:rFonts w:asciiTheme="majorHAnsi" w:hAnsiTheme="majorHAnsi"/>
                          <w:b/>
                          <w:bCs/>
                          <w:color w:val="FFFFFF"/>
                          <w:sz w:val="52"/>
                          <w:szCs w:val="52"/>
                        </w:rPr>
                      </w:pPr>
                      <w:r>
                        <w:rPr>
                          <w:rFonts w:asciiTheme="majorHAnsi" w:hAnsiTheme="majorHAnsi"/>
                          <w:b/>
                          <w:bCs/>
                          <w:color w:val="FFFFFF"/>
                          <w:sz w:val="52"/>
                          <w:szCs w:val="52"/>
                        </w:rPr>
                        <w:t>EYFS Teaching</w:t>
                      </w:r>
                      <w:r w:rsidR="00000000">
                        <w:rPr>
                          <w:rFonts w:asciiTheme="majorHAnsi" w:hAnsiTheme="majorHAnsi"/>
                          <w:b/>
                          <w:bCs/>
                          <w:color w:val="FFFFFF"/>
                          <w:sz w:val="52"/>
                          <w:szCs w:val="52"/>
                        </w:rPr>
                        <w:t xml:space="preserve"> Assistant</w:t>
                      </w:r>
                    </w:p>
                    <w:p w14:paraId="61CA7598" w14:textId="77777777" w:rsidR="00000000" w:rsidRPr="00900803" w:rsidRDefault="00000000" w:rsidP="009B440F">
                      <w:pPr>
                        <w:shd w:val="clear" w:color="auto" w:fill="28225C"/>
                        <w:tabs>
                          <w:tab w:val="left" w:pos="10773"/>
                        </w:tabs>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Pr="00900803">
                        <w:rPr>
                          <w:rFonts w:asciiTheme="majorHAnsi" w:hAnsiTheme="majorHAnsi"/>
                          <w:i/>
                          <w:iCs/>
                          <w:color w:val="FFFFFF"/>
                          <w:sz w:val="52"/>
                          <w:szCs w:val="52"/>
                        </w:rPr>
                        <w:t xml:space="preserve">Job Description </w:t>
                      </w:r>
                    </w:p>
                    <w:p w14:paraId="2F0E2030" w14:textId="77777777" w:rsidR="00000000" w:rsidRDefault="00000000" w:rsidP="009B440F">
                      <w:pPr>
                        <w:shd w:val="clear" w:color="auto" w:fill="28225C"/>
                        <w:tabs>
                          <w:tab w:val="left" w:pos="11057"/>
                        </w:tabs>
                      </w:pPr>
                    </w:p>
                    <w:p w14:paraId="4BF58E5B" w14:textId="77777777" w:rsidR="00000000" w:rsidRPr="00B73294" w:rsidRDefault="00000000" w:rsidP="009B440F">
                      <w:pPr>
                        <w:shd w:val="clear" w:color="auto" w:fill="28225C"/>
                        <w:tabs>
                          <w:tab w:val="left" w:pos="11057"/>
                        </w:tabs>
                        <w:rPr>
                          <w:sz w:val="4"/>
                          <w:szCs w:val="4"/>
                        </w:rPr>
                      </w:pPr>
                    </w:p>
                    <w:p w14:paraId="26630663" w14:textId="77777777" w:rsidR="00000000" w:rsidRPr="00B73294" w:rsidRDefault="00000000" w:rsidP="00B73294">
                      <w:pPr>
                        <w:shd w:val="clear" w:color="auto" w:fill="28225C"/>
                        <w:tabs>
                          <w:tab w:val="left" w:pos="11057"/>
                        </w:tabs>
                      </w:pPr>
                    </w:p>
                    <w:p w14:paraId="3FF8C8D3" w14:textId="77777777" w:rsidR="00000000" w:rsidRPr="00A76E6F" w:rsidRDefault="00000000" w:rsidP="00B73294">
                      <w:pPr>
                        <w:shd w:val="clear" w:color="auto" w:fill="28225C"/>
                        <w:ind w:left="851" w:right="821"/>
                        <w:rPr>
                          <w:rFonts w:ascii="Aptos" w:hAnsi="Aptos"/>
                          <w:color w:val="FFFFFF"/>
                        </w:rPr>
                      </w:pPr>
                      <w:r w:rsidRPr="00FD546B">
                        <w:rPr>
                          <w:rFonts w:ascii="Aptos" w:hAnsi="Aptos"/>
                          <w:color w:val="FFFFFF"/>
                        </w:rPr>
                        <w:t xml:space="preserve">At </w:t>
                      </w:r>
                      <w:r>
                        <w:rPr>
                          <w:rFonts w:ascii="Aptos" w:hAnsi="Aptos"/>
                          <w:color w:val="FFFFFF"/>
                        </w:rPr>
                        <w:t>The Dunstan Catholic</w:t>
                      </w:r>
                      <w:r w:rsidRPr="00FD546B">
                        <w:rPr>
                          <w:rFonts w:ascii="Aptos" w:hAnsi="Aptos"/>
                          <w:color w:val="FFFFFF"/>
                        </w:rPr>
                        <w:t xml:space="preserve"> </w:t>
                      </w:r>
                      <w:r>
                        <w:rPr>
                          <w:rFonts w:ascii="Aptos" w:hAnsi="Aptos"/>
                          <w:color w:val="FFFFFF"/>
                        </w:rPr>
                        <w:t xml:space="preserve">Educational </w:t>
                      </w:r>
                      <w:r w:rsidRPr="00FD546B">
                        <w:rPr>
                          <w:rFonts w:ascii="Aptos" w:hAnsi="Aptos"/>
                          <w:color w:val="FFFFFF"/>
                        </w:rPr>
                        <w:t xml:space="preserve">Trust, </w:t>
                      </w:r>
                      <w:r>
                        <w:rPr>
                          <w:rFonts w:ascii="Aptos" w:hAnsi="Aptos"/>
                          <w:color w:val="FFFFFF"/>
                        </w:rPr>
                        <w:t xml:space="preserve">we’re </w:t>
                      </w:r>
                      <w:r w:rsidRPr="00A76E6F">
                        <w:rPr>
                          <w:rFonts w:ascii="Aptos" w:hAnsi="Aptos"/>
                          <w:color w:val="FFFFFF"/>
                        </w:rPr>
                        <w:t>a family of schools where children and colleagues are supported in a nurturing environment to flourish, become lifelong learners,</w:t>
                      </w:r>
                      <w:r>
                        <w:rPr>
                          <w:rFonts w:ascii="Aptos" w:hAnsi="Aptos"/>
                          <w:color w:val="FFFFFF"/>
                        </w:rPr>
                        <w:t xml:space="preserve"> </w:t>
                      </w:r>
                      <w:r w:rsidRPr="00A76E6F">
                        <w:rPr>
                          <w:rFonts w:ascii="Aptos" w:hAnsi="Aptos"/>
                          <w:color w:val="FFFFFF"/>
                        </w:rPr>
                        <w:t>fulfil their potential</w:t>
                      </w:r>
                      <w:r>
                        <w:rPr>
                          <w:rFonts w:ascii="Aptos" w:hAnsi="Aptos"/>
                          <w:color w:val="FFFFFF"/>
                        </w:rPr>
                        <w:t xml:space="preserve"> and</w:t>
                      </w:r>
                      <w:r w:rsidRPr="00A76E6F">
                        <w:rPr>
                          <w:rFonts w:ascii="Aptos" w:hAnsi="Aptos"/>
                          <w:color w:val="FFFFFF"/>
                        </w:rPr>
                        <w:t xml:space="preserve"> to make a lasting difference.</w:t>
                      </w:r>
                      <w:r>
                        <w:rPr>
                          <w:rFonts w:ascii="Aptos" w:hAnsi="Aptos"/>
                          <w:color w:val="FFFFFF"/>
                        </w:rPr>
                        <w:t xml:space="preserve"> </w:t>
                      </w:r>
                      <w:r w:rsidRPr="00A76E6F">
                        <w:rPr>
                          <w:rFonts w:ascii="Aptos" w:hAnsi="Aptos"/>
                          <w:b/>
                          <w:bCs/>
                          <w:color w:val="FFFFFF"/>
                        </w:rPr>
                        <w:t>Together we love, we learn, we live.</w:t>
                      </w:r>
                    </w:p>
                    <w:p w14:paraId="463D1DB8" w14:textId="77777777" w:rsidR="00000000" w:rsidRPr="00FD546B" w:rsidRDefault="00000000" w:rsidP="009B440F">
                      <w:pPr>
                        <w:shd w:val="clear" w:color="auto" w:fill="28225C"/>
                        <w:ind w:left="851"/>
                        <w:rPr>
                          <w:rFonts w:ascii="Aptos" w:hAnsi="Aptos"/>
                          <w:color w:val="FFFFFF"/>
                        </w:rPr>
                      </w:pPr>
                    </w:p>
                  </w:txbxContent>
                </v:textbox>
              </v:shape>
            </w:pict>
          </mc:Fallback>
        </mc:AlternateContent>
      </w:r>
    </w:p>
    <w:p w14:paraId="2C418306"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84C4EED" w14:textId="77777777"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6FD363A5">
                <wp:simplePos x="0" y="0"/>
                <wp:positionH relativeFrom="column">
                  <wp:posOffset>-158115</wp:posOffset>
                </wp:positionH>
                <wp:positionV relativeFrom="paragraph">
                  <wp:posOffset>182245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a="http://schemas.openxmlformats.org/drawingml/2006/main">
            <w:pict>
              <v:line id="Straight Connector 12"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hite [3212]" strokeweight="2pt" from="-12.45pt,14.35pt" to="472.05pt,14.35pt" w14:anchorId="5F83E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">
                <v:stroke miterlimit="4" joinstyle="miter"/>
              </v:line>
            </w:pict>
          </mc:Fallback>
        </mc:AlternateContent>
      </w:r>
    </w:p>
    <w:p w14:paraId="527CBA74"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609E49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49400CD"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0CEF80EF"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5B31F6BD" w14:textId="77777777" w:rsidR="00A66FFC" w:rsidRDefault="00A66FFC" w:rsidP="00A66FFC">
      <w:pPr>
        <w:pStyle w:val="Default"/>
        <w:spacing w:before="0" w:line="240" w:lineRule="auto"/>
        <w:rPr>
          <w:rFonts w:ascii="Aptos" w:hAnsi="Aptos"/>
          <w:b/>
          <w:bCs/>
          <w:color w:val="89B9B4"/>
          <w:sz w:val="28"/>
          <w:szCs w:val="28"/>
          <w:lang w:val="en-US"/>
        </w:rPr>
      </w:pPr>
    </w:p>
    <w:p w14:paraId="26D3870E"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1BF0E820" w14:textId="77777777" w:rsidR="00B927F2" w:rsidRDefault="00B927F2" w:rsidP="00A66FFC">
      <w:pPr>
        <w:pStyle w:val="Default"/>
        <w:spacing w:before="0" w:line="240" w:lineRule="auto"/>
        <w:rPr>
          <w:rFonts w:ascii="Aptos" w:hAnsi="Aptos"/>
          <w:b/>
          <w:bCs/>
          <w:color w:val="28225C"/>
          <w:sz w:val="28"/>
          <w:szCs w:val="28"/>
          <w:lang w:val="en-US"/>
        </w:rPr>
      </w:pPr>
    </w:p>
    <w:p w14:paraId="0405C468" w14:textId="77777777" w:rsidR="00A66FFC" w:rsidRPr="00A76E6F" w:rsidRDefault="00A66FFC" w:rsidP="00A66FFC">
      <w:pPr>
        <w:pStyle w:val="Default"/>
        <w:spacing w:before="0" w:line="240" w:lineRule="auto"/>
        <w:rPr>
          <w:rFonts w:ascii="Aptos" w:hAnsi="Aptos"/>
          <w:b/>
          <w:bCs/>
          <w:color w:val="28225C"/>
          <w:sz w:val="28"/>
          <w:szCs w:val="28"/>
          <w:lang w:val="en-US"/>
        </w:rPr>
      </w:pPr>
      <w:r w:rsidRPr="00A76E6F">
        <w:rPr>
          <w:rFonts w:ascii="Aptos" w:hAnsi="Aptos"/>
          <w:b/>
          <w:bCs/>
          <w:color w:val="28225C"/>
          <w:sz w:val="28"/>
          <w:szCs w:val="28"/>
          <w:lang w:val="en-US"/>
        </w:rPr>
        <w:t>Purpose of the job</w:t>
      </w:r>
    </w:p>
    <w:p w14:paraId="6C4C86C5" w14:textId="77777777" w:rsidR="00C051B8" w:rsidRPr="00F4325E" w:rsidRDefault="00C051B8" w:rsidP="00A66FFC">
      <w:pPr>
        <w:pStyle w:val="Default"/>
        <w:spacing w:before="0" w:line="240" w:lineRule="auto"/>
        <w:rPr>
          <w:rFonts w:ascii="Aptos" w:hAnsi="Aptos"/>
          <w:b/>
          <w:bCs/>
          <w:color w:val="89B9B4"/>
          <w:sz w:val="28"/>
          <w:szCs w:val="28"/>
          <w:lang w:val="en-US"/>
        </w:rPr>
      </w:pPr>
    </w:p>
    <w:p w14:paraId="4EDB2E39" w14:textId="3FAE91F3" w:rsidR="00B927F2" w:rsidRDefault="00EF6CE6" w:rsidP="00EF6CE6">
      <w:pPr>
        <w:pStyle w:val="Default"/>
        <w:pBdr>
          <w:top w:val="none" w:sz="0" w:space="0" w:color="auto"/>
        </w:pBdr>
        <w:spacing w:before="0" w:line="240" w:lineRule="auto"/>
        <w:rPr>
          <w:rFonts w:ascii="Aptos" w:hAnsi="Aptos"/>
          <w:color w:val="1C1B1D"/>
          <w:lang w:val="en-US"/>
        </w:rPr>
      </w:pPr>
      <w:r w:rsidRPr="00EF6CE6">
        <w:rPr>
          <w:rFonts w:ascii="Aptos" w:hAnsi="Aptos"/>
          <w:color w:val="auto"/>
          <w:szCs w:val="26"/>
          <w:lang w:val="en-US"/>
        </w:rPr>
        <w:t>Under the direction of the Headteacher, Early Years Leader, or Class Teacher,</w:t>
      </w:r>
      <w:r w:rsidR="001E703D">
        <w:rPr>
          <w:rFonts w:ascii="Aptos" w:hAnsi="Aptos"/>
          <w:color w:val="auto"/>
          <w:szCs w:val="26"/>
          <w:lang w:val="en-US"/>
        </w:rPr>
        <w:t xml:space="preserve"> </w:t>
      </w:r>
      <w:r w:rsidR="001E703D" w:rsidRPr="001E703D">
        <w:rPr>
          <w:rFonts w:ascii="Aptos" w:hAnsi="Aptos"/>
          <w:color w:val="auto"/>
          <w:szCs w:val="26"/>
          <w:lang w:val="en-US"/>
        </w:rPr>
        <w:t xml:space="preserve">to work across our EYFS unit (Reception and Pre-school Nursery) supporting </w:t>
      </w:r>
      <w:r w:rsidR="001E703D" w:rsidRPr="00EF6CE6">
        <w:rPr>
          <w:rFonts w:ascii="Aptos" w:hAnsi="Aptos"/>
          <w:color w:val="auto"/>
          <w:szCs w:val="26"/>
          <w:lang w:val="en-US"/>
        </w:rPr>
        <w:t>the care, learning, and development of children</w:t>
      </w:r>
      <w:r w:rsidR="001E703D" w:rsidRPr="001E703D">
        <w:rPr>
          <w:rFonts w:ascii="Aptos" w:hAnsi="Aptos"/>
          <w:color w:val="auto"/>
          <w:szCs w:val="26"/>
          <w:lang w:val="en-US"/>
        </w:rPr>
        <w:t xml:space="preserve"> </w:t>
      </w:r>
      <w:r w:rsidR="001E703D" w:rsidRPr="001E703D">
        <w:rPr>
          <w:rFonts w:ascii="Aptos" w:hAnsi="Aptos"/>
          <w:color w:val="auto"/>
          <w:szCs w:val="26"/>
          <w:lang w:val="en-US"/>
        </w:rPr>
        <w:t>in our pre-school classroom</w:t>
      </w:r>
      <w:r w:rsidR="001E703D">
        <w:rPr>
          <w:rFonts w:ascii="Aptos" w:hAnsi="Aptos"/>
          <w:color w:val="auto"/>
          <w:szCs w:val="26"/>
          <w:lang w:val="en-US"/>
        </w:rPr>
        <w:t>,</w:t>
      </w:r>
      <w:r w:rsidR="001E703D" w:rsidRPr="001E703D">
        <w:rPr>
          <w:rFonts w:ascii="Aptos" w:hAnsi="Aptos"/>
          <w:color w:val="auto"/>
          <w:szCs w:val="26"/>
          <w:lang w:val="en-US"/>
        </w:rPr>
        <w:t xml:space="preserve"> in the first</w:t>
      </w:r>
      <w:r w:rsidR="001E703D">
        <w:rPr>
          <w:rFonts w:ascii="Aptos" w:hAnsi="Aptos"/>
          <w:color w:val="auto"/>
          <w:szCs w:val="26"/>
          <w:lang w:val="en-US"/>
        </w:rPr>
        <w:t xml:space="preserve"> instance</w:t>
      </w:r>
      <w:r w:rsidRPr="00EF6CE6">
        <w:rPr>
          <w:rFonts w:ascii="Aptos" w:hAnsi="Aptos"/>
          <w:color w:val="auto"/>
          <w:szCs w:val="26"/>
          <w:lang w:val="en-US"/>
        </w:rPr>
        <w:t>, providing a safe, stimulating, and inclusive environment that enables every child to achieve their full potential socially, emotionally, physically, and academically.</w:t>
      </w:r>
    </w:p>
    <w:p w14:paraId="498927E2" w14:textId="77777777" w:rsidR="7A453877" w:rsidRDefault="7A453877" w:rsidP="7A453877">
      <w:pPr>
        <w:pStyle w:val="Default"/>
        <w:pBdr>
          <w:top w:val="none" w:sz="0" w:space="0" w:color="auto"/>
        </w:pBdr>
        <w:spacing w:before="0" w:line="240" w:lineRule="auto"/>
        <w:ind w:left="240"/>
        <w:jc w:val="center"/>
        <w:rPr>
          <w:rFonts w:ascii="Aptos" w:hAnsi="Aptos"/>
          <w:color w:val="1C1B1D"/>
          <w:lang w:val="en-US"/>
        </w:rPr>
      </w:pPr>
    </w:p>
    <w:p w14:paraId="2DCBE783" w14:textId="77777777" w:rsidR="00A66FFC" w:rsidRPr="00A76E6F" w:rsidRDefault="00A66FFC" w:rsidP="00A66FFC">
      <w:pPr>
        <w:pStyle w:val="Default"/>
        <w:spacing w:before="0" w:line="240" w:lineRule="auto"/>
        <w:rPr>
          <w:rFonts w:ascii="Aptos" w:hAnsi="Aptos"/>
          <w:b/>
          <w:bCs/>
          <w:color w:val="28225C"/>
          <w:sz w:val="28"/>
          <w:szCs w:val="28"/>
          <w:lang w:val="en-US"/>
        </w:rPr>
      </w:pPr>
      <w:r w:rsidRPr="00A76E6F">
        <w:rPr>
          <w:rFonts w:ascii="Aptos" w:hAnsi="Aptos"/>
          <w:b/>
          <w:bCs/>
          <w:color w:val="28225C"/>
          <w:sz w:val="28"/>
          <w:szCs w:val="28"/>
          <w:lang w:val="en-US"/>
        </w:rPr>
        <w:t>Key areas of responsibility</w:t>
      </w:r>
      <w:r w:rsidR="002E312B">
        <w:rPr>
          <w:rFonts w:ascii="Aptos" w:hAnsi="Aptos"/>
          <w:b/>
          <w:bCs/>
          <w:color w:val="28225C"/>
          <w:sz w:val="28"/>
          <w:szCs w:val="28"/>
          <w:lang w:val="en-US"/>
        </w:rPr>
        <w:t>:</w:t>
      </w:r>
    </w:p>
    <w:p w14:paraId="027D6156" w14:textId="77777777" w:rsidR="002E312B" w:rsidRPr="00C765E2" w:rsidRDefault="002E312B" w:rsidP="00C765E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F0BE46E" w14:textId="77777777" w:rsidR="00EF6CE6" w:rsidRDefault="00EF6CE6" w:rsidP="00EF6CE6">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ptos" w:hAnsi="Aptos" w:cs="Arial Unicode MS"/>
          <w:b/>
          <w:bCs/>
          <w:color w:val="28225C"/>
          <w:szCs w:val="26"/>
          <w:lang w:eastAsia="en-GB"/>
          <w14:textOutline w14:w="0" w14:cap="flat" w14:cmpd="sng" w14:algn="ctr">
            <w14:noFill/>
            <w14:prstDash w14:val="solid"/>
            <w14:bevel/>
          </w14:textOutline>
        </w:rPr>
      </w:pPr>
      <w:r w:rsidRPr="00EF6CE6">
        <w:rPr>
          <w:rFonts w:ascii="Aptos" w:hAnsi="Aptos" w:cs="Arial Unicode MS"/>
          <w:b/>
          <w:bCs/>
          <w:color w:val="28225C"/>
          <w:szCs w:val="26"/>
          <w:lang w:eastAsia="en-GB"/>
          <w14:textOutline w14:w="0" w14:cap="flat" w14:cmpd="sng" w14:algn="ctr">
            <w14:noFill/>
            <w14:prstDash w14:val="solid"/>
            <w14:bevel/>
          </w14:textOutline>
        </w:rPr>
        <w:t>Supporting Pupils</w:t>
      </w:r>
    </w:p>
    <w:p w14:paraId="26470EAE"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Provide a safe, caring, and stimulating environment for all children.</w:t>
      </w:r>
    </w:p>
    <w:p w14:paraId="0F0AF4F7"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Support children’s personal care needs, including toileting, hygiene, and dressing where appropriate.</w:t>
      </w:r>
    </w:p>
    <w:p w14:paraId="326473B5"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Promote children’s emotional wellbeing, helping them to feel secure, valued, and confident.</w:t>
      </w:r>
    </w:p>
    <w:p w14:paraId="52B7C7A3"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Encourage children’s independence, self-esteem, and social interaction.</w:t>
      </w:r>
    </w:p>
    <w:p w14:paraId="6F728CBB"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Support children during both structured learning and play-based activities.</w:t>
      </w:r>
    </w:p>
    <w:p w14:paraId="188DDDF1"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Observe, monitor, and record children’s development and progress in line with EYFS requirements.</w:t>
      </w:r>
    </w:p>
    <w:p w14:paraId="158831B5"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Provide feedback to children through encouragement, praise, and positive reinforcement.</w:t>
      </w:r>
    </w:p>
    <w:p w14:paraId="24E7A75A"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Support children with additional needs, ensuring inclusion and appropriate access to learning experiences.</w:t>
      </w:r>
    </w:p>
    <w:p w14:paraId="660BDCD1" w14:textId="77777777" w:rsidR="002E312B" w:rsidRPr="00C765E2"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Model positive behaviour and relationships at all times.</w:t>
      </w:r>
    </w:p>
    <w:p w14:paraId="702335CF" w14:textId="77777777" w:rsidR="00C765E2" w:rsidRPr="00C765E2" w:rsidRDefault="00C765E2" w:rsidP="00EF6CE6">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11D43805" w14:textId="77777777" w:rsidR="00EF6CE6" w:rsidRPr="00EF6CE6" w:rsidRDefault="00EF6CE6" w:rsidP="00EF6CE6">
      <w:pPr>
        <w:pStyle w:val="Text"/>
        <w:rPr>
          <w:rFonts w:ascii="Aptos" w:hAnsi="Aptos"/>
          <w:b/>
          <w:bCs/>
          <w:color w:val="28225C"/>
          <w:sz w:val="24"/>
          <w:szCs w:val="24"/>
        </w:rPr>
      </w:pPr>
      <w:r w:rsidRPr="00EF6CE6">
        <w:rPr>
          <w:rFonts w:ascii="Aptos" w:hAnsi="Aptos"/>
          <w:b/>
          <w:bCs/>
          <w:color w:val="28225C"/>
          <w:sz w:val="24"/>
          <w:szCs w:val="24"/>
        </w:rPr>
        <w:t>Supporting Teaching and Learning</w:t>
      </w:r>
    </w:p>
    <w:p w14:paraId="1575C800"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Assist in the planning and delivery of engaging and developmentally appropriate activities, in line with the EYFS framework.</w:t>
      </w:r>
    </w:p>
    <w:p w14:paraId="6286539B"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Help prepare, set up, and tidy learning environments, both indoors and outdoors.</w:t>
      </w:r>
    </w:p>
    <w:p w14:paraId="56425692"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Support the use of play-based learning to develop skills across all areas of development.</w:t>
      </w:r>
    </w:p>
    <w:p w14:paraId="4A000325"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Work with individuals and small groups to reinforce learning.</w:t>
      </w:r>
    </w:p>
    <w:p w14:paraId="7D856FB0" w14:textId="77777777" w:rsid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Contribute to observations and assessments as directed by the teacher.</w:t>
      </w:r>
    </w:p>
    <w:p w14:paraId="031ABD8F" w14:textId="77777777" w:rsidR="00EF6CE6" w:rsidRDefault="00EF6CE6" w:rsidP="00EF6CE6">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33E6CBED" w14:textId="77777777" w:rsidR="00EF6CE6" w:rsidRPr="00EF6CE6" w:rsidRDefault="00EF6CE6" w:rsidP="00EF6CE6">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382A06B0"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Support early language development, including speaking, listening, and early phonics.</w:t>
      </w:r>
    </w:p>
    <w:p w14:paraId="3F4F5246"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Maintain accurate records of children’s progress as required.</w:t>
      </w:r>
    </w:p>
    <w:p w14:paraId="61141414" w14:textId="77777777" w:rsidR="00EF6CE6"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Promote positive attitudes to learning and good behaviour in line with school policy.</w:t>
      </w:r>
    </w:p>
    <w:p w14:paraId="5A533C80" w14:textId="77777777" w:rsidR="00C765E2" w:rsidRPr="00EF6CE6" w:rsidRDefault="00EF6CE6">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F6CE6">
        <w:rPr>
          <w:rFonts w:ascii="Aptos" w:hAnsi="Aptos" w:cs="Calibri"/>
        </w:rPr>
        <w:t>Assist with displays celebrating children’s work and achievements.</w:t>
      </w:r>
    </w:p>
    <w:p w14:paraId="4644D04B" w14:textId="77777777" w:rsidR="00EF6CE6" w:rsidRDefault="00EF6CE6" w:rsidP="00C765E2">
      <w:pPr>
        <w:pStyle w:val="Text"/>
        <w:spacing w:after="0"/>
        <w:rPr>
          <w:rFonts w:ascii="Aptos" w:hAnsi="Aptos"/>
          <w:b/>
          <w:bCs/>
          <w:color w:val="28225C"/>
          <w:sz w:val="28"/>
          <w:szCs w:val="28"/>
        </w:rPr>
      </w:pPr>
    </w:p>
    <w:p w14:paraId="58F7A642" w14:textId="77777777" w:rsidR="6ACD11BE" w:rsidRDefault="6ACD11BE" w:rsidP="7A453877">
      <w:pPr>
        <w:pStyle w:val="Text"/>
        <w:rPr>
          <w:rFonts w:ascii="Aptos" w:eastAsia="Aptos" w:hAnsi="Aptos" w:cs="Aptos"/>
          <w:color w:val="28225C"/>
          <w:sz w:val="28"/>
          <w:szCs w:val="28"/>
        </w:rPr>
      </w:pPr>
      <w:r w:rsidRPr="7A453877">
        <w:rPr>
          <w:rFonts w:ascii="Aptos" w:eastAsia="Aptos" w:hAnsi="Aptos" w:cs="Aptos"/>
          <w:b/>
          <w:bCs/>
          <w:color w:val="28225C"/>
          <w:sz w:val="28"/>
          <w:szCs w:val="28"/>
          <w:lang w:val="en-GB"/>
        </w:rPr>
        <w:t>Safeguarding </w:t>
      </w:r>
    </w:p>
    <w:p w14:paraId="2FB22A17" w14:textId="77777777" w:rsidR="6ACD11BE" w:rsidRDefault="6ACD11BE" w:rsidP="7A453877">
      <w:pPr>
        <w:pStyle w:val="Text"/>
        <w:rPr>
          <w:rFonts w:ascii="Aptos" w:eastAsia="Aptos" w:hAnsi="Aptos" w:cs="Aptos"/>
          <w:color w:val="000000" w:themeColor="text1"/>
          <w:sz w:val="24"/>
          <w:szCs w:val="24"/>
        </w:rPr>
      </w:pPr>
      <w:r w:rsidRPr="7A453877">
        <w:rPr>
          <w:rFonts w:ascii="Aptos" w:eastAsia="Aptos" w:hAnsi="Aptos" w:cs="Aptos"/>
          <w:color w:val="000000" w:themeColor="text1"/>
          <w:sz w:val="24"/>
          <w:szCs w:val="24"/>
          <w:lang w:val="en-GB"/>
        </w:rPr>
        <w:t>Safeguarding is something we all share, and together we help keep every child safe. It’s important to follow the school’s procedures for recording and reporting any concerns, and to support colleagues in doing the same. You’ll take part in our annual safeguarding updates, as well as full basic‑awareness training every two years, so we can all stay confident and informed. Please ensure you’ve read, understood, and follow the school’s safeguarding policies, including our whistleblowing guidance, so we can maintain a safe and trusting environment for everyone.</w:t>
      </w:r>
    </w:p>
    <w:p w14:paraId="61056E59" w14:textId="77777777" w:rsidR="7A453877" w:rsidRDefault="7A453877" w:rsidP="7A453877">
      <w:pPr>
        <w:pStyle w:val="Text"/>
        <w:spacing w:after="0"/>
        <w:rPr>
          <w:rFonts w:ascii="Aptos" w:hAnsi="Aptos"/>
          <w:b/>
          <w:bCs/>
          <w:color w:val="28225C"/>
          <w:sz w:val="28"/>
          <w:szCs w:val="28"/>
        </w:rPr>
      </w:pPr>
    </w:p>
    <w:p w14:paraId="28673CCD" w14:textId="77777777" w:rsidR="00A66FFC" w:rsidRPr="00A76E6F" w:rsidRDefault="00A66FFC" w:rsidP="00C765E2">
      <w:pPr>
        <w:pStyle w:val="Text"/>
        <w:spacing w:after="0"/>
        <w:rPr>
          <w:rFonts w:ascii="Aptos" w:hAnsi="Aptos"/>
          <w:b/>
          <w:bCs/>
          <w:color w:val="28225C"/>
          <w:sz w:val="28"/>
          <w:szCs w:val="28"/>
        </w:rPr>
      </w:pPr>
      <w:r w:rsidRPr="00A76E6F">
        <w:rPr>
          <w:rFonts w:ascii="Aptos" w:hAnsi="Aptos"/>
          <w:b/>
          <w:bCs/>
          <w:color w:val="28225C"/>
          <w:sz w:val="28"/>
          <w:szCs w:val="28"/>
        </w:rPr>
        <w:t>Other</w:t>
      </w:r>
      <w:r w:rsidR="002E312B">
        <w:rPr>
          <w:rFonts w:ascii="Aptos" w:hAnsi="Aptos"/>
          <w:b/>
          <w:bCs/>
          <w:color w:val="28225C"/>
          <w:sz w:val="28"/>
          <w:szCs w:val="28"/>
        </w:rPr>
        <w:t>:</w:t>
      </w:r>
    </w:p>
    <w:p w14:paraId="1B94509A" w14:textId="77777777"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23E4EC67" w14:textId="77777777" w:rsidR="00483E4E" w:rsidRPr="00FA7652" w:rsidRDefault="00483E4E">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204DF7B2" w14:textId="77777777" w:rsidR="00343979" w:rsidRPr="00F4325E" w:rsidRDefault="00343979">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6A243E0E" w14:textId="77777777" w:rsidR="00343979" w:rsidRPr="00F4325E" w:rsidRDefault="00343979">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w:t>
      </w:r>
      <w:r w:rsidR="002E312B">
        <w:rPr>
          <w:rFonts w:ascii="Aptos" w:hAnsi="Aptos" w:cs="Calibri"/>
        </w:rPr>
        <w:t xml:space="preserve">, </w:t>
      </w:r>
      <w:r w:rsidR="002E312B" w:rsidRPr="002E312B">
        <w:rPr>
          <w:rFonts w:ascii="Aptos" w:hAnsi="Aptos" w:cs="Calibri"/>
          <w:lang w:val="en-GB"/>
        </w:rPr>
        <w:t xml:space="preserve">annual performance management </w:t>
      </w:r>
      <w:r w:rsidRPr="00F4325E">
        <w:rPr>
          <w:rFonts w:ascii="Aptos" w:hAnsi="Aptos" w:cs="Calibri"/>
        </w:rPr>
        <w:t>and contributing positively to school and Trust development</w:t>
      </w:r>
      <w:r w:rsidR="00FA7652">
        <w:rPr>
          <w:rFonts w:ascii="Aptos" w:hAnsi="Aptos" w:cs="Calibri"/>
        </w:rPr>
        <w:t xml:space="preserve">, as well as attending team meetings. </w:t>
      </w:r>
    </w:p>
    <w:p w14:paraId="0B6D897D" w14:textId="77777777" w:rsidR="00343979" w:rsidRDefault="00343979">
      <w:pPr>
        <w:pStyle w:val="NoSpacing"/>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04403131" w14:textId="77777777" w:rsidR="00B927F2" w:rsidRPr="00F4325E" w:rsidRDefault="00B927F2" w:rsidP="00B927F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2DABE1CB"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3601FD0B"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05554FBD"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34E0B6BD"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2BCF4987"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4A4483DA" w14:textId="77777777" w:rsidR="00D47931" w:rsidRDefault="00D47931" w:rsidP="00C765E2">
      <w:pPr>
        <w:pStyle w:val="Default"/>
        <w:pBdr>
          <w:top w:val="none" w:sz="0" w:space="0" w:color="auto"/>
        </w:pBdr>
        <w:spacing w:before="0" w:line="240" w:lineRule="auto"/>
        <w:rPr>
          <w:rFonts w:ascii="Aptos" w:hAnsi="Aptos" w:cs="Calibri"/>
          <w:color w:val="auto"/>
          <w:lang w:val="en-US" w:eastAsia="en-US"/>
          <w14:textOutline w14:w="0" w14:cap="rnd" w14:cmpd="sng" w14:algn="ctr">
            <w14:noFill/>
            <w14:prstDash w14:val="solid"/>
            <w14:bevel/>
          </w14:textOutline>
        </w:rPr>
      </w:pPr>
    </w:p>
    <w:p w14:paraId="41832ACC" w14:textId="77777777" w:rsidR="00C765E2" w:rsidRDefault="00C765E2" w:rsidP="00C765E2">
      <w:pPr>
        <w:pStyle w:val="Default"/>
        <w:pBdr>
          <w:top w:val="none" w:sz="0" w:space="0" w:color="auto"/>
        </w:pBdr>
        <w:spacing w:before="0" w:line="240" w:lineRule="auto"/>
        <w:rPr>
          <w:rFonts w:ascii="Aptos" w:hAnsi="Aptos" w:cs="Calibri"/>
          <w:color w:val="auto"/>
          <w:lang w:val="en-US" w:eastAsia="en-US"/>
          <w14:textOutline w14:w="0" w14:cap="rnd" w14:cmpd="sng" w14:algn="ctr">
            <w14:noFill/>
            <w14:prstDash w14:val="solid"/>
            <w14:bevel/>
          </w14:textOutline>
        </w:rPr>
      </w:pPr>
    </w:p>
    <w:p w14:paraId="600D9D76" w14:textId="77777777" w:rsidR="00C765E2" w:rsidRDefault="00C765E2" w:rsidP="00C765E2">
      <w:pPr>
        <w:pStyle w:val="Default"/>
        <w:pBdr>
          <w:top w:val="none" w:sz="0" w:space="0" w:color="auto"/>
        </w:pBdr>
        <w:spacing w:before="0" w:line="240" w:lineRule="auto"/>
        <w:rPr>
          <w:rFonts w:ascii="Aptos" w:hAnsi="Aptos" w:cs="Calibri"/>
          <w:color w:val="auto"/>
          <w:lang w:val="en-US" w:eastAsia="en-US"/>
          <w14:textOutline w14:w="0" w14:cap="rnd" w14:cmpd="sng" w14:algn="ctr">
            <w14:noFill/>
            <w14:prstDash w14:val="solid"/>
            <w14:bevel/>
          </w14:textOutline>
        </w:rPr>
      </w:pPr>
    </w:p>
    <w:p w14:paraId="055EB168" w14:textId="77777777" w:rsidR="00C765E2" w:rsidRDefault="00C765E2" w:rsidP="00C765E2">
      <w:pPr>
        <w:pStyle w:val="Default"/>
        <w:pBdr>
          <w:top w:val="none" w:sz="0" w:space="0" w:color="auto"/>
        </w:pBdr>
        <w:spacing w:before="0" w:line="240" w:lineRule="auto"/>
        <w:rPr>
          <w:rFonts w:ascii="Aptos" w:hAnsi="Aptos" w:cs="Calibri"/>
          <w:color w:val="auto"/>
          <w:lang w:val="en-US" w:eastAsia="en-US"/>
          <w14:textOutline w14:w="0" w14:cap="rnd" w14:cmpd="sng" w14:algn="ctr">
            <w14:noFill/>
            <w14:prstDash w14:val="solid"/>
            <w14:bevel/>
          </w14:textOutline>
        </w:rPr>
      </w:pPr>
    </w:p>
    <w:p w14:paraId="1CC887B9"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40B8CBD"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A2301E7"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0C0CF38E"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67E852FE"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6C4D441"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80FB6BA"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6DE1D3BC"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0B84CF28" w14:textId="77777777" w:rsidR="00EF6CE6" w:rsidRDefault="00EF6CE6"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010BEEC0"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41D2FE96"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67D9B3B" w14:textId="77777777" w:rsidR="00E724A7" w:rsidRPr="00B927F2" w:rsidRDefault="00F1795F" w:rsidP="00B927F2">
      <w:pPr>
        <w:pStyle w:val="Default"/>
        <w:pBdr>
          <w:top w:val="none" w:sz="0" w:space="0" w:color="auto"/>
        </w:pBdr>
        <w:spacing w:before="0" w:line="240" w:lineRule="auto"/>
        <w:ind w:left="-284"/>
        <w:rPr>
          <w:rFonts w:ascii="Aptos" w:hAnsi="Aptos" w:cs="Calibri"/>
          <w:color w:val="auto"/>
          <w:lang w:val="en-US" w:eastAsia="en-US"/>
          <w14:textOutline w14:w="0" w14:cap="rnd" w14:cmpd="sng" w14:algn="ctr">
            <w14:noFill/>
            <w14:prstDash w14:val="solid"/>
            <w14:bevel/>
          </w14:textOutline>
        </w:rPr>
      </w:pPr>
      <w:r w:rsidRPr="00A76E6F">
        <w:rPr>
          <w:rFonts w:ascii="Aptos" w:hAnsi="Aptos"/>
          <w:b/>
          <w:bCs/>
          <w:color w:val="28225C"/>
          <w:sz w:val="32"/>
          <w:szCs w:val="32"/>
        </w:rPr>
        <w:t>Person Specification</w:t>
      </w:r>
    </w:p>
    <w:p w14:paraId="2BB90A77" w14:textId="77777777" w:rsidR="00E724A7" w:rsidRPr="00A76E6F"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28225C"/>
        </w:r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536"/>
        <w:gridCol w:w="3544"/>
      </w:tblGrid>
      <w:tr w:rsidR="00A76E6F" w:rsidRPr="00A76E6F" w14:paraId="02AEFBE8" w14:textId="77777777" w:rsidTr="00D47931">
        <w:trPr>
          <w:trHeight w:val="464"/>
        </w:trPr>
        <w:tc>
          <w:tcPr>
            <w:tcW w:w="1985" w:type="dxa"/>
            <w:tcBorders>
              <w:right w:val="single" w:sz="18" w:space="0" w:color="28225C"/>
            </w:tcBorders>
            <w:shd w:val="clear" w:color="auto" w:fill="28225C"/>
          </w:tcPr>
          <w:p w14:paraId="74D33D83" w14:textId="77777777" w:rsidR="00C833FD" w:rsidRPr="00404083" w:rsidRDefault="00C833FD" w:rsidP="000E74EB">
            <w:pPr>
              <w:spacing w:before="120" w:after="120"/>
              <w:jc w:val="center"/>
              <w:rPr>
                <w:rFonts w:ascii="Aptos" w:hAnsi="Aptos"/>
                <w:b/>
                <w:bCs/>
                <w:color w:val="FFFDFD"/>
                <w:sz w:val="28"/>
                <w:szCs w:val="28"/>
              </w:rPr>
            </w:pPr>
            <w:bookmarkStart w:id="0" w:name="_Hlk218766489"/>
            <w:r w:rsidRPr="00404083">
              <w:rPr>
                <w:rFonts w:ascii="Aptos" w:hAnsi="Aptos"/>
                <w:b/>
                <w:bCs/>
                <w:color w:val="FFFDFD"/>
                <w:sz w:val="28"/>
                <w:szCs w:val="28"/>
              </w:rPr>
              <w:t>Criteria</w:t>
            </w:r>
          </w:p>
        </w:tc>
        <w:tc>
          <w:tcPr>
            <w:tcW w:w="4536" w:type="dxa"/>
            <w:tcBorders>
              <w:left w:val="single" w:sz="18" w:space="0" w:color="28225C"/>
              <w:right w:val="single" w:sz="18" w:space="0" w:color="28225C"/>
            </w:tcBorders>
            <w:shd w:val="clear" w:color="auto" w:fill="28225C"/>
          </w:tcPr>
          <w:p w14:paraId="66EBB2F7" w14:textId="77777777" w:rsidR="00C833FD" w:rsidRPr="00404083" w:rsidRDefault="00C833FD" w:rsidP="000E74EB">
            <w:pPr>
              <w:spacing w:before="120" w:after="120"/>
              <w:jc w:val="center"/>
              <w:rPr>
                <w:rFonts w:ascii="Aptos" w:hAnsi="Aptos"/>
                <w:b/>
                <w:bCs/>
                <w:color w:val="FFFDFD"/>
                <w:sz w:val="28"/>
                <w:szCs w:val="28"/>
              </w:rPr>
            </w:pPr>
            <w:r w:rsidRPr="00404083">
              <w:rPr>
                <w:rFonts w:ascii="Aptos" w:hAnsi="Aptos"/>
                <w:b/>
                <w:bCs/>
                <w:color w:val="FFFDFD"/>
                <w:sz w:val="28"/>
                <w:szCs w:val="28"/>
              </w:rPr>
              <w:t>Essential</w:t>
            </w:r>
          </w:p>
        </w:tc>
        <w:tc>
          <w:tcPr>
            <w:tcW w:w="3544" w:type="dxa"/>
            <w:tcBorders>
              <w:left w:val="single" w:sz="18" w:space="0" w:color="28225C"/>
            </w:tcBorders>
            <w:shd w:val="clear" w:color="auto" w:fill="28225C"/>
          </w:tcPr>
          <w:p w14:paraId="7B3D889D" w14:textId="77777777" w:rsidR="00C833FD" w:rsidRPr="00404083" w:rsidRDefault="00C833FD" w:rsidP="000E74EB">
            <w:pPr>
              <w:spacing w:before="120" w:after="120"/>
              <w:jc w:val="center"/>
              <w:rPr>
                <w:rFonts w:ascii="Aptos" w:hAnsi="Aptos"/>
                <w:b/>
                <w:bCs/>
                <w:color w:val="FFFDFD"/>
                <w:sz w:val="28"/>
                <w:szCs w:val="28"/>
              </w:rPr>
            </w:pPr>
            <w:r w:rsidRPr="00404083">
              <w:rPr>
                <w:rFonts w:ascii="Aptos" w:hAnsi="Aptos"/>
                <w:b/>
                <w:bCs/>
                <w:color w:val="FFFDFD"/>
                <w:sz w:val="28"/>
                <w:szCs w:val="28"/>
              </w:rPr>
              <w:t>Desirable</w:t>
            </w:r>
          </w:p>
        </w:tc>
      </w:tr>
      <w:tr w:rsidR="00A76E6F" w:rsidRPr="00A76E6F" w14:paraId="12B0C37E" w14:textId="77777777" w:rsidTr="00D47931">
        <w:trPr>
          <w:trHeight w:val="1008"/>
        </w:trPr>
        <w:tc>
          <w:tcPr>
            <w:tcW w:w="1985" w:type="dxa"/>
            <w:tcBorders>
              <w:right w:val="single" w:sz="18" w:space="0" w:color="28225C"/>
            </w:tcBorders>
          </w:tcPr>
          <w:p w14:paraId="0E0292FB"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 xml:space="preserve">Qualifications &amp; Experience </w:t>
            </w:r>
          </w:p>
          <w:p w14:paraId="13CD544C" w14:textId="77777777" w:rsidR="00455B38" w:rsidRPr="00404083" w:rsidRDefault="00455B38" w:rsidP="00455B38">
            <w:pPr>
              <w:spacing w:before="120"/>
              <w:rPr>
                <w:rFonts w:ascii="Aptos" w:hAnsi="Aptos"/>
                <w:b/>
                <w:bCs/>
                <w:color w:val="28225C"/>
                <w:sz w:val="8"/>
                <w:szCs w:val="8"/>
              </w:rPr>
            </w:pPr>
          </w:p>
        </w:tc>
        <w:tc>
          <w:tcPr>
            <w:tcW w:w="4536" w:type="dxa"/>
            <w:tcBorders>
              <w:left w:val="single" w:sz="18" w:space="0" w:color="28225C"/>
              <w:right w:val="single" w:sz="18" w:space="0" w:color="28225C"/>
            </w:tcBorders>
          </w:tcPr>
          <w:p w14:paraId="47279910"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 xml:space="preserve">Good general education (e.g. GCSEs including English and </w:t>
            </w:r>
            <w:proofErr w:type="spellStart"/>
            <w:r w:rsidRPr="00EF6CE6">
              <w:rPr>
                <w:rFonts w:ascii="Aptos" w:hAnsi="Aptos"/>
                <w:color w:val="28225C"/>
                <w:sz w:val="22"/>
                <w:szCs w:val="22"/>
              </w:rPr>
              <w:t>Maths</w:t>
            </w:r>
            <w:proofErr w:type="spellEnd"/>
            <w:r w:rsidRPr="00EF6CE6">
              <w:rPr>
                <w:rFonts w:ascii="Aptos" w:hAnsi="Aptos"/>
                <w:color w:val="28225C"/>
                <w:sz w:val="22"/>
                <w:szCs w:val="22"/>
              </w:rPr>
              <w:t>).</w:t>
            </w:r>
          </w:p>
          <w:p w14:paraId="5527D028"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Level 2 or Level 3 qualification in Childcare or Early Years (or working towards).</w:t>
            </w:r>
          </w:p>
          <w:p w14:paraId="73696419" w14:textId="77777777" w:rsidR="00455B38"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Experience of working with young children (0–5 years).</w:t>
            </w:r>
          </w:p>
          <w:p w14:paraId="2D31FD8E" w14:textId="77777777" w:rsidR="00EF6CE6" w:rsidRPr="00C765E2" w:rsidRDefault="00EF6CE6" w:rsidP="00EF6CE6">
            <w:pPr>
              <w:pStyle w:val="ListParagraph"/>
              <w:ind w:left="360"/>
              <w:rPr>
                <w:rFonts w:ascii="Aptos" w:hAnsi="Aptos"/>
                <w:color w:val="28225C"/>
                <w:sz w:val="22"/>
                <w:szCs w:val="22"/>
              </w:rPr>
            </w:pPr>
          </w:p>
        </w:tc>
        <w:tc>
          <w:tcPr>
            <w:tcW w:w="3544" w:type="dxa"/>
            <w:tcBorders>
              <w:left w:val="single" w:sz="18" w:space="0" w:color="28225C"/>
            </w:tcBorders>
          </w:tcPr>
          <w:p w14:paraId="71D90EC5" w14:textId="77777777" w:rsidR="00EF6CE6" w:rsidRPr="00EF6CE6" w:rsidRDefault="00EF6CE6">
            <w:pPr>
              <w:pStyle w:val="ListParagraph"/>
              <w:numPr>
                <w:ilvl w:val="0"/>
                <w:numId w:val="3"/>
              </w:numPr>
              <w:rPr>
                <w:rFonts w:ascii="Aptos" w:hAnsi="Aptos"/>
                <w:color w:val="28225C"/>
                <w:sz w:val="22"/>
                <w:szCs w:val="22"/>
              </w:rPr>
            </w:pPr>
            <w:proofErr w:type="spellStart"/>
            <w:r w:rsidRPr="00EF6CE6">
              <w:rPr>
                <w:rFonts w:ascii="Aptos" w:hAnsi="Aptos"/>
                <w:color w:val="28225C"/>
                <w:sz w:val="22"/>
                <w:szCs w:val="22"/>
              </w:rPr>
              <w:t>Paediatric</w:t>
            </w:r>
            <w:proofErr w:type="spellEnd"/>
            <w:r w:rsidRPr="00EF6CE6">
              <w:rPr>
                <w:rFonts w:ascii="Aptos" w:hAnsi="Aptos"/>
                <w:color w:val="28225C"/>
                <w:sz w:val="22"/>
                <w:szCs w:val="22"/>
              </w:rPr>
              <w:t xml:space="preserve"> First Aid qualification.</w:t>
            </w:r>
          </w:p>
          <w:p w14:paraId="2F1881C5"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Up-to-date safeguarding training.</w:t>
            </w:r>
          </w:p>
          <w:p w14:paraId="5A37331D" w14:textId="77777777" w:rsidR="00455B38" w:rsidRPr="00A76E6F"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Experience within a school or nursery setting.</w:t>
            </w:r>
          </w:p>
        </w:tc>
      </w:tr>
      <w:tr w:rsidR="00A76E6F" w:rsidRPr="00A76E6F" w14:paraId="619E4609" w14:textId="77777777" w:rsidTr="00D47931">
        <w:tc>
          <w:tcPr>
            <w:tcW w:w="1985" w:type="dxa"/>
            <w:tcBorders>
              <w:right w:val="single" w:sz="18" w:space="0" w:color="28225C"/>
            </w:tcBorders>
            <w:shd w:val="clear" w:color="auto" w:fill="DBE5F1"/>
          </w:tcPr>
          <w:p w14:paraId="22487817"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Skills &amp; Knowledge</w:t>
            </w:r>
          </w:p>
          <w:p w14:paraId="5133D07D" w14:textId="77777777" w:rsidR="00455B38" w:rsidRPr="00A76E6F" w:rsidRDefault="00455B38" w:rsidP="00455B38">
            <w:pPr>
              <w:spacing w:before="120"/>
              <w:rPr>
                <w:rFonts w:ascii="Aptos" w:hAnsi="Aptos"/>
                <w:b/>
                <w:bCs/>
                <w:color w:val="28225C"/>
                <w:sz w:val="26"/>
                <w:szCs w:val="26"/>
              </w:rPr>
            </w:pPr>
          </w:p>
        </w:tc>
        <w:tc>
          <w:tcPr>
            <w:tcW w:w="4536" w:type="dxa"/>
            <w:tcBorders>
              <w:left w:val="single" w:sz="18" w:space="0" w:color="28225C"/>
              <w:right w:val="single" w:sz="18" w:space="0" w:color="28225C"/>
            </w:tcBorders>
            <w:shd w:val="clear" w:color="auto" w:fill="DBE5F1"/>
          </w:tcPr>
          <w:p w14:paraId="4BD225D9"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Good understanding of the EYFS framework and child development.</w:t>
            </w:r>
          </w:p>
          <w:p w14:paraId="5802D8E3"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Ability to create engaging and stimulating learning experiences.</w:t>
            </w:r>
          </w:p>
          <w:p w14:paraId="00475B41"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Understanding of safeguarding and child protection procedures.</w:t>
            </w:r>
          </w:p>
          <w:p w14:paraId="4C847779"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Strong communication and interpersonal skills.</w:t>
            </w:r>
          </w:p>
          <w:p w14:paraId="10E832E8"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Ability to work effectively as part of a team.</w:t>
            </w:r>
          </w:p>
          <w:p w14:paraId="36F596E5" w14:textId="77777777" w:rsidR="00455B38"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Basic ICT skills to support record keeping and learning.</w:t>
            </w:r>
          </w:p>
          <w:p w14:paraId="06AA93E8" w14:textId="77777777" w:rsidR="00EF6CE6" w:rsidRPr="00C765E2" w:rsidRDefault="00EF6CE6" w:rsidP="00EF6CE6">
            <w:pPr>
              <w:pStyle w:val="ListParagraph"/>
              <w:ind w:left="360"/>
              <w:rPr>
                <w:rFonts w:ascii="Aptos" w:hAnsi="Aptos"/>
                <w:color w:val="28225C"/>
                <w:sz w:val="22"/>
                <w:szCs w:val="22"/>
              </w:rPr>
            </w:pPr>
          </w:p>
        </w:tc>
        <w:tc>
          <w:tcPr>
            <w:tcW w:w="3544" w:type="dxa"/>
            <w:tcBorders>
              <w:left w:val="single" w:sz="18" w:space="0" w:color="28225C"/>
            </w:tcBorders>
            <w:shd w:val="clear" w:color="auto" w:fill="DBE5F1"/>
          </w:tcPr>
          <w:p w14:paraId="58F8CE0C"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Knowledge of supporting children with SEN.</w:t>
            </w:r>
          </w:p>
          <w:p w14:paraId="5C0586FD"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Understanding of early phonics and language development.</w:t>
            </w:r>
          </w:p>
          <w:p w14:paraId="5B186F93" w14:textId="77777777" w:rsidR="00455B38" w:rsidRPr="00A76E6F"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Awareness of strategies to support positive behaviour.</w:t>
            </w:r>
          </w:p>
          <w:p w14:paraId="537D482C" w14:textId="77777777" w:rsidR="00455B38" w:rsidRPr="00A76E6F" w:rsidRDefault="00455B38" w:rsidP="00455B38">
            <w:pPr>
              <w:rPr>
                <w:rFonts w:ascii="Aptos" w:hAnsi="Aptos"/>
                <w:color w:val="28225C"/>
                <w:sz w:val="22"/>
                <w:szCs w:val="22"/>
              </w:rPr>
            </w:pPr>
          </w:p>
          <w:p w14:paraId="08469DCC" w14:textId="77777777" w:rsidR="00455B38" w:rsidRPr="00A76E6F" w:rsidRDefault="00455B38" w:rsidP="00455B38">
            <w:pPr>
              <w:rPr>
                <w:rFonts w:ascii="Aptos" w:hAnsi="Aptos"/>
                <w:color w:val="28225C"/>
                <w:sz w:val="22"/>
                <w:szCs w:val="22"/>
              </w:rPr>
            </w:pPr>
          </w:p>
          <w:p w14:paraId="18205E79" w14:textId="77777777" w:rsidR="00455B38" w:rsidRPr="00A76E6F" w:rsidRDefault="00455B38" w:rsidP="00455B38">
            <w:pPr>
              <w:rPr>
                <w:rFonts w:ascii="Aptos" w:hAnsi="Aptos"/>
                <w:color w:val="28225C"/>
                <w:sz w:val="22"/>
                <w:szCs w:val="22"/>
              </w:rPr>
            </w:pPr>
          </w:p>
          <w:p w14:paraId="2CD506C0" w14:textId="77777777" w:rsidR="00455B38" w:rsidRPr="00A76E6F" w:rsidRDefault="00455B38" w:rsidP="00455B38">
            <w:pPr>
              <w:rPr>
                <w:rFonts w:ascii="Aptos" w:hAnsi="Aptos"/>
                <w:color w:val="28225C"/>
                <w:sz w:val="22"/>
                <w:szCs w:val="22"/>
              </w:rPr>
            </w:pPr>
          </w:p>
          <w:p w14:paraId="0370AF79" w14:textId="77777777" w:rsidR="00455B38" w:rsidRPr="00A76E6F" w:rsidRDefault="00455B38" w:rsidP="00455B38">
            <w:pPr>
              <w:rPr>
                <w:rFonts w:ascii="Aptos" w:hAnsi="Aptos"/>
                <w:color w:val="28225C"/>
                <w:sz w:val="22"/>
                <w:szCs w:val="22"/>
              </w:rPr>
            </w:pPr>
          </w:p>
          <w:p w14:paraId="15085F85" w14:textId="77777777" w:rsidR="00455B38" w:rsidRPr="00A76E6F" w:rsidRDefault="00455B38" w:rsidP="00455B38">
            <w:pPr>
              <w:rPr>
                <w:rFonts w:ascii="Aptos" w:hAnsi="Aptos"/>
                <w:color w:val="28225C"/>
                <w:sz w:val="22"/>
                <w:szCs w:val="22"/>
              </w:rPr>
            </w:pPr>
          </w:p>
          <w:p w14:paraId="7D452B62" w14:textId="77777777" w:rsidR="00455B38" w:rsidRPr="00A76E6F" w:rsidRDefault="00455B38" w:rsidP="00455B38">
            <w:pPr>
              <w:pStyle w:val="ListParagraph"/>
              <w:ind w:left="460"/>
              <w:rPr>
                <w:rFonts w:ascii="Aptos" w:hAnsi="Aptos"/>
                <w:color w:val="28225C"/>
                <w:sz w:val="22"/>
                <w:szCs w:val="22"/>
              </w:rPr>
            </w:pPr>
          </w:p>
        </w:tc>
      </w:tr>
      <w:tr w:rsidR="00A76E6F" w:rsidRPr="00A76E6F" w14:paraId="6EA8DBB4" w14:textId="77777777" w:rsidTr="00D47931">
        <w:tc>
          <w:tcPr>
            <w:tcW w:w="1985" w:type="dxa"/>
            <w:tcBorders>
              <w:right w:val="single" w:sz="18" w:space="0" w:color="28225C"/>
            </w:tcBorders>
          </w:tcPr>
          <w:p w14:paraId="0FF1B5CB"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 xml:space="preserve">Personal Qualities </w:t>
            </w:r>
          </w:p>
          <w:p w14:paraId="46D7DD26" w14:textId="77777777" w:rsidR="00455B38" w:rsidRPr="00A76E6F" w:rsidRDefault="00455B38" w:rsidP="00455B38">
            <w:pPr>
              <w:spacing w:before="120"/>
              <w:rPr>
                <w:rFonts w:ascii="Aptos" w:hAnsi="Aptos"/>
                <w:b/>
                <w:bCs/>
                <w:color w:val="28225C"/>
                <w:sz w:val="26"/>
                <w:szCs w:val="26"/>
              </w:rPr>
            </w:pPr>
          </w:p>
        </w:tc>
        <w:tc>
          <w:tcPr>
            <w:tcW w:w="4536" w:type="dxa"/>
            <w:tcBorders>
              <w:left w:val="single" w:sz="18" w:space="0" w:color="28225C"/>
              <w:right w:val="single" w:sz="18" w:space="0" w:color="28225C"/>
            </w:tcBorders>
          </w:tcPr>
          <w:p w14:paraId="624BE1AE"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Warm, caring, and patient approach to working with children.</w:t>
            </w:r>
          </w:p>
          <w:p w14:paraId="141DB91D"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Positive, enthusiastic, and proactive attitude.</w:t>
            </w:r>
          </w:p>
          <w:p w14:paraId="53534C66"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Reliable, flexible, and adaptable.</w:t>
            </w:r>
          </w:p>
          <w:p w14:paraId="3DA6CE1B"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Ability to build positive relationships with children, staff, and parents.</w:t>
            </w:r>
          </w:p>
          <w:p w14:paraId="433DAE9C" w14:textId="77777777" w:rsidR="00404083"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Commitment to the Catholic ethos and values of the school.</w:t>
            </w:r>
          </w:p>
          <w:p w14:paraId="3060777B" w14:textId="77777777" w:rsidR="00EF6CE6" w:rsidRPr="00C765E2" w:rsidRDefault="00EF6CE6" w:rsidP="00EF6CE6">
            <w:pPr>
              <w:pStyle w:val="ListParagraph"/>
              <w:ind w:left="360"/>
              <w:rPr>
                <w:rFonts w:ascii="Aptos" w:hAnsi="Aptos"/>
                <w:color w:val="28225C"/>
                <w:sz w:val="22"/>
                <w:szCs w:val="22"/>
              </w:rPr>
            </w:pPr>
          </w:p>
        </w:tc>
        <w:tc>
          <w:tcPr>
            <w:tcW w:w="3544" w:type="dxa"/>
            <w:tcBorders>
              <w:left w:val="single" w:sz="18" w:space="0" w:color="28225C"/>
            </w:tcBorders>
          </w:tcPr>
          <w:p w14:paraId="7FD4773B" w14:textId="77777777" w:rsidR="00EF6CE6" w:rsidRPr="00EF6CE6"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Active participation in school community life.</w:t>
            </w:r>
          </w:p>
          <w:p w14:paraId="14EF1290" w14:textId="77777777" w:rsidR="00455B38" w:rsidRPr="00A76E6F" w:rsidRDefault="00EF6CE6">
            <w:pPr>
              <w:pStyle w:val="ListParagraph"/>
              <w:numPr>
                <w:ilvl w:val="0"/>
                <w:numId w:val="3"/>
              </w:numPr>
              <w:rPr>
                <w:rFonts w:ascii="Aptos" w:hAnsi="Aptos"/>
                <w:color w:val="28225C"/>
                <w:sz w:val="22"/>
                <w:szCs w:val="22"/>
              </w:rPr>
            </w:pPr>
            <w:r w:rsidRPr="00EF6CE6">
              <w:rPr>
                <w:rFonts w:ascii="Aptos" w:hAnsi="Aptos"/>
                <w:color w:val="28225C"/>
                <w:sz w:val="22"/>
                <w:szCs w:val="22"/>
              </w:rPr>
              <w:t>Personal faith.</w:t>
            </w:r>
          </w:p>
          <w:p w14:paraId="32A7E92B" w14:textId="77777777" w:rsidR="00455B38" w:rsidRPr="00C765E2" w:rsidRDefault="00455B38" w:rsidP="00C765E2">
            <w:pPr>
              <w:ind w:left="360"/>
              <w:rPr>
                <w:rFonts w:ascii="Aptos" w:hAnsi="Aptos"/>
                <w:color w:val="28225C"/>
                <w:sz w:val="22"/>
                <w:szCs w:val="22"/>
              </w:rPr>
            </w:pPr>
          </w:p>
        </w:tc>
      </w:tr>
      <w:tr w:rsidR="00A76E6F" w:rsidRPr="00A76E6F" w14:paraId="0C2D505B" w14:textId="77777777" w:rsidTr="00D47931">
        <w:trPr>
          <w:trHeight w:val="406"/>
        </w:trPr>
        <w:tc>
          <w:tcPr>
            <w:tcW w:w="1985" w:type="dxa"/>
            <w:tcBorders>
              <w:right w:val="single" w:sz="18" w:space="0" w:color="28225C"/>
            </w:tcBorders>
            <w:shd w:val="clear" w:color="auto" w:fill="DBE5F1"/>
          </w:tcPr>
          <w:p w14:paraId="5F01745C"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Other Factors</w:t>
            </w:r>
          </w:p>
        </w:tc>
        <w:tc>
          <w:tcPr>
            <w:tcW w:w="4536" w:type="dxa"/>
            <w:tcBorders>
              <w:left w:val="single" w:sz="18" w:space="0" w:color="28225C"/>
              <w:right w:val="single" w:sz="18" w:space="0" w:color="28225C"/>
            </w:tcBorders>
            <w:shd w:val="clear" w:color="auto" w:fill="DBE5F1"/>
          </w:tcPr>
          <w:p w14:paraId="55D9E3E2" w14:textId="77777777" w:rsidR="00455B38" w:rsidRPr="00C765E2" w:rsidRDefault="00455B38">
            <w:pPr>
              <w:pStyle w:val="ListParagraph"/>
              <w:numPr>
                <w:ilvl w:val="0"/>
                <w:numId w:val="3"/>
              </w:numPr>
              <w:rPr>
                <w:rFonts w:ascii="Aptos" w:hAnsi="Aptos"/>
                <w:color w:val="28225C"/>
                <w:sz w:val="22"/>
                <w:szCs w:val="22"/>
              </w:rPr>
            </w:pPr>
            <w:r w:rsidRPr="00C765E2">
              <w:rPr>
                <w:rFonts w:ascii="Aptos" w:hAnsi="Aptos"/>
                <w:color w:val="28225C"/>
                <w:sz w:val="22"/>
                <w:szCs w:val="22"/>
              </w:rPr>
              <w:t>Satisfactory Safer Recruitment Checks</w:t>
            </w:r>
          </w:p>
          <w:p w14:paraId="2308359C" w14:textId="77777777" w:rsidR="00404083" w:rsidRPr="00404083" w:rsidRDefault="00DA5536">
            <w:pPr>
              <w:pStyle w:val="ListParagraph"/>
              <w:numPr>
                <w:ilvl w:val="0"/>
                <w:numId w:val="3"/>
              </w:numPr>
              <w:rPr>
                <w:rFonts w:ascii="Aptos" w:hAnsi="Aptos"/>
                <w:color w:val="28225C"/>
                <w:sz w:val="22"/>
                <w:szCs w:val="22"/>
              </w:rPr>
            </w:pPr>
            <w:r w:rsidRPr="00404083">
              <w:rPr>
                <w:rFonts w:ascii="Aptos" w:hAnsi="Aptos"/>
                <w:color w:val="28225C"/>
                <w:sz w:val="22"/>
                <w:szCs w:val="22"/>
              </w:rPr>
              <w:t>Must show understanding of equal opportunities, principles and practices</w:t>
            </w:r>
          </w:p>
          <w:p w14:paraId="0CFD79B7" w14:textId="77777777" w:rsidR="00455B38" w:rsidRPr="00C765E2" w:rsidRDefault="00455B38" w:rsidP="00C765E2">
            <w:pPr>
              <w:pStyle w:val="ListParagraph"/>
              <w:ind w:left="360"/>
              <w:rPr>
                <w:rFonts w:ascii="Aptos" w:hAnsi="Aptos"/>
                <w:color w:val="28225C"/>
                <w:sz w:val="22"/>
                <w:szCs w:val="22"/>
              </w:rPr>
            </w:pPr>
          </w:p>
        </w:tc>
        <w:tc>
          <w:tcPr>
            <w:tcW w:w="3544" w:type="dxa"/>
            <w:tcBorders>
              <w:left w:val="single" w:sz="18" w:space="0" w:color="28225C"/>
            </w:tcBorders>
            <w:shd w:val="clear" w:color="auto" w:fill="DBE5F1"/>
          </w:tcPr>
          <w:p w14:paraId="7333255D" w14:textId="77777777" w:rsidR="00455B38" w:rsidRPr="00A76E6F" w:rsidRDefault="00455B38" w:rsidP="00455B38">
            <w:pPr>
              <w:pStyle w:val="ListParagraph"/>
              <w:ind w:left="460"/>
              <w:rPr>
                <w:rFonts w:ascii="Aptos" w:hAnsi="Aptos"/>
                <w:color w:val="28225C"/>
                <w:sz w:val="22"/>
                <w:szCs w:val="22"/>
              </w:rPr>
            </w:pPr>
          </w:p>
        </w:tc>
      </w:tr>
      <w:bookmarkEnd w:id="0"/>
    </w:tbl>
    <w:p w14:paraId="4170785E" w14:textId="77777777" w:rsidR="00C833FD" w:rsidRPr="00A76E6F" w:rsidRDefault="00C833FD" w:rsidP="00C833FD">
      <w:pPr>
        <w:rPr>
          <w:color w:val="28225C"/>
        </w:rPr>
      </w:pPr>
    </w:p>
    <w:sectPr w:rsidR="00C833FD" w:rsidRPr="00A76E6F" w:rsidSect="00F31662">
      <w:headerReference w:type="default" r:id="rId11"/>
      <w:footerReference w:type="default" r:id="rId12"/>
      <w:headerReference w:type="first" r:id="rId13"/>
      <w:footerReference w:type="first" r:id="rId14"/>
      <w:pgSz w:w="11906" w:h="16838"/>
      <w:pgMar w:top="1134" w:right="1134" w:bottom="28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017C" w14:textId="77777777" w:rsidR="00936BD2" w:rsidRDefault="00936BD2">
      <w:r>
        <w:separator/>
      </w:r>
    </w:p>
  </w:endnote>
  <w:endnote w:type="continuationSeparator" w:id="0">
    <w:p w14:paraId="44D30864" w14:textId="77777777" w:rsidR="00936BD2" w:rsidRDefault="0093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7749" w14:textId="77777777" w:rsidR="00923F06" w:rsidRDefault="00923F06">
    <w:pPr>
      <w:pStyle w:val="Footer"/>
    </w:pPr>
  </w:p>
  <w:p w14:paraId="02401985" w14:textId="77777777"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BA16" w14:textId="77777777" w:rsidR="00923F06" w:rsidRPr="00A76E6F" w:rsidRDefault="00A76E6F" w:rsidP="00A76E6F">
    <w:pPr>
      <w:pStyle w:val="Footer"/>
    </w:pPr>
    <w:r>
      <w:rPr>
        <w:rFonts w:ascii="Lato" w:hAnsi="Lato"/>
        <w:noProof/>
        <w:color w:val="0000FF"/>
        <w:bdr w:val="none" w:sz="0" w:space="0" w:color="auto" w:frame="1"/>
      </w:rPr>
      <w:drawing>
        <wp:anchor distT="0" distB="0" distL="114300" distR="114300" simplePos="0" relativeHeight="251658240" behindDoc="0" locked="0" layoutInCell="1" allowOverlap="1" wp14:anchorId="3F9A2F7A" wp14:editId="0908C751">
          <wp:simplePos x="0" y="0"/>
          <wp:positionH relativeFrom="margin">
            <wp:align>center</wp:align>
          </wp:positionH>
          <wp:positionV relativeFrom="paragraph">
            <wp:posOffset>-298450</wp:posOffset>
          </wp:positionV>
          <wp:extent cx="982980" cy="819150"/>
          <wp:effectExtent l="0" t="0" r="7620" b="0"/>
          <wp:wrapNone/>
          <wp:docPr id="951942767" name="Picture 4" descr="The Dunstan Catholic Educational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unstan Catholic Educational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5D81" w14:textId="77777777" w:rsidR="00936BD2" w:rsidRDefault="00936BD2">
      <w:r>
        <w:separator/>
      </w:r>
    </w:p>
  </w:footnote>
  <w:footnote w:type="continuationSeparator" w:id="0">
    <w:p w14:paraId="46E2D0AB" w14:textId="77777777" w:rsidR="00936BD2" w:rsidRDefault="0093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736D89" w14:paraId="29437B4C" w14:textId="77777777" w:rsidTr="6E736D89">
      <w:trPr>
        <w:trHeight w:val="300"/>
      </w:trPr>
      <w:tc>
        <w:tcPr>
          <w:tcW w:w="3210" w:type="dxa"/>
        </w:tcPr>
        <w:p w14:paraId="6F8C6665" w14:textId="77777777" w:rsidR="6E736D89" w:rsidRDefault="6E736D89" w:rsidP="6E736D89">
          <w:pPr>
            <w:pStyle w:val="Header"/>
            <w:ind w:left="-115"/>
          </w:pPr>
        </w:p>
      </w:tc>
      <w:tc>
        <w:tcPr>
          <w:tcW w:w="3210" w:type="dxa"/>
        </w:tcPr>
        <w:p w14:paraId="784119D0" w14:textId="77777777" w:rsidR="6E736D89" w:rsidRDefault="6E736D89" w:rsidP="6E736D89">
          <w:pPr>
            <w:pStyle w:val="Header"/>
            <w:jc w:val="center"/>
          </w:pPr>
        </w:p>
      </w:tc>
      <w:tc>
        <w:tcPr>
          <w:tcW w:w="3210" w:type="dxa"/>
        </w:tcPr>
        <w:p w14:paraId="74883AC5" w14:textId="77777777" w:rsidR="6E736D89" w:rsidRDefault="6E736D89" w:rsidP="6E736D89">
          <w:pPr>
            <w:pStyle w:val="Header"/>
            <w:ind w:right="-115"/>
            <w:jc w:val="right"/>
          </w:pPr>
        </w:p>
      </w:tc>
    </w:tr>
  </w:tbl>
  <w:p w14:paraId="1CDDE376" w14:textId="77777777" w:rsidR="6E736D89" w:rsidRDefault="6E736D89" w:rsidP="6E736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736D89" w14:paraId="37442F56" w14:textId="77777777" w:rsidTr="6E736D89">
      <w:trPr>
        <w:trHeight w:val="300"/>
      </w:trPr>
      <w:tc>
        <w:tcPr>
          <w:tcW w:w="3210" w:type="dxa"/>
        </w:tcPr>
        <w:p w14:paraId="09AEF2B4" w14:textId="77777777" w:rsidR="6E736D89" w:rsidRDefault="6E736D89" w:rsidP="6E736D89">
          <w:pPr>
            <w:pStyle w:val="Header"/>
            <w:ind w:left="-115"/>
          </w:pPr>
        </w:p>
      </w:tc>
      <w:tc>
        <w:tcPr>
          <w:tcW w:w="3210" w:type="dxa"/>
        </w:tcPr>
        <w:p w14:paraId="17A19406" w14:textId="77777777" w:rsidR="6E736D89" w:rsidRDefault="6E736D89" w:rsidP="6E736D89">
          <w:pPr>
            <w:pStyle w:val="Header"/>
            <w:jc w:val="center"/>
          </w:pPr>
        </w:p>
      </w:tc>
      <w:tc>
        <w:tcPr>
          <w:tcW w:w="3210" w:type="dxa"/>
        </w:tcPr>
        <w:p w14:paraId="2CB8593C" w14:textId="77777777" w:rsidR="6E736D89" w:rsidRDefault="6E736D89" w:rsidP="6E736D89">
          <w:pPr>
            <w:pStyle w:val="Header"/>
            <w:ind w:right="-115"/>
            <w:jc w:val="right"/>
          </w:pPr>
        </w:p>
      </w:tc>
    </w:tr>
  </w:tbl>
  <w:p w14:paraId="4DD8B63B" w14:textId="77777777" w:rsidR="6E736D89" w:rsidRDefault="6E736D89" w:rsidP="6E73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83663"/>
    <w:multiLevelType w:val="hybridMultilevel"/>
    <w:tmpl w:val="21CE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8595B"/>
    <w:multiLevelType w:val="hybridMultilevel"/>
    <w:tmpl w:val="7F6CD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250188995">
    <w:abstractNumId w:val="2"/>
  </w:num>
  <w:num w:numId="2" w16cid:durableId="261843759">
    <w:abstractNumId w:val="0"/>
  </w:num>
  <w:num w:numId="3" w16cid:durableId="21165554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B03B9"/>
    <w:rsid w:val="000C03F8"/>
    <w:rsid w:val="000D149F"/>
    <w:rsid w:val="000E3A74"/>
    <w:rsid w:val="00102BC0"/>
    <w:rsid w:val="00131820"/>
    <w:rsid w:val="00137275"/>
    <w:rsid w:val="00144D48"/>
    <w:rsid w:val="001B4CA9"/>
    <w:rsid w:val="001D3CC1"/>
    <w:rsid w:val="001D42CB"/>
    <w:rsid w:val="001E703D"/>
    <w:rsid w:val="00216209"/>
    <w:rsid w:val="00236556"/>
    <w:rsid w:val="0027538D"/>
    <w:rsid w:val="0027751E"/>
    <w:rsid w:val="00281DF2"/>
    <w:rsid w:val="00292D2C"/>
    <w:rsid w:val="002973D6"/>
    <w:rsid w:val="002A5054"/>
    <w:rsid w:val="002C4FFB"/>
    <w:rsid w:val="002E312B"/>
    <w:rsid w:val="00317DF2"/>
    <w:rsid w:val="00320331"/>
    <w:rsid w:val="00324AE0"/>
    <w:rsid w:val="00343979"/>
    <w:rsid w:val="00355675"/>
    <w:rsid w:val="00367A62"/>
    <w:rsid w:val="00383494"/>
    <w:rsid w:val="003E3FF5"/>
    <w:rsid w:val="00404083"/>
    <w:rsid w:val="00424D8C"/>
    <w:rsid w:val="0044364D"/>
    <w:rsid w:val="00455B38"/>
    <w:rsid w:val="0047658C"/>
    <w:rsid w:val="00481620"/>
    <w:rsid w:val="00483E4E"/>
    <w:rsid w:val="0048611F"/>
    <w:rsid w:val="004B2750"/>
    <w:rsid w:val="004E3726"/>
    <w:rsid w:val="00505EF0"/>
    <w:rsid w:val="00514461"/>
    <w:rsid w:val="005359B9"/>
    <w:rsid w:val="005444FC"/>
    <w:rsid w:val="00555376"/>
    <w:rsid w:val="005B7D2C"/>
    <w:rsid w:val="005C6996"/>
    <w:rsid w:val="005D03AE"/>
    <w:rsid w:val="005F6D11"/>
    <w:rsid w:val="00610099"/>
    <w:rsid w:val="00610577"/>
    <w:rsid w:val="00635675"/>
    <w:rsid w:val="00656597"/>
    <w:rsid w:val="006570B7"/>
    <w:rsid w:val="00663F51"/>
    <w:rsid w:val="00667D07"/>
    <w:rsid w:val="006866B0"/>
    <w:rsid w:val="00693009"/>
    <w:rsid w:val="006A3F90"/>
    <w:rsid w:val="006E06C9"/>
    <w:rsid w:val="006E6A16"/>
    <w:rsid w:val="00710D20"/>
    <w:rsid w:val="0072055A"/>
    <w:rsid w:val="00726903"/>
    <w:rsid w:val="00733902"/>
    <w:rsid w:val="00746142"/>
    <w:rsid w:val="00746827"/>
    <w:rsid w:val="007D4A68"/>
    <w:rsid w:val="007D66F6"/>
    <w:rsid w:val="007D73E4"/>
    <w:rsid w:val="008045A9"/>
    <w:rsid w:val="00811295"/>
    <w:rsid w:val="00822E3C"/>
    <w:rsid w:val="0083225A"/>
    <w:rsid w:val="00843C16"/>
    <w:rsid w:val="008454AB"/>
    <w:rsid w:val="00847CC6"/>
    <w:rsid w:val="0089105F"/>
    <w:rsid w:val="008B045D"/>
    <w:rsid w:val="008B13F0"/>
    <w:rsid w:val="008F12C7"/>
    <w:rsid w:val="00900803"/>
    <w:rsid w:val="009231C2"/>
    <w:rsid w:val="00923F06"/>
    <w:rsid w:val="00924565"/>
    <w:rsid w:val="00936BD2"/>
    <w:rsid w:val="0094276E"/>
    <w:rsid w:val="009573D1"/>
    <w:rsid w:val="00980529"/>
    <w:rsid w:val="009909DD"/>
    <w:rsid w:val="009B363B"/>
    <w:rsid w:val="009B440F"/>
    <w:rsid w:val="009B5921"/>
    <w:rsid w:val="009C249B"/>
    <w:rsid w:val="009C44AC"/>
    <w:rsid w:val="009F14FA"/>
    <w:rsid w:val="00A07597"/>
    <w:rsid w:val="00A30E93"/>
    <w:rsid w:val="00A34DEF"/>
    <w:rsid w:val="00A6257E"/>
    <w:rsid w:val="00A66FFC"/>
    <w:rsid w:val="00A76E6F"/>
    <w:rsid w:val="00A77F3B"/>
    <w:rsid w:val="00A9432C"/>
    <w:rsid w:val="00AB334C"/>
    <w:rsid w:val="00AB4818"/>
    <w:rsid w:val="00AF3604"/>
    <w:rsid w:val="00AF4275"/>
    <w:rsid w:val="00B064BC"/>
    <w:rsid w:val="00B1009A"/>
    <w:rsid w:val="00B300B5"/>
    <w:rsid w:val="00B30616"/>
    <w:rsid w:val="00B35A79"/>
    <w:rsid w:val="00B51696"/>
    <w:rsid w:val="00B656BF"/>
    <w:rsid w:val="00B73294"/>
    <w:rsid w:val="00B74C3F"/>
    <w:rsid w:val="00B80D96"/>
    <w:rsid w:val="00B927F2"/>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765E2"/>
    <w:rsid w:val="00C833FD"/>
    <w:rsid w:val="00CB6785"/>
    <w:rsid w:val="00CC7EA4"/>
    <w:rsid w:val="00CD1629"/>
    <w:rsid w:val="00CD188E"/>
    <w:rsid w:val="00CE37D1"/>
    <w:rsid w:val="00CF5DF8"/>
    <w:rsid w:val="00D01C18"/>
    <w:rsid w:val="00D055D8"/>
    <w:rsid w:val="00D15B75"/>
    <w:rsid w:val="00D47931"/>
    <w:rsid w:val="00D5325F"/>
    <w:rsid w:val="00D560E9"/>
    <w:rsid w:val="00DA5536"/>
    <w:rsid w:val="00DC7878"/>
    <w:rsid w:val="00DF00B6"/>
    <w:rsid w:val="00DF44D2"/>
    <w:rsid w:val="00E00BB7"/>
    <w:rsid w:val="00E64F31"/>
    <w:rsid w:val="00E724A7"/>
    <w:rsid w:val="00EA75EA"/>
    <w:rsid w:val="00EB3B55"/>
    <w:rsid w:val="00ED1AD9"/>
    <w:rsid w:val="00EF6CE6"/>
    <w:rsid w:val="00F16BF0"/>
    <w:rsid w:val="00F1795F"/>
    <w:rsid w:val="00F25D45"/>
    <w:rsid w:val="00F31662"/>
    <w:rsid w:val="00F4325E"/>
    <w:rsid w:val="00F4669F"/>
    <w:rsid w:val="00F53FFA"/>
    <w:rsid w:val="00F671FE"/>
    <w:rsid w:val="00F81DA7"/>
    <w:rsid w:val="00F844AE"/>
    <w:rsid w:val="00FA7652"/>
    <w:rsid w:val="00FC3C45"/>
    <w:rsid w:val="00FD546B"/>
    <w:rsid w:val="0BD0DD31"/>
    <w:rsid w:val="1A0CDA3F"/>
    <w:rsid w:val="6ACD11BE"/>
    <w:rsid w:val="6E736D89"/>
    <w:rsid w:val="6FCCAAFF"/>
    <w:rsid w:val="7A45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66EA"/>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thedcet.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65ac40-18f1-4a26-9977-310bd5c5a9c1" xsi:nil="true"/>
    <lcf76f155ced4ddcb4097134ff3c332f xmlns="eb1f1c91-2a4a-4b98-af89-7e246ee73a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2" ma:contentTypeDescription="Create a new document." ma:contentTypeScope="" ma:versionID="e705d58032f4c0e6e01b254b79b585bc">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12d0083675b03ef23a87717f1e90e1bd"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5f65ac40-18f1-4a26-9977-310bd5c5a9c1"/>
    <ds:schemaRef ds:uri="eb1f1c91-2a4a-4b98-af89-7e246ee73a11"/>
  </ds:schemaRefs>
</ds:datastoreItem>
</file>

<file path=customXml/itemProps2.xml><?xml version="1.0" encoding="utf-8"?>
<ds:datastoreItem xmlns:ds="http://schemas.openxmlformats.org/officeDocument/2006/customXml" ds:itemID="{FABD527D-0A85-49A4-86DC-670E29AB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c91-2a4a-4b98-af89-7e246ee73a11"/>
    <ds:schemaRef ds:uri="5f65ac40-18f1-4a26-9977-310bd5c5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Mae Vincent</cp:lastModifiedBy>
  <cp:revision>2</cp:revision>
  <cp:lastPrinted>2026-01-07T15:47:00Z</cp:lastPrinted>
  <dcterms:created xsi:type="dcterms:W3CDTF">2026-07-20T12:02:00Z</dcterms:created>
  <dcterms:modified xsi:type="dcterms:W3CDTF">2026-07-20T12:02:00Z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