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E8D" w:rsidRDefault="00436E8D" w:rsidP="00436E8D">
      <w:pPr>
        <w:spacing w:after="0" w:line="240" w:lineRule="auto"/>
        <w:jc w:val="center"/>
        <w:rPr>
          <w:rFonts w:ascii="Arial" w:eastAsia="Times New Roman" w:hAnsi="Arial"/>
          <w:noProof/>
          <w:sz w:val="96"/>
          <w:szCs w:val="20"/>
        </w:rPr>
      </w:pPr>
      <w:r w:rsidRPr="00814F1C">
        <w:rPr>
          <w:rFonts w:ascii="Arial" w:eastAsia="Times New Roman" w:hAnsi="Arial"/>
          <w:noProof/>
          <w:sz w:val="96"/>
          <w:szCs w:val="20"/>
        </w:rPr>
        <w:drawing>
          <wp:inline distT="0" distB="0" distL="0" distR="0">
            <wp:extent cx="3390900" cy="3486150"/>
            <wp:effectExtent l="0" t="0" r="0" b="0"/>
            <wp:docPr id="1" name="Picture 1" descr="ACB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B logo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0900" cy="3486150"/>
                    </a:xfrm>
                    <a:prstGeom prst="rect">
                      <a:avLst/>
                    </a:prstGeom>
                    <a:noFill/>
                    <a:ln>
                      <a:noFill/>
                    </a:ln>
                  </pic:spPr>
                </pic:pic>
              </a:graphicData>
            </a:graphic>
          </wp:inline>
        </w:drawing>
      </w:r>
    </w:p>
    <w:p w:rsidR="00436E8D" w:rsidRDefault="00436E8D" w:rsidP="00436E8D">
      <w:pPr>
        <w:spacing w:after="0" w:line="240" w:lineRule="auto"/>
        <w:jc w:val="center"/>
        <w:rPr>
          <w:rFonts w:ascii="Arial" w:eastAsia="Times New Roman" w:hAnsi="Arial"/>
          <w:b/>
          <w:noProof/>
          <w:sz w:val="96"/>
          <w:szCs w:val="20"/>
        </w:rPr>
      </w:pPr>
      <w:r w:rsidRPr="00436E8D">
        <w:rPr>
          <w:rFonts w:ascii="Arial" w:eastAsia="Times New Roman" w:hAnsi="Arial"/>
          <w:b/>
          <w:noProof/>
          <w:sz w:val="96"/>
          <w:szCs w:val="20"/>
        </w:rPr>
        <w:t xml:space="preserve">Enhanced </w:t>
      </w:r>
    </w:p>
    <w:p w:rsidR="00436E8D" w:rsidRDefault="00436E8D" w:rsidP="00436E8D">
      <w:pPr>
        <w:spacing w:after="0" w:line="240" w:lineRule="auto"/>
        <w:jc w:val="center"/>
        <w:rPr>
          <w:rFonts w:ascii="Arial" w:eastAsia="Times New Roman" w:hAnsi="Arial"/>
          <w:noProof/>
          <w:sz w:val="96"/>
          <w:szCs w:val="20"/>
        </w:rPr>
      </w:pPr>
      <w:r w:rsidRPr="00436E8D">
        <w:rPr>
          <w:rFonts w:ascii="Arial" w:eastAsia="Times New Roman" w:hAnsi="Arial"/>
          <w:b/>
          <w:noProof/>
          <w:sz w:val="96"/>
          <w:szCs w:val="20"/>
        </w:rPr>
        <w:t>Learning and Teaching Assistant</w:t>
      </w:r>
    </w:p>
    <w:p w:rsidR="00436E8D" w:rsidRPr="00B064CC" w:rsidRDefault="00436E8D" w:rsidP="00436E8D">
      <w:pPr>
        <w:spacing w:after="0" w:line="240" w:lineRule="auto"/>
        <w:jc w:val="center"/>
        <w:rPr>
          <w:rFonts w:ascii="Arial" w:eastAsia="Times New Roman" w:hAnsi="Arial"/>
          <w:noProof/>
          <w:sz w:val="96"/>
          <w:szCs w:val="20"/>
        </w:rPr>
      </w:pPr>
    </w:p>
    <w:p w:rsidR="00436E8D" w:rsidRPr="00814F1C" w:rsidRDefault="00436E8D" w:rsidP="00436E8D">
      <w:pPr>
        <w:spacing w:after="0" w:line="240" w:lineRule="auto"/>
        <w:jc w:val="center"/>
        <w:rPr>
          <w:rFonts w:ascii="Arial" w:eastAsia="Times New Roman" w:hAnsi="Arial"/>
          <w:b/>
          <w:sz w:val="52"/>
          <w:szCs w:val="5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9"/>
        <w:gridCol w:w="3054"/>
        <w:gridCol w:w="3061"/>
      </w:tblGrid>
      <w:tr w:rsidR="00436E8D" w:rsidRPr="003514C0" w:rsidTr="00D9543C">
        <w:tc>
          <w:tcPr>
            <w:tcW w:w="3080" w:type="dxa"/>
            <w:tcBorders>
              <w:top w:val="single" w:sz="4" w:space="0" w:color="auto"/>
              <w:left w:val="single" w:sz="4" w:space="0" w:color="auto"/>
              <w:bottom w:val="single" w:sz="4" w:space="0" w:color="auto"/>
              <w:right w:val="single" w:sz="4" w:space="0" w:color="auto"/>
            </w:tcBorders>
          </w:tcPr>
          <w:p w:rsidR="00436E8D" w:rsidRPr="003514C0" w:rsidRDefault="00436E8D" w:rsidP="00D9543C">
            <w:pPr>
              <w:jc w:val="center"/>
              <w:rPr>
                <w:rFonts w:ascii="Arial" w:hAnsi="Arial" w:cs="Arial"/>
                <w:b/>
                <w:sz w:val="28"/>
                <w:szCs w:val="28"/>
              </w:rPr>
            </w:pPr>
          </w:p>
        </w:tc>
        <w:tc>
          <w:tcPr>
            <w:tcW w:w="3081" w:type="dxa"/>
            <w:tcBorders>
              <w:top w:val="single" w:sz="4" w:space="0" w:color="auto"/>
              <w:left w:val="single" w:sz="4" w:space="0" w:color="auto"/>
              <w:bottom w:val="single" w:sz="4" w:space="0" w:color="auto"/>
              <w:right w:val="single" w:sz="4" w:space="0" w:color="auto"/>
            </w:tcBorders>
            <w:hideMark/>
          </w:tcPr>
          <w:p w:rsidR="00436E8D" w:rsidRPr="003514C0" w:rsidRDefault="00436E8D" w:rsidP="00D9543C">
            <w:pPr>
              <w:jc w:val="center"/>
              <w:rPr>
                <w:rFonts w:ascii="Arial" w:hAnsi="Arial" w:cs="Arial"/>
                <w:b/>
                <w:sz w:val="28"/>
                <w:szCs w:val="28"/>
              </w:rPr>
            </w:pPr>
            <w:r w:rsidRPr="003514C0">
              <w:rPr>
                <w:rFonts w:ascii="Arial" w:hAnsi="Arial" w:cs="Arial"/>
                <w:b/>
                <w:sz w:val="28"/>
                <w:szCs w:val="28"/>
              </w:rPr>
              <w:t>Print Name</w:t>
            </w:r>
          </w:p>
        </w:tc>
        <w:tc>
          <w:tcPr>
            <w:tcW w:w="3081" w:type="dxa"/>
            <w:tcBorders>
              <w:top w:val="single" w:sz="4" w:space="0" w:color="auto"/>
              <w:left w:val="single" w:sz="4" w:space="0" w:color="auto"/>
              <w:bottom w:val="single" w:sz="4" w:space="0" w:color="auto"/>
              <w:right w:val="single" w:sz="4" w:space="0" w:color="auto"/>
            </w:tcBorders>
            <w:hideMark/>
          </w:tcPr>
          <w:p w:rsidR="00436E8D" w:rsidRPr="003514C0" w:rsidRDefault="00436E8D" w:rsidP="00D9543C">
            <w:pPr>
              <w:jc w:val="center"/>
              <w:rPr>
                <w:rFonts w:ascii="Arial" w:hAnsi="Arial" w:cs="Arial"/>
                <w:b/>
                <w:sz w:val="28"/>
                <w:szCs w:val="28"/>
              </w:rPr>
            </w:pPr>
            <w:r w:rsidRPr="003514C0">
              <w:rPr>
                <w:rFonts w:ascii="Arial" w:hAnsi="Arial" w:cs="Arial"/>
                <w:b/>
                <w:sz w:val="28"/>
                <w:szCs w:val="28"/>
              </w:rPr>
              <w:t>Signature</w:t>
            </w:r>
          </w:p>
        </w:tc>
      </w:tr>
      <w:tr w:rsidR="00436E8D" w:rsidRPr="00814F1C" w:rsidTr="00D9543C">
        <w:tc>
          <w:tcPr>
            <w:tcW w:w="3080" w:type="dxa"/>
            <w:tcBorders>
              <w:top w:val="single" w:sz="4" w:space="0" w:color="auto"/>
              <w:left w:val="single" w:sz="4" w:space="0" w:color="auto"/>
              <w:bottom w:val="single" w:sz="4" w:space="0" w:color="auto"/>
              <w:right w:val="single" w:sz="4" w:space="0" w:color="auto"/>
            </w:tcBorders>
            <w:hideMark/>
          </w:tcPr>
          <w:p w:rsidR="00436E8D" w:rsidRPr="00814F1C" w:rsidRDefault="00436E8D" w:rsidP="00D9543C">
            <w:pPr>
              <w:jc w:val="center"/>
              <w:rPr>
                <w:b/>
                <w:sz w:val="28"/>
                <w:szCs w:val="28"/>
              </w:rPr>
            </w:pPr>
            <w:r w:rsidRPr="00814F1C">
              <w:rPr>
                <w:b/>
                <w:sz w:val="28"/>
                <w:szCs w:val="28"/>
              </w:rPr>
              <w:t>Date Effective</w:t>
            </w:r>
          </w:p>
        </w:tc>
        <w:tc>
          <w:tcPr>
            <w:tcW w:w="3081" w:type="dxa"/>
            <w:tcBorders>
              <w:top w:val="single" w:sz="4" w:space="0" w:color="auto"/>
              <w:left w:val="single" w:sz="4" w:space="0" w:color="auto"/>
              <w:bottom w:val="single" w:sz="4" w:space="0" w:color="auto"/>
              <w:right w:val="single" w:sz="4" w:space="0" w:color="auto"/>
            </w:tcBorders>
            <w:hideMark/>
          </w:tcPr>
          <w:p w:rsidR="00436E8D" w:rsidRPr="00814F1C" w:rsidRDefault="00436E8D" w:rsidP="00D9543C">
            <w:pPr>
              <w:spacing w:after="0" w:line="240" w:lineRule="auto"/>
              <w:jc w:val="center"/>
              <w:rPr>
                <w:b/>
                <w:sz w:val="28"/>
                <w:szCs w:val="28"/>
              </w:rPr>
            </w:pPr>
          </w:p>
        </w:tc>
        <w:tc>
          <w:tcPr>
            <w:tcW w:w="3081" w:type="dxa"/>
            <w:tcBorders>
              <w:top w:val="single" w:sz="4" w:space="0" w:color="auto"/>
              <w:left w:val="single" w:sz="4" w:space="0" w:color="auto"/>
              <w:bottom w:val="single" w:sz="4" w:space="0" w:color="auto"/>
              <w:right w:val="single" w:sz="4" w:space="0" w:color="auto"/>
            </w:tcBorders>
          </w:tcPr>
          <w:p w:rsidR="00436E8D" w:rsidRPr="00814F1C" w:rsidRDefault="00436E8D" w:rsidP="00D9543C">
            <w:pPr>
              <w:jc w:val="center"/>
              <w:rPr>
                <w:b/>
                <w:sz w:val="28"/>
                <w:szCs w:val="28"/>
              </w:rPr>
            </w:pPr>
          </w:p>
        </w:tc>
      </w:tr>
      <w:tr w:rsidR="00436E8D" w:rsidRPr="00814F1C" w:rsidTr="00D9543C">
        <w:tc>
          <w:tcPr>
            <w:tcW w:w="3080" w:type="dxa"/>
            <w:tcBorders>
              <w:top w:val="single" w:sz="4" w:space="0" w:color="auto"/>
              <w:left w:val="single" w:sz="4" w:space="0" w:color="auto"/>
              <w:bottom w:val="single" w:sz="4" w:space="0" w:color="auto"/>
              <w:right w:val="single" w:sz="4" w:space="0" w:color="auto"/>
            </w:tcBorders>
            <w:hideMark/>
          </w:tcPr>
          <w:p w:rsidR="00436E8D" w:rsidRPr="00814F1C" w:rsidRDefault="00436E8D" w:rsidP="00D9543C">
            <w:pPr>
              <w:jc w:val="center"/>
              <w:rPr>
                <w:b/>
                <w:sz w:val="28"/>
                <w:szCs w:val="28"/>
              </w:rPr>
            </w:pPr>
            <w:r>
              <w:rPr>
                <w:b/>
                <w:sz w:val="28"/>
                <w:szCs w:val="28"/>
              </w:rPr>
              <w:t>Line Manager</w:t>
            </w:r>
          </w:p>
        </w:tc>
        <w:tc>
          <w:tcPr>
            <w:tcW w:w="3081" w:type="dxa"/>
            <w:tcBorders>
              <w:top w:val="single" w:sz="4" w:space="0" w:color="auto"/>
              <w:left w:val="single" w:sz="4" w:space="0" w:color="auto"/>
              <w:bottom w:val="single" w:sz="4" w:space="0" w:color="auto"/>
              <w:right w:val="single" w:sz="4" w:space="0" w:color="auto"/>
            </w:tcBorders>
            <w:hideMark/>
          </w:tcPr>
          <w:p w:rsidR="00436E8D" w:rsidRPr="00814F1C" w:rsidRDefault="00436E8D" w:rsidP="00D9543C">
            <w:pPr>
              <w:rPr>
                <w:b/>
                <w:sz w:val="28"/>
                <w:szCs w:val="28"/>
              </w:rPr>
            </w:pPr>
          </w:p>
        </w:tc>
        <w:tc>
          <w:tcPr>
            <w:tcW w:w="3081" w:type="dxa"/>
            <w:tcBorders>
              <w:top w:val="single" w:sz="4" w:space="0" w:color="auto"/>
              <w:left w:val="single" w:sz="4" w:space="0" w:color="auto"/>
              <w:bottom w:val="single" w:sz="4" w:space="0" w:color="auto"/>
              <w:right w:val="single" w:sz="4" w:space="0" w:color="auto"/>
            </w:tcBorders>
          </w:tcPr>
          <w:p w:rsidR="00436E8D" w:rsidRPr="00814F1C" w:rsidRDefault="00436E8D" w:rsidP="00D9543C">
            <w:pPr>
              <w:jc w:val="center"/>
              <w:rPr>
                <w:b/>
                <w:sz w:val="28"/>
                <w:szCs w:val="28"/>
              </w:rPr>
            </w:pPr>
          </w:p>
        </w:tc>
      </w:tr>
      <w:tr w:rsidR="00436E8D" w:rsidRPr="00814F1C" w:rsidTr="00D9543C">
        <w:tc>
          <w:tcPr>
            <w:tcW w:w="3080" w:type="dxa"/>
            <w:tcBorders>
              <w:top w:val="single" w:sz="4" w:space="0" w:color="auto"/>
              <w:left w:val="single" w:sz="4" w:space="0" w:color="auto"/>
              <w:bottom w:val="single" w:sz="4" w:space="0" w:color="auto"/>
              <w:right w:val="single" w:sz="4" w:space="0" w:color="auto"/>
            </w:tcBorders>
            <w:hideMark/>
          </w:tcPr>
          <w:p w:rsidR="00436E8D" w:rsidRPr="00814F1C" w:rsidRDefault="00436E8D" w:rsidP="00D9543C">
            <w:pPr>
              <w:jc w:val="center"/>
              <w:rPr>
                <w:b/>
                <w:sz w:val="28"/>
                <w:szCs w:val="28"/>
              </w:rPr>
            </w:pPr>
            <w:r w:rsidRPr="00814F1C">
              <w:rPr>
                <w:b/>
                <w:sz w:val="28"/>
                <w:szCs w:val="28"/>
              </w:rPr>
              <w:t>Employee</w:t>
            </w:r>
          </w:p>
        </w:tc>
        <w:tc>
          <w:tcPr>
            <w:tcW w:w="3081" w:type="dxa"/>
            <w:tcBorders>
              <w:top w:val="single" w:sz="4" w:space="0" w:color="auto"/>
              <w:left w:val="single" w:sz="4" w:space="0" w:color="auto"/>
              <w:bottom w:val="single" w:sz="4" w:space="0" w:color="auto"/>
              <w:right w:val="single" w:sz="4" w:space="0" w:color="auto"/>
            </w:tcBorders>
            <w:hideMark/>
          </w:tcPr>
          <w:p w:rsidR="00436E8D" w:rsidRPr="00814F1C" w:rsidRDefault="00436E8D" w:rsidP="00D9543C">
            <w:pPr>
              <w:spacing w:after="0" w:line="240" w:lineRule="auto"/>
              <w:jc w:val="center"/>
              <w:rPr>
                <w:b/>
                <w:sz w:val="28"/>
                <w:szCs w:val="28"/>
              </w:rPr>
            </w:pPr>
          </w:p>
        </w:tc>
        <w:tc>
          <w:tcPr>
            <w:tcW w:w="3081" w:type="dxa"/>
            <w:tcBorders>
              <w:top w:val="single" w:sz="4" w:space="0" w:color="auto"/>
              <w:left w:val="single" w:sz="4" w:space="0" w:color="auto"/>
              <w:bottom w:val="single" w:sz="4" w:space="0" w:color="auto"/>
              <w:right w:val="single" w:sz="4" w:space="0" w:color="auto"/>
            </w:tcBorders>
          </w:tcPr>
          <w:p w:rsidR="00436E8D" w:rsidRPr="00814F1C" w:rsidRDefault="00436E8D" w:rsidP="00D9543C">
            <w:pPr>
              <w:jc w:val="center"/>
              <w:rPr>
                <w:b/>
                <w:sz w:val="28"/>
                <w:szCs w:val="28"/>
              </w:rPr>
            </w:pPr>
          </w:p>
        </w:tc>
      </w:tr>
    </w:tbl>
    <w:p w:rsidR="00436E8D" w:rsidRDefault="00436E8D">
      <w:pPr>
        <w:rPr>
          <w:rFonts w:ascii="Lexend Deca" w:eastAsia="Lexend Deca" w:hAnsi="Lexend Deca" w:cs="Lexend Deca"/>
          <w:b/>
          <w:color w:val="000000"/>
          <w:sz w:val="40"/>
          <w:szCs w:val="40"/>
        </w:rPr>
      </w:pPr>
      <w:r>
        <w:rPr>
          <w:rFonts w:ascii="Lexend Deca" w:eastAsia="Lexend Deca" w:hAnsi="Lexend Deca" w:cs="Lexend Deca"/>
          <w:b/>
          <w:color w:val="000000"/>
          <w:sz w:val="40"/>
          <w:szCs w:val="40"/>
        </w:rPr>
        <w:br w:type="page"/>
      </w:r>
    </w:p>
    <w:p w:rsidR="00406AD6" w:rsidRDefault="00623917" w:rsidP="00436E8D">
      <w:pPr>
        <w:jc w:val="center"/>
        <w:rPr>
          <w:rFonts w:ascii="Lexend Deca" w:eastAsia="Lexend Deca" w:hAnsi="Lexend Deca" w:cs="Lexend Deca"/>
          <w:color w:val="000000"/>
          <w:sz w:val="40"/>
          <w:szCs w:val="40"/>
        </w:rPr>
      </w:pPr>
      <w:r>
        <w:rPr>
          <w:rFonts w:ascii="Lexend Deca" w:eastAsia="Lexend Deca" w:hAnsi="Lexend Deca" w:cs="Lexend Deca"/>
          <w:b/>
          <w:color w:val="000000"/>
          <w:sz w:val="40"/>
          <w:szCs w:val="40"/>
        </w:rPr>
        <w:lastRenderedPageBreak/>
        <w:t>Job Description</w:t>
      </w:r>
    </w:p>
    <w:p w:rsidR="00406AD6" w:rsidRDefault="00623917">
      <w:pPr>
        <w:ind w:left="720" w:hanging="720"/>
        <w:jc w:val="center"/>
        <w:rPr>
          <w:rFonts w:ascii="Lexend Deca" w:eastAsia="Lexend Deca" w:hAnsi="Lexend Deca" w:cs="Lexend Deca"/>
          <w:color w:val="000000"/>
          <w:sz w:val="40"/>
          <w:szCs w:val="40"/>
        </w:rPr>
      </w:pPr>
      <w:r>
        <w:rPr>
          <w:rFonts w:ascii="Lexend Deca" w:eastAsia="Lexend Deca" w:hAnsi="Lexend Deca" w:cs="Lexend Deca"/>
          <w:b/>
          <w:color w:val="000000"/>
          <w:sz w:val="40"/>
          <w:szCs w:val="40"/>
        </w:rPr>
        <w:t>Person Specification</w:t>
      </w:r>
    </w:p>
    <w:p w:rsidR="00406AD6" w:rsidRDefault="00406AD6">
      <w:pPr>
        <w:tabs>
          <w:tab w:val="left" w:pos="2520"/>
        </w:tabs>
        <w:rPr>
          <w:rFonts w:ascii="Lexend Deca" w:eastAsia="Lexend Deca" w:hAnsi="Lexend Deca" w:cs="Lexend Deca"/>
          <w:b/>
          <w:color w:val="0000FF"/>
        </w:rPr>
      </w:pPr>
    </w:p>
    <w:tbl>
      <w:tblPr>
        <w:tblStyle w:val="a"/>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95"/>
        <w:gridCol w:w="6495"/>
      </w:tblGrid>
      <w:tr w:rsidR="00406AD6">
        <w:trPr>
          <w:trHeight w:val="567"/>
        </w:trPr>
        <w:tc>
          <w:tcPr>
            <w:tcW w:w="2895" w:type="dxa"/>
            <w:vAlign w:val="center"/>
          </w:tcPr>
          <w:p w:rsidR="00406AD6" w:rsidRDefault="00623917">
            <w:pPr>
              <w:tabs>
                <w:tab w:val="left" w:pos="2520"/>
              </w:tabs>
              <w:spacing w:after="0" w:line="240" w:lineRule="auto"/>
              <w:rPr>
                <w:rFonts w:ascii="Lexend Deca" w:eastAsia="Lexend Deca" w:hAnsi="Lexend Deca" w:cs="Lexend Deca"/>
                <w:color w:val="000000"/>
              </w:rPr>
            </w:pPr>
            <w:r>
              <w:rPr>
                <w:rFonts w:ascii="Lexend Deca" w:eastAsia="Lexend Deca" w:hAnsi="Lexend Deca" w:cs="Lexend Deca"/>
                <w:b/>
                <w:color w:val="000000"/>
              </w:rPr>
              <w:t>JOB TITLE:</w:t>
            </w:r>
          </w:p>
        </w:tc>
        <w:tc>
          <w:tcPr>
            <w:tcW w:w="6495" w:type="dxa"/>
            <w:vAlign w:val="center"/>
          </w:tcPr>
          <w:p w:rsidR="00406AD6" w:rsidRDefault="00623917">
            <w:pPr>
              <w:tabs>
                <w:tab w:val="left" w:pos="2520"/>
              </w:tabs>
              <w:spacing w:after="0" w:line="240" w:lineRule="auto"/>
              <w:rPr>
                <w:rFonts w:ascii="Lexend Deca" w:eastAsia="Lexend Deca" w:hAnsi="Lexend Deca" w:cs="Lexend Deca"/>
                <w:color w:val="000000"/>
              </w:rPr>
            </w:pPr>
            <w:bookmarkStart w:id="0" w:name="_Hlk109125768"/>
            <w:r w:rsidRPr="007451C0">
              <w:rPr>
                <w:rFonts w:ascii="Lexend Deca" w:eastAsia="Lexend Deca" w:hAnsi="Lexend Deca" w:cs="Lexend Deca"/>
                <w:b/>
              </w:rPr>
              <w:t>Enhanced L</w:t>
            </w:r>
            <w:r>
              <w:rPr>
                <w:rFonts w:ascii="Lexend Deca" w:eastAsia="Lexend Deca" w:hAnsi="Lexend Deca" w:cs="Lexend Deca"/>
                <w:b/>
                <w:color w:val="000000"/>
              </w:rPr>
              <w:t>earning and Teaching Assistant</w:t>
            </w:r>
            <w:bookmarkEnd w:id="0"/>
          </w:p>
        </w:tc>
      </w:tr>
      <w:tr w:rsidR="00406AD6">
        <w:trPr>
          <w:trHeight w:val="567"/>
        </w:trPr>
        <w:tc>
          <w:tcPr>
            <w:tcW w:w="2895" w:type="dxa"/>
            <w:vAlign w:val="center"/>
          </w:tcPr>
          <w:p w:rsidR="00406AD6" w:rsidRDefault="00623917">
            <w:pPr>
              <w:tabs>
                <w:tab w:val="left" w:pos="2520"/>
              </w:tabs>
              <w:spacing w:after="0" w:line="240" w:lineRule="auto"/>
              <w:rPr>
                <w:rFonts w:ascii="Lexend Deca" w:eastAsia="Lexend Deca" w:hAnsi="Lexend Deca" w:cs="Lexend Deca"/>
                <w:color w:val="000000"/>
              </w:rPr>
            </w:pPr>
            <w:r>
              <w:rPr>
                <w:rFonts w:ascii="Lexend Deca" w:eastAsia="Lexend Deca" w:hAnsi="Lexend Deca" w:cs="Lexend Deca"/>
                <w:b/>
                <w:color w:val="000000"/>
              </w:rPr>
              <w:t>GRADE:</w:t>
            </w:r>
          </w:p>
        </w:tc>
        <w:tc>
          <w:tcPr>
            <w:tcW w:w="6495" w:type="dxa"/>
            <w:vAlign w:val="center"/>
          </w:tcPr>
          <w:p w:rsidR="00406AD6" w:rsidRDefault="007E6002">
            <w:pPr>
              <w:tabs>
                <w:tab w:val="left" w:pos="2520"/>
              </w:tabs>
              <w:spacing w:after="0" w:line="240" w:lineRule="auto"/>
              <w:rPr>
                <w:rFonts w:ascii="Lexend Deca" w:eastAsia="Lexend Deca" w:hAnsi="Lexend Deca" w:cs="Lexend Deca"/>
                <w:color w:val="0000FF"/>
              </w:rPr>
            </w:pPr>
            <w:r w:rsidRPr="00EC6191">
              <w:rPr>
                <w:rFonts w:ascii="Lexend Deca" w:eastAsia="Lexend Deca" w:hAnsi="Lexend Deca" w:cs="Lexend Deca"/>
                <w:b/>
              </w:rPr>
              <w:t>NJC 3</w:t>
            </w:r>
            <w:r w:rsidR="00EC6191" w:rsidRPr="00EC6191">
              <w:rPr>
                <w:rFonts w:ascii="Lexend Deca" w:eastAsia="Lexend Deca" w:hAnsi="Lexend Deca" w:cs="Lexend Deca"/>
                <w:b/>
              </w:rPr>
              <w:t xml:space="preserve">C (Special Schools) </w:t>
            </w:r>
          </w:p>
        </w:tc>
      </w:tr>
      <w:tr w:rsidR="00406AD6" w:rsidRPr="007451C0">
        <w:trPr>
          <w:trHeight w:val="567"/>
        </w:trPr>
        <w:tc>
          <w:tcPr>
            <w:tcW w:w="2895" w:type="dxa"/>
            <w:vAlign w:val="center"/>
          </w:tcPr>
          <w:p w:rsidR="00406AD6" w:rsidRPr="007451C0" w:rsidRDefault="00623917">
            <w:pPr>
              <w:tabs>
                <w:tab w:val="left" w:pos="2520"/>
              </w:tabs>
              <w:spacing w:after="0" w:line="240" w:lineRule="auto"/>
              <w:rPr>
                <w:rFonts w:ascii="Lexend Deca" w:eastAsia="Lexend Deca" w:hAnsi="Lexend Deca" w:cs="Lexend Deca"/>
              </w:rPr>
            </w:pPr>
            <w:r w:rsidRPr="007451C0">
              <w:rPr>
                <w:rFonts w:ascii="Lexend Deca" w:eastAsia="Lexend Deca" w:hAnsi="Lexend Deca" w:cs="Lexend Deca"/>
                <w:b/>
              </w:rPr>
              <w:t>REPORTS TO:</w:t>
            </w:r>
          </w:p>
        </w:tc>
        <w:tc>
          <w:tcPr>
            <w:tcW w:w="6495" w:type="dxa"/>
            <w:vAlign w:val="center"/>
          </w:tcPr>
          <w:p w:rsidR="00406AD6" w:rsidRPr="007451C0" w:rsidRDefault="00623917">
            <w:pPr>
              <w:tabs>
                <w:tab w:val="left" w:pos="2520"/>
              </w:tabs>
              <w:spacing w:after="0" w:line="240" w:lineRule="auto"/>
              <w:rPr>
                <w:rFonts w:ascii="Lexend Deca" w:eastAsia="Lexend Deca" w:hAnsi="Lexend Deca" w:cs="Lexend Deca"/>
              </w:rPr>
            </w:pPr>
            <w:proofErr w:type="spellStart"/>
            <w:r w:rsidRPr="007451C0">
              <w:rPr>
                <w:rFonts w:ascii="Lexend Deca" w:eastAsia="Lexend Deca" w:hAnsi="Lexend Deca" w:cs="Lexend Deca"/>
                <w:b/>
              </w:rPr>
              <w:t>SENDCo</w:t>
            </w:r>
            <w:proofErr w:type="spellEnd"/>
          </w:p>
        </w:tc>
      </w:tr>
    </w:tbl>
    <w:p w:rsidR="00406AD6" w:rsidRPr="007451C0" w:rsidRDefault="00406AD6">
      <w:pPr>
        <w:tabs>
          <w:tab w:val="left" w:pos="2520"/>
        </w:tabs>
        <w:rPr>
          <w:rFonts w:ascii="Lexend Deca" w:eastAsia="Lexend Deca" w:hAnsi="Lexend Deca" w:cs="Lexend Deca"/>
        </w:rPr>
      </w:pPr>
      <w:bookmarkStart w:id="1" w:name="_99ceapyllofz" w:colFirst="0" w:colLast="0"/>
      <w:bookmarkEnd w:id="1"/>
    </w:p>
    <w:tbl>
      <w:tblPr>
        <w:tblStyle w:val="a0"/>
        <w:tblW w:w="9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84"/>
      </w:tblGrid>
      <w:tr w:rsidR="007451C0" w:rsidRPr="003514C0">
        <w:tc>
          <w:tcPr>
            <w:tcW w:w="9184" w:type="dxa"/>
            <w:shd w:val="clear" w:color="auto" w:fill="auto"/>
            <w:tcMar>
              <w:top w:w="100" w:type="dxa"/>
              <w:left w:w="100" w:type="dxa"/>
              <w:bottom w:w="100" w:type="dxa"/>
              <w:right w:w="100" w:type="dxa"/>
            </w:tcMar>
          </w:tcPr>
          <w:p w:rsidR="00406AD6" w:rsidRPr="003514C0" w:rsidRDefault="00623917">
            <w:pPr>
              <w:widowControl w:val="0"/>
              <w:rPr>
                <w:rFonts w:ascii="Lexend Deca" w:eastAsia="Lexend Deca" w:hAnsi="Lexend Deca" w:cs="Lexend Deca"/>
              </w:rPr>
            </w:pPr>
            <w:r w:rsidRPr="003514C0">
              <w:rPr>
                <w:rFonts w:ascii="Lexend Deca" w:eastAsia="Lexend Deca" w:hAnsi="Lexend Deca" w:cs="Lexend Deca"/>
                <w:b/>
              </w:rPr>
              <w:t>JOB PURPOSE:</w:t>
            </w:r>
          </w:p>
          <w:p w:rsidR="00406AD6" w:rsidRPr="003514C0" w:rsidRDefault="00623917">
            <w:pPr>
              <w:widowControl w:val="0"/>
              <w:numPr>
                <w:ilvl w:val="0"/>
                <w:numId w:val="3"/>
              </w:numPr>
              <w:spacing w:after="0" w:line="240" w:lineRule="auto"/>
              <w:ind w:left="560" w:hanging="200"/>
              <w:rPr>
                <w:rFonts w:ascii="Lexend Deca" w:eastAsia="Lexend Deca" w:hAnsi="Lexend Deca" w:cs="Lexend Deca"/>
              </w:rPr>
            </w:pPr>
            <w:r w:rsidRPr="003514C0">
              <w:rPr>
                <w:rFonts w:ascii="Lexend Deca" w:eastAsia="Lexend Deca" w:hAnsi="Lexend Deca" w:cs="Lexend Deca"/>
              </w:rPr>
              <w:t xml:space="preserve">To assist the </w:t>
            </w:r>
            <w:proofErr w:type="spellStart"/>
            <w:r w:rsidRPr="003514C0">
              <w:rPr>
                <w:rFonts w:ascii="Lexend Deca" w:eastAsia="Lexend Deca" w:hAnsi="Lexend Deca" w:cs="Lexend Deca"/>
              </w:rPr>
              <w:t>SENDCo</w:t>
            </w:r>
            <w:proofErr w:type="spellEnd"/>
            <w:r w:rsidRPr="003514C0">
              <w:rPr>
                <w:rFonts w:ascii="Lexend Deca" w:eastAsia="Lexend Deca" w:hAnsi="Lexend Deca" w:cs="Lexend Deca"/>
              </w:rPr>
              <w:t xml:space="preserve"> and other academy staff to meet legal responsibilities and provision relating to students with an Education, Health and Care Plan (EHCP)</w:t>
            </w:r>
          </w:p>
          <w:p w:rsidR="00406AD6" w:rsidRPr="003514C0" w:rsidRDefault="00623917">
            <w:pPr>
              <w:widowControl w:val="0"/>
              <w:numPr>
                <w:ilvl w:val="0"/>
                <w:numId w:val="3"/>
              </w:numPr>
              <w:spacing w:after="0" w:line="240" w:lineRule="auto"/>
              <w:ind w:left="560" w:hanging="200"/>
              <w:rPr>
                <w:rFonts w:ascii="Lexend Deca" w:eastAsia="Lexend Deca" w:hAnsi="Lexend Deca" w:cs="Lexend Deca"/>
              </w:rPr>
            </w:pPr>
            <w:r w:rsidRPr="003514C0">
              <w:rPr>
                <w:rFonts w:ascii="Lexend Deca" w:eastAsia="Lexend Deca" w:hAnsi="Lexend Deca" w:cs="Lexend Deca"/>
              </w:rPr>
              <w:t>To assist in the induction process for students as they begin at the Academy.</w:t>
            </w:r>
          </w:p>
          <w:p w:rsidR="00406AD6" w:rsidRPr="003514C0" w:rsidRDefault="00623917">
            <w:pPr>
              <w:widowControl w:val="0"/>
              <w:numPr>
                <w:ilvl w:val="0"/>
                <w:numId w:val="3"/>
              </w:numPr>
              <w:spacing w:after="0" w:line="240" w:lineRule="auto"/>
              <w:ind w:left="560" w:hanging="200"/>
              <w:rPr>
                <w:rFonts w:ascii="Lexend Deca" w:eastAsia="Lexend Deca" w:hAnsi="Lexend Deca" w:cs="Lexend Deca"/>
              </w:rPr>
            </w:pPr>
            <w:r w:rsidRPr="003514C0">
              <w:rPr>
                <w:rFonts w:ascii="Lexend Deca" w:eastAsia="Lexend Deca" w:hAnsi="Lexend Deca" w:cs="Lexend Deca"/>
              </w:rPr>
              <w:t>To assist teachers to work with students, many who will display social, emotional and behavioural difficulties, within the provision and assist in reintegrating them into mainstream school where appropriate</w:t>
            </w:r>
          </w:p>
          <w:p w:rsidR="00406AD6" w:rsidRPr="003514C0" w:rsidRDefault="00623917">
            <w:pPr>
              <w:widowControl w:val="0"/>
              <w:numPr>
                <w:ilvl w:val="0"/>
                <w:numId w:val="3"/>
              </w:numPr>
              <w:spacing w:after="0" w:line="240" w:lineRule="auto"/>
              <w:ind w:left="560" w:hanging="200"/>
              <w:rPr>
                <w:rFonts w:ascii="Lexend Deca" w:eastAsia="Lexend Deca" w:hAnsi="Lexend Deca" w:cs="Lexend Deca"/>
              </w:rPr>
            </w:pPr>
            <w:r w:rsidRPr="003514C0">
              <w:rPr>
                <w:rFonts w:ascii="Lexend Deca" w:eastAsia="Lexend Deca" w:hAnsi="Lexend Deca" w:cs="Lexend Deca"/>
              </w:rPr>
              <w:t xml:space="preserve">To support students with their learning </w:t>
            </w:r>
          </w:p>
        </w:tc>
      </w:tr>
    </w:tbl>
    <w:p w:rsidR="00406AD6" w:rsidRDefault="00623917">
      <w:pPr>
        <w:tabs>
          <w:tab w:val="left" w:pos="2520"/>
        </w:tabs>
        <w:rPr>
          <w:rFonts w:ascii="Lexend Deca" w:eastAsia="Lexend Deca" w:hAnsi="Lexend Deca" w:cs="Lexend Deca"/>
          <w:color w:val="000000"/>
        </w:rPr>
      </w:pPr>
      <w:r>
        <w:rPr>
          <w:rFonts w:ascii="Lexend Deca" w:eastAsia="Lexend Deca" w:hAnsi="Lexend Deca" w:cs="Lexend Deca"/>
          <w:b/>
          <w:color w:val="000000"/>
        </w:rPr>
        <w:tab/>
      </w:r>
    </w:p>
    <w:tbl>
      <w:tblPr>
        <w:tblStyle w:val="a1"/>
        <w:tblW w:w="940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400"/>
      </w:tblGrid>
      <w:tr w:rsidR="00406AD6" w:rsidRPr="003514C0">
        <w:tc>
          <w:tcPr>
            <w:tcW w:w="9400" w:type="dxa"/>
            <w:tcBorders>
              <w:top w:val="single" w:sz="4" w:space="0" w:color="000000"/>
              <w:bottom w:val="single" w:sz="4" w:space="0" w:color="000000"/>
            </w:tcBorders>
          </w:tcPr>
          <w:p w:rsidR="00406AD6" w:rsidRPr="003514C0" w:rsidRDefault="00623917">
            <w:pPr>
              <w:tabs>
                <w:tab w:val="left" w:pos="2520"/>
              </w:tabs>
              <w:rPr>
                <w:rFonts w:ascii="Lexend Deca" w:eastAsia="Lexend Deca" w:hAnsi="Lexend Deca" w:cs="Lexend Deca"/>
                <w:color w:val="000000"/>
              </w:rPr>
            </w:pPr>
            <w:r w:rsidRPr="003514C0">
              <w:rPr>
                <w:rFonts w:ascii="Lexend Deca" w:eastAsia="Lexend Deca" w:hAnsi="Lexend Deca" w:cs="Lexend Deca"/>
                <w:b/>
                <w:color w:val="000000"/>
              </w:rPr>
              <w:t>MAIN ACCOUNTABILITIES:</w:t>
            </w:r>
          </w:p>
        </w:tc>
      </w:tr>
      <w:tr w:rsidR="00406AD6" w:rsidRPr="003514C0">
        <w:tc>
          <w:tcPr>
            <w:tcW w:w="9400" w:type="dxa"/>
            <w:tcBorders>
              <w:top w:val="single" w:sz="4" w:space="0" w:color="000000"/>
            </w:tcBorders>
          </w:tcPr>
          <w:p w:rsidR="00406AD6" w:rsidRPr="003514C0" w:rsidRDefault="00623917">
            <w:pPr>
              <w:numPr>
                <w:ilvl w:val="0"/>
                <w:numId w:val="2"/>
              </w:numPr>
              <w:pBdr>
                <w:top w:val="nil"/>
                <w:left w:val="nil"/>
                <w:bottom w:val="nil"/>
                <w:right w:val="nil"/>
                <w:between w:val="nil"/>
              </w:pBdr>
              <w:spacing w:after="0" w:line="240" w:lineRule="auto"/>
              <w:rPr>
                <w:rFonts w:ascii="Lexend Deca" w:eastAsia="Lexend Deca" w:hAnsi="Lexend Deca" w:cs="Lexend Deca"/>
              </w:rPr>
            </w:pPr>
            <w:r w:rsidRPr="003514C0">
              <w:rPr>
                <w:rFonts w:ascii="Lexend Deca" w:eastAsia="Lexend Deca" w:hAnsi="Lexend Deca" w:cs="Lexend Deca"/>
              </w:rPr>
              <w:t xml:space="preserve">Under the direction of the </w:t>
            </w:r>
            <w:proofErr w:type="spellStart"/>
            <w:r w:rsidRPr="003514C0">
              <w:rPr>
                <w:rFonts w:ascii="Lexend Deca" w:eastAsia="Lexend Deca" w:hAnsi="Lexend Deca" w:cs="Lexend Deca"/>
              </w:rPr>
              <w:t>SENDCo</w:t>
            </w:r>
            <w:proofErr w:type="spellEnd"/>
            <w:r w:rsidRPr="003514C0">
              <w:rPr>
                <w:rFonts w:ascii="Lexend Deca" w:eastAsia="Lexend Deca" w:hAnsi="Lexend Deca" w:cs="Lexend Deca"/>
              </w:rPr>
              <w:t>, to deliver specific provisions identified on individual students' EHCPs. This may include 1:1 instruction and/or small group work such as delivering an emotional literacy programme.</w:t>
            </w:r>
          </w:p>
          <w:p w:rsidR="00406AD6" w:rsidRPr="003514C0" w:rsidRDefault="00406AD6">
            <w:pPr>
              <w:pBdr>
                <w:top w:val="nil"/>
                <w:left w:val="nil"/>
                <w:bottom w:val="nil"/>
                <w:right w:val="nil"/>
                <w:between w:val="nil"/>
              </w:pBdr>
              <w:spacing w:after="0" w:line="240" w:lineRule="auto"/>
              <w:ind w:left="357"/>
              <w:rPr>
                <w:rFonts w:ascii="Lexend Deca" w:eastAsia="Lexend Deca" w:hAnsi="Lexend Deca" w:cs="Lexend Deca"/>
              </w:rPr>
            </w:pPr>
          </w:p>
          <w:p w:rsidR="00406AD6" w:rsidRPr="003514C0" w:rsidRDefault="00623917">
            <w:pPr>
              <w:numPr>
                <w:ilvl w:val="0"/>
                <w:numId w:val="2"/>
              </w:numPr>
              <w:pBdr>
                <w:top w:val="nil"/>
                <w:left w:val="nil"/>
                <w:bottom w:val="nil"/>
                <w:right w:val="nil"/>
                <w:between w:val="nil"/>
              </w:pBdr>
              <w:spacing w:after="0" w:line="240" w:lineRule="auto"/>
              <w:rPr>
                <w:rFonts w:ascii="Lexend Deca" w:eastAsia="Lexend Deca" w:hAnsi="Lexend Deca" w:cs="Lexend Deca"/>
              </w:rPr>
            </w:pPr>
            <w:r w:rsidRPr="003514C0">
              <w:rPr>
                <w:rFonts w:ascii="Lexend Deca" w:eastAsia="Lexend Deca" w:hAnsi="Lexend Deca" w:cs="Lexend Deca"/>
              </w:rPr>
              <w:t>To support teachers and other staff to deliver the provision identified on students’ EHCPs</w:t>
            </w:r>
          </w:p>
          <w:p w:rsidR="00406AD6" w:rsidRPr="003514C0" w:rsidRDefault="00406AD6">
            <w:pPr>
              <w:pBdr>
                <w:top w:val="nil"/>
                <w:left w:val="nil"/>
                <w:bottom w:val="nil"/>
                <w:right w:val="nil"/>
                <w:between w:val="nil"/>
              </w:pBdr>
              <w:spacing w:after="0" w:line="240" w:lineRule="auto"/>
              <w:ind w:left="357"/>
              <w:rPr>
                <w:rFonts w:ascii="Lexend Deca" w:eastAsia="Lexend Deca" w:hAnsi="Lexend Deca" w:cs="Lexend Deca"/>
              </w:rPr>
            </w:pPr>
          </w:p>
          <w:p w:rsidR="00406AD6" w:rsidRPr="003514C0" w:rsidRDefault="00623917">
            <w:pPr>
              <w:numPr>
                <w:ilvl w:val="0"/>
                <w:numId w:val="2"/>
              </w:numPr>
              <w:pBdr>
                <w:top w:val="nil"/>
                <w:left w:val="nil"/>
                <w:bottom w:val="nil"/>
                <w:right w:val="nil"/>
                <w:between w:val="nil"/>
              </w:pBdr>
              <w:spacing w:after="0" w:line="240" w:lineRule="auto"/>
              <w:rPr>
                <w:rFonts w:ascii="Lexend Deca" w:eastAsia="Lexend Deca" w:hAnsi="Lexend Deca" w:cs="Lexend Deca"/>
              </w:rPr>
            </w:pPr>
            <w:r w:rsidRPr="003514C0">
              <w:rPr>
                <w:rFonts w:ascii="Lexend Deca" w:eastAsia="Lexend Deca" w:hAnsi="Lexend Deca" w:cs="Lexend Deca"/>
              </w:rPr>
              <w:t>To monitor, record and feedback about the delivery of provision on EHCPs by all staff</w:t>
            </w:r>
          </w:p>
          <w:p w:rsidR="00406AD6" w:rsidRPr="003514C0" w:rsidRDefault="00406AD6">
            <w:pPr>
              <w:pBdr>
                <w:top w:val="nil"/>
                <w:left w:val="nil"/>
                <w:bottom w:val="nil"/>
                <w:right w:val="nil"/>
                <w:between w:val="nil"/>
              </w:pBdr>
              <w:spacing w:after="0" w:line="240" w:lineRule="auto"/>
              <w:ind w:left="357"/>
              <w:rPr>
                <w:rFonts w:ascii="Lexend Deca" w:eastAsia="Lexend Deca" w:hAnsi="Lexend Deca" w:cs="Lexend Deca"/>
              </w:rPr>
            </w:pPr>
          </w:p>
          <w:p w:rsidR="00406AD6" w:rsidRPr="003514C0" w:rsidRDefault="00623917">
            <w:pPr>
              <w:numPr>
                <w:ilvl w:val="0"/>
                <w:numId w:val="2"/>
              </w:numPr>
              <w:pBdr>
                <w:top w:val="nil"/>
                <w:left w:val="nil"/>
                <w:bottom w:val="nil"/>
                <w:right w:val="nil"/>
                <w:between w:val="nil"/>
              </w:pBdr>
              <w:spacing w:after="0" w:line="240" w:lineRule="auto"/>
              <w:rPr>
                <w:rFonts w:ascii="Lexend Deca" w:eastAsia="Lexend Deca" w:hAnsi="Lexend Deca" w:cs="Lexend Deca"/>
              </w:rPr>
            </w:pPr>
            <w:r w:rsidRPr="003514C0">
              <w:rPr>
                <w:rFonts w:ascii="Lexend Deca" w:eastAsia="Lexend Deca" w:hAnsi="Lexend Deca" w:cs="Lexend Deca"/>
              </w:rPr>
              <w:t xml:space="preserve">To support the </w:t>
            </w:r>
            <w:proofErr w:type="spellStart"/>
            <w:r w:rsidRPr="003514C0">
              <w:rPr>
                <w:rFonts w:ascii="Lexend Deca" w:eastAsia="Lexend Deca" w:hAnsi="Lexend Deca" w:cs="Lexend Deca"/>
              </w:rPr>
              <w:t>SENDCo</w:t>
            </w:r>
            <w:proofErr w:type="spellEnd"/>
            <w:r w:rsidRPr="003514C0">
              <w:rPr>
                <w:rFonts w:ascii="Lexend Deca" w:eastAsia="Lexend Deca" w:hAnsi="Lexend Deca" w:cs="Lexend Deca"/>
              </w:rPr>
              <w:t xml:space="preserve"> to identify additional resources and training required to fulfil the provision on students’ EHCPs</w:t>
            </w:r>
          </w:p>
          <w:p w:rsidR="00406AD6" w:rsidRPr="003514C0" w:rsidRDefault="00406AD6">
            <w:pPr>
              <w:pBdr>
                <w:top w:val="nil"/>
                <w:left w:val="nil"/>
                <w:bottom w:val="nil"/>
                <w:right w:val="nil"/>
                <w:between w:val="nil"/>
              </w:pBdr>
              <w:spacing w:after="0" w:line="240" w:lineRule="auto"/>
              <w:ind w:left="357"/>
              <w:rPr>
                <w:rFonts w:ascii="Lexend Deca" w:eastAsia="Lexend Deca" w:hAnsi="Lexend Deca" w:cs="Lexend Deca"/>
              </w:rPr>
            </w:pPr>
          </w:p>
          <w:p w:rsidR="00406AD6" w:rsidRPr="003514C0" w:rsidRDefault="00623917">
            <w:pPr>
              <w:numPr>
                <w:ilvl w:val="0"/>
                <w:numId w:val="2"/>
              </w:numPr>
              <w:pBdr>
                <w:top w:val="nil"/>
                <w:left w:val="nil"/>
                <w:bottom w:val="nil"/>
                <w:right w:val="nil"/>
                <w:between w:val="nil"/>
              </w:pBdr>
              <w:spacing w:after="0" w:line="240" w:lineRule="auto"/>
              <w:rPr>
                <w:rFonts w:ascii="Lexend Deca" w:eastAsia="Lexend Deca" w:hAnsi="Lexend Deca" w:cs="Lexend Deca"/>
              </w:rPr>
            </w:pPr>
            <w:r w:rsidRPr="003514C0">
              <w:rPr>
                <w:rFonts w:ascii="Lexend Deca" w:eastAsia="Lexend Deca" w:hAnsi="Lexend Deca" w:cs="Lexend Deca"/>
              </w:rPr>
              <w:t xml:space="preserve">To support the </w:t>
            </w:r>
            <w:proofErr w:type="spellStart"/>
            <w:r w:rsidRPr="003514C0">
              <w:rPr>
                <w:rFonts w:ascii="Lexend Deca" w:eastAsia="Lexend Deca" w:hAnsi="Lexend Deca" w:cs="Lexend Deca"/>
              </w:rPr>
              <w:t>SENDCo</w:t>
            </w:r>
            <w:proofErr w:type="spellEnd"/>
            <w:r w:rsidRPr="003514C0">
              <w:rPr>
                <w:rFonts w:ascii="Lexend Deca" w:eastAsia="Lexend Deca" w:hAnsi="Lexend Deca" w:cs="Lexend Deca"/>
              </w:rPr>
              <w:t xml:space="preserve"> in holding staff to account, where appropriate, for delivering specific provisions identified on students’ EHCPs</w:t>
            </w:r>
          </w:p>
          <w:p w:rsidR="00406AD6" w:rsidRPr="003514C0" w:rsidRDefault="00406AD6">
            <w:pPr>
              <w:pBdr>
                <w:top w:val="nil"/>
                <w:left w:val="nil"/>
                <w:bottom w:val="nil"/>
                <w:right w:val="nil"/>
                <w:between w:val="nil"/>
              </w:pBdr>
              <w:spacing w:after="0" w:line="240" w:lineRule="auto"/>
              <w:ind w:left="357"/>
              <w:rPr>
                <w:rFonts w:ascii="Lexend Deca" w:eastAsia="Lexend Deca" w:hAnsi="Lexend Deca" w:cs="Lexend Deca"/>
              </w:rPr>
            </w:pPr>
          </w:p>
          <w:p w:rsidR="00406AD6" w:rsidRPr="003514C0" w:rsidRDefault="00623917">
            <w:pPr>
              <w:numPr>
                <w:ilvl w:val="0"/>
                <w:numId w:val="2"/>
              </w:numPr>
              <w:pBdr>
                <w:top w:val="nil"/>
                <w:left w:val="nil"/>
                <w:bottom w:val="nil"/>
                <w:right w:val="nil"/>
                <w:between w:val="nil"/>
              </w:pBdr>
              <w:spacing w:after="0" w:line="240" w:lineRule="auto"/>
              <w:rPr>
                <w:rFonts w:ascii="Lexend Deca" w:eastAsia="Lexend Deca" w:hAnsi="Lexend Deca" w:cs="Lexend Deca"/>
              </w:rPr>
            </w:pPr>
            <w:r w:rsidRPr="003514C0">
              <w:rPr>
                <w:rFonts w:ascii="Lexend Deca" w:eastAsia="Lexend Deca" w:hAnsi="Lexend Deca" w:cs="Lexend Deca"/>
              </w:rPr>
              <w:t xml:space="preserve">To support the </w:t>
            </w:r>
            <w:proofErr w:type="spellStart"/>
            <w:r w:rsidRPr="003514C0">
              <w:rPr>
                <w:rFonts w:ascii="Lexend Deca" w:eastAsia="Lexend Deca" w:hAnsi="Lexend Deca" w:cs="Lexend Deca"/>
              </w:rPr>
              <w:t>SENDCo</w:t>
            </w:r>
            <w:proofErr w:type="spellEnd"/>
            <w:r w:rsidRPr="003514C0">
              <w:rPr>
                <w:rFonts w:ascii="Lexend Deca" w:eastAsia="Lexend Deca" w:hAnsi="Lexend Deca" w:cs="Lexend Deca"/>
              </w:rPr>
              <w:t xml:space="preserve"> with reviewing EHCPs annually, or more frequently where required, following local and national guidance including collecting and collating information, preparing reports, completing paperwork and taking minutes</w:t>
            </w:r>
          </w:p>
          <w:p w:rsidR="00406AD6" w:rsidRPr="003514C0" w:rsidRDefault="00406AD6">
            <w:pPr>
              <w:pBdr>
                <w:top w:val="nil"/>
                <w:left w:val="nil"/>
                <w:bottom w:val="nil"/>
                <w:right w:val="nil"/>
                <w:between w:val="nil"/>
              </w:pBdr>
              <w:spacing w:after="0" w:line="240" w:lineRule="auto"/>
              <w:rPr>
                <w:rFonts w:ascii="Lexend Deca" w:eastAsia="Lexend Deca" w:hAnsi="Lexend Deca" w:cs="Lexend Deca"/>
              </w:rPr>
            </w:pPr>
          </w:p>
          <w:p w:rsidR="00406AD6" w:rsidRPr="003514C0" w:rsidRDefault="00623917">
            <w:pPr>
              <w:numPr>
                <w:ilvl w:val="0"/>
                <w:numId w:val="2"/>
              </w:numPr>
              <w:pBdr>
                <w:top w:val="nil"/>
                <w:left w:val="nil"/>
                <w:bottom w:val="nil"/>
                <w:right w:val="nil"/>
                <w:between w:val="nil"/>
              </w:pBdr>
              <w:spacing w:after="0" w:line="240" w:lineRule="auto"/>
              <w:rPr>
                <w:rFonts w:ascii="Lexend Deca" w:eastAsia="Lexend Deca" w:hAnsi="Lexend Deca" w:cs="Lexend Deca"/>
              </w:rPr>
            </w:pPr>
            <w:r w:rsidRPr="003514C0">
              <w:rPr>
                <w:rFonts w:ascii="Lexend Deca" w:eastAsia="Lexend Deca" w:hAnsi="Lexend Deca" w:cs="Lexend Deca"/>
              </w:rPr>
              <w:t xml:space="preserve">To support the </w:t>
            </w:r>
            <w:proofErr w:type="spellStart"/>
            <w:r w:rsidRPr="003514C0">
              <w:rPr>
                <w:rFonts w:ascii="Lexend Deca" w:eastAsia="Lexend Deca" w:hAnsi="Lexend Deca" w:cs="Lexend Deca"/>
              </w:rPr>
              <w:t>SENDCo</w:t>
            </w:r>
            <w:proofErr w:type="spellEnd"/>
            <w:r w:rsidRPr="003514C0">
              <w:rPr>
                <w:rFonts w:ascii="Lexend Deca" w:eastAsia="Lexend Deca" w:hAnsi="Lexend Deca" w:cs="Lexend Deca"/>
              </w:rPr>
              <w:t xml:space="preserve"> with referrals and requests, such as for EHCNA or paediatric assessment, including collecting and collating information, preparing reports and completing paperwork</w:t>
            </w:r>
          </w:p>
          <w:p w:rsidR="00406AD6" w:rsidRPr="003514C0" w:rsidRDefault="00406AD6">
            <w:pPr>
              <w:pBdr>
                <w:top w:val="nil"/>
                <w:left w:val="nil"/>
                <w:bottom w:val="nil"/>
                <w:right w:val="nil"/>
                <w:between w:val="nil"/>
              </w:pBdr>
              <w:spacing w:after="0" w:line="240" w:lineRule="auto"/>
              <w:ind w:left="357"/>
              <w:rPr>
                <w:rFonts w:ascii="Lexend Deca" w:eastAsia="Lexend Deca" w:hAnsi="Lexend Deca" w:cs="Lexend Deca"/>
              </w:rPr>
            </w:pPr>
          </w:p>
          <w:p w:rsidR="00406AD6" w:rsidRPr="003514C0" w:rsidRDefault="00623917">
            <w:pPr>
              <w:numPr>
                <w:ilvl w:val="0"/>
                <w:numId w:val="2"/>
              </w:numPr>
              <w:pBdr>
                <w:top w:val="nil"/>
                <w:left w:val="nil"/>
                <w:bottom w:val="nil"/>
                <w:right w:val="nil"/>
                <w:between w:val="nil"/>
              </w:pBdr>
              <w:spacing w:after="0" w:line="240" w:lineRule="auto"/>
              <w:rPr>
                <w:rFonts w:ascii="Lexend Deca" w:eastAsia="Lexend Deca" w:hAnsi="Lexend Deca" w:cs="Lexend Deca"/>
              </w:rPr>
            </w:pPr>
            <w:r w:rsidRPr="003514C0">
              <w:rPr>
                <w:rFonts w:ascii="Lexend Deca" w:eastAsia="Lexend Deca" w:hAnsi="Lexend Deca" w:cs="Lexend Deca"/>
              </w:rPr>
              <w:t xml:space="preserve">To support the </w:t>
            </w:r>
            <w:proofErr w:type="spellStart"/>
            <w:r w:rsidRPr="003514C0">
              <w:rPr>
                <w:rFonts w:ascii="Lexend Deca" w:eastAsia="Lexend Deca" w:hAnsi="Lexend Deca" w:cs="Lexend Deca"/>
              </w:rPr>
              <w:t>SENDCo</w:t>
            </w:r>
            <w:proofErr w:type="spellEnd"/>
            <w:r w:rsidRPr="003514C0">
              <w:rPr>
                <w:rFonts w:ascii="Lexend Deca" w:eastAsia="Lexend Deca" w:hAnsi="Lexend Deca" w:cs="Lexend Deca"/>
              </w:rPr>
              <w:t xml:space="preserve"> as required with aspects of Exam Access Arrangements including paperwork, evidence and monitoring of ‘Normal Way of Working’</w:t>
            </w:r>
          </w:p>
          <w:p w:rsidR="00406AD6" w:rsidRPr="003514C0" w:rsidRDefault="00406AD6">
            <w:pPr>
              <w:pBdr>
                <w:top w:val="nil"/>
                <w:left w:val="nil"/>
                <w:bottom w:val="nil"/>
                <w:right w:val="nil"/>
                <w:between w:val="nil"/>
              </w:pBdr>
              <w:spacing w:after="0" w:line="240" w:lineRule="auto"/>
              <w:ind w:left="357"/>
              <w:rPr>
                <w:rFonts w:ascii="Lexend Deca" w:eastAsia="Lexend Deca" w:hAnsi="Lexend Deca" w:cs="Lexend Deca"/>
              </w:rPr>
            </w:pPr>
          </w:p>
          <w:p w:rsidR="00406AD6" w:rsidRPr="003514C0" w:rsidRDefault="00623917">
            <w:pPr>
              <w:numPr>
                <w:ilvl w:val="0"/>
                <w:numId w:val="2"/>
              </w:numPr>
              <w:pBdr>
                <w:top w:val="nil"/>
                <w:left w:val="nil"/>
                <w:bottom w:val="nil"/>
                <w:right w:val="nil"/>
                <w:between w:val="nil"/>
              </w:pBdr>
              <w:spacing w:after="0" w:line="240" w:lineRule="auto"/>
              <w:rPr>
                <w:rFonts w:ascii="Lexend Deca" w:eastAsia="Lexend Deca" w:hAnsi="Lexend Deca" w:cs="Lexend Deca"/>
              </w:rPr>
            </w:pPr>
            <w:r w:rsidRPr="003514C0">
              <w:rPr>
                <w:rFonts w:ascii="Lexend Deca" w:eastAsia="Lexend Deca" w:hAnsi="Lexend Deca" w:cs="Lexend Deca"/>
              </w:rPr>
              <w:t xml:space="preserve">To support the induction of students new to the Academy including running and supervising induction testing under the direction of the Admissions Coordinator and the </w:t>
            </w:r>
            <w:proofErr w:type="spellStart"/>
            <w:r w:rsidRPr="003514C0">
              <w:rPr>
                <w:rFonts w:ascii="Lexend Deca" w:eastAsia="Lexend Deca" w:hAnsi="Lexend Deca" w:cs="Lexend Deca"/>
              </w:rPr>
              <w:t>SENDCo</w:t>
            </w:r>
            <w:proofErr w:type="spellEnd"/>
            <w:r w:rsidRPr="003514C0">
              <w:rPr>
                <w:rFonts w:ascii="Lexend Deca" w:eastAsia="Lexend Deca" w:hAnsi="Lexend Deca" w:cs="Lexend Deca"/>
              </w:rPr>
              <w:t>, collating and sharing information and data from induction testing and giving tours of the school to new students/parents/staff from other schools when the Admissions Coordinator is not available</w:t>
            </w:r>
          </w:p>
          <w:p w:rsidR="00406AD6" w:rsidRPr="003514C0" w:rsidRDefault="00406AD6">
            <w:pPr>
              <w:pBdr>
                <w:top w:val="nil"/>
                <w:left w:val="nil"/>
                <w:bottom w:val="nil"/>
                <w:right w:val="nil"/>
                <w:between w:val="nil"/>
              </w:pBdr>
              <w:spacing w:after="0" w:line="240" w:lineRule="auto"/>
              <w:ind w:left="357"/>
              <w:rPr>
                <w:rFonts w:ascii="Lexend Deca" w:eastAsia="Lexend Deca" w:hAnsi="Lexend Deca" w:cs="Lexend Deca"/>
              </w:rPr>
            </w:pPr>
          </w:p>
          <w:p w:rsidR="00406AD6" w:rsidRPr="003514C0" w:rsidRDefault="00623917">
            <w:pPr>
              <w:numPr>
                <w:ilvl w:val="0"/>
                <w:numId w:val="2"/>
              </w:numPr>
              <w:pBdr>
                <w:top w:val="nil"/>
                <w:left w:val="nil"/>
                <w:bottom w:val="nil"/>
                <w:right w:val="nil"/>
                <w:between w:val="nil"/>
              </w:pBdr>
              <w:spacing w:after="0" w:line="240" w:lineRule="auto"/>
              <w:rPr>
                <w:rFonts w:ascii="Lexend Deca" w:eastAsia="Lexend Deca" w:hAnsi="Lexend Deca" w:cs="Lexend Deca"/>
              </w:rPr>
            </w:pPr>
            <w:r w:rsidRPr="003514C0">
              <w:rPr>
                <w:rFonts w:ascii="Lexend Deca" w:eastAsia="Lexend Deca" w:hAnsi="Lexend Deca" w:cs="Lexend Deca"/>
              </w:rPr>
              <w:t>To assist teachers with all aspects of their work within the Academy</w:t>
            </w:r>
          </w:p>
          <w:p w:rsidR="00406AD6" w:rsidRPr="003514C0" w:rsidRDefault="00406AD6">
            <w:pPr>
              <w:pBdr>
                <w:top w:val="nil"/>
                <w:left w:val="nil"/>
                <w:bottom w:val="nil"/>
                <w:right w:val="nil"/>
                <w:between w:val="nil"/>
              </w:pBdr>
              <w:spacing w:after="0" w:line="240" w:lineRule="auto"/>
              <w:ind w:left="357"/>
              <w:rPr>
                <w:rFonts w:ascii="Lexend Deca" w:eastAsia="Lexend Deca" w:hAnsi="Lexend Deca" w:cs="Lexend Deca"/>
              </w:rPr>
            </w:pPr>
          </w:p>
          <w:p w:rsidR="00406AD6" w:rsidRPr="003514C0" w:rsidRDefault="00623917">
            <w:pPr>
              <w:numPr>
                <w:ilvl w:val="0"/>
                <w:numId w:val="2"/>
              </w:numPr>
              <w:pBdr>
                <w:top w:val="nil"/>
                <w:left w:val="nil"/>
                <w:bottom w:val="nil"/>
                <w:right w:val="nil"/>
                <w:between w:val="nil"/>
              </w:pBdr>
              <w:spacing w:after="0" w:line="240" w:lineRule="auto"/>
              <w:rPr>
                <w:rFonts w:ascii="Lexend Deca" w:eastAsia="Lexend Deca" w:hAnsi="Lexend Deca" w:cs="Lexend Deca"/>
              </w:rPr>
            </w:pPr>
            <w:r w:rsidRPr="003514C0">
              <w:rPr>
                <w:rFonts w:ascii="Lexend Deca" w:eastAsia="Lexend Deca" w:hAnsi="Lexend Deca" w:cs="Lexend Deca"/>
              </w:rPr>
              <w:t>To contribute to the physical, social, emotional and intellectual well-being of the students</w:t>
            </w:r>
          </w:p>
          <w:p w:rsidR="00406AD6" w:rsidRPr="003514C0" w:rsidRDefault="00406AD6">
            <w:pPr>
              <w:pBdr>
                <w:top w:val="nil"/>
                <w:left w:val="nil"/>
                <w:bottom w:val="nil"/>
                <w:right w:val="nil"/>
                <w:between w:val="nil"/>
              </w:pBdr>
              <w:spacing w:after="0" w:line="240" w:lineRule="auto"/>
              <w:rPr>
                <w:rFonts w:ascii="Lexend Deca" w:eastAsia="Lexend Deca" w:hAnsi="Lexend Deca" w:cs="Lexend Deca"/>
              </w:rPr>
            </w:pPr>
          </w:p>
          <w:p w:rsidR="00406AD6" w:rsidRPr="003514C0" w:rsidRDefault="00623917">
            <w:pPr>
              <w:numPr>
                <w:ilvl w:val="0"/>
                <w:numId w:val="2"/>
              </w:numPr>
              <w:pBdr>
                <w:top w:val="nil"/>
                <w:left w:val="nil"/>
                <w:bottom w:val="nil"/>
                <w:right w:val="nil"/>
                <w:between w:val="nil"/>
              </w:pBdr>
              <w:spacing w:after="0" w:line="240" w:lineRule="auto"/>
              <w:rPr>
                <w:rFonts w:ascii="Lexend Deca" w:eastAsia="Lexend Deca" w:hAnsi="Lexend Deca" w:cs="Lexend Deca"/>
              </w:rPr>
            </w:pPr>
            <w:r w:rsidRPr="003514C0">
              <w:rPr>
                <w:rFonts w:ascii="Lexend Deca" w:eastAsia="Lexend Deca" w:hAnsi="Lexend Deca" w:cs="Lexend Deca"/>
              </w:rPr>
              <w:t>To work with groups or individuals within the Academy or support them with their education in other places of learning</w:t>
            </w:r>
          </w:p>
          <w:p w:rsidR="00406AD6" w:rsidRPr="003514C0" w:rsidRDefault="00406AD6">
            <w:pPr>
              <w:pBdr>
                <w:top w:val="nil"/>
                <w:left w:val="nil"/>
                <w:bottom w:val="nil"/>
                <w:right w:val="nil"/>
                <w:between w:val="nil"/>
              </w:pBdr>
              <w:spacing w:after="0" w:line="240" w:lineRule="auto"/>
              <w:rPr>
                <w:rFonts w:ascii="Lexend Deca" w:eastAsia="Lexend Deca" w:hAnsi="Lexend Deca" w:cs="Lexend Deca"/>
              </w:rPr>
            </w:pPr>
          </w:p>
          <w:p w:rsidR="00406AD6" w:rsidRPr="003514C0" w:rsidRDefault="00623917">
            <w:pPr>
              <w:numPr>
                <w:ilvl w:val="0"/>
                <w:numId w:val="2"/>
              </w:numPr>
              <w:pBdr>
                <w:top w:val="nil"/>
                <w:left w:val="nil"/>
                <w:bottom w:val="nil"/>
                <w:right w:val="nil"/>
                <w:between w:val="nil"/>
              </w:pBdr>
              <w:spacing w:after="0" w:line="240" w:lineRule="auto"/>
              <w:rPr>
                <w:rFonts w:ascii="Lexend Deca" w:eastAsia="Lexend Deca" w:hAnsi="Lexend Deca" w:cs="Lexend Deca"/>
              </w:rPr>
            </w:pPr>
            <w:r w:rsidRPr="003514C0">
              <w:rPr>
                <w:rFonts w:ascii="Lexend Deca" w:eastAsia="Lexend Deca" w:hAnsi="Lexend Deca" w:cs="Lexend Deca"/>
              </w:rPr>
              <w:t xml:space="preserve">To support students in coming into the Academy, and during breakfast, break times and lunch times as appropriate </w:t>
            </w:r>
          </w:p>
          <w:p w:rsidR="00406AD6" w:rsidRPr="003514C0" w:rsidRDefault="00406AD6">
            <w:pPr>
              <w:pBdr>
                <w:top w:val="nil"/>
                <w:left w:val="nil"/>
                <w:bottom w:val="nil"/>
                <w:right w:val="nil"/>
                <w:between w:val="nil"/>
              </w:pBdr>
              <w:spacing w:after="0" w:line="240" w:lineRule="auto"/>
              <w:rPr>
                <w:rFonts w:ascii="Lexend Deca" w:eastAsia="Lexend Deca" w:hAnsi="Lexend Deca" w:cs="Lexend Deca"/>
              </w:rPr>
            </w:pPr>
          </w:p>
          <w:p w:rsidR="00406AD6" w:rsidRPr="003514C0" w:rsidRDefault="00623917">
            <w:pPr>
              <w:numPr>
                <w:ilvl w:val="0"/>
                <w:numId w:val="2"/>
              </w:numPr>
              <w:pBdr>
                <w:top w:val="nil"/>
                <w:left w:val="nil"/>
                <w:bottom w:val="nil"/>
                <w:right w:val="nil"/>
                <w:between w:val="nil"/>
              </w:pBdr>
              <w:spacing w:after="0" w:line="240" w:lineRule="auto"/>
              <w:rPr>
                <w:rFonts w:ascii="Lexend Deca" w:eastAsia="Lexend Deca" w:hAnsi="Lexend Deca" w:cs="Lexend Deca"/>
              </w:rPr>
            </w:pPr>
            <w:r w:rsidRPr="003514C0">
              <w:rPr>
                <w:rFonts w:ascii="Lexend Deca" w:eastAsia="Lexend Deca" w:hAnsi="Lexend Deca" w:cs="Lexend Deca"/>
              </w:rPr>
              <w:t>To support students undertaking courses with external providers, if required</w:t>
            </w:r>
          </w:p>
          <w:p w:rsidR="00406AD6" w:rsidRPr="003514C0" w:rsidRDefault="00406AD6">
            <w:pPr>
              <w:pBdr>
                <w:top w:val="nil"/>
                <w:left w:val="nil"/>
                <w:bottom w:val="nil"/>
                <w:right w:val="nil"/>
                <w:between w:val="nil"/>
              </w:pBdr>
              <w:spacing w:after="0" w:line="240" w:lineRule="auto"/>
              <w:rPr>
                <w:rFonts w:ascii="Lexend Deca" w:eastAsia="Lexend Deca" w:hAnsi="Lexend Deca" w:cs="Lexend Deca"/>
              </w:rPr>
            </w:pPr>
          </w:p>
          <w:p w:rsidR="00406AD6" w:rsidRPr="003514C0" w:rsidRDefault="00623917">
            <w:pPr>
              <w:numPr>
                <w:ilvl w:val="0"/>
                <w:numId w:val="2"/>
              </w:numPr>
              <w:pBdr>
                <w:top w:val="nil"/>
                <w:left w:val="nil"/>
                <w:bottom w:val="nil"/>
                <w:right w:val="nil"/>
                <w:between w:val="nil"/>
              </w:pBdr>
              <w:spacing w:after="0" w:line="240" w:lineRule="auto"/>
              <w:rPr>
                <w:rFonts w:ascii="Lexend Deca" w:eastAsia="Lexend Deca" w:hAnsi="Lexend Deca" w:cs="Lexend Deca"/>
              </w:rPr>
            </w:pPr>
            <w:r w:rsidRPr="003514C0">
              <w:rPr>
                <w:rFonts w:ascii="Lexend Deca" w:eastAsia="Lexend Deca" w:hAnsi="Lexend Deca" w:cs="Lexend Deca"/>
              </w:rPr>
              <w:t>To prepare wall displays under the guidance of the class teacher</w:t>
            </w:r>
          </w:p>
          <w:p w:rsidR="00406AD6" w:rsidRPr="003514C0" w:rsidRDefault="00406AD6">
            <w:pPr>
              <w:pBdr>
                <w:top w:val="nil"/>
                <w:left w:val="nil"/>
                <w:bottom w:val="nil"/>
                <w:right w:val="nil"/>
                <w:between w:val="nil"/>
              </w:pBdr>
              <w:spacing w:after="0" w:line="240" w:lineRule="auto"/>
              <w:rPr>
                <w:rFonts w:ascii="Lexend Deca" w:eastAsia="Lexend Deca" w:hAnsi="Lexend Deca" w:cs="Lexend Deca"/>
              </w:rPr>
            </w:pPr>
          </w:p>
          <w:p w:rsidR="00406AD6" w:rsidRPr="003514C0" w:rsidRDefault="00623917">
            <w:pPr>
              <w:numPr>
                <w:ilvl w:val="0"/>
                <w:numId w:val="2"/>
              </w:numPr>
              <w:pBdr>
                <w:top w:val="nil"/>
                <w:left w:val="nil"/>
                <w:bottom w:val="nil"/>
                <w:right w:val="nil"/>
                <w:between w:val="nil"/>
              </w:pBdr>
              <w:spacing w:after="0" w:line="240" w:lineRule="auto"/>
              <w:rPr>
                <w:rFonts w:ascii="Lexend Deca" w:eastAsia="Lexend Deca" w:hAnsi="Lexend Deca" w:cs="Lexend Deca"/>
              </w:rPr>
            </w:pPr>
            <w:r w:rsidRPr="003514C0">
              <w:rPr>
                <w:rFonts w:ascii="Lexend Deca" w:eastAsia="Lexend Deca" w:hAnsi="Lexend Deca" w:cs="Lexend Deca"/>
              </w:rPr>
              <w:t>To work in collaboration with the teaching staff of the Academy, setting and reviewing students’ targets, planning progression and differentiation of work, and supporting students to achieve progress and success.</w:t>
            </w:r>
          </w:p>
          <w:p w:rsidR="00406AD6" w:rsidRPr="003514C0" w:rsidRDefault="00406AD6">
            <w:pPr>
              <w:pBdr>
                <w:top w:val="nil"/>
                <w:left w:val="nil"/>
                <w:bottom w:val="nil"/>
                <w:right w:val="nil"/>
                <w:between w:val="nil"/>
              </w:pBdr>
              <w:spacing w:after="0" w:line="240" w:lineRule="auto"/>
              <w:rPr>
                <w:rFonts w:ascii="Lexend Deca" w:eastAsia="Lexend Deca" w:hAnsi="Lexend Deca" w:cs="Lexend Deca"/>
              </w:rPr>
            </w:pPr>
          </w:p>
          <w:p w:rsidR="00406AD6" w:rsidRPr="003514C0" w:rsidRDefault="00623917">
            <w:pPr>
              <w:numPr>
                <w:ilvl w:val="0"/>
                <w:numId w:val="2"/>
              </w:numPr>
              <w:pBdr>
                <w:top w:val="nil"/>
                <w:left w:val="nil"/>
                <w:bottom w:val="nil"/>
                <w:right w:val="nil"/>
                <w:between w:val="nil"/>
              </w:pBdr>
              <w:spacing w:after="0" w:line="240" w:lineRule="auto"/>
              <w:rPr>
                <w:rFonts w:ascii="Lexend Deca" w:eastAsia="Lexend Deca" w:hAnsi="Lexend Deca" w:cs="Lexend Deca"/>
              </w:rPr>
            </w:pPr>
            <w:r w:rsidRPr="003514C0">
              <w:rPr>
                <w:rFonts w:ascii="Lexend Deca" w:eastAsia="Lexend Deca" w:hAnsi="Lexend Deca" w:cs="Lexend Deca"/>
              </w:rPr>
              <w:t>To input data to the Academy’s databases, as required</w:t>
            </w:r>
          </w:p>
          <w:p w:rsidR="00406AD6" w:rsidRPr="003514C0" w:rsidRDefault="00406AD6">
            <w:pPr>
              <w:pBdr>
                <w:top w:val="nil"/>
                <w:left w:val="nil"/>
                <w:bottom w:val="nil"/>
                <w:right w:val="nil"/>
                <w:between w:val="nil"/>
              </w:pBdr>
              <w:spacing w:after="0" w:line="240" w:lineRule="auto"/>
              <w:ind w:left="357"/>
              <w:rPr>
                <w:rFonts w:ascii="Lexend Deca" w:eastAsia="Lexend Deca" w:hAnsi="Lexend Deca" w:cs="Lexend Deca"/>
              </w:rPr>
            </w:pPr>
          </w:p>
          <w:p w:rsidR="00406AD6" w:rsidRPr="003514C0" w:rsidRDefault="00623917">
            <w:pPr>
              <w:numPr>
                <w:ilvl w:val="0"/>
                <w:numId w:val="2"/>
              </w:numPr>
              <w:pBdr>
                <w:top w:val="nil"/>
                <w:left w:val="nil"/>
                <w:bottom w:val="nil"/>
                <w:right w:val="nil"/>
                <w:between w:val="nil"/>
              </w:pBdr>
              <w:spacing w:after="0" w:line="240" w:lineRule="auto"/>
              <w:rPr>
                <w:rFonts w:ascii="Lexend Deca" w:eastAsia="Lexend Deca" w:hAnsi="Lexend Deca" w:cs="Lexend Deca"/>
              </w:rPr>
            </w:pPr>
            <w:r w:rsidRPr="003514C0">
              <w:rPr>
                <w:rFonts w:ascii="Lexend Deca" w:eastAsia="Lexend Deca" w:hAnsi="Lexend Deca" w:cs="Lexend Deca"/>
              </w:rPr>
              <w:t xml:space="preserve">To liaise with students’ parents/carers </w:t>
            </w:r>
          </w:p>
          <w:p w:rsidR="00406AD6" w:rsidRPr="003514C0" w:rsidRDefault="00406AD6">
            <w:pPr>
              <w:pBdr>
                <w:top w:val="nil"/>
                <w:left w:val="nil"/>
                <w:bottom w:val="nil"/>
                <w:right w:val="nil"/>
                <w:between w:val="nil"/>
              </w:pBdr>
              <w:spacing w:after="0" w:line="240" w:lineRule="auto"/>
              <w:rPr>
                <w:rFonts w:ascii="Lexend Deca" w:eastAsia="Lexend Deca" w:hAnsi="Lexend Deca" w:cs="Lexend Deca"/>
              </w:rPr>
            </w:pPr>
          </w:p>
          <w:p w:rsidR="00406AD6" w:rsidRPr="003514C0" w:rsidRDefault="00623917">
            <w:pPr>
              <w:numPr>
                <w:ilvl w:val="0"/>
                <w:numId w:val="2"/>
              </w:numPr>
              <w:pBdr>
                <w:top w:val="nil"/>
                <w:left w:val="nil"/>
                <w:bottom w:val="nil"/>
                <w:right w:val="nil"/>
                <w:between w:val="nil"/>
              </w:pBdr>
              <w:spacing w:after="0" w:line="240" w:lineRule="auto"/>
              <w:rPr>
                <w:rFonts w:ascii="Lexend Deca" w:eastAsia="Lexend Deca" w:hAnsi="Lexend Deca" w:cs="Lexend Deca"/>
              </w:rPr>
            </w:pPr>
            <w:r w:rsidRPr="003514C0">
              <w:rPr>
                <w:rFonts w:ascii="Lexend Deca" w:eastAsia="Lexend Deca" w:hAnsi="Lexend Deca" w:cs="Lexend Deca"/>
              </w:rPr>
              <w:t>To liaise with the students’ school (link teacher)</w:t>
            </w:r>
          </w:p>
          <w:p w:rsidR="00406AD6" w:rsidRPr="003514C0" w:rsidRDefault="00406AD6">
            <w:pPr>
              <w:pBdr>
                <w:top w:val="nil"/>
                <w:left w:val="nil"/>
                <w:bottom w:val="nil"/>
                <w:right w:val="nil"/>
                <w:between w:val="nil"/>
              </w:pBdr>
              <w:spacing w:after="0" w:line="240" w:lineRule="auto"/>
              <w:rPr>
                <w:rFonts w:ascii="Lexend Deca" w:eastAsia="Lexend Deca" w:hAnsi="Lexend Deca" w:cs="Lexend Deca"/>
              </w:rPr>
            </w:pPr>
          </w:p>
          <w:p w:rsidR="00406AD6" w:rsidRPr="003514C0" w:rsidRDefault="00623917">
            <w:pPr>
              <w:numPr>
                <w:ilvl w:val="0"/>
                <w:numId w:val="2"/>
              </w:numPr>
              <w:pBdr>
                <w:top w:val="nil"/>
                <w:left w:val="nil"/>
                <w:bottom w:val="nil"/>
                <w:right w:val="nil"/>
                <w:between w:val="nil"/>
              </w:pBdr>
              <w:spacing w:after="0" w:line="240" w:lineRule="auto"/>
              <w:rPr>
                <w:rFonts w:ascii="Lexend Deca" w:eastAsia="Lexend Deca" w:hAnsi="Lexend Deca" w:cs="Lexend Deca"/>
              </w:rPr>
            </w:pPr>
            <w:r w:rsidRPr="003514C0">
              <w:rPr>
                <w:rFonts w:ascii="Lexend Deca" w:eastAsia="Lexend Deca" w:hAnsi="Lexend Deca" w:cs="Lexend Deca"/>
              </w:rPr>
              <w:t xml:space="preserve">To visit students in their mainstream school to provide reintegration support under the direction of a teacher </w:t>
            </w:r>
          </w:p>
          <w:p w:rsidR="00406AD6" w:rsidRPr="003514C0" w:rsidRDefault="00406AD6">
            <w:pPr>
              <w:pBdr>
                <w:top w:val="nil"/>
                <w:left w:val="nil"/>
                <w:bottom w:val="nil"/>
                <w:right w:val="nil"/>
                <w:between w:val="nil"/>
              </w:pBdr>
              <w:spacing w:after="0" w:line="240" w:lineRule="auto"/>
              <w:rPr>
                <w:rFonts w:ascii="Lexend Deca" w:eastAsia="Lexend Deca" w:hAnsi="Lexend Deca" w:cs="Lexend Deca"/>
              </w:rPr>
            </w:pPr>
          </w:p>
          <w:p w:rsidR="00406AD6" w:rsidRPr="003514C0" w:rsidRDefault="00623917">
            <w:pPr>
              <w:numPr>
                <w:ilvl w:val="0"/>
                <w:numId w:val="2"/>
              </w:numPr>
              <w:pBdr>
                <w:top w:val="nil"/>
                <w:left w:val="nil"/>
                <w:bottom w:val="nil"/>
                <w:right w:val="nil"/>
                <w:between w:val="nil"/>
              </w:pBdr>
              <w:spacing w:after="0" w:line="240" w:lineRule="auto"/>
              <w:rPr>
                <w:rFonts w:ascii="Lexend Deca" w:eastAsia="Lexend Deca" w:hAnsi="Lexend Deca" w:cs="Lexend Deca"/>
              </w:rPr>
            </w:pPr>
            <w:r w:rsidRPr="003514C0">
              <w:rPr>
                <w:rFonts w:ascii="Lexend Deca" w:eastAsia="Lexend Deca" w:hAnsi="Lexend Deca" w:cs="Lexend Deca"/>
              </w:rPr>
              <w:t>To respect the confidentiality of all information regarding students and their families</w:t>
            </w:r>
          </w:p>
          <w:p w:rsidR="00406AD6" w:rsidRPr="003514C0" w:rsidRDefault="00406AD6">
            <w:pPr>
              <w:pBdr>
                <w:top w:val="nil"/>
                <w:left w:val="nil"/>
                <w:bottom w:val="nil"/>
                <w:right w:val="nil"/>
                <w:between w:val="nil"/>
              </w:pBdr>
              <w:spacing w:after="0" w:line="240" w:lineRule="auto"/>
              <w:rPr>
                <w:rFonts w:ascii="Lexend Deca" w:eastAsia="Lexend Deca" w:hAnsi="Lexend Deca" w:cs="Lexend Deca"/>
              </w:rPr>
            </w:pPr>
          </w:p>
          <w:p w:rsidR="00406AD6" w:rsidRPr="003514C0" w:rsidRDefault="00623917">
            <w:pPr>
              <w:numPr>
                <w:ilvl w:val="0"/>
                <w:numId w:val="2"/>
              </w:numPr>
              <w:pBdr>
                <w:top w:val="nil"/>
                <w:left w:val="nil"/>
                <w:bottom w:val="nil"/>
                <w:right w:val="nil"/>
                <w:between w:val="nil"/>
              </w:pBdr>
              <w:spacing w:after="0" w:line="240" w:lineRule="auto"/>
              <w:rPr>
                <w:rFonts w:ascii="Lexend Deca" w:eastAsia="Lexend Deca" w:hAnsi="Lexend Deca" w:cs="Lexend Deca"/>
              </w:rPr>
            </w:pPr>
            <w:r w:rsidRPr="003514C0">
              <w:rPr>
                <w:rFonts w:ascii="Lexend Deca" w:eastAsia="Lexend Deca" w:hAnsi="Lexend Deca" w:cs="Lexend Deca"/>
              </w:rPr>
              <w:t>To attend and contribute to staff meetings as required</w:t>
            </w:r>
          </w:p>
          <w:p w:rsidR="00406AD6" w:rsidRPr="003514C0" w:rsidRDefault="00406AD6">
            <w:pPr>
              <w:jc w:val="both"/>
              <w:rPr>
                <w:rFonts w:ascii="Lexend Deca" w:eastAsia="Lexend Deca" w:hAnsi="Lexend Deca" w:cs="Lexend Deca"/>
              </w:rPr>
            </w:pPr>
          </w:p>
          <w:p w:rsidR="003514C0" w:rsidRDefault="003514C0">
            <w:pPr>
              <w:jc w:val="both"/>
              <w:rPr>
                <w:rFonts w:ascii="Lexend Deca" w:eastAsia="Lexend Deca" w:hAnsi="Lexend Deca" w:cs="Lexend Deca"/>
                <w:b/>
              </w:rPr>
            </w:pPr>
          </w:p>
          <w:p w:rsidR="00406AD6" w:rsidRPr="003514C0" w:rsidRDefault="00623917">
            <w:pPr>
              <w:jc w:val="both"/>
              <w:rPr>
                <w:rFonts w:ascii="Lexend Deca" w:eastAsia="Lexend Deca" w:hAnsi="Lexend Deca" w:cs="Lexend Deca"/>
              </w:rPr>
            </w:pPr>
            <w:r w:rsidRPr="003514C0">
              <w:rPr>
                <w:rFonts w:ascii="Lexend Deca" w:eastAsia="Lexend Deca" w:hAnsi="Lexend Deca" w:cs="Lexend Deca"/>
                <w:b/>
              </w:rPr>
              <w:lastRenderedPageBreak/>
              <w:t>Professional development:</w:t>
            </w:r>
          </w:p>
          <w:p w:rsidR="00406AD6" w:rsidRPr="003514C0" w:rsidRDefault="00623917">
            <w:pPr>
              <w:numPr>
                <w:ilvl w:val="0"/>
                <w:numId w:val="4"/>
              </w:numPr>
              <w:spacing w:after="0" w:line="240" w:lineRule="auto"/>
              <w:jc w:val="both"/>
              <w:rPr>
                <w:rFonts w:ascii="Lexend Deca" w:eastAsia="Lexend Deca" w:hAnsi="Lexend Deca" w:cs="Lexend Deca"/>
              </w:rPr>
            </w:pPr>
            <w:r w:rsidRPr="003514C0">
              <w:rPr>
                <w:rFonts w:ascii="Lexend Deca" w:eastAsia="Lexend Deca" w:hAnsi="Lexend Deca" w:cs="Lexend Deca"/>
              </w:rPr>
              <w:t xml:space="preserve">Undertake additional specialist training in order to be able to deliver specific provisions identified on individual students' EHCPs. This might include, for example, ELSA training (Emotional Literacy Support Assistant), literacy intervention training or training in any other specialist skills and/or knowledge identified on EHCPs. </w:t>
            </w:r>
          </w:p>
          <w:p w:rsidR="00406AD6" w:rsidRPr="003514C0" w:rsidRDefault="00406AD6">
            <w:pPr>
              <w:spacing w:after="0" w:line="240" w:lineRule="auto"/>
              <w:ind w:left="360"/>
              <w:jc w:val="both"/>
              <w:rPr>
                <w:rFonts w:ascii="Lexend Deca" w:eastAsia="Lexend Deca" w:hAnsi="Lexend Deca" w:cs="Lexend Deca"/>
              </w:rPr>
            </w:pPr>
          </w:p>
          <w:p w:rsidR="00406AD6" w:rsidRPr="003514C0" w:rsidRDefault="00623917">
            <w:pPr>
              <w:numPr>
                <w:ilvl w:val="0"/>
                <w:numId w:val="4"/>
              </w:numPr>
              <w:spacing w:after="0" w:line="240" w:lineRule="auto"/>
              <w:jc w:val="both"/>
              <w:rPr>
                <w:rFonts w:ascii="Lexend Deca" w:eastAsia="Lexend Deca" w:hAnsi="Lexend Deca" w:cs="Lexend Deca"/>
              </w:rPr>
            </w:pPr>
            <w:r w:rsidRPr="003514C0">
              <w:rPr>
                <w:rFonts w:ascii="Lexend Deca" w:eastAsia="Lexend Deca" w:hAnsi="Lexend Deca" w:cs="Lexend Deca"/>
              </w:rPr>
              <w:t>Keep specialist skills and knowledge up to date by, for example, taking part in refresher training or supervision. This might include ELSA supervision sessions with an Educational Psychologist</w:t>
            </w:r>
          </w:p>
          <w:p w:rsidR="00406AD6" w:rsidRPr="003514C0" w:rsidRDefault="00406AD6">
            <w:pPr>
              <w:spacing w:after="0" w:line="240" w:lineRule="auto"/>
              <w:ind w:left="360"/>
              <w:jc w:val="both"/>
              <w:rPr>
                <w:rFonts w:ascii="Lexend Deca" w:eastAsia="Lexend Deca" w:hAnsi="Lexend Deca" w:cs="Lexend Deca"/>
              </w:rPr>
            </w:pPr>
          </w:p>
          <w:p w:rsidR="00406AD6" w:rsidRPr="003514C0" w:rsidRDefault="00623917">
            <w:pPr>
              <w:numPr>
                <w:ilvl w:val="0"/>
                <w:numId w:val="4"/>
              </w:numPr>
              <w:spacing w:after="0" w:line="240" w:lineRule="auto"/>
              <w:jc w:val="both"/>
              <w:rPr>
                <w:rFonts w:ascii="Lexend Deca" w:eastAsia="Lexend Deca" w:hAnsi="Lexend Deca" w:cs="Lexend Deca"/>
              </w:rPr>
            </w:pPr>
            <w:r w:rsidRPr="003514C0">
              <w:rPr>
                <w:rFonts w:ascii="Lexend Deca" w:eastAsia="Lexend Deca" w:hAnsi="Lexend Deca" w:cs="Lexend Deca"/>
              </w:rPr>
              <w:t>Participate in arrangements for the appraisal and review of their own performance, and, where appropriate, that of other members of the team.</w:t>
            </w:r>
          </w:p>
          <w:p w:rsidR="00406AD6" w:rsidRPr="003514C0" w:rsidRDefault="00406AD6">
            <w:pPr>
              <w:spacing w:after="0" w:line="240" w:lineRule="auto"/>
              <w:ind w:left="360"/>
              <w:jc w:val="both"/>
              <w:rPr>
                <w:rFonts w:ascii="Lexend Deca" w:eastAsia="Lexend Deca" w:hAnsi="Lexend Deca" w:cs="Lexend Deca"/>
              </w:rPr>
            </w:pPr>
          </w:p>
          <w:p w:rsidR="00406AD6" w:rsidRPr="003514C0" w:rsidRDefault="00623917">
            <w:pPr>
              <w:numPr>
                <w:ilvl w:val="0"/>
                <w:numId w:val="4"/>
              </w:numPr>
              <w:spacing w:after="0" w:line="240" w:lineRule="auto"/>
              <w:jc w:val="both"/>
              <w:rPr>
                <w:rFonts w:ascii="Lexend Deca" w:eastAsia="Lexend Deca" w:hAnsi="Lexend Deca" w:cs="Lexend Deca"/>
              </w:rPr>
            </w:pPr>
            <w:r w:rsidRPr="003514C0">
              <w:rPr>
                <w:rFonts w:ascii="Lexend Deca" w:eastAsia="Lexend Deca" w:hAnsi="Lexend Deca" w:cs="Lexend Deca"/>
              </w:rPr>
              <w:t>Participate in arrangements for their own further training and professional development, and, where appropriate, that of other members of the team, including induction.</w:t>
            </w:r>
          </w:p>
          <w:p w:rsidR="00406AD6" w:rsidRPr="003514C0" w:rsidRDefault="00406AD6">
            <w:pPr>
              <w:spacing w:after="0" w:line="240" w:lineRule="auto"/>
              <w:jc w:val="both"/>
              <w:rPr>
                <w:rFonts w:ascii="Lexend Deca" w:eastAsia="Lexend Deca" w:hAnsi="Lexend Deca" w:cs="Lexend Deca"/>
              </w:rPr>
            </w:pPr>
          </w:p>
          <w:p w:rsidR="00406AD6" w:rsidRPr="003514C0" w:rsidRDefault="00623917">
            <w:pPr>
              <w:numPr>
                <w:ilvl w:val="0"/>
                <w:numId w:val="4"/>
              </w:numPr>
              <w:spacing w:after="0" w:line="240" w:lineRule="auto"/>
              <w:rPr>
                <w:rFonts w:ascii="Lexend Deca" w:eastAsia="Lexend Deca" w:hAnsi="Lexend Deca" w:cs="Lexend Deca"/>
              </w:rPr>
            </w:pPr>
            <w:r w:rsidRPr="003514C0">
              <w:rPr>
                <w:rFonts w:ascii="Lexend Deca" w:eastAsia="Lexend Deca" w:hAnsi="Lexend Deca" w:cs="Lexend Deca"/>
              </w:rPr>
              <w:t>Undertaking training and professional development to ensure progression in the development of the work within the responsibility of this job description</w:t>
            </w:r>
          </w:p>
          <w:p w:rsidR="00406AD6" w:rsidRPr="003514C0" w:rsidRDefault="00406AD6">
            <w:pPr>
              <w:jc w:val="both"/>
              <w:rPr>
                <w:rFonts w:ascii="Lexend Deca" w:eastAsia="Lexend Deca" w:hAnsi="Lexend Deca" w:cs="Lexend Deca"/>
              </w:rPr>
            </w:pPr>
          </w:p>
          <w:p w:rsidR="00406AD6" w:rsidRPr="003514C0" w:rsidRDefault="00623917">
            <w:pPr>
              <w:jc w:val="both"/>
              <w:rPr>
                <w:rFonts w:ascii="Lexend Deca" w:eastAsia="Lexend Deca" w:hAnsi="Lexend Deca" w:cs="Lexend Deca"/>
              </w:rPr>
            </w:pPr>
            <w:r w:rsidRPr="003514C0">
              <w:rPr>
                <w:rFonts w:ascii="Lexend Deca" w:eastAsia="Lexend Deca" w:hAnsi="Lexend Deca" w:cs="Lexend Deca"/>
                <w:b/>
              </w:rPr>
              <w:t>Contribute to the general policies and practices of the Academy:</w:t>
            </w:r>
          </w:p>
          <w:p w:rsidR="00406AD6" w:rsidRPr="003514C0" w:rsidRDefault="00623917">
            <w:pPr>
              <w:numPr>
                <w:ilvl w:val="0"/>
                <w:numId w:val="5"/>
              </w:numPr>
              <w:spacing w:after="0" w:line="240" w:lineRule="auto"/>
              <w:rPr>
                <w:rFonts w:ascii="Lexend Deca" w:eastAsia="Lexend Deca" w:hAnsi="Lexend Deca" w:cs="Lexend Deca"/>
              </w:rPr>
            </w:pPr>
            <w:r w:rsidRPr="003514C0">
              <w:rPr>
                <w:rFonts w:ascii="Lexend Deca" w:eastAsia="Lexend Deca" w:hAnsi="Lexend Deca" w:cs="Lexend Deca"/>
              </w:rPr>
              <w:t>Contribute as required to the development, implementation and evaluation of policies, practices and procedures in such a way as to support the Academy’s values and vision</w:t>
            </w:r>
          </w:p>
          <w:p w:rsidR="00406AD6" w:rsidRPr="003514C0" w:rsidRDefault="00406AD6">
            <w:pPr>
              <w:spacing w:after="0" w:line="240" w:lineRule="auto"/>
              <w:ind w:left="360"/>
              <w:rPr>
                <w:rFonts w:ascii="Lexend Deca" w:eastAsia="Lexend Deca" w:hAnsi="Lexend Deca" w:cs="Lexend Deca"/>
              </w:rPr>
            </w:pPr>
          </w:p>
          <w:p w:rsidR="00406AD6" w:rsidRPr="003514C0" w:rsidRDefault="00623917">
            <w:pPr>
              <w:numPr>
                <w:ilvl w:val="0"/>
                <w:numId w:val="5"/>
              </w:numPr>
              <w:spacing w:after="0" w:line="240" w:lineRule="auto"/>
              <w:rPr>
                <w:rFonts w:ascii="Lexend Deca" w:eastAsia="Lexend Deca" w:hAnsi="Lexend Deca" w:cs="Lexend Deca"/>
              </w:rPr>
            </w:pPr>
            <w:r w:rsidRPr="003514C0">
              <w:rPr>
                <w:rFonts w:ascii="Lexend Deca" w:eastAsia="Lexend Deca" w:hAnsi="Lexend Deca" w:cs="Lexend Deca"/>
              </w:rPr>
              <w:t>Promote the health, safety and well-being of students and colleagues</w:t>
            </w:r>
          </w:p>
          <w:p w:rsidR="00406AD6" w:rsidRPr="003514C0" w:rsidRDefault="00406AD6">
            <w:pPr>
              <w:spacing w:after="0" w:line="240" w:lineRule="auto"/>
              <w:rPr>
                <w:rFonts w:ascii="Lexend Deca" w:eastAsia="Lexend Deca" w:hAnsi="Lexend Deca" w:cs="Lexend Deca"/>
              </w:rPr>
            </w:pPr>
          </w:p>
          <w:p w:rsidR="00406AD6" w:rsidRPr="003514C0" w:rsidRDefault="00623917">
            <w:pPr>
              <w:numPr>
                <w:ilvl w:val="0"/>
                <w:numId w:val="5"/>
              </w:numPr>
              <w:spacing w:after="0" w:line="240" w:lineRule="auto"/>
              <w:rPr>
                <w:rFonts w:ascii="Lexend Deca" w:eastAsia="Lexend Deca" w:hAnsi="Lexend Deca" w:cs="Lexend Deca"/>
              </w:rPr>
            </w:pPr>
            <w:r w:rsidRPr="003514C0">
              <w:rPr>
                <w:rFonts w:ascii="Lexend Deca" w:eastAsia="Lexend Deca" w:hAnsi="Lexend Deca" w:cs="Lexend Deca"/>
              </w:rPr>
              <w:t>Know how to identify potential safeguarding issues, and follow safeguarding procedures</w:t>
            </w:r>
          </w:p>
          <w:p w:rsidR="00406AD6" w:rsidRPr="003514C0" w:rsidRDefault="00406AD6">
            <w:pPr>
              <w:spacing w:after="0" w:line="240" w:lineRule="auto"/>
              <w:rPr>
                <w:rFonts w:ascii="Lexend Deca" w:eastAsia="Lexend Deca" w:hAnsi="Lexend Deca" w:cs="Lexend Deca"/>
              </w:rPr>
            </w:pPr>
          </w:p>
          <w:p w:rsidR="00406AD6" w:rsidRPr="003514C0" w:rsidRDefault="00623917">
            <w:pPr>
              <w:numPr>
                <w:ilvl w:val="0"/>
                <w:numId w:val="5"/>
              </w:numPr>
              <w:spacing w:after="0" w:line="240" w:lineRule="auto"/>
              <w:rPr>
                <w:rFonts w:ascii="Lexend Deca" w:eastAsia="Lexend Deca" w:hAnsi="Lexend Deca" w:cs="Lexend Deca"/>
              </w:rPr>
            </w:pPr>
            <w:r w:rsidRPr="003514C0">
              <w:rPr>
                <w:rFonts w:ascii="Lexend Deca" w:eastAsia="Lexend Deca" w:hAnsi="Lexend Deca" w:cs="Lexend Deca"/>
              </w:rPr>
              <w:t>Ensure the development and progression of equality within the sphere of responsibility of this job description and the fair and equal treatment of all students, parents/carers, staff and other personnel in the Academy or working with the Academy</w:t>
            </w:r>
          </w:p>
          <w:p w:rsidR="00406AD6" w:rsidRPr="003514C0" w:rsidRDefault="00406AD6">
            <w:pPr>
              <w:spacing w:after="0" w:line="240" w:lineRule="auto"/>
              <w:rPr>
                <w:rFonts w:ascii="Lexend Deca" w:eastAsia="Lexend Deca" w:hAnsi="Lexend Deca" w:cs="Lexend Deca"/>
              </w:rPr>
            </w:pPr>
          </w:p>
          <w:p w:rsidR="00406AD6" w:rsidRPr="003514C0" w:rsidRDefault="00623917">
            <w:pPr>
              <w:numPr>
                <w:ilvl w:val="0"/>
                <w:numId w:val="5"/>
              </w:numPr>
              <w:spacing w:after="0" w:line="240" w:lineRule="auto"/>
              <w:rPr>
                <w:rFonts w:ascii="Lexend Deca" w:eastAsia="Lexend Deca" w:hAnsi="Lexend Deca" w:cs="Lexend Deca"/>
              </w:rPr>
            </w:pPr>
            <w:r w:rsidRPr="003514C0">
              <w:rPr>
                <w:rFonts w:ascii="Lexend Deca" w:eastAsia="Lexend Deca" w:hAnsi="Lexend Deca" w:cs="Lexend Deca"/>
              </w:rPr>
              <w:t xml:space="preserve">Undertake any other duties and responsibilities which are consistent with the grade and expertise required of the post holder as may be required from time to time </w:t>
            </w:r>
          </w:p>
          <w:p w:rsidR="00406AD6" w:rsidRPr="003514C0" w:rsidRDefault="00406AD6">
            <w:pPr>
              <w:rPr>
                <w:rFonts w:ascii="Lexend Deca" w:eastAsia="Lexend Deca" w:hAnsi="Lexend Deca" w:cs="Lexend Deca"/>
              </w:rPr>
            </w:pPr>
          </w:p>
        </w:tc>
      </w:tr>
    </w:tbl>
    <w:p w:rsidR="00406AD6" w:rsidRPr="003514C0" w:rsidRDefault="00406AD6">
      <w:pPr>
        <w:widowControl w:val="0"/>
        <w:spacing w:after="0" w:line="240" w:lineRule="auto"/>
        <w:jc w:val="both"/>
        <w:rPr>
          <w:rFonts w:ascii="Lexend Deca" w:eastAsia="Lexend Deca" w:hAnsi="Lexend Deca" w:cs="Lexend Deca"/>
        </w:rPr>
      </w:pPr>
    </w:p>
    <w:p w:rsidR="003514C0" w:rsidRDefault="003514C0">
      <w:pPr>
        <w:rPr>
          <w:rFonts w:ascii="Lexend Deca" w:eastAsia="Lexend Deca" w:hAnsi="Lexend Deca" w:cs="Lexend Deca"/>
          <w:b/>
        </w:rPr>
      </w:pPr>
      <w:r>
        <w:rPr>
          <w:rFonts w:ascii="Lexend Deca" w:eastAsia="Lexend Deca" w:hAnsi="Lexend Deca" w:cs="Lexend Deca"/>
          <w:b/>
        </w:rPr>
        <w:br w:type="page"/>
      </w:r>
    </w:p>
    <w:p w:rsidR="00406AD6" w:rsidRPr="003514C0" w:rsidRDefault="00623917">
      <w:pPr>
        <w:widowControl w:val="0"/>
        <w:spacing w:after="0" w:line="240" w:lineRule="auto"/>
        <w:jc w:val="both"/>
        <w:rPr>
          <w:rFonts w:ascii="Lexend Deca" w:eastAsia="Lexend Deca" w:hAnsi="Lexend Deca" w:cs="Lexend Deca"/>
        </w:rPr>
      </w:pPr>
      <w:r w:rsidRPr="003514C0">
        <w:rPr>
          <w:rFonts w:ascii="Lexend Deca" w:eastAsia="Lexend Deca" w:hAnsi="Lexend Deca" w:cs="Lexend Deca"/>
          <w:b/>
        </w:rPr>
        <w:lastRenderedPageBreak/>
        <w:t>Safeguarding Children</w:t>
      </w:r>
    </w:p>
    <w:p w:rsidR="00406AD6" w:rsidRPr="003514C0" w:rsidRDefault="00623917">
      <w:pPr>
        <w:widowControl w:val="0"/>
        <w:spacing w:after="0" w:line="240" w:lineRule="auto"/>
        <w:jc w:val="both"/>
        <w:rPr>
          <w:rFonts w:ascii="Lexend Deca" w:eastAsia="Lexend Deca" w:hAnsi="Lexend Deca" w:cs="Lexend Deca"/>
        </w:rPr>
      </w:pPr>
      <w:r w:rsidRPr="003514C0">
        <w:rPr>
          <w:rFonts w:ascii="Lexend Deca" w:eastAsia="Lexend Deca" w:hAnsi="Lexend Deca" w:cs="Lexend Deca"/>
        </w:rPr>
        <w:t> </w:t>
      </w:r>
    </w:p>
    <w:p w:rsidR="00406AD6" w:rsidRPr="003514C0" w:rsidRDefault="00623917">
      <w:pPr>
        <w:shd w:val="clear" w:color="auto" w:fill="FFFFFF"/>
        <w:spacing w:after="0" w:line="240" w:lineRule="auto"/>
        <w:jc w:val="both"/>
        <w:rPr>
          <w:rFonts w:ascii="Lexend Deca" w:eastAsia="Lexend Deca" w:hAnsi="Lexend Deca" w:cs="Lexend Deca"/>
        </w:rPr>
      </w:pPr>
      <w:r w:rsidRPr="003514C0">
        <w:rPr>
          <w:rFonts w:ascii="Lexend Deca" w:eastAsia="Lexend Deca" w:hAnsi="Lexend Deca" w:cs="Lexend Deca"/>
        </w:rPr>
        <w:t>CONTEXT:</w:t>
      </w:r>
    </w:p>
    <w:p w:rsidR="00406AD6" w:rsidRPr="003514C0" w:rsidRDefault="00623917">
      <w:pPr>
        <w:spacing w:after="0" w:line="240" w:lineRule="auto"/>
        <w:jc w:val="both"/>
        <w:rPr>
          <w:rFonts w:ascii="Lexend Deca" w:eastAsia="Lexend Deca" w:hAnsi="Lexend Deca" w:cs="Lexend Deca"/>
        </w:rPr>
      </w:pPr>
      <w:r w:rsidRPr="003514C0">
        <w:rPr>
          <w:rFonts w:ascii="Lexend Deca" w:eastAsia="Lexend Deca" w:hAnsi="Lexend Deca" w:cs="Lexend Deca"/>
        </w:rPr>
        <w:t>All teaching staff are part of a whole school team.  They are required to support the values and ethos of the school and school priorities as defined in the School Development Plan.  This will mean focusing on the needs of colleagues, parents and pupils and being flexible in a busy pressurised environment.</w:t>
      </w:r>
    </w:p>
    <w:p w:rsidR="00406AD6" w:rsidRPr="003514C0" w:rsidRDefault="00623917">
      <w:pPr>
        <w:spacing w:after="0" w:line="240" w:lineRule="auto"/>
        <w:jc w:val="both"/>
        <w:rPr>
          <w:rFonts w:ascii="Lexend Deca" w:eastAsia="Lexend Deca" w:hAnsi="Lexend Deca" w:cs="Lexend Deca"/>
        </w:rPr>
      </w:pPr>
      <w:r w:rsidRPr="003514C0">
        <w:rPr>
          <w:rFonts w:ascii="Lexend Deca" w:eastAsia="Lexend Deca" w:hAnsi="Lexend Deca" w:cs="Lexend Deca"/>
        </w:rPr>
        <w:t> </w:t>
      </w:r>
    </w:p>
    <w:p w:rsidR="00406AD6" w:rsidRPr="003514C0" w:rsidRDefault="00623917">
      <w:pPr>
        <w:spacing w:line="240" w:lineRule="auto"/>
        <w:rPr>
          <w:rFonts w:ascii="Lexend Deca" w:eastAsia="Lexend Deca" w:hAnsi="Lexend Deca" w:cs="Lexend Deca"/>
        </w:rPr>
      </w:pPr>
      <w:r w:rsidRPr="003514C0">
        <w:rPr>
          <w:rFonts w:ascii="Lexend Deca" w:eastAsia="Lexend Deca" w:hAnsi="Lexend Deca" w:cs="Lexend Deca"/>
        </w:rPr>
        <w:t>Because of the nature of this job, it will be necessary for the appropriate level of Disclosure and Barring Service check (DBS) to be undertaken.  Therefore, it is essential in making your application that you disclose any convictions or cautions (excluding youth cautions, reprimands or warnings) that are not 'protected' as defined by the Ministry of Justice. The DBS check will reveal both spent and unspent convictions, cautions and bind-overs as well as pending prosecutions, which aren't 'protected' under the Rehabilitation of Offenders Act 1974 (Exceptions) Order 1975 (2013 and 2020) and check to establish that a person is not barred from 'regulated' activity as defined by the Safeguarding Vulnerable Groups Act 2006.</w:t>
      </w:r>
    </w:p>
    <w:p w:rsidR="00406AD6" w:rsidRPr="003514C0" w:rsidRDefault="00623917">
      <w:pPr>
        <w:spacing w:line="240" w:lineRule="auto"/>
        <w:rPr>
          <w:rFonts w:ascii="Lexend Deca" w:eastAsia="Lexend Deca" w:hAnsi="Lexend Deca" w:cs="Lexend Deca"/>
        </w:rPr>
      </w:pPr>
      <w:r w:rsidRPr="003514C0">
        <w:rPr>
          <w:rFonts w:ascii="Lexend Deca" w:eastAsia="Lexend Deca" w:hAnsi="Lexend Deca" w:cs="Lexend Deca"/>
        </w:rPr>
        <w:t>Guidance about whether a conviction or caution should be disclosed can be found on the Ministry of Justice website.</w:t>
      </w:r>
    </w:p>
    <w:p w:rsidR="00406AD6" w:rsidRPr="003514C0" w:rsidRDefault="00623917">
      <w:pPr>
        <w:shd w:val="clear" w:color="auto" w:fill="FFFFFF"/>
        <w:spacing w:after="0" w:line="240" w:lineRule="auto"/>
        <w:jc w:val="both"/>
        <w:rPr>
          <w:rFonts w:ascii="Lexend Deca" w:eastAsia="Lexend Deca" w:hAnsi="Lexend Deca" w:cs="Lexend Deca"/>
        </w:rPr>
      </w:pPr>
      <w:r w:rsidRPr="003514C0">
        <w:rPr>
          <w:rFonts w:ascii="Lexend Deca" w:eastAsia="Lexend Deca" w:hAnsi="Lexend Deca" w:cs="Lexend Deca"/>
        </w:rPr>
        <w:t xml:space="preserve">The fact that a pending prosecution, conviction, bind-over or caution has been recorded against you will not necessarily debar you from consideration for this appointment.  </w:t>
      </w:r>
    </w:p>
    <w:p w:rsidR="00406AD6" w:rsidRPr="003514C0" w:rsidRDefault="00406AD6">
      <w:pPr>
        <w:shd w:val="clear" w:color="auto" w:fill="FFFFFF"/>
        <w:spacing w:after="0" w:line="240" w:lineRule="auto"/>
        <w:jc w:val="both"/>
        <w:rPr>
          <w:rFonts w:ascii="Lexend Deca" w:eastAsia="Lexend Deca" w:hAnsi="Lexend Deca" w:cs="Lexend Deca"/>
        </w:rPr>
      </w:pPr>
    </w:p>
    <w:p w:rsidR="00406AD6" w:rsidRPr="003514C0" w:rsidRDefault="00623917">
      <w:pPr>
        <w:shd w:val="clear" w:color="auto" w:fill="FFFFFF"/>
        <w:spacing w:after="0" w:line="240" w:lineRule="auto"/>
        <w:jc w:val="both"/>
        <w:rPr>
          <w:rFonts w:ascii="Lexend Deca" w:eastAsia="Lexend Deca" w:hAnsi="Lexend Deca" w:cs="Lexend Deca"/>
        </w:rPr>
      </w:pPr>
      <w:r w:rsidRPr="003514C0">
        <w:rPr>
          <w:rFonts w:ascii="Lexend Deca" w:eastAsia="Lexend Deca" w:hAnsi="Lexend Deca" w:cs="Lexend Deca"/>
        </w:rPr>
        <w:t>In the event of employment being taken up, any failure to disclose relevant convictions will result in dismissal or disciplinary action by The Academy.</w:t>
      </w:r>
    </w:p>
    <w:p w:rsidR="00406AD6" w:rsidRPr="003514C0" w:rsidRDefault="00406AD6">
      <w:pPr>
        <w:shd w:val="clear" w:color="auto" w:fill="FFFFFF"/>
        <w:spacing w:after="0" w:line="240" w:lineRule="auto"/>
        <w:jc w:val="both"/>
        <w:rPr>
          <w:rFonts w:ascii="Lexend Deca" w:eastAsia="Lexend Deca" w:hAnsi="Lexend Deca" w:cs="Lexend Deca"/>
        </w:rPr>
      </w:pPr>
    </w:p>
    <w:p w:rsidR="00406AD6" w:rsidRPr="003514C0" w:rsidRDefault="00623917">
      <w:pPr>
        <w:shd w:val="clear" w:color="auto" w:fill="FFFFFF"/>
        <w:spacing w:after="0" w:line="240" w:lineRule="auto"/>
        <w:jc w:val="both"/>
        <w:rPr>
          <w:rFonts w:ascii="Lexend Deca" w:eastAsia="Lexend Deca" w:hAnsi="Lexend Deca" w:cs="Lexend Deca"/>
        </w:rPr>
      </w:pPr>
      <w:r w:rsidRPr="003514C0">
        <w:rPr>
          <w:rFonts w:ascii="Lexend Deca" w:eastAsia="Lexend Deca" w:hAnsi="Lexend Deca" w:cs="Lexend Deca"/>
        </w:rPr>
        <w:t>Applicants must be willing to undergo child protection screening appropriate to the post, including checks with past employers.</w:t>
      </w:r>
    </w:p>
    <w:p w:rsidR="00406AD6" w:rsidRPr="003514C0" w:rsidRDefault="00623917">
      <w:pPr>
        <w:shd w:val="clear" w:color="auto" w:fill="FFFFFF"/>
        <w:spacing w:after="0" w:line="240" w:lineRule="auto"/>
        <w:jc w:val="both"/>
        <w:rPr>
          <w:rFonts w:ascii="Lexend Deca" w:eastAsia="Lexend Deca" w:hAnsi="Lexend Deca" w:cs="Lexend Deca"/>
        </w:rPr>
      </w:pPr>
      <w:r w:rsidRPr="003514C0">
        <w:rPr>
          <w:rFonts w:ascii="Lexend Deca" w:eastAsia="Lexend Deca" w:hAnsi="Lexend Deca" w:cs="Lexend Deca"/>
        </w:rPr>
        <w:t> </w:t>
      </w:r>
    </w:p>
    <w:p w:rsidR="00406AD6" w:rsidRPr="003514C0" w:rsidRDefault="00623917">
      <w:pPr>
        <w:shd w:val="clear" w:color="auto" w:fill="FFFFFF"/>
        <w:spacing w:after="0" w:line="240" w:lineRule="auto"/>
        <w:jc w:val="both"/>
        <w:rPr>
          <w:rFonts w:ascii="Lexend Deca" w:eastAsia="Lexend Deca" w:hAnsi="Lexend Deca" w:cs="Lexend Deca"/>
        </w:rPr>
      </w:pPr>
      <w:r w:rsidRPr="003514C0">
        <w:rPr>
          <w:rFonts w:ascii="Lexend Deca" w:eastAsia="Lexend Deca" w:hAnsi="Lexend Deca" w:cs="Lexend Deca"/>
        </w:rPr>
        <w:t>The School is committed to safeguarding and promoting the welfare of children and expects all staff to share this commitment.</w:t>
      </w:r>
    </w:p>
    <w:p w:rsidR="00406AD6" w:rsidRPr="003514C0" w:rsidRDefault="00406AD6">
      <w:pPr>
        <w:rPr>
          <w:rFonts w:ascii="Lexend Deca" w:eastAsia="Lexend Deca" w:hAnsi="Lexend Deca" w:cs="Lexend Deca"/>
        </w:rPr>
      </w:pPr>
    </w:p>
    <w:p w:rsidR="00436E8D" w:rsidRPr="003514C0" w:rsidRDefault="00436E8D">
      <w:pPr>
        <w:rPr>
          <w:rFonts w:ascii="Lexend Deca" w:eastAsia="Lexend Deca" w:hAnsi="Lexend Deca" w:cs="Lexend Deca"/>
        </w:rPr>
      </w:pPr>
      <w:r w:rsidRPr="003514C0">
        <w:rPr>
          <w:rFonts w:ascii="Lexend Deca" w:eastAsia="Lexend Deca" w:hAnsi="Lexend Deca" w:cs="Lexend Deca"/>
        </w:rPr>
        <w:br w:type="page"/>
      </w:r>
    </w:p>
    <w:p w:rsidR="00406AD6" w:rsidRPr="003514C0" w:rsidRDefault="00406AD6">
      <w:pPr>
        <w:jc w:val="center"/>
        <w:rPr>
          <w:rFonts w:ascii="Lexend Deca" w:eastAsia="Lexend Deca" w:hAnsi="Lexend Deca" w:cs="Lexend Deca"/>
        </w:rPr>
      </w:pPr>
    </w:p>
    <w:p w:rsidR="00406AD6" w:rsidRPr="003514C0" w:rsidRDefault="00623917">
      <w:pPr>
        <w:jc w:val="center"/>
        <w:rPr>
          <w:rFonts w:ascii="Lexend Deca" w:eastAsia="Lexend Deca" w:hAnsi="Lexend Deca" w:cs="Lexend Deca"/>
        </w:rPr>
      </w:pPr>
      <w:r w:rsidRPr="003514C0">
        <w:rPr>
          <w:rFonts w:ascii="Lexend Deca" w:eastAsia="Lexend Deca" w:hAnsi="Lexend Deca" w:cs="Lexend Deca"/>
          <w:b/>
        </w:rPr>
        <w:t>PERSON SPECIFICATION</w:t>
      </w:r>
    </w:p>
    <w:tbl>
      <w:tblPr>
        <w:tblStyle w:val="a2"/>
        <w:tblW w:w="10306" w:type="dxa"/>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75"/>
        <w:gridCol w:w="5032"/>
        <w:gridCol w:w="2999"/>
      </w:tblGrid>
      <w:tr w:rsidR="007451C0" w:rsidRPr="003514C0">
        <w:tc>
          <w:tcPr>
            <w:tcW w:w="2276" w:type="dxa"/>
          </w:tcPr>
          <w:p w:rsidR="00406AD6" w:rsidRPr="003514C0" w:rsidRDefault="00406AD6">
            <w:pPr>
              <w:rPr>
                <w:rFonts w:ascii="Lexend Deca" w:eastAsia="Lexend Deca" w:hAnsi="Lexend Deca" w:cs="Lexend Deca"/>
              </w:rPr>
            </w:pPr>
          </w:p>
        </w:tc>
        <w:tc>
          <w:tcPr>
            <w:tcW w:w="5032" w:type="dxa"/>
          </w:tcPr>
          <w:p w:rsidR="00406AD6" w:rsidRPr="003514C0" w:rsidRDefault="00623917">
            <w:pPr>
              <w:jc w:val="center"/>
              <w:rPr>
                <w:rFonts w:ascii="Lexend Deca" w:eastAsia="Lexend Deca" w:hAnsi="Lexend Deca" w:cs="Lexend Deca"/>
              </w:rPr>
            </w:pPr>
            <w:r w:rsidRPr="003514C0">
              <w:rPr>
                <w:rFonts w:ascii="Lexend Deca" w:eastAsia="Lexend Deca" w:hAnsi="Lexend Deca" w:cs="Lexend Deca"/>
              </w:rPr>
              <w:t>Essential Criteria</w:t>
            </w:r>
          </w:p>
        </w:tc>
        <w:tc>
          <w:tcPr>
            <w:tcW w:w="2999" w:type="dxa"/>
          </w:tcPr>
          <w:p w:rsidR="00406AD6" w:rsidRPr="003514C0" w:rsidRDefault="00623917">
            <w:pPr>
              <w:jc w:val="center"/>
              <w:rPr>
                <w:rFonts w:ascii="Lexend Deca" w:eastAsia="Lexend Deca" w:hAnsi="Lexend Deca" w:cs="Lexend Deca"/>
              </w:rPr>
            </w:pPr>
            <w:r w:rsidRPr="003514C0">
              <w:rPr>
                <w:rFonts w:ascii="Lexend Deca" w:eastAsia="Lexend Deca" w:hAnsi="Lexend Deca" w:cs="Lexend Deca"/>
              </w:rPr>
              <w:t>Desirable Criteria</w:t>
            </w:r>
          </w:p>
        </w:tc>
      </w:tr>
      <w:tr w:rsidR="007451C0" w:rsidRPr="003514C0">
        <w:tc>
          <w:tcPr>
            <w:tcW w:w="2276" w:type="dxa"/>
            <w:vAlign w:val="center"/>
          </w:tcPr>
          <w:p w:rsidR="00406AD6" w:rsidRPr="003514C0" w:rsidRDefault="00623917">
            <w:pPr>
              <w:numPr>
                <w:ilvl w:val="0"/>
                <w:numId w:val="1"/>
              </w:numPr>
              <w:spacing w:after="0" w:line="240" w:lineRule="auto"/>
              <w:rPr>
                <w:rFonts w:ascii="Lexend Deca" w:eastAsia="Lexend Deca" w:hAnsi="Lexend Deca" w:cs="Lexend Deca"/>
              </w:rPr>
            </w:pPr>
            <w:r w:rsidRPr="003514C0">
              <w:rPr>
                <w:rFonts w:ascii="Lexend Deca" w:eastAsia="Lexend Deca" w:hAnsi="Lexend Deca" w:cs="Lexend Deca"/>
              </w:rPr>
              <w:t>Qualifications</w:t>
            </w:r>
          </w:p>
        </w:tc>
        <w:tc>
          <w:tcPr>
            <w:tcW w:w="5032" w:type="dxa"/>
          </w:tcPr>
          <w:p w:rsidR="00406AD6" w:rsidRPr="003514C0" w:rsidRDefault="00406AD6">
            <w:pPr>
              <w:rPr>
                <w:rFonts w:ascii="Lexend Deca" w:eastAsia="Lexend Deca" w:hAnsi="Lexend Deca" w:cs="Lexend Deca"/>
              </w:rPr>
            </w:pPr>
          </w:p>
          <w:p w:rsidR="00406AD6" w:rsidRPr="003514C0" w:rsidRDefault="00623917">
            <w:pPr>
              <w:rPr>
                <w:rFonts w:ascii="Lexend Deca" w:eastAsia="Lexend Deca" w:hAnsi="Lexend Deca" w:cs="Lexend Deca"/>
              </w:rPr>
            </w:pPr>
            <w:r w:rsidRPr="003514C0">
              <w:rPr>
                <w:rFonts w:ascii="Lexend Deca" w:eastAsia="Lexend Deca" w:hAnsi="Lexend Deca" w:cs="Lexend Deca"/>
              </w:rPr>
              <w:t>GCSE grades A*-C in English &amp; Maths</w:t>
            </w:r>
          </w:p>
        </w:tc>
        <w:tc>
          <w:tcPr>
            <w:tcW w:w="2999" w:type="dxa"/>
          </w:tcPr>
          <w:p w:rsidR="00406AD6" w:rsidRPr="003514C0" w:rsidRDefault="00406AD6">
            <w:pPr>
              <w:rPr>
                <w:rFonts w:ascii="Lexend Deca" w:eastAsia="Lexend Deca" w:hAnsi="Lexend Deca" w:cs="Lexend Deca"/>
              </w:rPr>
            </w:pPr>
          </w:p>
          <w:p w:rsidR="00406AD6" w:rsidRPr="003514C0" w:rsidRDefault="00406AD6">
            <w:pPr>
              <w:rPr>
                <w:rFonts w:ascii="Lexend Deca" w:eastAsia="Lexend Deca" w:hAnsi="Lexend Deca" w:cs="Lexend Deca"/>
              </w:rPr>
            </w:pPr>
          </w:p>
        </w:tc>
      </w:tr>
      <w:tr w:rsidR="007451C0" w:rsidRPr="003514C0">
        <w:tc>
          <w:tcPr>
            <w:tcW w:w="2276" w:type="dxa"/>
            <w:vAlign w:val="center"/>
          </w:tcPr>
          <w:p w:rsidR="00406AD6" w:rsidRPr="003514C0" w:rsidRDefault="00623917">
            <w:pPr>
              <w:numPr>
                <w:ilvl w:val="0"/>
                <w:numId w:val="1"/>
              </w:numPr>
              <w:spacing w:after="0" w:line="240" w:lineRule="auto"/>
              <w:rPr>
                <w:rFonts w:ascii="Lexend Deca" w:eastAsia="Lexend Deca" w:hAnsi="Lexend Deca" w:cs="Lexend Deca"/>
              </w:rPr>
            </w:pPr>
            <w:r w:rsidRPr="003514C0">
              <w:rPr>
                <w:rFonts w:ascii="Lexend Deca" w:eastAsia="Lexend Deca" w:hAnsi="Lexend Deca" w:cs="Lexend Deca"/>
              </w:rPr>
              <w:t>Relevant   Experience</w:t>
            </w:r>
          </w:p>
        </w:tc>
        <w:tc>
          <w:tcPr>
            <w:tcW w:w="5032" w:type="dxa"/>
          </w:tcPr>
          <w:p w:rsidR="00406AD6" w:rsidRPr="003514C0" w:rsidRDefault="00623917">
            <w:pPr>
              <w:rPr>
                <w:rFonts w:ascii="Lexend Deca" w:eastAsia="Lexend Deca" w:hAnsi="Lexend Deca" w:cs="Lexend Deca"/>
              </w:rPr>
            </w:pPr>
            <w:r w:rsidRPr="003514C0">
              <w:rPr>
                <w:rFonts w:ascii="Lexend Deca" w:eastAsia="Lexend Deca" w:hAnsi="Lexend Deca" w:cs="Lexend Deca"/>
              </w:rPr>
              <w:t>Experience of supporting students with SEND in an education setting or similar</w:t>
            </w:r>
          </w:p>
        </w:tc>
        <w:tc>
          <w:tcPr>
            <w:tcW w:w="2999" w:type="dxa"/>
          </w:tcPr>
          <w:p w:rsidR="00406AD6" w:rsidRPr="003514C0" w:rsidRDefault="00623917">
            <w:pPr>
              <w:rPr>
                <w:rFonts w:ascii="Lexend Deca" w:eastAsia="Lexend Deca" w:hAnsi="Lexend Deca" w:cs="Lexend Deca"/>
              </w:rPr>
            </w:pPr>
            <w:r w:rsidRPr="003514C0">
              <w:rPr>
                <w:rFonts w:ascii="Lexend Deca" w:eastAsia="Lexend Deca" w:hAnsi="Lexend Deca" w:cs="Lexend Deca"/>
              </w:rPr>
              <w:t>Significant experience, knowledge and understanding of supporting students with SEN and challenging behaviour in a special or mainstream setting</w:t>
            </w:r>
          </w:p>
        </w:tc>
      </w:tr>
      <w:tr w:rsidR="007451C0" w:rsidRPr="003514C0">
        <w:tc>
          <w:tcPr>
            <w:tcW w:w="2276" w:type="dxa"/>
            <w:vAlign w:val="center"/>
          </w:tcPr>
          <w:p w:rsidR="00406AD6" w:rsidRPr="003514C0" w:rsidRDefault="00406AD6">
            <w:pPr>
              <w:rPr>
                <w:rFonts w:ascii="Lexend Deca" w:eastAsia="Lexend Deca" w:hAnsi="Lexend Deca" w:cs="Lexend Deca"/>
              </w:rPr>
            </w:pPr>
          </w:p>
        </w:tc>
        <w:tc>
          <w:tcPr>
            <w:tcW w:w="5032" w:type="dxa"/>
          </w:tcPr>
          <w:p w:rsidR="00406AD6" w:rsidRPr="003514C0" w:rsidRDefault="00623917">
            <w:pPr>
              <w:rPr>
                <w:rFonts w:ascii="Lexend Deca" w:eastAsia="Lexend Deca" w:hAnsi="Lexend Deca" w:cs="Lexend Deca"/>
              </w:rPr>
            </w:pPr>
            <w:r w:rsidRPr="003514C0">
              <w:rPr>
                <w:rFonts w:ascii="Lexend Deca" w:eastAsia="Lexend Deca" w:hAnsi="Lexend Deca" w:cs="Lexend Deca"/>
              </w:rPr>
              <w:t xml:space="preserve">Experience and proven level of competence in Word and Excel or similar </w:t>
            </w:r>
            <w:bookmarkStart w:id="2" w:name="_GoBack"/>
            <w:bookmarkEnd w:id="2"/>
            <w:r w:rsidRPr="003514C0">
              <w:rPr>
                <w:rFonts w:ascii="Lexend Deca" w:eastAsia="Lexend Deca" w:hAnsi="Lexend Deca" w:cs="Lexend Deca"/>
              </w:rPr>
              <w:t>programs</w:t>
            </w:r>
          </w:p>
        </w:tc>
        <w:tc>
          <w:tcPr>
            <w:tcW w:w="2999" w:type="dxa"/>
          </w:tcPr>
          <w:p w:rsidR="00406AD6" w:rsidRPr="003514C0" w:rsidRDefault="00406AD6">
            <w:pPr>
              <w:rPr>
                <w:rFonts w:ascii="Lexend Deca" w:eastAsia="Lexend Deca" w:hAnsi="Lexend Deca" w:cs="Lexend Deca"/>
              </w:rPr>
            </w:pPr>
          </w:p>
        </w:tc>
      </w:tr>
      <w:tr w:rsidR="007451C0" w:rsidRPr="003514C0">
        <w:tc>
          <w:tcPr>
            <w:tcW w:w="2276" w:type="dxa"/>
            <w:vAlign w:val="center"/>
          </w:tcPr>
          <w:p w:rsidR="00406AD6" w:rsidRPr="003514C0" w:rsidRDefault="00623917">
            <w:pPr>
              <w:ind w:left="299"/>
              <w:rPr>
                <w:rFonts w:ascii="Lexend Deca" w:eastAsia="Lexend Deca" w:hAnsi="Lexend Deca" w:cs="Lexend Deca"/>
              </w:rPr>
            </w:pPr>
            <w:r w:rsidRPr="003514C0">
              <w:rPr>
                <w:rFonts w:ascii="Lexend Deca" w:eastAsia="Lexend Deca" w:hAnsi="Lexend Deca" w:cs="Lexend Deca"/>
              </w:rPr>
              <w:t>3.  Skills and Abilities</w:t>
            </w:r>
          </w:p>
        </w:tc>
        <w:tc>
          <w:tcPr>
            <w:tcW w:w="5032" w:type="dxa"/>
          </w:tcPr>
          <w:p w:rsidR="00406AD6" w:rsidRPr="003514C0" w:rsidRDefault="00623917">
            <w:pPr>
              <w:rPr>
                <w:rFonts w:ascii="Lexend Deca" w:eastAsia="Lexend Deca" w:hAnsi="Lexend Deca" w:cs="Lexend Deca"/>
              </w:rPr>
            </w:pPr>
            <w:r w:rsidRPr="003514C0">
              <w:rPr>
                <w:rFonts w:ascii="Lexend Deca" w:eastAsia="Lexend Deca" w:hAnsi="Lexend Deca" w:cs="Lexend Deca"/>
              </w:rPr>
              <w:t>Ability to undertake the additional study/learning required to gain specialist skills and knowledge identified on EHCPs</w:t>
            </w:r>
          </w:p>
        </w:tc>
        <w:tc>
          <w:tcPr>
            <w:tcW w:w="2999" w:type="dxa"/>
          </w:tcPr>
          <w:p w:rsidR="00406AD6" w:rsidRPr="003514C0" w:rsidRDefault="00406AD6">
            <w:pPr>
              <w:rPr>
                <w:rFonts w:ascii="Lexend Deca" w:eastAsia="Lexend Deca" w:hAnsi="Lexend Deca" w:cs="Lexend Deca"/>
              </w:rPr>
            </w:pPr>
          </w:p>
        </w:tc>
      </w:tr>
      <w:tr w:rsidR="007451C0" w:rsidRPr="003514C0">
        <w:tc>
          <w:tcPr>
            <w:tcW w:w="2276" w:type="dxa"/>
            <w:vAlign w:val="center"/>
          </w:tcPr>
          <w:p w:rsidR="00406AD6" w:rsidRPr="003514C0" w:rsidRDefault="00406AD6">
            <w:pPr>
              <w:ind w:left="299" w:hanging="299"/>
              <w:rPr>
                <w:rFonts w:ascii="Lexend Deca" w:eastAsia="Lexend Deca" w:hAnsi="Lexend Deca" w:cs="Lexend Deca"/>
              </w:rPr>
            </w:pPr>
          </w:p>
        </w:tc>
        <w:tc>
          <w:tcPr>
            <w:tcW w:w="5032" w:type="dxa"/>
          </w:tcPr>
          <w:p w:rsidR="00406AD6" w:rsidRPr="003514C0" w:rsidRDefault="00623917">
            <w:pPr>
              <w:rPr>
                <w:rFonts w:ascii="Lexend Deca" w:eastAsia="Lexend Deca" w:hAnsi="Lexend Deca" w:cs="Lexend Deca"/>
              </w:rPr>
            </w:pPr>
            <w:r w:rsidRPr="003514C0">
              <w:rPr>
                <w:rFonts w:ascii="Lexend Deca" w:eastAsia="Lexend Deca" w:hAnsi="Lexend Deca" w:cs="Lexend Deca"/>
              </w:rPr>
              <w:t>Ability to support across the Academy in a variety of subjects and Key stages</w:t>
            </w:r>
          </w:p>
        </w:tc>
        <w:tc>
          <w:tcPr>
            <w:tcW w:w="2999" w:type="dxa"/>
          </w:tcPr>
          <w:p w:rsidR="00406AD6" w:rsidRPr="003514C0" w:rsidRDefault="00406AD6">
            <w:pPr>
              <w:rPr>
                <w:rFonts w:ascii="Lexend Deca" w:eastAsia="Lexend Deca" w:hAnsi="Lexend Deca" w:cs="Lexend Deca"/>
              </w:rPr>
            </w:pPr>
          </w:p>
        </w:tc>
      </w:tr>
      <w:tr w:rsidR="007451C0" w:rsidRPr="003514C0">
        <w:tc>
          <w:tcPr>
            <w:tcW w:w="2276" w:type="dxa"/>
            <w:vAlign w:val="center"/>
          </w:tcPr>
          <w:p w:rsidR="00406AD6" w:rsidRPr="003514C0" w:rsidRDefault="00406AD6">
            <w:pPr>
              <w:ind w:left="299" w:hanging="299"/>
              <w:rPr>
                <w:rFonts w:ascii="Lexend Deca" w:eastAsia="Lexend Deca" w:hAnsi="Lexend Deca" w:cs="Lexend Deca"/>
              </w:rPr>
            </w:pPr>
          </w:p>
        </w:tc>
        <w:tc>
          <w:tcPr>
            <w:tcW w:w="5032" w:type="dxa"/>
          </w:tcPr>
          <w:p w:rsidR="00406AD6" w:rsidRPr="003514C0" w:rsidRDefault="00623917">
            <w:pPr>
              <w:rPr>
                <w:rFonts w:ascii="Lexend Deca" w:eastAsia="Lexend Deca" w:hAnsi="Lexend Deca" w:cs="Lexend Deca"/>
              </w:rPr>
            </w:pPr>
            <w:r w:rsidRPr="003514C0">
              <w:rPr>
                <w:rFonts w:ascii="Lexend Deca" w:eastAsia="Lexend Deca" w:hAnsi="Lexend Deca" w:cs="Lexend Deca"/>
              </w:rPr>
              <w:t xml:space="preserve">Ability to support </w:t>
            </w:r>
            <w:proofErr w:type="gramStart"/>
            <w:r w:rsidRPr="003514C0">
              <w:rPr>
                <w:rFonts w:ascii="Lexend Deca" w:eastAsia="Lexend Deca" w:hAnsi="Lexend Deca" w:cs="Lexend Deca"/>
              </w:rPr>
              <w:t>students</w:t>
            </w:r>
            <w:proofErr w:type="gramEnd"/>
            <w:r w:rsidRPr="003514C0">
              <w:rPr>
                <w:rFonts w:ascii="Lexend Deca" w:eastAsia="Lexend Deca" w:hAnsi="Lexend Deca" w:cs="Lexend Deca"/>
              </w:rPr>
              <w:t xml:space="preserve"> reintegration into mainstream schools</w:t>
            </w:r>
          </w:p>
        </w:tc>
        <w:tc>
          <w:tcPr>
            <w:tcW w:w="2999" w:type="dxa"/>
          </w:tcPr>
          <w:p w:rsidR="00406AD6" w:rsidRPr="003514C0" w:rsidRDefault="00406AD6">
            <w:pPr>
              <w:rPr>
                <w:rFonts w:ascii="Lexend Deca" w:eastAsia="Lexend Deca" w:hAnsi="Lexend Deca" w:cs="Lexend Deca"/>
              </w:rPr>
            </w:pPr>
          </w:p>
        </w:tc>
      </w:tr>
      <w:tr w:rsidR="007451C0" w:rsidRPr="003514C0">
        <w:tc>
          <w:tcPr>
            <w:tcW w:w="2276" w:type="dxa"/>
            <w:vAlign w:val="center"/>
          </w:tcPr>
          <w:p w:rsidR="00406AD6" w:rsidRPr="003514C0" w:rsidRDefault="00406AD6">
            <w:pPr>
              <w:ind w:left="299" w:hanging="299"/>
              <w:rPr>
                <w:rFonts w:ascii="Lexend Deca" w:eastAsia="Lexend Deca" w:hAnsi="Lexend Deca" w:cs="Lexend Deca"/>
              </w:rPr>
            </w:pPr>
          </w:p>
        </w:tc>
        <w:tc>
          <w:tcPr>
            <w:tcW w:w="5032" w:type="dxa"/>
          </w:tcPr>
          <w:p w:rsidR="00406AD6" w:rsidRPr="003514C0" w:rsidRDefault="00623917">
            <w:pPr>
              <w:rPr>
                <w:rFonts w:ascii="Lexend Deca" w:eastAsia="Lexend Deca" w:hAnsi="Lexend Deca" w:cs="Lexend Deca"/>
              </w:rPr>
            </w:pPr>
            <w:r w:rsidRPr="003514C0">
              <w:rPr>
                <w:rFonts w:ascii="Lexend Deca" w:eastAsia="Lexend Deca" w:hAnsi="Lexend Deca" w:cs="Lexend Deca"/>
              </w:rPr>
              <w:t>Ability to remain calm in difficult situations and work well under pressure</w:t>
            </w:r>
          </w:p>
        </w:tc>
        <w:tc>
          <w:tcPr>
            <w:tcW w:w="2999" w:type="dxa"/>
          </w:tcPr>
          <w:p w:rsidR="00406AD6" w:rsidRPr="003514C0" w:rsidRDefault="00406AD6">
            <w:pPr>
              <w:rPr>
                <w:rFonts w:ascii="Lexend Deca" w:eastAsia="Lexend Deca" w:hAnsi="Lexend Deca" w:cs="Lexend Deca"/>
              </w:rPr>
            </w:pPr>
          </w:p>
        </w:tc>
      </w:tr>
      <w:tr w:rsidR="007451C0" w:rsidRPr="003514C0">
        <w:tc>
          <w:tcPr>
            <w:tcW w:w="2276" w:type="dxa"/>
            <w:vAlign w:val="center"/>
          </w:tcPr>
          <w:p w:rsidR="00406AD6" w:rsidRPr="003514C0" w:rsidRDefault="00406AD6">
            <w:pPr>
              <w:ind w:left="299" w:hanging="299"/>
              <w:rPr>
                <w:rFonts w:ascii="Lexend Deca" w:eastAsia="Lexend Deca" w:hAnsi="Lexend Deca" w:cs="Lexend Deca"/>
              </w:rPr>
            </w:pPr>
          </w:p>
        </w:tc>
        <w:tc>
          <w:tcPr>
            <w:tcW w:w="5032" w:type="dxa"/>
          </w:tcPr>
          <w:p w:rsidR="00406AD6" w:rsidRPr="003514C0" w:rsidRDefault="00623917">
            <w:pPr>
              <w:rPr>
                <w:rFonts w:ascii="Lexend Deca" w:eastAsia="Lexend Deca" w:hAnsi="Lexend Deca" w:cs="Lexend Deca"/>
              </w:rPr>
            </w:pPr>
            <w:r w:rsidRPr="003514C0">
              <w:rPr>
                <w:rFonts w:ascii="Lexend Deca" w:eastAsia="Lexend Deca" w:hAnsi="Lexend Deca" w:cs="Lexend Deca"/>
              </w:rPr>
              <w:t>Ability to communicate and negotiate effectively with all professionals who contribute to students’ placements, working flexibly to ensure the service is maintained at all times</w:t>
            </w:r>
          </w:p>
        </w:tc>
        <w:tc>
          <w:tcPr>
            <w:tcW w:w="2999" w:type="dxa"/>
          </w:tcPr>
          <w:p w:rsidR="00406AD6" w:rsidRPr="003514C0" w:rsidRDefault="00406AD6">
            <w:pPr>
              <w:rPr>
                <w:rFonts w:ascii="Lexend Deca" w:eastAsia="Lexend Deca" w:hAnsi="Lexend Deca" w:cs="Lexend Deca"/>
              </w:rPr>
            </w:pPr>
          </w:p>
        </w:tc>
      </w:tr>
      <w:tr w:rsidR="007451C0" w:rsidRPr="003514C0">
        <w:tc>
          <w:tcPr>
            <w:tcW w:w="2276" w:type="dxa"/>
            <w:vAlign w:val="center"/>
          </w:tcPr>
          <w:p w:rsidR="00406AD6" w:rsidRPr="003514C0" w:rsidRDefault="00406AD6">
            <w:pPr>
              <w:ind w:left="299" w:hanging="299"/>
              <w:rPr>
                <w:rFonts w:ascii="Lexend Deca" w:eastAsia="Lexend Deca" w:hAnsi="Lexend Deca" w:cs="Lexend Deca"/>
              </w:rPr>
            </w:pPr>
          </w:p>
        </w:tc>
        <w:tc>
          <w:tcPr>
            <w:tcW w:w="5032" w:type="dxa"/>
          </w:tcPr>
          <w:p w:rsidR="00406AD6" w:rsidRPr="003514C0" w:rsidRDefault="00623917">
            <w:pPr>
              <w:rPr>
                <w:rFonts w:ascii="Lexend Deca" w:eastAsia="Lexend Deca" w:hAnsi="Lexend Deca" w:cs="Lexend Deca"/>
              </w:rPr>
            </w:pPr>
            <w:r w:rsidRPr="003514C0">
              <w:rPr>
                <w:rFonts w:ascii="Lexend Deca" w:eastAsia="Lexend Deca" w:hAnsi="Lexend Deca" w:cs="Lexend Deca"/>
              </w:rPr>
              <w:t>Ability to work collaboratively with colleagues</w:t>
            </w:r>
          </w:p>
        </w:tc>
        <w:tc>
          <w:tcPr>
            <w:tcW w:w="2999" w:type="dxa"/>
          </w:tcPr>
          <w:p w:rsidR="00406AD6" w:rsidRPr="003514C0" w:rsidRDefault="00406AD6">
            <w:pPr>
              <w:rPr>
                <w:rFonts w:ascii="Lexend Deca" w:eastAsia="Lexend Deca" w:hAnsi="Lexend Deca" w:cs="Lexend Deca"/>
              </w:rPr>
            </w:pPr>
          </w:p>
        </w:tc>
      </w:tr>
      <w:tr w:rsidR="007451C0" w:rsidRPr="003514C0">
        <w:tc>
          <w:tcPr>
            <w:tcW w:w="2276" w:type="dxa"/>
            <w:vAlign w:val="center"/>
          </w:tcPr>
          <w:p w:rsidR="00406AD6" w:rsidRPr="003514C0" w:rsidRDefault="00406AD6">
            <w:pPr>
              <w:ind w:left="299" w:hanging="299"/>
              <w:rPr>
                <w:rFonts w:ascii="Lexend Deca" w:eastAsia="Lexend Deca" w:hAnsi="Lexend Deca" w:cs="Lexend Deca"/>
              </w:rPr>
            </w:pPr>
          </w:p>
        </w:tc>
        <w:tc>
          <w:tcPr>
            <w:tcW w:w="5032" w:type="dxa"/>
          </w:tcPr>
          <w:p w:rsidR="00406AD6" w:rsidRPr="003514C0" w:rsidRDefault="00623917">
            <w:pPr>
              <w:rPr>
                <w:rFonts w:ascii="Lexend Deca" w:eastAsia="Lexend Deca" w:hAnsi="Lexend Deca" w:cs="Lexend Deca"/>
              </w:rPr>
            </w:pPr>
            <w:r w:rsidRPr="003514C0">
              <w:rPr>
                <w:rFonts w:ascii="Lexend Deca" w:eastAsia="Lexend Deca" w:hAnsi="Lexend Deca" w:cs="Lexend Deca"/>
              </w:rPr>
              <w:t>Good organisation and time management skills</w:t>
            </w:r>
          </w:p>
        </w:tc>
        <w:tc>
          <w:tcPr>
            <w:tcW w:w="2999" w:type="dxa"/>
          </w:tcPr>
          <w:p w:rsidR="00406AD6" w:rsidRPr="003514C0" w:rsidRDefault="00406AD6">
            <w:pPr>
              <w:rPr>
                <w:rFonts w:ascii="Lexend Deca" w:eastAsia="Lexend Deca" w:hAnsi="Lexend Deca" w:cs="Lexend Deca"/>
              </w:rPr>
            </w:pPr>
          </w:p>
        </w:tc>
      </w:tr>
      <w:tr w:rsidR="007451C0" w:rsidRPr="003514C0">
        <w:tc>
          <w:tcPr>
            <w:tcW w:w="2276" w:type="dxa"/>
            <w:vAlign w:val="center"/>
          </w:tcPr>
          <w:p w:rsidR="00406AD6" w:rsidRPr="003514C0" w:rsidRDefault="00406AD6">
            <w:pPr>
              <w:ind w:left="299" w:hanging="299"/>
              <w:rPr>
                <w:rFonts w:ascii="Lexend Deca" w:eastAsia="Lexend Deca" w:hAnsi="Lexend Deca" w:cs="Lexend Deca"/>
              </w:rPr>
            </w:pPr>
          </w:p>
        </w:tc>
        <w:tc>
          <w:tcPr>
            <w:tcW w:w="5032" w:type="dxa"/>
          </w:tcPr>
          <w:p w:rsidR="00406AD6" w:rsidRPr="003514C0" w:rsidRDefault="00623917">
            <w:pPr>
              <w:rPr>
                <w:rFonts w:ascii="Lexend Deca" w:eastAsia="Lexend Deca" w:hAnsi="Lexend Deca" w:cs="Lexend Deca"/>
              </w:rPr>
            </w:pPr>
            <w:r w:rsidRPr="003514C0">
              <w:rPr>
                <w:rFonts w:ascii="Lexend Deca" w:eastAsia="Lexend Deca" w:hAnsi="Lexend Deca" w:cs="Lexend Deca"/>
              </w:rPr>
              <w:t xml:space="preserve">Commitment to self-development and willingness to undertake further training </w:t>
            </w:r>
          </w:p>
        </w:tc>
        <w:tc>
          <w:tcPr>
            <w:tcW w:w="2999" w:type="dxa"/>
          </w:tcPr>
          <w:p w:rsidR="00406AD6" w:rsidRPr="003514C0" w:rsidRDefault="00406AD6">
            <w:pPr>
              <w:rPr>
                <w:rFonts w:ascii="Lexend Deca" w:eastAsia="Lexend Deca" w:hAnsi="Lexend Deca" w:cs="Lexend Deca"/>
              </w:rPr>
            </w:pPr>
          </w:p>
        </w:tc>
      </w:tr>
      <w:tr w:rsidR="007451C0" w:rsidRPr="003514C0">
        <w:tc>
          <w:tcPr>
            <w:tcW w:w="2276" w:type="dxa"/>
            <w:vAlign w:val="center"/>
          </w:tcPr>
          <w:p w:rsidR="00406AD6" w:rsidRPr="003514C0" w:rsidRDefault="00406AD6">
            <w:pPr>
              <w:ind w:left="299" w:hanging="299"/>
              <w:rPr>
                <w:rFonts w:ascii="Lexend Deca" w:eastAsia="Lexend Deca" w:hAnsi="Lexend Deca" w:cs="Lexend Deca"/>
              </w:rPr>
            </w:pPr>
          </w:p>
        </w:tc>
        <w:tc>
          <w:tcPr>
            <w:tcW w:w="5032" w:type="dxa"/>
          </w:tcPr>
          <w:p w:rsidR="00406AD6" w:rsidRPr="003514C0" w:rsidRDefault="00623917">
            <w:pPr>
              <w:rPr>
                <w:rFonts w:ascii="Lexend Deca" w:eastAsia="Lexend Deca" w:hAnsi="Lexend Deca" w:cs="Lexend Deca"/>
              </w:rPr>
            </w:pPr>
            <w:r w:rsidRPr="003514C0">
              <w:rPr>
                <w:rFonts w:ascii="Lexend Deca" w:eastAsia="Lexend Deca" w:hAnsi="Lexend Deca" w:cs="Lexend Deca"/>
              </w:rPr>
              <w:t xml:space="preserve">Ability to work autonomously within agreed boundaries </w:t>
            </w:r>
          </w:p>
        </w:tc>
        <w:tc>
          <w:tcPr>
            <w:tcW w:w="2999" w:type="dxa"/>
          </w:tcPr>
          <w:p w:rsidR="00406AD6" w:rsidRPr="003514C0" w:rsidRDefault="00406AD6">
            <w:pPr>
              <w:rPr>
                <w:rFonts w:ascii="Lexend Deca" w:eastAsia="Lexend Deca" w:hAnsi="Lexend Deca" w:cs="Lexend Deca"/>
              </w:rPr>
            </w:pPr>
          </w:p>
        </w:tc>
      </w:tr>
      <w:tr w:rsidR="007451C0" w:rsidRPr="003514C0">
        <w:tc>
          <w:tcPr>
            <w:tcW w:w="2276" w:type="dxa"/>
            <w:vAlign w:val="center"/>
          </w:tcPr>
          <w:p w:rsidR="00406AD6" w:rsidRPr="003514C0" w:rsidRDefault="00406AD6">
            <w:pPr>
              <w:ind w:left="299" w:hanging="299"/>
              <w:rPr>
                <w:rFonts w:ascii="Lexend Deca" w:eastAsia="Lexend Deca" w:hAnsi="Lexend Deca" w:cs="Lexend Deca"/>
              </w:rPr>
            </w:pPr>
          </w:p>
        </w:tc>
        <w:tc>
          <w:tcPr>
            <w:tcW w:w="5032" w:type="dxa"/>
          </w:tcPr>
          <w:p w:rsidR="00406AD6" w:rsidRPr="003514C0" w:rsidRDefault="00623917">
            <w:pPr>
              <w:rPr>
                <w:rFonts w:ascii="Lexend Deca" w:eastAsia="Lexend Deca" w:hAnsi="Lexend Deca" w:cs="Lexend Deca"/>
              </w:rPr>
            </w:pPr>
            <w:r w:rsidRPr="003514C0">
              <w:rPr>
                <w:rFonts w:ascii="Lexend Deca" w:eastAsia="Lexend Deca" w:hAnsi="Lexend Deca" w:cs="Lexend Deca"/>
              </w:rPr>
              <w:t xml:space="preserve">Commitment to equality principles </w:t>
            </w:r>
          </w:p>
        </w:tc>
        <w:tc>
          <w:tcPr>
            <w:tcW w:w="2999" w:type="dxa"/>
          </w:tcPr>
          <w:p w:rsidR="00406AD6" w:rsidRPr="003514C0" w:rsidRDefault="00406AD6">
            <w:pPr>
              <w:rPr>
                <w:rFonts w:ascii="Lexend Deca" w:eastAsia="Lexend Deca" w:hAnsi="Lexend Deca" w:cs="Lexend Deca"/>
              </w:rPr>
            </w:pPr>
          </w:p>
        </w:tc>
      </w:tr>
      <w:tr w:rsidR="007451C0" w:rsidRPr="003514C0">
        <w:tc>
          <w:tcPr>
            <w:tcW w:w="2276" w:type="dxa"/>
            <w:vAlign w:val="center"/>
          </w:tcPr>
          <w:p w:rsidR="00406AD6" w:rsidRPr="003514C0" w:rsidRDefault="00406AD6">
            <w:pPr>
              <w:ind w:left="299" w:hanging="299"/>
              <w:rPr>
                <w:rFonts w:ascii="Lexend Deca" w:eastAsia="Lexend Deca" w:hAnsi="Lexend Deca" w:cs="Lexend Deca"/>
              </w:rPr>
            </w:pPr>
          </w:p>
        </w:tc>
        <w:tc>
          <w:tcPr>
            <w:tcW w:w="5032" w:type="dxa"/>
          </w:tcPr>
          <w:p w:rsidR="00406AD6" w:rsidRPr="003514C0" w:rsidRDefault="00623917">
            <w:pPr>
              <w:rPr>
                <w:rFonts w:ascii="Lexend Deca" w:eastAsia="Lexend Deca" w:hAnsi="Lexend Deca" w:cs="Lexend Deca"/>
              </w:rPr>
            </w:pPr>
            <w:r w:rsidRPr="003514C0">
              <w:rPr>
                <w:rFonts w:ascii="Lexend Deca" w:eastAsia="Lexend Deca" w:hAnsi="Lexend Deca" w:cs="Lexend Deca"/>
              </w:rPr>
              <w:t xml:space="preserve">Ability to travel to schools within Central Bedfordshire </w:t>
            </w:r>
          </w:p>
        </w:tc>
        <w:tc>
          <w:tcPr>
            <w:tcW w:w="2999" w:type="dxa"/>
          </w:tcPr>
          <w:p w:rsidR="00406AD6" w:rsidRPr="003514C0" w:rsidRDefault="00406AD6">
            <w:pPr>
              <w:rPr>
                <w:rFonts w:ascii="Lexend Deca" w:eastAsia="Lexend Deca" w:hAnsi="Lexend Deca" w:cs="Lexend Deca"/>
              </w:rPr>
            </w:pPr>
          </w:p>
        </w:tc>
      </w:tr>
    </w:tbl>
    <w:p w:rsidR="00406AD6" w:rsidRPr="007451C0" w:rsidRDefault="00406AD6">
      <w:pPr>
        <w:rPr>
          <w:rFonts w:ascii="Lexend Deca" w:eastAsia="Lexend Deca" w:hAnsi="Lexend Deca" w:cs="Lexend Deca"/>
        </w:rPr>
      </w:pPr>
    </w:p>
    <w:sectPr w:rsidR="00406AD6" w:rsidRPr="007451C0">
      <w:headerReference w:type="even" r:id="rId8"/>
      <w:headerReference w:type="default" r:id="rId9"/>
      <w:footerReference w:type="even" r:id="rId10"/>
      <w:footerReference w:type="default" r:id="rId11"/>
      <w:headerReference w:type="first" r:id="rId12"/>
      <w:footerReference w:type="first" r:id="rId13"/>
      <w:pgSz w:w="11906" w:h="16838"/>
      <w:pgMar w:top="1440" w:right="1361" w:bottom="1440" w:left="1361"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917" w:rsidRDefault="00623917" w:rsidP="00623917">
      <w:pPr>
        <w:spacing w:after="0" w:line="240" w:lineRule="auto"/>
      </w:pPr>
      <w:r>
        <w:separator/>
      </w:r>
    </w:p>
  </w:endnote>
  <w:endnote w:type="continuationSeparator" w:id="0">
    <w:p w:rsidR="00623917" w:rsidRDefault="00623917" w:rsidP="00623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exend Deca">
    <w:panose1 w:val="00000000000000000000"/>
    <w:charset w:val="00"/>
    <w:family w:val="auto"/>
    <w:pitch w:val="variable"/>
    <w:sig w:usb0="A00000FF" w:usb1="C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917" w:rsidRDefault="00623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917" w:rsidRDefault="006239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917" w:rsidRDefault="00623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917" w:rsidRDefault="00623917" w:rsidP="00623917">
      <w:pPr>
        <w:spacing w:after="0" w:line="240" w:lineRule="auto"/>
      </w:pPr>
      <w:r>
        <w:separator/>
      </w:r>
    </w:p>
  </w:footnote>
  <w:footnote w:type="continuationSeparator" w:id="0">
    <w:p w:rsidR="00623917" w:rsidRDefault="00623917" w:rsidP="00623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917" w:rsidRDefault="00623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917" w:rsidRDefault="006239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917" w:rsidRDefault="00623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C3E0B"/>
    <w:multiLevelType w:val="multilevel"/>
    <w:tmpl w:val="CA187B36"/>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6426BA4"/>
    <w:multiLevelType w:val="multilevel"/>
    <w:tmpl w:val="64B4B9FC"/>
    <w:lvl w:ilvl="0">
      <w:start w:val="1"/>
      <w:numFmt w:val="decimal"/>
      <w:lvlText w:val="%1."/>
      <w:lvlJc w:val="left"/>
      <w:pPr>
        <w:ind w:left="357" w:hanging="357"/>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36360698"/>
    <w:multiLevelType w:val="multilevel"/>
    <w:tmpl w:val="3CACE48E"/>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o"/>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o"/>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o"/>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3" w15:restartNumberingAfterBreak="0">
    <w:nsid w:val="511976A3"/>
    <w:multiLevelType w:val="multilevel"/>
    <w:tmpl w:val="2A14AB7C"/>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61A70920"/>
    <w:multiLevelType w:val="multilevel"/>
    <w:tmpl w:val="5F0831D0"/>
    <w:lvl w:ilvl="0">
      <w:start w:val="1"/>
      <w:numFmt w:val="decimal"/>
      <w:lvlText w:val="%1."/>
      <w:lvlJc w:val="left"/>
      <w:pPr>
        <w:ind w:left="360" w:hanging="360"/>
      </w:pPr>
      <w:rPr>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D6"/>
    <w:rsid w:val="003514C0"/>
    <w:rsid w:val="00406AD6"/>
    <w:rsid w:val="00436E8D"/>
    <w:rsid w:val="005764C6"/>
    <w:rsid w:val="00623917"/>
    <w:rsid w:val="007451C0"/>
    <w:rsid w:val="007E6002"/>
    <w:rsid w:val="00EC61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E11C9A"/>
  <w15:docId w15:val="{0D8B2FD1-0F54-4F2C-804B-BD7343555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Header">
    <w:name w:val="header"/>
    <w:basedOn w:val="Normal"/>
    <w:link w:val="HeaderChar"/>
    <w:uiPriority w:val="99"/>
    <w:unhideWhenUsed/>
    <w:rsid w:val="006239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917"/>
  </w:style>
  <w:style w:type="paragraph" w:styleId="Footer">
    <w:name w:val="footer"/>
    <w:basedOn w:val="Normal"/>
    <w:link w:val="FooterChar"/>
    <w:uiPriority w:val="99"/>
    <w:unhideWhenUsed/>
    <w:rsid w:val="006239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Academy of Central Bedfordshire</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Helen Nicholson</cp:lastModifiedBy>
  <cp:revision>7</cp:revision>
  <dcterms:created xsi:type="dcterms:W3CDTF">2022-07-19T11:20:00Z</dcterms:created>
  <dcterms:modified xsi:type="dcterms:W3CDTF">2024-07-16T11:35:00Z</dcterms:modified>
</cp:coreProperties>
</file>