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2444A" w14:textId="77777777" w:rsidR="003A0358" w:rsidRDefault="003A0358">
      <w:pPr>
        <w:ind w:left="0" w:hanging="2"/>
        <w:jc w:val="center"/>
        <w:rPr>
          <w:rFonts w:ascii="Arial" w:eastAsia="Arial" w:hAnsi="Arial" w:cs="Arial"/>
        </w:rPr>
      </w:pPr>
    </w:p>
    <w:p w14:paraId="75929210" w14:textId="77777777" w:rsidR="003A0358" w:rsidRDefault="003A0358">
      <w:pPr>
        <w:ind w:left="0" w:hanging="2"/>
        <w:jc w:val="center"/>
        <w:rPr>
          <w:rFonts w:ascii="Arial" w:eastAsia="Arial" w:hAnsi="Arial" w:cs="Arial"/>
        </w:rPr>
      </w:pPr>
    </w:p>
    <w:p w14:paraId="12FA5F16" w14:textId="77777777" w:rsidR="003A0358" w:rsidRDefault="003A0358">
      <w:pPr>
        <w:ind w:left="0" w:hanging="2"/>
        <w:jc w:val="center"/>
        <w:rPr>
          <w:rFonts w:ascii="Calibri" w:eastAsia="Calibri" w:hAnsi="Calibri" w:cs="Calibri"/>
          <w:b/>
        </w:rPr>
      </w:pPr>
    </w:p>
    <w:p w14:paraId="2A1E786E" w14:textId="77777777" w:rsidR="003A0358" w:rsidRDefault="00223DA3">
      <w:pPr>
        <w:ind w:left="0" w:hanging="2"/>
        <w:jc w:val="center"/>
        <w:rPr>
          <w:rFonts w:ascii="Calibri" w:eastAsia="Calibri" w:hAnsi="Calibri" w:cs="Calibri"/>
        </w:rPr>
      </w:pPr>
      <w:r>
        <w:rPr>
          <w:rFonts w:ascii="Calibri" w:eastAsia="Calibri" w:hAnsi="Calibri" w:cs="Calibri"/>
          <w:b/>
        </w:rPr>
        <w:t xml:space="preserve">PERSON SPECIFICATION   </w:t>
      </w:r>
    </w:p>
    <w:p w14:paraId="6DFED898" w14:textId="77777777" w:rsidR="003A0358" w:rsidRDefault="003476DB">
      <w:pPr>
        <w:ind w:left="0" w:hanging="2"/>
        <w:jc w:val="center"/>
        <w:rPr>
          <w:rFonts w:ascii="Calibri" w:eastAsia="Calibri" w:hAnsi="Calibri" w:cs="Calibri"/>
        </w:rPr>
      </w:pPr>
      <w:proofErr w:type="spellStart"/>
      <w:r>
        <w:rPr>
          <w:rFonts w:ascii="Calibri" w:eastAsia="Calibri" w:hAnsi="Calibri" w:cs="Calibri"/>
          <w:b/>
        </w:rPr>
        <w:t>Classteacher</w:t>
      </w:r>
      <w:proofErr w:type="spellEnd"/>
    </w:p>
    <w:p w14:paraId="64C827BE" w14:textId="77777777" w:rsidR="003A0358" w:rsidRDefault="003A0358">
      <w:pPr>
        <w:ind w:left="0" w:hanging="2"/>
        <w:jc w:val="center"/>
        <w:rPr>
          <w:rFonts w:ascii="Arial" w:eastAsia="Arial" w:hAnsi="Arial" w:cs="Arial"/>
        </w:rPr>
      </w:pPr>
    </w:p>
    <w:p w14:paraId="6DA98CD8" w14:textId="77777777" w:rsidR="003A0358" w:rsidRDefault="00223DA3">
      <w:pPr>
        <w:ind w:left="0" w:hanging="2"/>
        <w:rPr>
          <w:rFonts w:ascii="Arial" w:eastAsia="Arial" w:hAnsi="Arial" w:cs="Arial"/>
        </w:rPr>
      </w:pPr>
      <w:r>
        <w:rPr>
          <w:rFonts w:ascii="Arial" w:eastAsia="Arial" w:hAnsi="Arial" w:cs="Arial"/>
          <w:b/>
        </w:rPr>
        <w:t xml:space="preserve"> </w:t>
      </w:r>
    </w:p>
    <w:tbl>
      <w:tblPr>
        <w:tblStyle w:val="a2"/>
        <w:tblW w:w="1020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6345"/>
        <w:gridCol w:w="2055"/>
      </w:tblGrid>
      <w:tr w:rsidR="003A0358" w14:paraId="45AD10DB" w14:textId="77777777">
        <w:tc>
          <w:tcPr>
            <w:tcW w:w="1800" w:type="dxa"/>
            <w:shd w:val="clear" w:color="auto" w:fill="003038"/>
          </w:tcPr>
          <w:p w14:paraId="1C8D3F18" w14:textId="77777777" w:rsidR="003A0358" w:rsidRDefault="00223DA3">
            <w:pPr>
              <w:ind w:left="0" w:hanging="2"/>
              <w:rPr>
                <w:rFonts w:ascii="Calibri" w:eastAsia="Calibri" w:hAnsi="Calibri" w:cs="Calibri"/>
                <w:color w:val="FFFAED"/>
                <w:sz w:val="22"/>
                <w:szCs w:val="22"/>
              </w:rPr>
            </w:pPr>
            <w:r>
              <w:rPr>
                <w:rFonts w:ascii="Calibri" w:eastAsia="Calibri" w:hAnsi="Calibri" w:cs="Calibri"/>
                <w:b/>
                <w:color w:val="FFFAED"/>
                <w:sz w:val="22"/>
                <w:szCs w:val="22"/>
              </w:rPr>
              <w:t>Criteria</w:t>
            </w:r>
          </w:p>
        </w:tc>
        <w:tc>
          <w:tcPr>
            <w:tcW w:w="6345" w:type="dxa"/>
            <w:shd w:val="clear" w:color="auto" w:fill="003038"/>
          </w:tcPr>
          <w:p w14:paraId="71BA42AC" w14:textId="77777777" w:rsidR="003A0358" w:rsidRDefault="00223DA3">
            <w:pPr>
              <w:ind w:left="0" w:hanging="2"/>
              <w:rPr>
                <w:rFonts w:ascii="Calibri" w:eastAsia="Calibri" w:hAnsi="Calibri" w:cs="Calibri"/>
                <w:color w:val="FFFAED"/>
                <w:sz w:val="22"/>
                <w:szCs w:val="22"/>
              </w:rPr>
            </w:pPr>
            <w:r>
              <w:rPr>
                <w:rFonts w:ascii="Calibri" w:eastAsia="Calibri" w:hAnsi="Calibri" w:cs="Calibri"/>
                <w:b/>
                <w:color w:val="FFFAED"/>
                <w:sz w:val="22"/>
                <w:szCs w:val="22"/>
              </w:rPr>
              <w:t>Qualities</w:t>
            </w:r>
          </w:p>
        </w:tc>
        <w:tc>
          <w:tcPr>
            <w:tcW w:w="2055" w:type="dxa"/>
            <w:shd w:val="clear" w:color="auto" w:fill="003038"/>
          </w:tcPr>
          <w:p w14:paraId="119CC137" w14:textId="77777777" w:rsidR="003A0358" w:rsidRDefault="00223DA3">
            <w:pPr>
              <w:ind w:left="0" w:hanging="2"/>
              <w:rPr>
                <w:rFonts w:ascii="Calibri" w:eastAsia="Calibri" w:hAnsi="Calibri" w:cs="Calibri"/>
                <w:color w:val="FFFAED"/>
                <w:sz w:val="22"/>
                <w:szCs w:val="22"/>
              </w:rPr>
            </w:pPr>
            <w:r>
              <w:rPr>
                <w:rFonts w:ascii="Calibri" w:eastAsia="Calibri" w:hAnsi="Calibri" w:cs="Calibri"/>
                <w:b/>
                <w:color w:val="FFFAED"/>
                <w:sz w:val="22"/>
                <w:szCs w:val="22"/>
              </w:rPr>
              <w:t>Evidence</w:t>
            </w:r>
          </w:p>
        </w:tc>
      </w:tr>
      <w:tr w:rsidR="003476DB" w:rsidRPr="00E66F95" w14:paraId="36D986C4" w14:textId="77777777">
        <w:trPr>
          <w:cantSplit/>
        </w:trPr>
        <w:tc>
          <w:tcPr>
            <w:tcW w:w="1800" w:type="dxa"/>
            <w:vMerge w:val="restart"/>
          </w:tcPr>
          <w:p w14:paraId="1B6C6C0A" w14:textId="77777777"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Qualifications and Training</w:t>
            </w:r>
          </w:p>
        </w:tc>
        <w:tc>
          <w:tcPr>
            <w:tcW w:w="6345" w:type="dxa"/>
          </w:tcPr>
          <w:p w14:paraId="2979843D" w14:textId="77777777" w:rsidR="003476DB" w:rsidRPr="00E66F95" w:rsidRDefault="003476DB" w:rsidP="003476DB">
            <w:pPr>
              <w:spacing w:line="240" w:lineRule="auto"/>
              <w:ind w:left="0" w:hanging="2"/>
              <w:rPr>
                <w:rFonts w:asciiTheme="majorHAnsi" w:hAnsiTheme="majorHAnsi" w:cstheme="majorHAnsi"/>
                <w:b/>
                <w:sz w:val="22"/>
                <w:szCs w:val="22"/>
              </w:rPr>
            </w:pPr>
            <w:r w:rsidRPr="00E66F95">
              <w:rPr>
                <w:rFonts w:asciiTheme="majorHAnsi" w:hAnsiTheme="majorHAnsi" w:cstheme="majorHAnsi"/>
                <w:b/>
                <w:sz w:val="22"/>
                <w:szCs w:val="22"/>
              </w:rPr>
              <w:t xml:space="preserve">Essential </w:t>
            </w:r>
          </w:p>
          <w:p w14:paraId="35D2F260" w14:textId="77777777"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Qualified to degree level including Qualified Teacher Status</w:t>
            </w:r>
          </w:p>
          <w:p w14:paraId="6139E48E" w14:textId="77777777" w:rsidR="003476DB"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 commitment to own further professional development</w:t>
            </w:r>
          </w:p>
          <w:p w14:paraId="3AF41CF2" w14:textId="77777777" w:rsidR="00DF16A1" w:rsidRDefault="00DF16A1" w:rsidP="003476DB">
            <w:pPr>
              <w:spacing w:line="240" w:lineRule="auto"/>
              <w:ind w:left="0" w:hanging="2"/>
              <w:rPr>
                <w:rFonts w:asciiTheme="majorHAnsi" w:hAnsiTheme="majorHAnsi" w:cstheme="majorHAnsi"/>
                <w:sz w:val="22"/>
                <w:szCs w:val="22"/>
              </w:rPr>
            </w:pPr>
          </w:p>
          <w:p w14:paraId="78A91B06" w14:textId="69AA8969" w:rsidR="00DF16A1" w:rsidRPr="00DF16A1" w:rsidRDefault="00DF16A1" w:rsidP="003476DB">
            <w:pPr>
              <w:spacing w:line="240" w:lineRule="auto"/>
              <w:ind w:left="0" w:hanging="2"/>
              <w:rPr>
                <w:rFonts w:asciiTheme="majorHAnsi" w:hAnsiTheme="majorHAnsi" w:cstheme="majorHAnsi"/>
                <w:sz w:val="22"/>
                <w:szCs w:val="22"/>
              </w:rPr>
            </w:pPr>
          </w:p>
        </w:tc>
        <w:tc>
          <w:tcPr>
            <w:tcW w:w="2055" w:type="dxa"/>
            <w:vMerge w:val="restart"/>
          </w:tcPr>
          <w:p w14:paraId="0A7EA055" w14:textId="77777777"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Application form</w:t>
            </w:r>
          </w:p>
        </w:tc>
      </w:tr>
      <w:tr w:rsidR="003476DB" w:rsidRPr="00E66F95" w14:paraId="4545DD3C" w14:textId="77777777">
        <w:trPr>
          <w:cantSplit/>
        </w:trPr>
        <w:tc>
          <w:tcPr>
            <w:tcW w:w="1800" w:type="dxa"/>
            <w:vMerge/>
          </w:tcPr>
          <w:p w14:paraId="5213D549" w14:textId="77777777" w:rsidR="003476DB" w:rsidRPr="00E66F95" w:rsidRDefault="003476DB" w:rsidP="003476DB">
            <w:pPr>
              <w:widowControl w:val="0"/>
              <w:pBdr>
                <w:top w:val="nil"/>
                <w:left w:val="nil"/>
                <w:bottom w:val="nil"/>
                <w:right w:val="nil"/>
                <w:between w:val="nil"/>
              </w:pBdr>
              <w:spacing w:line="276" w:lineRule="auto"/>
              <w:ind w:left="0" w:hanging="2"/>
              <w:rPr>
                <w:rFonts w:asciiTheme="majorHAnsi" w:eastAsia="Calibri" w:hAnsiTheme="majorHAnsi" w:cstheme="majorHAnsi"/>
                <w:b/>
                <w:sz w:val="22"/>
                <w:szCs w:val="22"/>
              </w:rPr>
            </w:pPr>
          </w:p>
        </w:tc>
        <w:tc>
          <w:tcPr>
            <w:tcW w:w="6345" w:type="dxa"/>
          </w:tcPr>
          <w:p w14:paraId="5DEA2151" w14:textId="77777777"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Desirable:</w:t>
            </w:r>
          </w:p>
          <w:p w14:paraId="7A0D0B6C" w14:textId="77777777" w:rsidR="003476DB" w:rsidRPr="00E66F95" w:rsidRDefault="003476DB" w:rsidP="003476DB">
            <w:pPr>
              <w:spacing w:line="240" w:lineRule="auto"/>
              <w:ind w:leftChars="0" w:left="0" w:firstLineChars="0" w:hanging="2"/>
              <w:rPr>
                <w:rFonts w:asciiTheme="majorHAnsi" w:hAnsiTheme="majorHAnsi" w:cstheme="majorHAnsi"/>
                <w:sz w:val="22"/>
                <w:szCs w:val="22"/>
              </w:rPr>
            </w:pPr>
            <w:r w:rsidRPr="00E66F95">
              <w:rPr>
                <w:rFonts w:asciiTheme="majorHAnsi" w:hAnsiTheme="majorHAnsi" w:cstheme="majorHAnsi"/>
                <w:sz w:val="22"/>
                <w:szCs w:val="22"/>
              </w:rPr>
              <w:t xml:space="preserve">Specific experience and expertise in a chosen phase </w:t>
            </w:r>
          </w:p>
          <w:p w14:paraId="617C16C2" w14:textId="77777777" w:rsidR="003476DB" w:rsidRPr="00E66F95" w:rsidRDefault="003476DB" w:rsidP="003476DB">
            <w:pPr>
              <w:spacing w:line="240" w:lineRule="auto"/>
              <w:ind w:leftChars="0" w:left="0" w:firstLineChars="0" w:hanging="2"/>
              <w:rPr>
                <w:rFonts w:asciiTheme="majorHAnsi" w:hAnsiTheme="majorHAnsi" w:cstheme="majorHAnsi"/>
                <w:sz w:val="22"/>
                <w:szCs w:val="22"/>
              </w:rPr>
            </w:pPr>
            <w:r w:rsidRPr="00E66F95">
              <w:rPr>
                <w:rFonts w:asciiTheme="majorHAnsi" w:hAnsiTheme="majorHAnsi" w:cstheme="majorHAnsi"/>
                <w:sz w:val="22"/>
                <w:szCs w:val="22"/>
              </w:rPr>
              <w:t>Postgraduate Qualification</w:t>
            </w:r>
          </w:p>
        </w:tc>
        <w:tc>
          <w:tcPr>
            <w:tcW w:w="2055" w:type="dxa"/>
            <w:vMerge/>
          </w:tcPr>
          <w:p w14:paraId="7081F94C" w14:textId="77777777" w:rsidR="003476DB" w:rsidRPr="00E66F95" w:rsidRDefault="003476DB" w:rsidP="003476DB">
            <w:pPr>
              <w:widowControl w:val="0"/>
              <w:pBdr>
                <w:top w:val="nil"/>
                <w:left w:val="nil"/>
                <w:bottom w:val="nil"/>
                <w:right w:val="nil"/>
                <w:between w:val="nil"/>
              </w:pBdr>
              <w:spacing w:line="276" w:lineRule="auto"/>
              <w:ind w:left="0" w:hanging="2"/>
              <w:rPr>
                <w:rFonts w:asciiTheme="majorHAnsi" w:eastAsia="Calibri" w:hAnsiTheme="majorHAnsi" w:cstheme="majorHAnsi"/>
                <w:color w:val="000000"/>
                <w:sz w:val="22"/>
                <w:szCs w:val="22"/>
              </w:rPr>
            </w:pPr>
          </w:p>
        </w:tc>
      </w:tr>
      <w:tr w:rsidR="003476DB" w:rsidRPr="00E66F95" w14:paraId="1159813E" w14:textId="77777777">
        <w:trPr>
          <w:cantSplit/>
          <w:trHeight w:val="1358"/>
        </w:trPr>
        <w:tc>
          <w:tcPr>
            <w:tcW w:w="1800" w:type="dxa"/>
            <w:vMerge w:val="restart"/>
          </w:tcPr>
          <w:p w14:paraId="24450DC2" w14:textId="77777777"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Experience</w:t>
            </w:r>
          </w:p>
        </w:tc>
        <w:tc>
          <w:tcPr>
            <w:tcW w:w="6345" w:type="dxa"/>
          </w:tcPr>
          <w:p w14:paraId="082D7F7B" w14:textId="77777777"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 xml:space="preserve">Essential: </w:t>
            </w:r>
          </w:p>
          <w:p w14:paraId="54804768" w14:textId="77777777"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Experience of planning and </w:t>
            </w:r>
            <w:proofErr w:type="spellStart"/>
            <w:r w:rsidRPr="00E66F95">
              <w:rPr>
                <w:rFonts w:asciiTheme="majorHAnsi" w:hAnsiTheme="majorHAnsi" w:cstheme="majorHAnsi"/>
                <w:sz w:val="22"/>
                <w:szCs w:val="22"/>
              </w:rPr>
              <w:t>organising</w:t>
            </w:r>
            <w:proofErr w:type="spellEnd"/>
            <w:r w:rsidRPr="00E66F95">
              <w:rPr>
                <w:rFonts w:asciiTheme="majorHAnsi" w:hAnsiTheme="majorHAnsi" w:cstheme="majorHAnsi"/>
                <w:sz w:val="22"/>
                <w:szCs w:val="22"/>
              </w:rPr>
              <w:t xml:space="preserve"> a highly effective learning environment</w:t>
            </w:r>
          </w:p>
          <w:p w14:paraId="584043AF" w14:textId="77777777" w:rsidR="003476DB" w:rsidRPr="00E66F95" w:rsidRDefault="00E66F95" w:rsidP="00E66F95">
            <w:pPr>
              <w:spacing w:line="240" w:lineRule="auto"/>
              <w:ind w:left="0" w:hanging="2"/>
              <w:rPr>
                <w:rFonts w:asciiTheme="majorHAnsi" w:eastAsia="Calibri" w:hAnsiTheme="majorHAnsi" w:cstheme="majorHAnsi"/>
                <w:sz w:val="22"/>
                <w:szCs w:val="22"/>
              </w:rPr>
            </w:pPr>
            <w:r>
              <w:rPr>
                <w:rFonts w:asciiTheme="majorHAnsi" w:eastAsia="Calibri" w:hAnsiTheme="majorHAnsi" w:cstheme="majorHAnsi"/>
                <w:sz w:val="22"/>
                <w:szCs w:val="22"/>
              </w:rPr>
              <w:t>Successful teaching experience in the phase the position is relevant to</w:t>
            </w:r>
          </w:p>
        </w:tc>
        <w:tc>
          <w:tcPr>
            <w:tcW w:w="2055" w:type="dxa"/>
          </w:tcPr>
          <w:p w14:paraId="347187C9" w14:textId="77777777"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 xml:space="preserve">Letter of Application </w:t>
            </w:r>
          </w:p>
          <w:p w14:paraId="0273037D" w14:textId="77777777"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Interview</w:t>
            </w:r>
          </w:p>
        </w:tc>
      </w:tr>
      <w:tr w:rsidR="003476DB" w:rsidRPr="00E66F95" w14:paraId="3124481F" w14:textId="77777777">
        <w:trPr>
          <w:cantSplit/>
          <w:trHeight w:val="735"/>
        </w:trPr>
        <w:tc>
          <w:tcPr>
            <w:tcW w:w="1800" w:type="dxa"/>
            <w:vMerge/>
          </w:tcPr>
          <w:p w14:paraId="31BFEF29" w14:textId="77777777" w:rsidR="003476DB" w:rsidRPr="00E66F95" w:rsidRDefault="003476DB" w:rsidP="003476DB">
            <w:pPr>
              <w:spacing w:line="240" w:lineRule="auto"/>
              <w:ind w:left="0" w:hanging="2"/>
              <w:rPr>
                <w:rFonts w:asciiTheme="majorHAnsi" w:eastAsia="Calibri" w:hAnsiTheme="majorHAnsi" w:cstheme="majorHAnsi"/>
                <w:b/>
                <w:sz w:val="22"/>
                <w:szCs w:val="22"/>
              </w:rPr>
            </w:pPr>
          </w:p>
        </w:tc>
        <w:tc>
          <w:tcPr>
            <w:tcW w:w="6345" w:type="dxa"/>
          </w:tcPr>
          <w:p w14:paraId="2B46B4E3" w14:textId="77777777"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Desirable:</w:t>
            </w:r>
          </w:p>
          <w:p w14:paraId="52963CC2" w14:textId="77777777" w:rsidR="00E66F95" w:rsidRPr="00E66F95" w:rsidRDefault="00E66F95" w:rsidP="00E66F95">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Successful teaching experience across the primary age phase</w:t>
            </w:r>
          </w:p>
          <w:p w14:paraId="68A5C593" w14:textId="77777777" w:rsidR="003476DB" w:rsidRPr="00E66F95" w:rsidRDefault="003476DB" w:rsidP="003476DB">
            <w:pPr>
              <w:ind w:leftChars="0" w:left="0" w:firstLineChars="0" w:firstLine="0"/>
              <w:rPr>
                <w:rFonts w:asciiTheme="majorHAnsi" w:eastAsia="Calibri" w:hAnsiTheme="majorHAnsi" w:cstheme="majorHAnsi"/>
                <w:sz w:val="22"/>
                <w:szCs w:val="22"/>
              </w:rPr>
            </w:pPr>
          </w:p>
        </w:tc>
        <w:tc>
          <w:tcPr>
            <w:tcW w:w="2055" w:type="dxa"/>
          </w:tcPr>
          <w:p w14:paraId="3A999635" w14:textId="77777777" w:rsidR="003476DB" w:rsidRPr="00E66F95" w:rsidRDefault="00E66F95" w:rsidP="003476DB">
            <w:pPr>
              <w:ind w:left="0" w:hanging="2"/>
              <w:rPr>
                <w:rFonts w:asciiTheme="majorHAnsi" w:eastAsia="Calibri" w:hAnsiTheme="majorHAnsi" w:cstheme="majorHAnsi"/>
                <w:sz w:val="22"/>
                <w:szCs w:val="22"/>
              </w:rPr>
            </w:pPr>
            <w:r>
              <w:rPr>
                <w:rFonts w:asciiTheme="majorHAnsi" w:eastAsia="Calibri" w:hAnsiTheme="majorHAnsi" w:cstheme="majorHAnsi"/>
                <w:sz w:val="22"/>
                <w:szCs w:val="22"/>
              </w:rPr>
              <w:t>Application Form/Letter</w:t>
            </w:r>
          </w:p>
        </w:tc>
      </w:tr>
      <w:tr w:rsidR="003476DB" w:rsidRPr="00E66F95" w14:paraId="22FE64B3" w14:textId="77777777">
        <w:trPr>
          <w:cantSplit/>
        </w:trPr>
        <w:tc>
          <w:tcPr>
            <w:tcW w:w="1800" w:type="dxa"/>
            <w:vMerge w:val="restart"/>
          </w:tcPr>
          <w:p w14:paraId="57EF9112" w14:textId="77777777"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Skills &amp; knowledge</w:t>
            </w:r>
          </w:p>
        </w:tc>
        <w:tc>
          <w:tcPr>
            <w:tcW w:w="6345" w:type="dxa"/>
          </w:tcPr>
          <w:p w14:paraId="1C9D4824" w14:textId="77777777"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 xml:space="preserve">Essential: </w:t>
            </w:r>
          </w:p>
          <w:p w14:paraId="58E5566F" w14:textId="77777777"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 thorough understanding of the National Curriculum requirements for Primary Phases</w:t>
            </w:r>
          </w:p>
          <w:p w14:paraId="7131B37E" w14:textId="77777777"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Clear understanding of how children learn </w:t>
            </w:r>
          </w:p>
          <w:p w14:paraId="1ABFDA71" w14:textId="77777777"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The ability to plan for effective teaching and learning</w:t>
            </w:r>
          </w:p>
          <w:p w14:paraId="4D2BE9A8" w14:textId="77777777"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Understanding of assessment practices, including assessment for learning</w:t>
            </w:r>
          </w:p>
          <w:p w14:paraId="28AFAC3F" w14:textId="77777777"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eastAsia="Calibri" w:hAnsiTheme="majorHAnsi" w:cstheme="majorHAnsi"/>
                <w:color w:val="000000"/>
                <w:sz w:val="22"/>
                <w:szCs w:val="22"/>
              </w:rPr>
              <w:t>A good communicator</w:t>
            </w:r>
          </w:p>
          <w:p w14:paraId="766FBB09" w14:textId="77777777" w:rsidR="003476DB" w:rsidRPr="00E66F95" w:rsidRDefault="003476DB" w:rsidP="003476DB">
            <w:pPr>
              <w:pBdr>
                <w:top w:val="nil"/>
                <w:left w:val="nil"/>
                <w:bottom w:val="nil"/>
                <w:right w:val="nil"/>
                <w:between w:val="nil"/>
              </w:pBdr>
              <w:spacing w:line="240" w:lineRule="auto"/>
              <w:ind w:leftChars="0" w:left="0" w:firstLineChars="0" w:firstLine="0"/>
              <w:rPr>
                <w:rFonts w:asciiTheme="majorHAnsi" w:eastAsia="Calibri" w:hAnsiTheme="majorHAnsi" w:cstheme="majorHAnsi"/>
                <w:color w:val="000000"/>
                <w:sz w:val="22"/>
                <w:szCs w:val="22"/>
              </w:rPr>
            </w:pPr>
            <w:r w:rsidRPr="00E66F95">
              <w:rPr>
                <w:rFonts w:asciiTheme="majorHAnsi" w:eastAsia="Calibri" w:hAnsiTheme="majorHAnsi" w:cstheme="majorHAnsi"/>
                <w:color w:val="000000"/>
                <w:sz w:val="22"/>
                <w:szCs w:val="22"/>
              </w:rPr>
              <w:t>Good time management</w:t>
            </w:r>
          </w:p>
          <w:p w14:paraId="3767336B" w14:textId="77777777" w:rsidR="003476DB" w:rsidRPr="00E66F95" w:rsidRDefault="003476DB" w:rsidP="003476DB">
            <w:pPr>
              <w:pBdr>
                <w:top w:val="nil"/>
                <w:left w:val="nil"/>
                <w:bottom w:val="nil"/>
                <w:right w:val="nil"/>
                <w:between w:val="nil"/>
              </w:pBdr>
              <w:spacing w:line="240" w:lineRule="auto"/>
              <w:ind w:leftChars="0" w:left="0" w:firstLineChars="0" w:firstLine="0"/>
              <w:rPr>
                <w:rFonts w:asciiTheme="majorHAnsi" w:eastAsia="Calibri" w:hAnsiTheme="majorHAnsi" w:cstheme="majorHAnsi"/>
                <w:color w:val="000000"/>
                <w:sz w:val="22"/>
                <w:szCs w:val="22"/>
              </w:rPr>
            </w:pPr>
            <w:r w:rsidRPr="00E66F95">
              <w:rPr>
                <w:rFonts w:asciiTheme="majorHAnsi" w:eastAsia="Calibri" w:hAnsiTheme="majorHAnsi" w:cstheme="majorHAnsi"/>
                <w:color w:val="000000"/>
                <w:sz w:val="22"/>
                <w:szCs w:val="22"/>
              </w:rPr>
              <w:t xml:space="preserve">Use of </w:t>
            </w:r>
            <w:r w:rsidRPr="00E66F95">
              <w:rPr>
                <w:rFonts w:asciiTheme="majorHAnsi" w:eastAsia="Calibri" w:hAnsiTheme="majorHAnsi" w:cstheme="majorHAnsi"/>
                <w:sz w:val="22"/>
                <w:szCs w:val="22"/>
              </w:rPr>
              <w:t>initiative</w:t>
            </w:r>
            <w:r w:rsidRPr="00E66F95">
              <w:rPr>
                <w:rFonts w:asciiTheme="majorHAnsi" w:eastAsia="Calibri" w:hAnsiTheme="majorHAnsi" w:cstheme="majorHAnsi"/>
                <w:color w:val="000000"/>
                <w:sz w:val="22"/>
                <w:szCs w:val="22"/>
              </w:rPr>
              <w:t xml:space="preserve"> </w:t>
            </w:r>
          </w:p>
          <w:p w14:paraId="0D2C601F" w14:textId="77777777" w:rsidR="003476DB" w:rsidRPr="00E66F95" w:rsidRDefault="003476DB" w:rsidP="003476DB">
            <w:pPr>
              <w:pBdr>
                <w:top w:val="nil"/>
                <w:left w:val="nil"/>
                <w:bottom w:val="nil"/>
                <w:right w:val="nil"/>
                <w:between w:val="nil"/>
              </w:pBdr>
              <w:spacing w:line="240" w:lineRule="auto"/>
              <w:ind w:leftChars="0" w:left="0" w:firstLineChars="0" w:firstLine="0"/>
              <w:rPr>
                <w:rFonts w:asciiTheme="majorHAnsi" w:eastAsia="Calibri" w:hAnsiTheme="majorHAnsi" w:cstheme="majorHAnsi"/>
                <w:color w:val="000000"/>
                <w:sz w:val="22"/>
                <w:szCs w:val="22"/>
              </w:rPr>
            </w:pPr>
            <w:r w:rsidRPr="00E66F95">
              <w:rPr>
                <w:rFonts w:asciiTheme="majorHAnsi" w:eastAsia="Calibri" w:hAnsiTheme="majorHAnsi" w:cstheme="majorHAnsi"/>
                <w:sz w:val="22"/>
                <w:szCs w:val="22"/>
              </w:rPr>
              <w:t>Knows the importance of meeting</w:t>
            </w:r>
            <w:r w:rsidRPr="00E66F95">
              <w:rPr>
                <w:rFonts w:asciiTheme="majorHAnsi" w:eastAsia="Calibri" w:hAnsiTheme="majorHAnsi" w:cstheme="majorHAnsi"/>
                <w:color w:val="000000"/>
                <w:sz w:val="22"/>
                <w:szCs w:val="22"/>
              </w:rPr>
              <w:t xml:space="preserve"> deadlines</w:t>
            </w:r>
          </w:p>
          <w:p w14:paraId="7A704D57" w14:textId="77777777" w:rsidR="003476DB" w:rsidRPr="00E66F95" w:rsidRDefault="003476DB" w:rsidP="003476DB">
            <w:pPr>
              <w:ind w:leftChars="0" w:left="0" w:firstLineChars="0" w:firstLine="0"/>
              <w:rPr>
                <w:rFonts w:asciiTheme="majorHAnsi" w:eastAsia="Calibri" w:hAnsiTheme="majorHAnsi" w:cstheme="majorHAnsi"/>
                <w:sz w:val="22"/>
                <w:szCs w:val="22"/>
              </w:rPr>
            </w:pPr>
            <w:bookmarkStart w:id="0" w:name="_heading=h.gjdgxs" w:colFirst="0" w:colLast="0"/>
            <w:bookmarkEnd w:id="0"/>
            <w:r w:rsidRPr="00E66F95">
              <w:rPr>
                <w:rFonts w:asciiTheme="majorHAnsi" w:eastAsia="Calibri" w:hAnsiTheme="majorHAnsi" w:cstheme="majorHAnsi"/>
                <w:sz w:val="22"/>
                <w:szCs w:val="22"/>
              </w:rPr>
              <w:t>Understanding of need for procedures to safeguard children</w:t>
            </w:r>
          </w:p>
          <w:p w14:paraId="4153F8C5" w14:textId="77777777"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Know the impact of good teamwork </w:t>
            </w:r>
          </w:p>
          <w:p w14:paraId="4D7B6246" w14:textId="77777777"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Able to use ICT to enhance learning</w:t>
            </w:r>
          </w:p>
          <w:p w14:paraId="117606ED" w14:textId="77777777" w:rsidR="003476DB" w:rsidRPr="00E66F95" w:rsidRDefault="003476DB" w:rsidP="003476DB">
            <w:pPr>
              <w:ind w:leftChars="0" w:left="0" w:firstLineChars="0" w:firstLine="0"/>
              <w:rPr>
                <w:rFonts w:asciiTheme="majorHAnsi" w:eastAsia="Comic Sans MS" w:hAnsiTheme="majorHAnsi" w:cstheme="majorHAnsi"/>
                <w:sz w:val="22"/>
                <w:szCs w:val="22"/>
              </w:rPr>
            </w:pPr>
            <w:r w:rsidRPr="00E66F95">
              <w:rPr>
                <w:rFonts w:asciiTheme="majorHAnsi" w:hAnsiTheme="majorHAnsi" w:cstheme="majorHAnsi"/>
                <w:sz w:val="22"/>
                <w:szCs w:val="22"/>
              </w:rPr>
              <w:t>Creates an inviting environment</w:t>
            </w:r>
          </w:p>
        </w:tc>
        <w:tc>
          <w:tcPr>
            <w:tcW w:w="2055" w:type="dxa"/>
            <w:vMerge w:val="restart"/>
          </w:tcPr>
          <w:p w14:paraId="77F4705C" w14:textId="77777777"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 xml:space="preserve">Letter of Application </w:t>
            </w:r>
          </w:p>
          <w:p w14:paraId="77877773" w14:textId="77777777"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Interview</w:t>
            </w:r>
          </w:p>
        </w:tc>
      </w:tr>
      <w:tr w:rsidR="003476DB" w:rsidRPr="00E66F95" w14:paraId="602B53E9" w14:textId="77777777" w:rsidTr="00E66F95">
        <w:trPr>
          <w:cantSplit/>
          <w:trHeight w:val="1880"/>
        </w:trPr>
        <w:tc>
          <w:tcPr>
            <w:tcW w:w="1800" w:type="dxa"/>
            <w:vMerge/>
          </w:tcPr>
          <w:p w14:paraId="1469EC7D" w14:textId="77777777" w:rsidR="003476DB" w:rsidRPr="00E66F95" w:rsidRDefault="003476DB" w:rsidP="003476D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345" w:type="dxa"/>
          </w:tcPr>
          <w:p w14:paraId="3EA2397F" w14:textId="77777777" w:rsidR="003476DB" w:rsidRPr="00E66F95" w:rsidRDefault="003476DB" w:rsidP="003476DB">
            <w:pPr>
              <w:autoSpaceDE w:val="0"/>
              <w:autoSpaceDN w:val="0"/>
              <w:adjustRightInd w:val="0"/>
              <w:spacing w:line="240" w:lineRule="auto"/>
              <w:ind w:left="0" w:hanging="2"/>
              <w:rPr>
                <w:rFonts w:asciiTheme="majorHAnsi" w:hAnsiTheme="majorHAnsi" w:cstheme="majorHAnsi"/>
                <w:b/>
                <w:sz w:val="22"/>
                <w:szCs w:val="22"/>
              </w:rPr>
            </w:pPr>
            <w:r w:rsidRPr="00E66F95">
              <w:rPr>
                <w:rFonts w:asciiTheme="majorHAnsi" w:eastAsia="Calibri" w:hAnsiTheme="majorHAnsi" w:cstheme="majorHAnsi"/>
                <w:b/>
                <w:sz w:val="22"/>
                <w:szCs w:val="22"/>
              </w:rPr>
              <w:t>Desirable:</w:t>
            </w:r>
            <w:r w:rsidRPr="00E66F95">
              <w:rPr>
                <w:rFonts w:asciiTheme="majorHAnsi" w:hAnsiTheme="majorHAnsi" w:cstheme="majorHAnsi"/>
                <w:b/>
                <w:sz w:val="22"/>
                <w:szCs w:val="22"/>
              </w:rPr>
              <w:t xml:space="preserve"> </w:t>
            </w:r>
          </w:p>
          <w:p w14:paraId="70849EEA" w14:textId="77777777"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Able to lead colleagues including teachers and support staff members </w:t>
            </w:r>
          </w:p>
          <w:p w14:paraId="2AD178C9" w14:textId="77777777"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Ability to undertake monitoring and evaluation and use the outcomes to plan for improvement </w:t>
            </w:r>
          </w:p>
          <w:p w14:paraId="41138193" w14:textId="77777777" w:rsidR="003476DB" w:rsidRPr="00E66F95" w:rsidRDefault="003476DB" w:rsidP="00E66F95">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Knows how to contribute to school self-evaluation </w:t>
            </w:r>
          </w:p>
        </w:tc>
        <w:tc>
          <w:tcPr>
            <w:tcW w:w="2055" w:type="dxa"/>
            <w:vMerge/>
          </w:tcPr>
          <w:p w14:paraId="245EB3FA" w14:textId="77777777" w:rsidR="003476DB" w:rsidRPr="00E66F95" w:rsidRDefault="003476DB" w:rsidP="003476DB">
            <w:pPr>
              <w:widowControl w:val="0"/>
              <w:pBdr>
                <w:top w:val="nil"/>
                <w:left w:val="nil"/>
                <w:bottom w:val="nil"/>
                <w:right w:val="nil"/>
                <w:between w:val="nil"/>
              </w:pBdr>
              <w:spacing w:line="276" w:lineRule="auto"/>
              <w:ind w:left="0" w:hanging="2"/>
              <w:rPr>
                <w:rFonts w:asciiTheme="majorHAnsi" w:eastAsia="Calibri" w:hAnsiTheme="majorHAnsi" w:cstheme="majorHAnsi"/>
                <w:color w:val="000000"/>
                <w:sz w:val="22"/>
                <w:szCs w:val="22"/>
              </w:rPr>
            </w:pPr>
          </w:p>
        </w:tc>
      </w:tr>
      <w:tr w:rsidR="003476DB" w:rsidRPr="00E66F95" w14:paraId="3810EBA8" w14:textId="77777777" w:rsidTr="00E66F95">
        <w:trPr>
          <w:cantSplit/>
          <w:trHeight w:val="2510"/>
        </w:trPr>
        <w:tc>
          <w:tcPr>
            <w:tcW w:w="1800" w:type="dxa"/>
          </w:tcPr>
          <w:p w14:paraId="793F0688" w14:textId="77777777"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Personal Qualities</w:t>
            </w:r>
          </w:p>
        </w:tc>
        <w:tc>
          <w:tcPr>
            <w:tcW w:w="6345" w:type="dxa"/>
          </w:tcPr>
          <w:p w14:paraId="01EA7709" w14:textId="77777777" w:rsidR="003476DB" w:rsidRPr="00E66F95" w:rsidRDefault="003476DB" w:rsidP="003476DB">
            <w:pPr>
              <w:autoSpaceDE w:val="0"/>
              <w:autoSpaceDN w:val="0"/>
              <w:adjustRightInd w:val="0"/>
              <w:spacing w:line="240" w:lineRule="auto"/>
              <w:ind w:left="0" w:hanging="2"/>
              <w:rPr>
                <w:rFonts w:asciiTheme="majorHAnsi" w:hAnsiTheme="majorHAnsi" w:cstheme="majorHAnsi"/>
                <w:b/>
                <w:bCs/>
                <w:sz w:val="22"/>
                <w:szCs w:val="22"/>
              </w:rPr>
            </w:pPr>
            <w:r w:rsidRPr="00E66F95">
              <w:rPr>
                <w:rFonts w:asciiTheme="majorHAnsi" w:hAnsiTheme="majorHAnsi" w:cstheme="majorHAnsi"/>
                <w:b/>
                <w:bCs/>
                <w:sz w:val="22"/>
                <w:szCs w:val="22"/>
              </w:rPr>
              <w:t>Essential:</w:t>
            </w:r>
          </w:p>
          <w:p w14:paraId="1AE54FD7" w14:textId="77777777"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Reliable </w:t>
            </w:r>
          </w:p>
          <w:p w14:paraId="6A34AE17" w14:textId="77777777"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Able to take initiative </w:t>
            </w:r>
          </w:p>
          <w:p w14:paraId="0207A80A" w14:textId="77777777"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Approachable, with excellent interpersonal skills when dealing with others on all levels</w:t>
            </w:r>
          </w:p>
          <w:p w14:paraId="7AC62886" w14:textId="77777777" w:rsidR="003476DB" w:rsidRPr="00E66F95" w:rsidRDefault="00E66F95" w:rsidP="003476DB">
            <w:pPr>
              <w:autoSpaceDE w:val="0"/>
              <w:autoSpaceDN w:val="0"/>
              <w:adjustRightInd w:val="0"/>
              <w:spacing w:line="240" w:lineRule="auto"/>
              <w:ind w:left="0" w:hanging="2"/>
              <w:rPr>
                <w:rFonts w:asciiTheme="majorHAnsi" w:hAnsiTheme="majorHAnsi" w:cstheme="majorHAnsi"/>
                <w:sz w:val="22"/>
                <w:szCs w:val="22"/>
              </w:rPr>
            </w:pPr>
            <w:proofErr w:type="spellStart"/>
            <w:r>
              <w:rPr>
                <w:rFonts w:asciiTheme="majorHAnsi" w:hAnsiTheme="majorHAnsi" w:cstheme="majorHAnsi"/>
                <w:sz w:val="22"/>
                <w:szCs w:val="22"/>
              </w:rPr>
              <w:t>O</w:t>
            </w:r>
            <w:r w:rsidR="003476DB" w:rsidRPr="00E66F95">
              <w:rPr>
                <w:rFonts w:asciiTheme="majorHAnsi" w:hAnsiTheme="majorHAnsi" w:cstheme="majorHAnsi"/>
                <w:sz w:val="22"/>
                <w:szCs w:val="22"/>
              </w:rPr>
              <w:t>rganised</w:t>
            </w:r>
            <w:proofErr w:type="spellEnd"/>
          </w:p>
          <w:p w14:paraId="1F0D92EC" w14:textId="77777777"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Enthusiastic</w:t>
            </w:r>
          </w:p>
          <w:p w14:paraId="66CA240D" w14:textId="77777777" w:rsidR="003476DB" w:rsidRPr="00E66F95" w:rsidRDefault="003476DB" w:rsidP="00E66F95">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Ability to motivate others </w:t>
            </w:r>
          </w:p>
        </w:tc>
        <w:tc>
          <w:tcPr>
            <w:tcW w:w="2055" w:type="dxa"/>
          </w:tcPr>
          <w:p w14:paraId="73D5E907" w14:textId="77777777"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References</w:t>
            </w:r>
          </w:p>
          <w:p w14:paraId="7059975E" w14:textId="77777777"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Interview</w:t>
            </w:r>
          </w:p>
        </w:tc>
      </w:tr>
      <w:tr w:rsidR="00E66F95" w:rsidRPr="00E66F95" w14:paraId="5ABF9BEA" w14:textId="77777777" w:rsidTr="00E66F95">
        <w:trPr>
          <w:cantSplit/>
          <w:trHeight w:val="2510"/>
        </w:trPr>
        <w:tc>
          <w:tcPr>
            <w:tcW w:w="1800" w:type="dxa"/>
          </w:tcPr>
          <w:p w14:paraId="7C2D6544" w14:textId="77777777" w:rsidR="00E66F95" w:rsidRPr="00E66F95" w:rsidRDefault="00E66F95"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Other</w:t>
            </w:r>
          </w:p>
        </w:tc>
        <w:tc>
          <w:tcPr>
            <w:tcW w:w="6345" w:type="dxa"/>
          </w:tcPr>
          <w:p w14:paraId="7492EEB7" w14:textId="77777777" w:rsidR="00E66F95" w:rsidRDefault="00E66F95" w:rsidP="00E66F95">
            <w:pPr>
              <w:autoSpaceDE w:val="0"/>
              <w:autoSpaceDN w:val="0"/>
              <w:adjustRightInd w:val="0"/>
              <w:spacing w:line="240" w:lineRule="auto"/>
              <w:ind w:left="0" w:hanging="2"/>
              <w:rPr>
                <w:rFonts w:asciiTheme="majorHAnsi" w:hAnsiTheme="majorHAnsi" w:cstheme="majorHAnsi"/>
                <w:b/>
                <w:sz w:val="22"/>
                <w:szCs w:val="22"/>
              </w:rPr>
            </w:pPr>
            <w:r>
              <w:rPr>
                <w:rFonts w:asciiTheme="majorHAnsi" w:hAnsiTheme="majorHAnsi" w:cstheme="majorHAnsi"/>
                <w:b/>
                <w:sz w:val="22"/>
                <w:szCs w:val="22"/>
              </w:rPr>
              <w:t>Essential:</w:t>
            </w:r>
          </w:p>
          <w:p w14:paraId="43DCDCFD" w14:textId="77777777" w:rsidR="00E66F95" w:rsidRPr="00E66F95" w:rsidRDefault="00E66F95" w:rsidP="00E66F95">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 commitment to the health, safety, welfare and safeguarding of all children</w:t>
            </w:r>
          </w:p>
          <w:p w14:paraId="0B16AF27" w14:textId="77777777" w:rsidR="00E66F95" w:rsidRPr="00E66F95" w:rsidRDefault="00E66F95" w:rsidP="00E66F95">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 commitment to equality, diversity and to inclusion for all</w:t>
            </w:r>
          </w:p>
          <w:p w14:paraId="004A2B76" w14:textId="77777777" w:rsidR="00E66F95" w:rsidRPr="00E66F95" w:rsidRDefault="00E66F95" w:rsidP="00E66F95">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 commitment to developing links between home and school</w:t>
            </w:r>
          </w:p>
          <w:p w14:paraId="3871FB80" w14:textId="77777777" w:rsidR="00E66F95" w:rsidRPr="00E66F95" w:rsidRDefault="00E66F95" w:rsidP="00E66F95">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 commitment to the highest standards of learning and teaching</w:t>
            </w:r>
          </w:p>
          <w:p w14:paraId="07CA28BC" w14:textId="77777777" w:rsidR="00E66F95" w:rsidRPr="00E66F95" w:rsidRDefault="00E66F95" w:rsidP="00E66F95">
            <w:pPr>
              <w:autoSpaceDE w:val="0"/>
              <w:autoSpaceDN w:val="0"/>
              <w:adjustRightInd w:val="0"/>
              <w:spacing w:line="240" w:lineRule="auto"/>
              <w:ind w:left="0" w:hanging="2"/>
              <w:rPr>
                <w:rFonts w:asciiTheme="majorHAnsi" w:hAnsiTheme="majorHAnsi" w:cstheme="majorHAnsi"/>
                <w:b/>
                <w:bCs/>
                <w:sz w:val="22"/>
                <w:szCs w:val="22"/>
              </w:rPr>
            </w:pPr>
            <w:r w:rsidRPr="00E66F95">
              <w:rPr>
                <w:rFonts w:asciiTheme="majorHAnsi" w:hAnsiTheme="majorHAnsi" w:cstheme="majorHAnsi"/>
                <w:sz w:val="22"/>
                <w:szCs w:val="22"/>
              </w:rPr>
              <w:t xml:space="preserve">A commitment to take part in all aspects of the life of the school, including meetings, training, special events and other </w:t>
            </w:r>
            <w:proofErr w:type="spellStart"/>
            <w:r w:rsidRPr="00E66F95">
              <w:rPr>
                <w:rFonts w:asciiTheme="majorHAnsi" w:hAnsiTheme="majorHAnsi" w:cstheme="majorHAnsi"/>
                <w:sz w:val="22"/>
                <w:szCs w:val="22"/>
              </w:rPr>
              <w:t>extra curricular</w:t>
            </w:r>
            <w:proofErr w:type="spellEnd"/>
            <w:r w:rsidRPr="00E66F95">
              <w:rPr>
                <w:rFonts w:asciiTheme="majorHAnsi" w:hAnsiTheme="majorHAnsi" w:cstheme="majorHAnsi"/>
                <w:sz w:val="22"/>
                <w:szCs w:val="22"/>
              </w:rPr>
              <w:t xml:space="preserve"> activities as required</w:t>
            </w:r>
          </w:p>
        </w:tc>
        <w:tc>
          <w:tcPr>
            <w:tcW w:w="2055" w:type="dxa"/>
          </w:tcPr>
          <w:p w14:paraId="71895DE1" w14:textId="77777777" w:rsidR="00E66F95" w:rsidRDefault="00E66F95" w:rsidP="003476DB">
            <w:pPr>
              <w:ind w:left="0" w:hanging="2"/>
              <w:rPr>
                <w:rFonts w:asciiTheme="majorHAnsi" w:eastAsia="Calibri" w:hAnsiTheme="majorHAnsi" w:cstheme="majorHAnsi"/>
                <w:sz w:val="22"/>
                <w:szCs w:val="22"/>
              </w:rPr>
            </w:pPr>
            <w:r>
              <w:rPr>
                <w:rFonts w:asciiTheme="majorHAnsi" w:eastAsia="Calibri" w:hAnsiTheme="majorHAnsi" w:cstheme="majorHAnsi"/>
                <w:sz w:val="22"/>
                <w:szCs w:val="22"/>
              </w:rPr>
              <w:t>References</w:t>
            </w:r>
          </w:p>
          <w:p w14:paraId="3DE379AC" w14:textId="77777777" w:rsidR="00E66F95" w:rsidRPr="00E66F95" w:rsidRDefault="00E66F95" w:rsidP="003476DB">
            <w:pPr>
              <w:ind w:left="0" w:hanging="2"/>
              <w:rPr>
                <w:rFonts w:asciiTheme="majorHAnsi" w:eastAsia="Calibri" w:hAnsiTheme="majorHAnsi" w:cstheme="majorHAnsi"/>
                <w:sz w:val="22"/>
                <w:szCs w:val="22"/>
              </w:rPr>
            </w:pPr>
            <w:r>
              <w:rPr>
                <w:rFonts w:asciiTheme="majorHAnsi" w:eastAsia="Calibri" w:hAnsiTheme="majorHAnsi" w:cstheme="majorHAnsi"/>
                <w:sz w:val="22"/>
                <w:szCs w:val="22"/>
              </w:rPr>
              <w:t>Interview</w:t>
            </w:r>
          </w:p>
        </w:tc>
      </w:tr>
    </w:tbl>
    <w:p w14:paraId="03CD5773" w14:textId="77777777" w:rsidR="003A0358" w:rsidRDefault="003A0358">
      <w:pPr>
        <w:ind w:left="0" w:hanging="2"/>
        <w:rPr>
          <w:rFonts w:asciiTheme="majorHAnsi" w:eastAsia="Arial" w:hAnsiTheme="majorHAnsi" w:cstheme="majorHAnsi"/>
          <w:sz w:val="22"/>
          <w:szCs w:val="22"/>
        </w:rPr>
      </w:pPr>
    </w:p>
    <w:p w14:paraId="77A0786B" w14:textId="77777777" w:rsidR="00E66F95" w:rsidRDefault="00E66F95">
      <w:pPr>
        <w:ind w:left="0" w:hanging="2"/>
        <w:rPr>
          <w:rFonts w:asciiTheme="majorHAnsi" w:eastAsia="Arial" w:hAnsiTheme="majorHAnsi" w:cstheme="majorHAnsi"/>
          <w:sz w:val="22"/>
          <w:szCs w:val="22"/>
        </w:rPr>
      </w:pPr>
    </w:p>
    <w:p w14:paraId="62389010" w14:textId="77777777" w:rsidR="00E66F95" w:rsidRDefault="00E66F95">
      <w:pPr>
        <w:ind w:left="0" w:hanging="2"/>
        <w:rPr>
          <w:rFonts w:asciiTheme="majorHAnsi" w:eastAsia="Arial" w:hAnsiTheme="majorHAnsi" w:cstheme="majorHAnsi"/>
          <w:sz w:val="22"/>
          <w:szCs w:val="22"/>
        </w:rPr>
      </w:pPr>
    </w:p>
    <w:p w14:paraId="2EFBA4EF" w14:textId="77777777" w:rsidR="00E66F95" w:rsidRDefault="00E66F95">
      <w:pPr>
        <w:ind w:left="0" w:hanging="2"/>
        <w:rPr>
          <w:rFonts w:asciiTheme="majorHAnsi" w:eastAsia="Arial" w:hAnsiTheme="majorHAnsi" w:cstheme="majorHAnsi"/>
          <w:sz w:val="22"/>
          <w:szCs w:val="22"/>
        </w:rPr>
      </w:pPr>
    </w:p>
    <w:p w14:paraId="06F3269D" w14:textId="77777777" w:rsidR="00E66F95" w:rsidRDefault="00E66F95">
      <w:pPr>
        <w:ind w:left="0" w:hanging="2"/>
        <w:rPr>
          <w:rFonts w:asciiTheme="majorHAnsi" w:eastAsia="Arial" w:hAnsiTheme="majorHAnsi" w:cstheme="majorHAnsi"/>
          <w:sz w:val="22"/>
          <w:szCs w:val="22"/>
        </w:rPr>
      </w:pPr>
    </w:p>
    <w:p w14:paraId="391D1AF2" w14:textId="77777777" w:rsidR="00E66F95" w:rsidRDefault="00E66F95">
      <w:pPr>
        <w:ind w:left="0" w:hanging="2"/>
        <w:rPr>
          <w:rFonts w:asciiTheme="majorHAnsi" w:eastAsia="Arial" w:hAnsiTheme="majorHAnsi" w:cstheme="majorHAnsi"/>
          <w:sz w:val="22"/>
          <w:szCs w:val="22"/>
        </w:rPr>
      </w:pPr>
    </w:p>
    <w:p w14:paraId="2C9F7B73" w14:textId="77777777" w:rsidR="00E66F95" w:rsidRDefault="00E66F95">
      <w:pPr>
        <w:ind w:left="0" w:hanging="2"/>
        <w:rPr>
          <w:rFonts w:asciiTheme="majorHAnsi" w:eastAsia="Arial" w:hAnsiTheme="majorHAnsi" w:cstheme="majorHAnsi"/>
          <w:sz w:val="22"/>
          <w:szCs w:val="22"/>
        </w:rPr>
      </w:pPr>
    </w:p>
    <w:p w14:paraId="7D4FB3D4" w14:textId="77777777" w:rsidR="00E66F95" w:rsidRDefault="00E66F95">
      <w:pPr>
        <w:ind w:left="0" w:hanging="2"/>
        <w:rPr>
          <w:rFonts w:asciiTheme="majorHAnsi" w:eastAsia="Arial" w:hAnsiTheme="majorHAnsi" w:cstheme="majorHAnsi"/>
          <w:sz w:val="22"/>
          <w:szCs w:val="22"/>
        </w:rPr>
      </w:pPr>
    </w:p>
    <w:p w14:paraId="75B2D009" w14:textId="77777777" w:rsidR="00E66F95" w:rsidRDefault="00E66F95">
      <w:pPr>
        <w:ind w:left="0" w:hanging="2"/>
        <w:rPr>
          <w:rFonts w:asciiTheme="majorHAnsi" w:eastAsia="Arial" w:hAnsiTheme="majorHAnsi" w:cstheme="majorHAnsi"/>
          <w:sz w:val="22"/>
          <w:szCs w:val="22"/>
        </w:rPr>
      </w:pPr>
    </w:p>
    <w:p w14:paraId="67E3EB91" w14:textId="77777777" w:rsidR="00E66F95" w:rsidRDefault="00E66F95">
      <w:pPr>
        <w:ind w:left="0" w:hanging="2"/>
        <w:rPr>
          <w:rFonts w:asciiTheme="majorHAnsi" w:eastAsia="Arial" w:hAnsiTheme="majorHAnsi" w:cstheme="majorHAnsi"/>
          <w:sz w:val="22"/>
          <w:szCs w:val="22"/>
        </w:rPr>
      </w:pPr>
    </w:p>
    <w:p w14:paraId="2DD11516" w14:textId="77777777" w:rsidR="00E66F95" w:rsidRDefault="00E66F95">
      <w:pPr>
        <w:ind w:left="0" w:hanging="2"/>
        <w:rPr>
          <w:rFonts w:asciiTheme="majorHAnsi" w:eastAsia="Arial" w:hAnsiTheme="majorHAnsi" w:cstheme="majorHAnsi"/>
          <w:sz w:val="22"/>
          <w:szCs w:val="22"/>
        </w:rPr>
      </w:pPr>
    </w:p>
    <w:p w14:paraId="4922A6B0" w14:textId="77777777" w:rsidR="00E66F95" w:rsidRDefault="00E66F95">
      <w:pPr>
        <w:ind w:left="0" w:hanging="2"/>
        <w:rPr>
          <w:rFonts w:asciiTheme="majorHAnsi" w:eastAsia="Arial" w:hAnsiTheme="majorHAnsi" w:cstheme="majorHAnsi"/>
          <w:sz w:val="22"/>
          <w:szCs w:val="22"/>
        </w:rPr>
      </w:pPr>
    </w:p>
    <w:p w14:paraId="51618288" w14:textId="77777777" w:rsidR="00E66F95" w:rsidRDefault="00E66F95">
      <w:pPr>
        <w:ind w:left="0" w:hanging="2"/>
        <w:rPr>
          <w:rFonts w:asciiTheme="majorHAnsi" w:eastAsia="Arial" w:hAnsiTheme="majorHAnsi" w:cstheme="majorHAnsi"/>
          <w:sz w:val="22"/>
          <w:szCs w:val="22"/>
        </w:rPr>
      </w:pPr>
    </w:p>
    <w:p w14:paraId="24D97805" w14:textId="77777777" w:rsidR="00E66F95" w:rsidRDefault="00E66F95">
      <w:pPr>
        <w:ind w:left="0" w:hanging="2"/>
        <w:rPr>
          <w:rFonts w:asciiTheme="majorHAnsi" w:eastAsia="Arial" w:hAnsiTheme="majorHAnsi" w:cstheme="majorHAnsi"/>
          <w:sz w:val="22"/>
          <w:szCs w:val="22"/>
        </w:rPr>
      </w:pPr>
    </w:p>
    <w:p w14:paraId="45DE1EC6" w14:textId="77777777" w:rsidR="00E66F95" w:rsidRDefault="00E66F95">
      <w:pPr>
        <w:ind w:left="0" w:hanging="2"/>
        <w:rPr>
          <w:rFonts w:asciiTheme="majorHAnsi" w:eastAsia="Arial" w:hAnsiTheme="majorHAnsi" w:cstheme="majorHAnsi"/>
          <w:sz w:val="22"/>
          <w:szCs w:val="22"/>
        </w:rPr>
      </w:pPr>
    </w:p>
    <w:p w14:paraId="754F6C4A" w14:textId="77777777" w:rsidR="00E66F95" w:rsidRDefault="00E66F95">
      <w:pPr>
        <w:ind w:left="0" w:hanging="2"/>
        <w:rPr>
          <w:rFonts w:asciiTheme="majorHAnsi" w:eastAsia="Arial" w:hAnsiTheme="majorHAnsi" w:cstheme="majorHAnsi"/>
          <w:sz w:val="22"/>
          <w:szCs w:val="22"/>
        </w:rPr>
      </w:pPr>
    </w:p>
    <w:p w14:paraId="02FA5556" w14:textId="77777777" w:rsidR="00E66F95" w:rsidRDefault="00E66F95">
      <w:pPr>
        <w:ind w:left="0" w:hanging="2"/>
        <w:rPr>
          <w:rFonts w:asciiTheme="majorHAnsi" w:eastAsia="Arial" w:hAnsiTheme="majorHAnsi" w:cstheme="majorHAnsi"/>
          <w:sz w:val="22"/>
          <w:szCs w:val="22"/>
        </w:rPr>
      </w:pPr>
    </w:p>
    <w:p w14:paraId="58A880DC" w14:textId="77777777" w:rsidR="00E66F95" w:rsidRDefault="00E66F95">
      <w:pPr>
        <w:ind w:left="0" w:hanging="2"/>
        <w:rPr>
          <w:rFonts w:asciiTheme="majorHAnsi" w:eastAsia="Arial" w:hAnsiTheme="majorHAnsi" w:cstheme="majorHAnsi"/>
          <w:sz w:val="22"/>
          <w:szCs w:val="22"/>
        </w:rPr>
      </w:pPr>
    </w:p>
    <w:p w14:paraId="53644FBD" w14:textId="77777777" w:rsidR="00E66F95" w:rsidRDefault="00E66F95">
      <w:pPr>
        <w:ind w:left="0" w:hanging="2"/>
        <w:rPr>
          <w:rFonts w:asciiTheme="majorHAnsi" w:eastAsia="Arial" w:hAnsiTheme="majorHAnsi" w:cstheme="majorHAnsi"/>
          <w:sz w:val="22"/>
          <w:szCs w:val="22"/>
        </w:rPr>
      </w:pPr>
    </w:p>
    <w:p w14:paraId="4A53F202" w14:textId="77777777" w:rsidR="00E66F95" w:rsidRDefault="00E66F95">
      <w:pPr>
        <w:ind w:left="0" w:hanging="2"/>
        <w:rPr>
          <w:rFonts w:asciiTheme="majorHAnsi" w:eastAsia="Arial" w:hAnsiTheme="majorHAnsi" w:cstheme="majorHAnsi"/>
          <w:sz w:val="22"/>
          <w:szCs w:val="22"/>
        </w:rPr>
      </w:pPr>
    </w:p>
    <w:p w14:paraId="1178033B" w14:textId="77777777" w:rsidR="00E66F95" w:rsidRDefault="00E66F95">
      <w:pPr>
        <w:ind w:left="0" w:hanging="2"/>
        <w:rPr>
          <w:rFonts w:asciiTheme="majorHAnsi" w:eastAsia="Arial" w:hAnsiTheme="majorHAnsi" w:cstheme="majorHAnsi"/>
          <w:sz w:val="22"/>
          <w:szCs w:val="22"/>
        </w:rPr>
      </w:pPr>
    </w:p>
    <w:p w14:paraId="4420B35E" w14:textId="77777777" w:rsidR="00E66F95" w:rsidRDefault="00E66F95">
      <w:pPr>
        <w:ind w:left="0" w:hanging="2"/>
        <w:rPr>
          <w:rFonts w:asciiTheme="majorHAnsi" w:eastAsia="Arial" w:hAnsiTheme="majorHAnsi" w:cstheme="majorHAnsi"/>
          <w:sz w:val="22"/>
          <w:szCs w:val="22"/>
        </w:rPr>
      </w:pPr>
    </w:p>
    <w:p w14:paraId="358DFB2F" w14:textId="77777777" w:rsidR="00E66F95" w:rsidRDefault="00E66F95">
      <w:pPr>
        <w:ind w:left="0" w:hanging="2"/>
        <w:rPr>
          <w:rFonts w:asciiTheme="majorHAnsi" w:eastAsia="Arial" w:hAnsiTheme="majorHAnsi" w:cstheme="majorHAnsi"/>
          <w:sz w:val="22"/>
          <w:szCs w:val="22"/>
        </w:rPr>
      </w:pPr>
    </w:p>
    <w:p w14:paraId="22EA1258" w14:textId="77777777" w:rsidR="00E66F95" w:rsidRDefault="00E66F95">
      <w:pPr>
        <w:ind w:left="0" w:hanging="2"/>
        <w:rPr>
          <w:rFonts w:asciiTheme="majorHAnsi" w:eastAsia="Arial" w:hAnsiTheme="majorHAnsi" w:cstheme="majorHAnsi"/>
          <w:sz w:val="22"/>
          <w:szCs w:val="22"/>
        </w:rPr>
      </w:pPr>
    </w:p>
    <w:p w14:paraId="08CE6C66" w14:textId="77777777" w:rsidR="00E66F95" w:rsidRDefault="00E66F95">
      <w:pPr>
        <w:ind w:left="0" w:hanging="2"/>
        <w:rPr>
          <w:rFonts w:asciiTheme="majorHAnsi" w:eastAsia="Arial" w:hAnsiTheme="majorHAnsi" w:cstheme="majorHAnsi"/>
          <w:sz w:val="22"/>
          <w:szCs w:val="22"/>
        </w:rPr>
      </w:pPr>
    </w:p>
    <w:p w14:paraId="722141E5" w14:textId="77777777" w:rsidR="00E66F95" w:rsidRPr="00E66F95" w:rsidRDefault="00E66F95" w:rsidP="00E66F95">
      <w:pPr>
        <w:pStyle w:val="Default"/>
        <w:ind w:left="0" w:hanging="2"/>
        <w:rPr>
          <w:rFonts w:asciiTheme="majorHAnsi" w:hAnsiTheme="majorHAnsi" w:cstheme="majorHAnsi"/>
          <w:sz w:val="20"/>
          <w:szCs w:val="20"/>
        </w:rPr>
      </w:pPr>
      <w:r w:rsidRPr="00E66F95">
        <w:rPr>
          <w:rFonts w:asciiTheme="majorHAnsi" w:hAnsiTheme="majorHAnsi" w:cstheme="majorHAnsi"/>
          <w:sz w:val="20"/>
          <w:szCs w:val="20"/>
        </w:rPr>
        <w:t xml:space="preserve">All experience should be relevant and recent. </w:t>
      </w:r>
    </w:p>
    <w:p w14:paraId="00E9DAEB" w14:textId="77777777" w:rsidR="00E66F95" w:rsidRPr="00E66F95" w:rsidRDefault="00E66F95" w:rsidP="00E66F95">
      <w:pPr>
        <w:pStyle w:val="Default"/>
        <w:ind w:left="0" w:hanging="2"/>
        <w:rPr>
          <w:rFonts w:asciiTheme="majorHAnsi" w:hAnsiTheme="majorHAnsi" w:cstheme="majorHAnsi"/>
          <w:sz w:val="20"/>
          <w:szCs w:val="20"/>
        </w:rPr>
      </w:pPr>
    </w:p>
    <w:p w14:paraId="26800C11" w14:textId="77777777" w:rsidR="00E66F95" w:rsidRPr="00E66F95" w:rsidRDefault="00E66F95" w:rsidP="00E66F95">
      <w:pPr>
        <w:autoSpaceDE w:val="0"/>
        <w:autoSpaceDN w:val="0"/>
        <w:adjustRightInd w:val="0"/>
        <w:spacing w:line="240" w:lineRule="auto"/>
        <w:ind w:left="0" w:hanging="2"/>
        <w:rPr>
          <w:rFonts w:asciiTheme="majorHAnsi" w:hAnsiTheme="majorHAnsi" w:cstheme="majorHAnsi"/>
          <w:b/>
          <w:sz w:val="20"/>
          <w:szCs w:val="20"/>
        </w:rPr>
      </w:pPr>
      <w:r w:rsidRPr="00E66F95">
        <w:rPr>
          <w:rFonts w:asciiTheme="majorHAnsi" w:hAnsiTheme="majorHAnsi" w:cstheme="majorHAnsi"/>
          <w:sz w:val="20"/>
          <w:szCs w:val="20"/>
        </w:rPr>
        <w:t xml:space="preserve"> We are committed to safeguarding and promoting the welfare of our children and expect all staff to share this commitment. The appointment and interview process will thoroughly explore issues relating to safeguarding and promoting the welfare of all children.</w:t>
      </w:r>
    </w:p>
    <w:p w14:paraId="195B9F7A" w14:textId="77777777" w:rsidR="00E66F95" w:rsidRPr="00E66F95" w:rsidRDefault="00E66F95">
      <w:pPr>
        <w:ind w:left="0" w:hanging="2"/>
        <w:rPr>
          <w:rFonts w:asciiTheme="majorHAnsi" w:eastAsia="Arial" w:hAnsiTheme="majorHAnsi" w:cstheme="majorHAnsi"/>
          <w:sz w:val="20"/>
          <w:szCs w:val="20"/>
        </w:rPr>
      </w:pPr>
    </w:p>
    <w:sectPr w:rsidR="00E66F95" w:rsidRPr="00E66F95">
      <w:headerReference w:type="even" r:id="rId8"/>
      <w:headerReference w:type="default" r:id="rId9"/>
      <w:footerReference w:type="even" r:id="rId10"/>
      <w:footerReference w:type="default" r:id="rId11"/>
      <w:headerReference w:type="first" r:id="rId12"/>
      <w:footerReference w:type="first" r:id="rId13"/>
      <w:pgSz w:w="12240" w:h="15840"/>
      <w:pgMar w:top="1134" w:right="567" w:bottom="1418" w:left="56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2DA0" w14:textId="77777777" w:rsidR="00BA39D6" w:rsidRDefault="00BA39D6">
      <w:pPr>
        <w:spacing w:line="240" w:lineRule="auto"/>
        <w:ind w:left="0" w:hanging="2"/>
      </w:pPr>
      <w:r>
        <w:separator/>
      </w:r>
    </w:p>
  </w:endnote>
  <w:endnote w:type="continuationSeparator" w:id="0">
    <w:p w14:paraId="2DDE7B7E" w14:textId="77777777" w:rsidR="00BA39D6" w:rsidRDefault="00BA39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07CB" w14:textId="77777777" w:rsidR="003A0358" w:rsidRDefault="003A0358">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06C0" w14:textId="77777777" w:rsidR="003A0358" w:rsidRDefault="003A0358">
    <w:pPr>
      <w:pBdr>
        <w:top w:val="nil"/>
        <w:left w:val="nil"/>
        <w:bottom w:val="nil"/>
        <w:right w:val="nil"/>
        <w:between w:val="nil"/>
      </w:pBdr>
      <w:tabs>
        <w:tab w:val="center" w:pos="4513"/>
        <w:tab w:val="right" w:pos="9026"/>
      </w:tabs>
      <w:spacing w:line="240" w:lineRule="auto"/>
      <w:ind w:left="0" w:hanging="2"/>
      <w:rPr>
        <w:rFonts w:ascii="Calibri" w:eastAsia="Calibri" w:hAnsi="Calibri" w:cs="Calibri"/>
        <w:color w:val="000000"/>
      </w:rPr>
    </w:pPr>
  </w:p>
  <w:p w14:paraId="5ED0E57D" w14:textId="77777777" w:rsidR="003A0358" w:rsidRDefault="003A0358">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E716" w14:textId="77777777" w:rsidR="003A0358" w:rsidRDefault="00223DA3">
    <w:pPr>
      <w:tabs>
        <w:tab w:val="center" w:pos="4513"/>
        <w:tab w:val="right" w:pos="9026"/>
      </w:tabs>
      <w:ind w:left="0" w:hanging="2"/>
    </w:pPr>
    <w:r>
      <w:rPr>
        <w:rFonts w:ascii="Calibri" w:eastAsia="Calibri" w:hAnsi="Calibri" w:cs="Calibri"/>
        <w:sz w:val="20"/>
        <w:szCs w:val="20"/>
      </w:rPr>
      <w:t>This Trust is committed to safeguarding and promoting the welfare of children and young people and expects all staff and volunteers to share this commitment. Successful candidates will be subject to an enhanced DBS check and medical questionnaire</w:t>
    </w:r>
    <w:r>
      <w:rPr>
        <w:rFonts w:ascii="Calibri" w:eastAsia="Calibri" w:hAnsi="Calibri" w:cs="Calibr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67529" w14:textId="77777777" w:rsidR="00BA39D6" w:rsidRDefault="00BA39D6">
      <w:pPr>
        <w:spacing w:line="240" w:lineRule="auto"/>
        <w:ind w:left="0" w:hanging="2"/>
      </w:pPr>
      <w:r>
        <w:separator/>
      </w:r>
    </w:p>
  </w:footnote>
  <w:footnote w:type="continuationSeparator" w:id="0">
    <w:p w14:paraId="205791DB" w14:textId="77777777" w:rsidR="00BA39D6" w:rsidRDefault="00BA39D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F47C" w14:textId="77777777" w:rsidR="003A0358" w:rsidRDefault="003A0358">
    <w:pPr>
      <w:pBdr>
        <w:top w:val="nil"/>
        <w:left w:val="nil"/>
        <w:bottom w:val="nil"/>
        <w:right w:val="nil"/>
        <w:between w:val="nil"/>
      </w:pBdr>
      <w:tabs>
        <w:tab w:val="center" w:pos="4513"/>
        <w:tab w:val="right" w:pos="9026"/>
      </w:tabs>
      <w:spacing w:line="240" w:lineRule="auto"/>
      <w:ind w:left="0"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9B69" w14:textId="77777777" w:rsidR="003A0358" w:rsidRDefault="003A0358">
    <w:pPr>
      <w:pBdr>
        <w:top w:val="nil"/>
        <w:left w:val="nil"/>
        <w:bottom w:val="nil"/>
        <w:right w:val="nil"/>
        <w:between w:val="nil"/>
      </w:pBdr>
      <w:tabs>
        <w:tab w:val="center" w:pos="4513"/>
        <w:tab w:val="right" w:pos="9026"/>
      </w:tabs>
      <w:spacing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264C" w14:textId="77777777" w:rsidR="003A0358" w:rsidRDefault="00223DA3">
    <w:pPr>
      <w:ind w:left="0" w:hanging="2"/>
      <w:jc w:val="center"/>
    </w:pPr>
    <w:r>
      <w:rPr>
        <w:noProof/>
      </w:rPr>
      <w:drawing>
        <wp:inline distT="114300" distB="114300" distL="114300" distR="114300" wp14:anchorId="09B77E72" wp14:editId="5F7A95A2">
          <wp:extent cx="1291660" cy="72612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91660" cy="726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D6E"/>
    <w:multiLevelType w:val="multilevel"/>
    <w:tmpl w:val="8D323720"/>
    <w:lvl w:ilvl="0">
      <w:start w:val="1"/>
      <w:numFmt w:val="bullet"/>
      <w:pStyle w:val="Tablecopybulleted"/>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156208DA"/>
    <w:multiLevelType w:val="multilevel"/>
    <w:tmpl w:val="869210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C5759C2"/>
    <w:multiLevelType w:val="multilevel"/>
    <w:tmpl w:val="76A8702C"/>
    <w:lvl w:ilvl="0">
      <w:start w:val="1"/>
      <w:numFmt w:val="decimal"/>
      <w:pStyle w:val="smal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852002C"/>
    <w:multiLevelType w:val="multilevel"/>
    <w:tmpl w:val="9D3A5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6D48A9"/>
    <w:multiLevelType w:val="multilevel"/>
    <w:tmpl w:val="76B43D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87311F"/>
    <w:multiLevelType w:val="hybridMultilevel"/>
    <w:tmpl w:val="8320DA5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59251BCD"/>
    <w:multiLevelType w:val="multilevel"/>
    <w:tmpl w:val="97647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5B11F5"/>
    <w:multiLevelType w:val="multilevel"/>
    <w:tmpl w:val="2F22886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16cid:durableId="751047268">
    <w:abstractNumId w:val="0"/>
  </w:num>
  <w:num w:numId="2" w16cid:durableId="1952585603">
    <w:abstractNumId w:val="6"/>
  </w:num>
  <w:num w:numId="3" w16cid:durableId="99035296">
    <w:abstractNumId w:val="3"/>
  </w:num>
  <w:num w:numId="4" w16cid:durableId="489488980">
    <w:abstractNumId w:val="1"/>
  </w:num>
  <w:num w:numId="5" w16cid:durableId="144670274">
    <w:abstractNumId w:val="7"/>
  </w:num>
  <w:num w:numId="6" w16cid:durableId="200825541">
    <w:abstractNumId w:val="4"/>
  </w:num>
  <w:num w:numId="7" w16cid:durableId="1161000210">
    <w:abstractNumId w:val="2"/>
  </w:num>
  <w:num w:numId="8" w16cid:durableId="619647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358"/>
    <w:rsid w:val="00223DA3"/>
    <w:rsid w:val="003476DB"/>
    <w:rsid w:val="003A0358"/>
    <w:rsid w:val="005A3EF1"/>
    <w:rsid w:val="007878C2"/>
    <w:rsid w:val="007C4EF8"/>
    <w:rsid w:val="008F1FAF"/>
    <w:rsid w:val="00926FB9"/>
    <w:rsid w:val="009558F0"/>
    <w:rsid w:val="00BA39D6"/>
    <w:rsid w:val="00CD560F"/>
    <w:rsid w:val="00DF16A1"/>
    <w:rsid w:val="00E66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4C0D"/>
  <w15:docId w15:val="{7904D982-C053-D949-B051-95CB004B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customStyle="1" w:styleId="HeaderChar">
    <w:name w:val="Header Char"/>
    <w:rPr>
      <w:w w:val="100"/>
      <w:position w:val="-1"/>
      <w:effect w:val="none"/>
      <w:vertAlign w:val="baseline"/>
      <w:cs w:val="0"/>
      <w:em w:val="none"/>
    </w:rPr>
  </w:style>
  <w:style w:type="character" w:customStyle="1" w:styleId="1bodycopy10ptChar">
    <w:name w:val="1 body copy 10pt Char"/>
    <w:rPr>
      <w:rFonts w:ascii="MS Mincho" w:eastAsia="MS Mincho" w:hAnsi="MS Mincho"/>
      <w:w w:val="100"/>
      <w:position w:val="-1"/>
      <w:szCs w:val="24"/>
      <w:effect w:val="none"/>
      <w:vertAlign w:val="baseline"/>
      <w:cs w:val="0"/>
      <w:em w:val="none"/>
      <w:lang w:eastAsia="en-US"/>
    </w:rPr>
  </w:style>
  <w:style w:type="paragraph" w:customStyle="1" w:styleId="1bodycopy10pt">
    <w:name w:val="1 body copy 10pt"/>
    <w:basedOn w:val="Normal"/>
    <w:pPr>
      <w:spacing w:after="120"/>
    </w:pPr>
    <w:rPr>
      <w:rFonts w:ascii="MS Mincho" w:eastAsia="MS Mincho" w:hAnsi="MS Mincho"/>
      <w:sz w:val="20"/>
      <w:lang w:val="en-GB"/>
    </w:rPr>
  </w:style>
  <w:style w:type="paragraph" w:customStyle="1" w:styleId="Tablebodycopy">
    <w:name w:val="Table body copy"/>
    <w:basedOn w:val="1bodycopy10pt"/>
  </w:style>
  <w:style w:type="paragraph" w:customStyle="1" w:styleId="Tablecopybulleted">
    <w:name w:val="Table copy bulleted"/>
    <w:basedOn w:val="Tablebodycopy"/>
    <w:pPr>
      <w:numPr>
        <w:numId w:val="1"/>
      </w:numPr>
      <w:tabs>
        <w:tab w:val="num" w:pos="360"/>
      </w:tabs>
      <w:ind w:left="0" w:firstLine="0"/>
    </w:pPr>
  </w:style>
  <w:style w:type="paragraph" w:styleId="Header">
    <w:name w:val="header"/>
    <w:basedOn w:val="Normal"/>
    <w:pPr>
      <w:tabs>
        <w:tab w:val="center" w:pos="4513"/>
        <w:tab w:val="right" w:pos="9026"/>
      </w:tabs>
    </w:pPr>
    <w:rPr>
      <w:sz w:val="20"/>
      <w:szCs w:val="20"/>
      <w:lang w:val="en-GB" w:eastAsia="en-GB"/>
    </w:rPr>
  </w:style>
  <w:style w:type="character" w:customStyle="1" w:styleId="HeaderChar1">
    <w:name w:val="Header Char1"/>
    <w:rPr>
      <w:w w:val="100"/>
      <w:position w:val="-1"/>
      <w:sz w:val="24"/>
      <w:szCs w:val="24"/>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lang w:eastAsia="en-US"/>
    </w:rPr>
  </w:style>
  <w:style w:type="paragraph" w:styleId="Footer">
    <w:name w:val="footer"/>
    <w:basedOn w:val="Normal"/>
    <w:pPr>
      <w:tabs>
        <w:tab w:val="center" w:pos="4513"/>
        <w:tab w:val="right" w:pos="9026"/>
      </w:tabs>
    </w:pPr>
  </w:style>
  <w:style w:type="character" w:customStyle="1" w:styleId="FooterChar">
    <w:name w:val="Footer Char"/>
    <w:rPr>
      <w:w w:val="100"/>
      <w:position w:val="-1"/>
      <w:sz w:val="24"/>
      <w:szCs w:val="24"/>
      <w:effect w:val="none"/>
      <w:vertAlign w:val="baseline"/>
      <w:cs w:val="0"/>
      <w:em w:val="none"/>
      <w:lang w:val="en-US" w:eastAsia="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9F5BEC"/>
    <w:rPr>
      <w:color w:val="0563C1"/>
      <w:u w:val="single"/>
    </w:rPr>
  </w:style>
  <w:style w:type="paragraph" w:customStyle="1" w:styleId="MainText">
    <w:name w:val="Main Text"/>
    <w:basedOn w:val="Normal"/>
    <w:link w:val="MainTextChar"/>
    <w:qFormat/>
    <w:rsid w:val="009F5BEC"/>
    <w:pPr>
      <w:suppressAutoHyphens w:val="0"/>
      <w:spacing w:after="160" w:line="240" w:lineRule="auto"/>
      <w:ind w:leftChars="0" w:left="0" w:firstLineChars="0" w:firstLine="0"/>
      <w:textDirection w:val="lrTb"/>
      <w:textAlignment w:val="auto"/>
      <w:outlineLvl w:val="9"/>
    </w:pPr>
    <w:rPr>
      <w:rFonts w:ascii="Calibri" w:eastAsiaTheme="minorEastAsia" w:hAnsi="Calibri" w:cs="Arial"/>
      <w:color w:val="000000" w:themeColor="text1"/>
      <w:position w:val="0"/>
      <w:szCs w:val="20"/>
      <w:lang w:val="en-GB"/>
    </w:rPr>
  </w:style>
  <w:style w:type="character" w:customStyle="1" w:styleId="MainTextChar">
    <w:name w:val="Main Text Char"/>
    <w:basedOn w:val="DefaultParagraphFont"/>
    <w:link w:val="MainText"/>
    <w:rsid w:val="009F5BEC"/>
    <w:rPr>
      <w:rFonts w:ascii="Calibri" w:eastAsiaTheme="minorEastAsia" w:hAnsi="Calibri" w:cs="Arial"/>
      <w:color w:val="000000" w:themeColor="text1"/>
      <w:szCs w:val="20"/>
      <w:lang w:val="en-GB" w:eastAsia="en-US"/>
    </w:rPr>
  </w:style>
  <w:style w:type="paragraph" w:styleId="ListParagraph">
    <w:name w:val="List Paragraph"/>
    <w:basedOn w:val="Normal"/>
    <w:uiPriority w:val="34"/>
    <w:qFormat/>
    <w:rsid w:val="009F5BEC"/>
    <w:pPr>
      <w:ind w:left="720"/>
      <w:contextualSpacing/>
    </w:pPr>
  </w:style>
  <w:style w:type="paragraph" w:customStyle="1" w:styleId="smallbullet">
    <w:name w:val="small bullet"/>
    <w:basedOn w:val="Normal"/>
    <w:link w:val="smallbulletChar"/>
    <w:qFormat/>
    <w:rsid w:val="009F5BEC"/>
    <w:pPr>
      <w:numPr>
        <w:numId w:val="7"/>
      </w:numPr>
      <w:suppressAutoHyphens w:val="0"/>
      <w:spacing w:before="20" w:after="20" w:line="240" w:lineRule="auto"/>
      <w:ind w:leftChars="0" w:left="0" w:firstLineChars="0" w:firstLine="0"/>
      <w:textDirection w:val="lrTb"/>
      <w:textAlignment w:val="auto"/>
      <w:outlineLvl w:val="9"/>
    </w:pPr>
    <w:rPr>
      <w:rFonts w:ascii="Calibri" w:eastAsiaTheme="minorEastAsia" w:hAnsi="Calibri" w:cs="Arial"/>
      <w:color w:val="000000" w:themeColor="text1"/>
      <w:position w:val="0"/>
      <w:sz w:val="22"/>
      <w:szCs w:val="18"/>
      <w:lang w:val="en-GB"/>
    </w:rPr>
  </w:style>
  <w:style w:type="character" w:customStyle="1" w:styleId="smallbulletChar">
    <w:name w:val="small bullet Char"/>
    <w:basedOn w:val="DefaultParagraphFont"/>
    <w:link w:val="smallbullet"/>
    <w:rsid w:val="009F5BEC"/>
    <w:rPr>
      <w:rFonts w:ascii="Calibri" w:eastAsiaTheme="minorEastAsia" w:hAnsi="Calibri" w:cs="Arial"/>
      <w:color w:val="000000" w:themeColor="text1"/>
      <w:sz w:val="22"/>
      <w:szCs w:val="18"/>
      <w:lang w:val="en-GB" w:eastAsia="en-US"/>
    </w:rPr>
  </w:style>
  <w:style w:type="character" w:customStyle="1" w:styleId="SubtitleChar">
    <w:name w:val="Subtitle Char"/>
    <w:basedOn w:val="DefaultParagraphFont"/>
    <w:link w:val="Subtitle"/>
    <w:uiPriority w:val="11"/>
    <w:rsid w:val="009F5BEC"/>
    <w:rPr>
      <w:rFonts w:ascii="Georgia" w:eastAsia="Georgia" w:hAnsi="Georgia" w:cs="Georgia"/>
      <w:i/>
      <w:color w:val="666666"/>
      <w:position w:val="-1"/>
      <w:sz w:val="48"/>
      <w:szCs w:val="48"/>
      <w:lang w:eastAsia="en-US"/>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0GmzEvZ8B2JYzgOqKnZRRfWQ==">CgMxLjAyCGguZ2pkZ3hzMghoLmdqZGd4czIIaC5namRneHM4AHIhMXAzR3MtY0JkLWFLOFotQzR2ZXg4SmdfVzVDbTJLVHhu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Liz Minnie</cp:lastModifiedBy>
  <cp:revision>4</cp:revision>
  <dcterms:created xsi:type="dcterms:W3CDTF">2025-06-30T09:44:00Z</dcterms:created>
  <dcterms:modified xsi:type="dcterms:W3CDTF">2025-10-08T12:13:00Z</dcterms:modified>
</cp:coreProperties>
</file>