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375B" w14:textId="77777777" w:rsidR="0018745E" w:rsidRDefault="0018745E" w:rsidP="009E412E">
      <w:pPr>
        <w:spacing w:line="240" w:lineRule="atLeast"/>
        <w:jc w:val="center"/>
        <w:rPr>
          <w:rFonts w:asciiTheme="minorHAnsi" w:hAnsiTheme="minorHAnsi" w:cstheme="minorHAnsi"/>
          <w:b/>
          <w:bCs/>
          <w:sz w:val="28"/>
          <w:szCs w:val="28"/>
        </w:rPr>
      </w:pPr>
    </w:p>
    <w:p w14:paraId="44195CB2" w14:textId="67FE298F" w:rsidR="009E412E" w:rsidRPr="0018745E" w:rsidRDefault="0018745E" w:rsidP="009E412E">
      <w:pPr>
        <w:spacing w:line="240" w:lineRule="atLeast"/>
        <w:jc w:val="center"/>
        <w:rPr>
          <w:rFonts w:asciiTheme="minorHAnsi" w:hAnsiTheme="minorHAnsi" w:cstheme="minorHAnsi"/>
          <w:b/>
          <w:sz w:val="28"/>
          <w:szCs w:val="28"/>
        </w:rPr>
      </w:pPr>
      <w:r w:rsidRPr="0018745E">
        <w:rPr>
          <w:rFonts w:asciiTheme="minorHAnsi" w:hAnsiTheme="minorHAnsi" w:cstheme="minorHAnsi"/>
          <w:b/>
          <w:bCs/>
          <w:sz w:val="28"/>
          <w:szCs w:val="28"/>
        </w:rPr>
        <w:t>Hasmonean Multi-Academy Trust</w:t>
      </w:r>
    </w:p>
    <w:p w14:paraId="143C2C10" w14:textId="77777777" w:rsidR="0018745E" w:rsidRDefault="0018745E" w:rsidP="00BC71F6">
      <w:pPr>
        <w:spacing w:line="240" w:lineRule="atLeast"/>
        <w:rPr>
          <w:rFonts w:asciiTheme="minorHAnsi" w:hAnsiTheme="minorHAnsi" w:cstheme="minorHAnsi"/>
          <w:b/>
          <w:sz w:val="22"/>
          <w:szCs w:val="22"/>
        </w:rPr>
      </w:pPr>
    </w:p>
    <w:p w14:paraId="51778462" w14:textId="77777777" w:rsidR="0018745E" w:rsidRDefault="0018745E" w:rsidP="00BC71F6">
      <w:pPr>
        <w:spacing w:line="240" w:lineRule="atLeast"/>
        <w:rPr>
          <w:rFonts w:asciiTheme="minorHAnsi" w:hAnsiTheme="minorHAnsi" w:cstheme="minorHAnsi"/>
          <w:b/>
          <w:sz w:val="22"/>
          <w:szCs w:val="22"/>
        </w:rPr>
      </w:pPr>
    </w:p>
    <w:p w14:paraId="1C05F43B" w14:textId="63731849" w:rsidR="009E412E" w:rsidRPr="009C1E24" w:rsidRDefault="009E412E" w:rsidP="00BC71F6">
      <w:pPr>
        <w:spacing w:line="240" w:lineRule="atLeast"/>
        <w:rPr>
          <w:rFonts w:asciiTheme="minorHAnsi" w:hAnsiTheme="minorHAnsi" w:cstheme="minorHAnsi"/>
          <w:b/>
          <w:sz w:val="22"/>
          <w:szCs w:val="22"/>
        </w:rPr>
      </w:pPr>
      <w:r w:rsidRPr="009C1E24">
        <w:rPr>
          <w:rFonts w:asciiTheme="minorHAnsi" w:hAnsiTheme="minorHAnsi" w:cstheme="minorHAnsi"/>
          <w:b/>
          <w:sz w:val="22"/>
          <w:szCs w:val="22"/>
        </w:rPr>
        <w:t>JOB DESCRIPTION</w:t>
      </w:r>
    </w:p>
    <w:p w14:paraId="2B772D90" w14:textId="77777777" w:rsidR="009E412E" w:rsidRPr="009C1E24" w:rsidRDefault="009E412E" w:rsidP="009E412E">
      <w:pPr>
        <w:spacing w:line="240" w:lineRule="atLeast"/>
        <w:jc w:val="both"/>
        <w:rPr>
          <w:rFonts w:asciiTheme="minorHAnsi" w:hAnsiTheme="minorHAnsi" w:cstheme="minorHAnsi"/>
          <w:b/>
          <w:i/>
          <w:sz w:val="22"/>
          <w:szCs w:val="22"/>
        </w:rPr>
      </w:pPr>
      <w:r w:rsidRPr="009C1E24">
        <w:rPr>
          <w:rFonts w:asciiTheme="minorHAnsi" w:hAnsiTheme="minorHAnsi" w:cstheme="minorHAnsi"/>
          <w:b/>
          <w:i/>
          <w:sz w:val="22"/>
          <w:szCs w:val="22"/>
        </w:rPr>
        <w:tab/>
      </w:r>
      <w:r w:rsidRPr="009C1E24">
        <w:rPr>
          <w:rFonts w:asciiTheme="minorHAnsi" w:hAnsiTheme="minorHAnsi" w:cstheme="minorHAnsi"/>
          <w:b/>
          <w:i/>
          <w:sz w:val="22"/>
          <w:szCs w:val="22"/>
        </w:rPr>
        <w:tab/>
      </w:r>
    </w:p>
    <w:p w14:paraId="161BB4A6" w14:textId="77777777" w:rsidR="009E412E" w:rsidRPr="009C1E24" w:rsidRDefault="009E412E" w:rsidP="009E412E">
      <w:pPr>
        <w:spacing w:line="240" w:lineRule="atLeast"/>
        <w:jc w:val="both"/>
        <w:rPr>
          <w:rFonts w:asciiTheme="minorHAnsi" w:hAnsiTheme="minorHAnsi" w:cstheme="minorHAnsi"/>
          <w:b/>
          <w:i/>
          <w:sz w:val="22"/>
          <w:szCs w:val="22"/>
        </w:rPr>
      </w:pPr>
    </w:p>
    <w:p w14:paraId="3FEDF4C9" w14:textId="0C1D6463" w:rsidR="009E412E" w:rsidRPr="00BC71F6" w:rsidRDefault="009E412E" w:rsidP="00127225">
      <w:pPr>
        <w:spacing w:line="240" w:lineRule="atLeast"/>
        <w:ind w:left="3600" w:hanging="3600"/>
        <w:jc w:val="both"/>
        <w:rPr>
          <w:rFonts w:asciiTheme="minorHAnsi" w:hAnsiTheme="minorHAnsi" w:cstheme="minorHAnsi"/>
          <w:bCs/>
          <w:sz w:val="22"/>
          <w:szCs w:val="22"/>
        </w:rPr>
      </w:pPr>
      <w:r w:rsidRPr="009C1E24">
        <w:rPr>
          <w:rFonts w:asciiTheme="minorHAnsi" w:hAnsiTheme="minorHAnsi" w:cstheme="minorHAnsi"/>
          <w:b/>
          <w:i/>
          <w:sz w:val="22"/>
          <w:szCs w:val="22"/>
        </w:rPr>
        <w:t>Job Title:</w:t>
      </w:r>
      <w:r w:rsidRPr="009C1E24">
        <w:rPr>
          <w:rFonts w:asciiTheme="minorHAnsi" w:hAnsiTheme="minorHAnsi" w:cstheme="minorHAnsi"/>
          <w:sz w:val="22"/>
          <w:szCs w:val="22"/>
        </w:rPr>
        <w:tab/>
      </w:r>
      <w:r w:rsidR="00BC71F6">
        <w:rPr>
          <w:rFonts w:asciiTheme="minorHAnsi" w:hAnsiTheme="minorHAnsi" w:cstheme="minorHAnsi"/>
          <w:sz w:val="22"/>
          <w:szCs w:val="22"/>
        </w:rPr>
        <w:t>Safeguarding, Welfare and Attendance lead</w:t>
      </w:r>
      <w:r w:rsidR="00BC71F6" w:rsidRPr="00BC71F6">
        <w:rPr>
          <w:b/>
        </w:rPr>
        <w:t xml:space="preserve"> </w:t>
      </w:r>
      <w:r w:rsidR="00BC71F6" w:rsidRPr="00BC71F6">
        <w:rPr>
          <w:rFonts w:asciiTheme="minorHAnsi" w:hAnsiTheme="minorHAnsi" w:cstheme="minorHAnsi"/>
          <w:bCs/>
          <w:sz w:val="22"/>
          <w:szCs w:val="22"/>
        </w:rPr>
        <w:t xml:space="preserve">Years 7 &amp; 8 (Boys’ </w:t>
      </w:r>
      <w:r w:rsidR="00BC71F6">
        <w:rPr>
          <w:rFonts w:asciiTheme="minorHAnsi" w:hAnsiTheme="minorHAnsi" w:cstheme="minorHAnsi"/>
          <w:bCs/>
          <w:sz w:val="22"/>
          <w:szCs w:val="22"/>
        </w:rPr>
        <w:t xml:space="preserve">Middle </w:t>
      </w:r>
      <w:r w:rsidR="00BC71F6" w:rsidRPr="00BC71F6">
        <w:rPr>
          <w:rFonts w:asciiTheme="minorHAnsi" w:hAnsiTheme="minorHAnsi" w:cstheme="minorHAnsi"/>
          <w:bCs/>
          <w:sz w:val="22"/>
          <w:szCs w:val="22"/>
        </w:rPr>
        <w:t>School)</w:t>
      </w:r>
    </w:p>
    <w:p w14:paraId="26D48A81" w14:textId="77777777" w:rsidR="009E412E" w:rsidRPr="00BC71F6" w:rsidRDefault="009E412E" w:rsidP="009E412E">
      <w:pPr>
        <w:spacing w:line="240" w:lineRule="atLeast"/>
        <w:jc w:val="both"/>
        <w:rPr>
          <w:rFonts w:asciiTheme="minorHAnsi" w:hAnsiTheme="minorHAnsi" w:cstheme="minorHAnsi"/>
          <w:bCs/>
          <w:i/>
          <w:sz w:val="22"/>
          <w:szCs w:val="22"/>
        </w:rPr>
      </w:pPr>
    </w:p>
    <w:p w14:paraId="42D23547" w14:textId="0F5CC928" w:rsidR="009E412E" w:rsidRPr="009C1E24" w:rsidRDefault="009E412E" w:rsidP="00127225">
      <w:pPr>
        <w:spacing w:line="240" w:lineRule="atLeast"/>
        <w:ind w:left="3600" w:hanging="3600"/>
        <w:jc w:val="both"/>
        <w:rPr>
          <w:rFonts w:asciiTheme="minorHAnsi" w:hAnsiTheme="minorHAnsi" w:cstheme="minorHAnsi"/>
          <w:bCs/>
          <w:iCs/>
          <w:sz w:val="22"/>
          <w:szCs w:val="22"/>
        </w:rPr>
      </w:pPr>
      <w:r w:rsidRPr="009C1E24">
        <w:rPr>
          <w:rFonts w:asciiTheme="minorHAnsi" w:hAnsiTheme="minorHAnsi" w:cstheme="minorHAnsi"/>
          <w:b/>
          <w:i/>
          <w:sz w:val="22"/>
          <w:szCs w:val="22"/>
        </w:rPr>
        <w:t>Responsible to:</w:t>
      </w:r>
      <w:r w:rsidRPr="009C1E24">
        <w:rPr>
          <w:rFonts w:asciiTheme="minorHAnsi" w:hAnsiTheme="minorHAnsi" w:cstheme="minorHAnsi"/>
          <w:b/>
          <w:i/>
          <w:sz w:val="22"/>
          <w:szCs w:val="22"/>
        </w:rPr>
        <w:tab/>
      </w:r>
      <w:r w:rsidR="00BC71F6">
        <w:rPr>
          <w:rFonts w:asciiTheme="minorHAnsi" w:hAnsiTheme="minorHAnsi" w:cstheme="minorHAnsi"/>
          <w:bCs/>
          <w:iCs/>
          <w:sz w:val="22"/>
          <w:szCs w:val="22"/>
        </w:rPr>
        <w:t>Heads of Year, Safeguarding Team</w:t>
      </w:r>
      <w:r w:rsidR="00287FB3" w:rsidRPr="009C1E24">
        <w:rPr>
          <w:rFonts w:asciiTheme="minorHAnsi" w:hAnsiTheme="minorHAnsi" w:cstheme="minorHAnsi"/>
          <w:bCs/>
          <w:iCs/>
          <w:sz w:val="22"/>
          <w:szCs w:val="22"/>
        </w:rPr>
        <w:t xml:space="preserve"> </w:t>
      </w:r>
    </w:p>
    <w:p w14:paraId="1552CA66" w14:textId="77777777" w:rsidR="00127225" w:rsidRPr="009C1E24" w:rsidRDefault="00127225" w:rsidP="00127225">
      <w:pPr>
        <w:spacing w:line="240" w:lineRule="atLeast"/>
        <w:ind w:left="3600" w:hanging="3600"/>
        <w:jc w:val="both"/>
        <w:rPr>
          <w:rFonts w:asciiTheme="minorHAnsi" w:hAnsiTheme="minorHAnsi" w:cstheme="minorHAnsi"/>
          <w:b/>
          <w:i/>
          <w:sz w:val="22"/>
          <w:szCs w:val="22"/>
        </w:rPr>
      </w:pPr>
    </w:p>
    <w:p w14:paraId="3096C4E8" w14:textId="77777777" w:rsidR="009E412E" w:rsidRPr="009C1E24" w:rsidRDefault="009E412E" w:rsidP="009E412E">
      <w:pPr>
        <w:spacing w:line="240" w:lineRule="atLeast"/>
        <w:ind w:left="3600" w:hanging="3600"/>
        <w:jc w:val="both"/>
        <w:rPr>
          <w:rFonts w:asciiTheme="minorHAnsi" w:hAnsiTheme="minorHAnsi" w:cstheme="minorHAnsi"/>
          <w:b/>
          <w:i/>
          <w:sz w:val="22"/>
          <w:szCs w:val="22"/>
        </w:rPr>
      </w:pPr>
    </w:p>
    <w:p w14:paraId="230CB49A" w14:textId="77777777" w:rsidR="009E412E" w:rsidRPr="009C1E24" w:rsidRDefault="009E412E" w:rsidP="00776F36">
      <w:pPr>
        <w:spacing w:line="240" w:lineRule="atLeast"/>
        <w:ind w:left="3600" w:hanging="3600"/>
        <w:jc w:val="both"/>
        <w:rPr>
          <w:rFonts w:asciiTheme="minorHAnsi" w:hAnsiTheme="minorHAnsi" w:cstheme="minorHAnsi"/>
          <w:bCs/>
          <w:sz w:val="22"/>
          <w:szCs w:val="22"/>
        </w:rPr>
      </w:pPr>
      <w:r w:rsidRPr="009C1E24">
        <w:rPr>
          <w:rFonts w:asciiTheme="minorHAnsi" w:hAnsiTheme="minorHAnsi" w:cstheme="minorHAnsi"/>
          <w:b/>
          <w:i/>
          <w:iCs/>
          <w:sz w:val="22"/>
          <w:szCs w:val="22"/>
        </w:rPr>
        <w:t>Liaising with:</w:t>
      </w:r>
      <w:r w:rsidRPr="009C1E24">
        <w:rPr>
          <w:rFonts w:asciiTheme="minorHAnsi" w:hAnsiTheme="minorHAnsi" w:cstheme="minorHAnsi"/>
          <w:b/>
          <w:i/>
          <w:iCs/>
          <w:sz w:val="22"/>
          <w:szCs w:val="22"/>
        </w:rPr>
        <w:tab/>
      </w:r>
      <w:r w:rsidR="00776F36" w:rsidRPr="009C1E24">
        <w:rPr>
          <w:rFonts w:asciiTheme="minorHAnsi" w:hAnsiTheme="minorHAnsi" w:cstheme="minorHAnsi"/>
          <w:bCs/>
          <w:sz w:val="22"/>
          <w:szCs w:val="22"/>
        </w:rPr>
        <w:t>CEO</w:t>
      </w:r>
    </w:p>
    <w:p w14:paraId="397933E4" w14:textId="48CF0C97" w:rsidR="009E412E" w:rsidRPr="005A275E" w:rsidRDefault="009E412E" w:rsidP="009E412E">
      <w:pPr>
        <w:spacing w:line="240" w:lineRule="atLeast"/>
        <w:ind w:left="3600"/>
        <w:jc w:val="both"/>
        <w:rPr>
          <w:rFonts w:asciiTheme="minorHAnsi" w:hAnsiTheme="minorHAnsi" w:cstheme="minorHAnsi"/>
          <w:bCs/>
          <w:sz w:val="22"/>
          <w:szCs w:val="22"/>
        </w:rPr>
      </w:pPr>
      <w:r w:rsidRPr="005A275E">
        <w:rPr>
          <w:rFonts w:asciiTheme="minorHAnsi" w:hAnsiTheme="minorHAnsi" w:cstheme="minorHAnsi"/>
          <w:bCs/>
          <w:sz w:val="22"/>
          <w:szCs w:val="22"/>
        </w:rPr>
        <w:t>Head of School</w:t>
      </w:r>
    </w:p>
    <w:p w14:paraId="79C8714A" w14:textId="77777777" w:rsidR="009E412E" w:rsidRPr="005A275E" w:rsidRDefault="009E412E" w:rsidP="009E412E">
      <w:pPr>
        <w:spacing w:line="240" w:lineRule="atLeast"/>
        <w:ind w:left="3600"/>
        <w:jc w:val="both"/>
        <w:rPr>
          <w:rFonts w:asciiTheme="minorHAnsi" w:hAnsiTheme="minorHAnsi" w:cstheme="minorHAnsi"/>
          <w:bCs/>
          <w:sz w:val="22"/>
          <w:szCs w:val="22"/>
        </w:rPr>
      </w:pPr>
      <w:r w:rsidRPr="005A275E">
        <w:rPr>
          <w:rFonts w:asciiTheme="minorHAnsi" w:hAnsiTheme="minorHAnsi" w:cstheme="minorHAnsi"/>
          <w:bCs/>
          <w:sz w:val="22"/>
          <w:szCs w:val="22"/>
        </w:rPr>
        <w:t>Senior Leadership Team</w:t>
      </w:r>
    </w:p>
    <w:p w14:paraId="19AF1E51" w14:textId="4E62D70A" w:rsidR="009E412E" w:rsidRPr="005A275E" w:rsidRDefault="009E412E" w:rsidP="009E412E">
      <w:pPr>
        <w:spacing w:line="240" w:lineRule="atLeast"/>
        <w:ind w:left="3600"/>
        <w:jc w:val="both"/>
        <w:rPr>
          <w:rFonts w:asciiTheme="minorHAnsi" w:hAnsiTheme="minorHAnsi" w:cstheme="minorHAnsi"/>
          <w:sz w:val="22"/>
          <w:szCs w:val="22"/>
        </w:rPr>
      </w:pPr>
      <w:r w:rsidRPr="005A275E">
        <w:rPr>
          <w:rFonts w:asciiTheme="minorHAnsi" w:hAnsiTheme="minorHAnsi" w:cstheme="minorHAnsi"/>
          <w:sz w:val="22"/>
          <w:szCs w:val="22"/>
        </w:rPr>
        <w:t>Heads of Subject area and Subject Leaders</w:t>
      </w:r>
    </w:p>
    <w:p w14:paraId="6E2ADBC5" w14:textId="7DA1CFB6" w:rsidR="009E412E" w:rsidRPr="005A275E" w:rsidRDefault="009E412E" w:rsidP="009E412E">
      <w:pPr>
        <w:spacing w:line="240" w:lineRule="atLeast"/>
        <w:ind w:left="3600"/>
        <w:jc w:val="both"/>
        <w:rPr>
          <w:rFonts w:asciiTheme="minorHAnsi" w:hAnsiTheme="minorHAnsi" w:cstheme="minorHAnsi"/>
          <w:sz w:val="22"/>
          <w:szCs w:val="22"/>
        </w:rPr>
      </w:pPr>
      <w:r w:rsidRPr="005A275E">
        <w:rPr>
          <w:rFonts w:asciiTheme="minorHAnsi" w:hAnsiTheme="minorHAnsi" w:cstheme="minorHAnsi"/>
          <w:sz w:val="22"/>
          <w:szCs w:val="22"/>
        </w:rPr>
        <w:t xml:space="preserve">Student Support Services </w:t>
      </w:r>
    </w:p>
    <w:p w14:paraId="7D3E064E" w14:textId="43AA82B0" w:rsidR="009E412E" w:rsidRPr="005A275E" w:rsidRDefault="009E412E" w:rsidP="009E412E">
      <w:pPr>
        <w:spacing w:line="240" w:lineRule="atLeast"/>
        <w:ind w:left="3600"/>
        <w:jc w:val="both"/>
        <w:rPr>
          <w:rFonts w:asciiTheme="minorHAnsi" w:hAnsiTheme="minorHAnsi" w:cstheme="minorHAnsi"/>
          <w:sz w:val="22"/>
          <w:szCs w:val="22"/>
        </w:rPr>
      </w:pPr>
      <w:r w:rsidRPr="005A275E">
        <w:rPr>
          <w:rFonts w:asciiTheme="minorHAnsi" w:hAnsiTheme="minorHAnsi" w:cstheme="minorHAnsi"/>
          <w:sz w:val="22"/>
          <w:szCs w:val="22"/>
        </w:rPr>
        <w:t xml:space="preserve">Relevant non-teaching support staff </w:t>
      </w:r>
    </w:p>
    <w:p w14:paraId="4F84D459" w14:textId="77777777" w:rsidR="009E412E" w:rsidRPr="005A275E" w:rsidRDefault="009E412E" w:rsidP="009E412E">
      <w:pPr>
        <w:spacing w:line="240" w:lineRule="atLeast"/>
        <w:ind w:left="3600"/>
        <w:jc w:val="both"/>
        <w:rPr>
          <w:rFonts w:asciiTheme="minorHAnsi" w:hAnsiTheme="minorHAnsi" w:cstheme="minorHAnsi"/>
          <w:sz w:val="22"/>
          <w:szCs w:val="22"/>
        </w:rPr>
      </w:pPr>
      <w:r w:rsidRPr="005A275E">
        <w:rPr>
          <w:rFonts w:asciiTheme="minorHAnsi" w:hAnsiTheme="minorHAnsi" w:cstheme="minorHAnsi"/>
          <w:sz w:val="22"/>
          <w:szCs w:val="22"/>
        </w:rPr>
        <w:t xml:space="preserve">LEA staff </w:t>
      </w:r>
    </w:p>
    <w:p w14:paraId="35D33778" w14:textId="77777777" w:rsidR="009E412E" w:rsidRPr="009C1E24" w:rsidRDefault="009E412E" w:rsidP="009E412E">
      <w:pPr>
        <w:spacing w:line="240" w:lineRule="atLeast"/>
        <w:ind w:left="3600"/>
        <w:jc w:val="both"/>
        <w:rPr>
          <w:rFonts w:asciiTheme="minorHAnsi" w:hAnsiTheme="minorHAnsi" w:cstheme="minorHAnsi"/>
          <w:sz w:val="22"/>
          <w:szCs w:val="22"/>
        </w:rPr>
      </w:pPr>
      <w:r w:rsidRPr="005A275E">
        <w:rPr>
          <w:rFonts w:asciiTheme="minorHAnsi" w:hAnsiTheme="minorHAnsi" w:cstheme="minorHAnsi"/>
          <w:sz w:val="22"/>
          <w:szCs w:val="22"/>
        </w:rPr>
        <w:t>Parents</w:t>
      </w:r>
    </w:p>
    <w:p w14:paraId="0303C7F8" w14:textId="77777777" w:rsidR="009E412E" w:rsidRPr="009C1E24" w:rsidRDefault="009E412E" w:rsidP="009E412E">
      <w:pPr>
        <w:spacing w:line="240" w:lineRule="atLeast"/>
        <w:ind w:left="3600" w:hanging="3600"/>
        <w:jc w:val="both"/>
        <w:rPr>
          <w:rFonts w:asciiTheme="minorHAnsi" w:hAnsiTheme="minorHAnsi" w:cstheme="minorHAnsi"/>
          <w:bCs/>
          <w:i/>
          <w:iCs/>
          <w:sz w:val="22"/>
          <w:szCs w:val="22"/>
        </w:rPr>
      </w:pPr>
    </w:p>
    <w:p w14:paraId="431B329C" w14:textId="7ABC59AC" w:rsidR="009E412E" w:rsidRPr="009C1E24" w:rsidRDefault="009E412E" w:rsidP="009E412E">
      <w:pPr>
        <w:spacing w:line="240" w:lineRule="atLeast"/>
        <w:ind w:left="3600" w:hanging="3600"/>
        <w:jc w:val="both"/>
        <w:rPr>
          <w:rFonts w:asciiTheme="minorHAnsi" w:hAnsiTheme="minorHAnsi" w:cstheme="minorHAnsi"/>
          <w:sz w:val="22"/>
          <w:szCs w:val="22"/>
        </w:rPr>
      </w:pPr>
      <w:r w:rsidRPr="009C1E24">
        <w:rPr>
          <w:rFonts w:asciiTheme="minorHAnsi" w:hAnsiTheme="minorHAnsi" w:cstheme="minorHAnsi"/>
          <w:b/>
          <w:i/>
          <w:iCs/>
          <w:sz w:val="22"/>
          <w:szCs w:val="22"/>
        </w:rPr>
        <w:t>Working Time:</w:t>
      </w:r>
      <w:r w:rsidRPr="009C1E24">
        <w:rPr>
          <w:rFonts w:asciiTheme="minorHAnsi" w:hAnsiTheme="minorHAnsi" w:cstheme="minorHAnsi"/>
          <w:b/>
          <w:i/>
          <w:iCs/>
          <w:sz w:val="22"/>
          <w:szCs w:val="22"/>
        </w:rPr>
        <w:tab/>
      </w:r>
      <w:r w:rsidR="007D495F" w:rsidRPr="00D36AB0">
        <w:rPr>
          <w:rFonts w:asciiTheme="minorHAnsi" w:hAnsiTheme="minorHAnsi" w:cstheme="minorHAnsi"/>
          <w:sz w:val="22"/>
          <w:szCs w:val="22"/>
        </w:rPr>
        <w:t>Term time only</w:t>
      </w:r>
      <w:r w:rsidR="007D495F">
        <w:rPr>
          <w:rFonts w:asciiTheme="minorHAnsi" w:hAnsiTheme="minorHAnsi" w:cstheme="minorHAnsi"/>
          <w:sz w:val="22"/>
          <w:szCs w:val="22"/>
        </w:rPr>
        <w:t xml:space="preserve"> </w:t>
      </w:r>
    </w:p>
    <w:p w14:paraId="05716963" w14:textId="77777777" w:rsidR="009E412E" w:rsidRPr="009C1E24" w:rsidRDefault="009E412E" w:rsidP="009E412E">
      <w:pPr>
        <w:spacing w:line="240" w:lineRule="atLeast"/>
        <w:ind w:left="3600" w:hanging="3600"/>
        <w:jc w:val="both"/>
        <w:rPr>
          <w:rFonts w:asciiTheme="minorHAnsi" w:hAnsiTheme="minorHAnsi" w:cstheme="minorHAnsi"/>
          <w:bCs/>
          <w:sz w:val="22"/>
          <w:szCs w:val="22"/>
        </w:rPr>
      </w:pPr>
    </w:p>
    <w:p w14:paraId="6AE4B5DB" w14:textId="77777777" w:rsidR="009E412E" w:rsidRPr="009C1E24" w:rsidRDefault="009E412E" w:rsidP="009E412E">
      <w:pPr>
        <w:spacing w:line="240" w:lineRule="atLeast"/>
        <w:ind w:left="3600" w:hanging="3600"/>
        <w:jc w:val="both"/>
        <w:rPr>
          <w:rFonts w:asciiTheme="minorHAnsi" w:hAnsiTheme="minorHAnsi" w:cstheme="minorHAnsi"/>
          <w:bCs/>
          <w:sz w:val="22"/>
          <w:szCs w:val="22"/>
        </w:rPr>
      </w:pPr>
      <w:r w:rsidRPr="009C1E24">
        <w:rPr>
          <w:rFonts w:asciiTheme="minorHAnsi" w:hAnsiTheme="minorHAnsi" w:cstheme="minorHAnsi"/>
          <w:b/>
          <w:i/>
          <w:iCs/>
          <w:sz w:val="22"/>
          <w:szCs w:val="22"/>
        </w:rPr>
        <w:t>Disclosure Level:</w:t>
      </w:r>
      <w:r w:rsidRPr="009C1E24">
        <w:rPr>
          <w:rFonts w:asciiTheme="minorHAnsi" w:hAnsiTheme="minorHAnsi" w:cstheme="minorHAnsi"/>
          <w:b/>
          <w:i/>
          <w:iCs/>
          <w:sz w:val="22"/>
          <w:szCs w:val="22"/>
        </w:rPr>
        <w:tab/>
      </w:r>
      <w:r w:rsidRPr="009C1E24">
        <w:rPr>
          <w:rFonts w:asciiTheme="minorHAnsi" w:hAnsiTheme="minorHAnsi" w:cstheme="minorHAnsi"/>
          <w:bCs/>
          <w:sz w:val="22"/>
          <w:szCs w:val="22"/>
        </w:rPr>
        <w:t>Enhanced</w:t>
      </w:r>
    </w:p>
    <w:p w14:paraId="632189EB" w14:textId="77777777" w:rsidR="009E412E" w:rsidRPr="009C1E24" w:rsidRDefault="009E412E" w:rsidP="009E412E">
      <w:pPr>
        <w:spacing w:line="240" w:lineRule="atLeast"/>
        <w:ind w:left="3600" w:hanging="3600"/>
        <w:jc w:val="both"/>
        <w:rPr>
          <w:rFonts w:asciiTheme="minorHAnsi" w:hAnsiTheme="minorHAnsi" w:cstheme="minorHAnsi"/>
          <w:b/>
          <w:i/>
          <w:iCs/>
          <w:sz w:val="22"/>
          <w:szCs w:val="22"/>
        </w:rPr>
      </w:pPr>
      <w:r w:rsidRPr="009C1E24">
        <w:rPr>
          <w:rFonts w:asciiTheme="minorHAnsi" w:hAnsiTheme="minorHAnsi" w:cstheme="minorHAnsi"/>
          <w:b/>
          <w:i/>
          <w:iCs/>
          <w:sz w:val="22"/>
          <w:szCs w:val="22"/>
        </w:rPr>
        <w:tab/>
      </w:r>
    </w:p>
    <w:p w14:paraId="18B4E3DA" w14:textId="77777777" w:rsidR="009E412E" w:rsidRPr="009C1E24" w:rsidRDefault="009E412E" w:rsidP="009E412E">
      <w:pPr>
        <w:spacing w:line="240" w:lineRule="atLeast"/>
        <w:ind w:left="3600" w:hanging="3600"/>
        <w:jc w:val="both"/>
        <w:rPr>
          <w:rFonts w:asciiTheme="minorHAnsi" w:hAnsiTheme="minorHAnsi" w:cstheme="minorHAnsi"/>
          <w:sz w:val="22"/>
          <w:szCs w:val="22"/>
        </w:rPr>
      </w:pPr>
      <w:r w:rsidRPr="009C1E24">
        <w:rPr>
          <w:rFonts w:asciiTheme="minorHAnsi" w:hAnsiTheme="minorHAnsi" w:cstheme="minorHAnsi"/>
          <w:b/>
          <w:i/>
          <w:sz w:val="22"/>
          <w:szCs w:val="22"/>
        </w:rPr>
        <w:t>Duties:</w:t>
      </w:r>
      <w:r w:rsidRPr="009C1E24">
        <w:rPr>
          <w:rFonts w:asciiTheme="minorHAnsi" w:hAnsiTheme="minorHAnsi" w:cstheme="minorHAnsi"/>
          <w:b/>
          <w:i/>
          <w:sz w:val="22"/>
          <w:szCs w:val="22"/>
        </w:rPr>
        <w:tab/>
      </w:r>
      <w:r w:rsidRPr="009C1E24">
        <w:rPr>
          <w:rFonts w:asciiTheme="minorHAnsi" w:hAnsiTheme="minorHAnsi" w:cstheme="minorHAnsi"/>
          <w:sz w:val="22"/>
          <w:szCs w:val="22"/>
        </w:rPr>
        <w:t xml:space="preserve">The School Teachers' Pay and Conditions Document (Part XI) specifies the general professional duties of all teachers.  In addition, certain particular duties are reasonably required to be exercised and completed in a satisfactory manner. </w:t>
      </w:r>
    </w:p>
    <w:p w14:paraId="6E95CFC0" w14:textId="77777777" w:rsidR="009E412E" w:rsidRPr="009C1E24" w:rsidRDefault="009E412E" w:rsidP="009E412E">
      <w:pPr>
        <w:spacing w:line="240" w:lineRule="atLeast"/>
        <w:jc w:val="both"/>
        <w:rPr>
          <w:rFonts w:asciiTheme="minorHAnsi" w:hAnsiTheme="minorHAnsi" w:cstheme="minorHAnsi"/>
          <w:b/>
          <w:i/>
          <w:sz w:val="22"/>
          <w:szCs w:val="22"/>
        </w:rPr>
      </w:pPr>
    </w:p>
    <w:p w14:paraId="044FE360" w14:textId="2B62EF91" w:rsidR="009E412E" w:rsidRPr="009C1E24" w:rsidRDefault="009E412E" w:rsidP="000E5FDF">
      <w:pPr>
        <w:spacing w:line="240" w:lineRule="atLeast"/>
        <w:jc w:val="both"/>
        <w:rPr>
          <w:rFonts w:asciiTheme="minorHAnsi" w:hAnsiTheme="minorHAnsi" w:cstheme="minorHAnsi"/>
          <w:b/>
          <w:i/>
          <w:sz w:val="22"/>
          <w:szCs w:val="22"/>
        </w:rPr>
      </w:pPr>
      <w:r w:rsidRPr="009C1E24">
        <w:rPr>
          <w:rFonts w:asciiTheme="minorHAnsi" w:hAnsiTheme="minorHAnsi" w:cstheme="minorHAnsi"/>
          <w:b/>
          <w:i/>
          <w:sz w:val="22"/>
          <w:szCs w:val="22"/>
        </w:rPr>
        <w:t>Allowance Attached to the Post:</w:t>
      </w:r>
      <w:r w:rsidRPr="009C1E24">
        <w:rPr>
          <w:rFonts w:asciiTheme="minorHAnsi" w:hAnsiTheme="minorHAnsi" w:cstheme="minorHAnsi"/>
          <w:b/>
          <w:i/>
          <w:sz w:val="22"/>
          <w:szCs w:val="22"/>
        </w:rPr>
        <w:tab/>
      </w:r>
      <w:r w:rsidR="00BC71F6">
        <w:rPr>
          <w:rFonts w:asciiTheme="minorHAnsi" w:hAnsiTheme="minorHAnsi" w:cstheme="minorHAnsi"/>
          <w:b/>
          <w:i/>
          <w:sz w:val="22"/>
          <w:szCs w:val="22"/>
        </w:rPr>
        <w:t>NJC 17-20</w:t>
      </w:r>
      <w:r w:rsidRPr="009C1E24">
        <w:rPr>
          <w:rFonts w:asciiTheme="minorHAnsi" w:hAnsiTheme="minorHAnsi" w:cstheme="minorHAnsi"/>
          <w:b/>
          <w:i/>
          <w:sz w:val="22"/>
          <w:szCs w:val="22"/>
        </w:rPr>
        <w:tab/>
      </w:r>
      <w:r w:rsidRPr="009C1E24">
        <w:rPr>
          <w:rFonts w:asciiTheme="minorHAnsi" w:hAnsiTheme="minorHAnsi" w:cstheme="minorHAnsi"/>
          <w:b/>
          <w:i/>
          <w:sz w:val="22"/>
          <w:szCs w:val="22"/>
        </w:rPr>
        <w:tab/>
      </w:r>
      <w:r w:rsidRPr="009C1E24">
        <w:rPr>
          <w:rFonts w:asciiTheme="minorHAnsi" w:hAnsiTheme="minorHAnsi" w:cstheme="minorHAnsi"/>
          <w:sz w:val="22"/>
          <w:szCs w:val="22"/>
        </w:rPr>
        <w:t xml:space="preserve"> </w:t>
      </w:r>
    </w:p>
    <w:p w14:paraId="07D29FA3" w14:textId="77777777" w:rsidR="009E412E" w:rsidRPr="009C1E24" w:rsidRDefault="009E412E" w:rsidP="009E412E">
      <w:pPr>
        <w:pBdr>
          <w:bottom w:val="single" w:sz="12" w:space="1" w:color="auto"/>
        </w:pBdr>
        <w:jc w:val="both"/>
        <w:rPr>
          <w:rFonts w:asciiTheme="minorHAnsi" w:hAnsiTheme="minorHAnsi" w:cstheme="minorHAnsi"/>
          <w:b/>
          <w:i/>
          <w:iCs/>
          <w:sz w:val="22"/>
          <w:szCs w:val="22"/>
        </w:rPr>
      </w:pPr>
    </w:p>
    <w:p w14:paraId="3642E7D0" w14:textId="77777777" w:rsidR="009E412E" w:rsidRPr="009C1E24" w:rsidRDefault="009E412E" w:rsidP="009E412E">
      <w:pPr>
        <w:pBdr>
          <w:bottom w:val="single" w:sz="12" w:space="1" w:color="auto"/>
        </w:pBdr>
        <w:jc w:val="both"/>
        <w:rPr>
          <w:rFonts w:asciiTheme="minorHAnsi" w:hAnsiTheme="minorHAnsi" w:cstheme="minorHAnsi"/>
          <w:b/>
          <w:sz w:val="22"/>
          <w:szCs w:val="22"/>
        </w:rPr>
      </w:pPr>
      <w:r w:rsidRPr="009C1E24">
        <w:rPr>
          <w:rFonts w:asciiTheme="minorHAnsi" w:hAnsiTheme="minorHAnsi" w:cstheme="minorHAnsi"/>
          <w:b/>
          <w:sz w:val="22"/>
          <w:szCs w:val="22"/>
        </w:rPr>
        <w:tab/>
      </w:r>
      <w:r w:rsidRPr="009C1E24">
        <w:rPr>
          <w:rFonts w:asciiTheme="minorHAnsi" w:hAnsiTheme="minorHAnsi" w:cstheme="minorHAnsi"/>
          <w:b/>
          <w:sz w:val="22"/>
          <w:szCs w:val="22"/>
        </w:rPr>
        <w:tab/>
      </w:r>
      <w:r w:rsidRPr="009C1E24">
        <w:rPr>
          <w:rFonts w:asciiTheme="minorHAnsi" w:hAnsiTheme="minorHAnsi" w:cstheme="minorHAnsi"/>
          <w:b/>
          <w:sz w:val="22"/>
          <w:szCs w:val="22"/>
        </w:rPr>
        <w:tab/>
      </w:r>
    </w:p>
    <w:p w14:paraId="3FC3E7DC" w14:textId="77777777" w:rsidR="009E412E" w:rsidRPr="009C1E24" w:rsidRDefault="009E412E" w:rsidP="009E412E">
      <w:pPr>
        <w:rPr>
          <w:rFonts w:asciiTheme="minorHAnsi" w:hAnsiTheme="minorHAnsi" w:cstheme="minorHAnsi"/>
          <w:sz w:val="22"/>
          <w:szCs w:val="22"/>
        </w:rPr>
      </w:pPr>
    </w:p>
    <w:p w14:paraId="59A2BFD5" w14:textId="6B45937D" w:rsidR="009E412E" w:rsidRPr="009C1E24" w:rsidRDefault="009E412E" w:rsidP="009E412E">
      <w:pPr>
        <w:spacing w:line="240" w:lineRule="atLeast"/>
        <w:jc w:val="both"/>
        <w:rPr>
          <w:rFonts w:asciiTheme="minorHAnsi" w:hAnsiTheme="minorHAnsi" w:cstheme="minorHAnsi"/>
          <w:sz w:val="22"/>
          <w:szCs w:val="22"/>
        </w:rPr>
      </w:pPr>
      <w:r w:rsidRPr="009C1E24">
        <w:rPr>
          <w:rFonts w:asciiTheme="minorHAnsi" w:hAnsiTheme="minorHAnsi" w:cstheme="minorHAnsi"/>
          <w:b/>
          <w:sz w:val="22"/>
          <w:szCs w:val="22"/>
        </w:rPr>
        <w:t xml:space="preserve">Core Purpose of the </w:t>
      </w:r>
      <w:r w:rsidR="00BC71F6">
        <w:rPr>
          <w:rFonts w:asciiTheme="minorHAnsi" w:hAnsiTheme="minorHAnsi" w:cstheme="minorHAnsi"/>
          <w:b/>
          <w:sz w:val="22"/>
          <w:szCs w:val="22"/>
        </w:rPr>
        <w:t>Safeguarding, Welfare and Attendance Lead</w:t>
      </w:r>
    </w:p>
    <w:p w14:paraId="53A63135" w14:textId="77777777" w:rsidR="0010134E" w:rsidRPr="009C1E24" w:rsidRDefault="0010134E" w:rsidP="0010134E">
      <w:pPr>
        <w:spacing w:line="240" w:lineRule="atLeast"/>
        <w:jc w:val="both"/>
        <w:rPr>
          <w:rFonts w:asciiTheme="minorHAnsi" w:hAnsiTheme="minorHAnsi" w:cstheme="minorHAnsi"/>
          <w:sz w:val="22"/>
          <w:szCs w:val="22"/>
        </w:rPr>
      </w:pPr>
    </w:p>
    <w:p w14:paraId="4A7A53CF" w14:textId="77777777" w:rsidR="00BC71F6" w:rsidRPr="00BC71F6" w:rsidRDefault="00BC71F6" w:rsidP="00BC71F6">
      <w:pPr>
        <w:spacing w:before="240" w:after="240"/>
        <w:rPr>
          <w:rFonts w:asciiTheme="minorHAnsi" w:hAnsiTheme="minorHAnsi" w:cstheme="minorHAnsi"/>
          <w:sz w:val="22"/>
          <w:szCs w:val="22"/>
        </w:rPr>
      </w:pPr>
      <w:r w:rsidRPr="00BC71F6">
        <w:rPr>
          <w:rFonts w:asciiTheme="minorHAnsi" w:hAnsiTheme="minorHAnsi" w:cstheme="minorHAnsi"/>
          <w:sz w:val="22"/>
          <w:szCs w:val="22"/>
        </w:rPr>
        <w:t xml:space="preserve">The Safeguarding, Wellbeing and Attendance Lead for Years 7 and 8 plays a key pastoral leadership role at Hasmonean Middle School. Working in partnership with the Heads of Year, the postholder takes strategic and operational responsibility for safeguarding, student wellbeing and attendance across the </w:t>
      </w:r>
      <w:proofErr w:type="gramStart"/>
      <w:r w:rsidRPr="00BC71F6">
        <w:rPr>
          <w:rFonts w:asciiTheme="minorHAnsi" w:hAnsiTheme="minorHAnsi" w:cstheme="minorHAnsi"/>
          <w:sz w:val="22"/>
          <w:szCs w:val="22"/>
        </w:rPr>
        <w:t>two year</w:t>
      </w:r>
      <w:proofErr w:type="gramEnd"/>
      <w:r w:rsidRPr="00BC71F6">
        <w:rPr>
          <w:rFonts w:asciiTheme="minorHAnsi" w:hAnsiTheme="minorHAnsi" w:cstheme="minorHAnsi"/>
          <w:sz w:val="22"/>
          <w:szCs w:val="22"/>
        </w:rPr>
        <w:t xml:space="preserve"> groups. The role ensures that all students are safe, emotionally supported, present and able to thrive in all aspects of school life.</w:t>
      </w:r>
    </w:p>
    <w:p w14:paraId="51EE14B9" w14:textId="246C08EF" w:rsidR="00BC71F6" w:rsidRDefault="00BC71F6" w:rsidP="00BC71F6">
      <w:pPr>
        <w:spacing w:before="240" w:after="240"/>
      </w:pPr>
      <w:r w:rsidRPr="00BC71F6">
        <w:rPr>
          <w:rFonts w:asciiTheme="minorHAnsi" w:hAnsiTheme="minorHAnsi" w:cstheme="minorHAnsi"/>
          <w:sz w:val="22"/>
          <w:szCs w:val="22"/>
        </w:rPr>
        <w:t>This includes being directly responsible for monitoring and promoting the overall welfare of students in Years 7 and 8, ensuring that every child feels safe, valued and equipped to engage positively with school and wider life</w:t>
      </w:r>
      <w:r>
        <w:t>.</w:t>
      </w:r>
    </w:p>
    <w:p w14:paraId="5F9F70CB" w14:textId="77777777" w:rsidR="00D36AB0" w:rsidRDefault="00D36AB0" w:rsidP="00BC71F6">
      <w:pPr>
        <w:spacing w:before="240" w:after="240"/>
      </w:pPr>
    </w:p>
    <w:p w14:paraId="213CEF69" w14:textId="77777777" w:rsidR="00BC71F6" w:rsidRDefault="00BC71F6" w:rsidP="00BC71F6">
      <w:pPr>
        <w:spacing w:before="240" w:after="240"/>
      </w:pPr>
    </w:p>
    <w:p w14:paraId="79C51BB8" w14:textId="77777777" w:rsidR="0010134E" w:rsidRPr="009C1E24" w:rsidRDefault="0010134E" w:rsidP="0010134E">
      <w:pPr>
        <w:pStyle w:val="Heading2"/>
        <w:rPr>
          <w:rFonts w:asciiTheme="minorHAnsi" w:hAnsiTheme="minorHAnsi" w:cstheme="minorHAnsi"/>
          <w:sz w:val="22"/>
          <w:szCs w:val="22"/>
        </w:rPr>
      </w:pPr>
    </w:p>
    <w:p w14:paraId="19C55D07" w14:textId="2E4C4EF8" w:rsidR="0010134E" w:rsidRPr="009C1E24" w:rsidRDefault="00BC71F6" w:rsidP="0010134E">
      <w:pPr>
        <w:pStyle w:val="Heading2"/>
        <w:rPr>
          <w:rFonts w:asciiTheme="minorHAnsi" w:hAnsiTheme="minorHAnsi" w:cstheme="minorHAnsi"/>
          <w:sz w:val="22"/>
          <w:szCs w:val="22"/>
        </w:rPr>
      </w:pPr>
      <w:r>
        <w:rPr>
          <w:rFonts w:asciiTheme="minorHAnsi" w:hAnsiTheme="minorHAnsi" w:cstheme="minorHAnsi"/>
          <w:sz w:val="22"/>
          <w:szCs w:val="22"/>
        </w:rPr>
        <w:t>Key Responsibilities</w:t>
      </w:r>
    </w:p>
    <w:p w14:paraId="438EA0B2" w14:textId="77777777" w:rsidR="0010134E" w:rsidRPr="009C1E24" w:rsidRDefault="0010134E" w:rsidP="0010134E">
      <w:pPr>
        <w:rPr>
          <w:rFonts w:asciiTheme="minorHAnsi" w:hAnsiTheme="minorHAnsi" w:cstheme="minorHAnsi"/>
          <w:sz w:val="22"/>
          <w:szCs w:val="22"/>
          <w:lang w:val="en-US"/>
        </w:rPr>
      </w:pPr>
    </w:p>
    <w:p w14:paraId="2FC140B0" w14:textId="77777777" w:rsidR="00BC71F6" w:rsidRPr="00BC71F6" w:rsidRDefault="00BC71F6" w:rsidP="00BC71F6">
      <w:pPr>
        <w:pStyle w:val="Heading3"/>
        <w:keepNext w:val="0"/>
        <w:keepLines w:val="0"/>
        <w:spacing w:before="280"/>
        <w:rPr>
          <w:rFonts w:asciiTheme="minorHAnsi" w:hAnsiTheme="minorHAnsi" w:cstheme="minorHAnsi"/>
          <w:b/>
          <w:color w:val="000000"/>
          <w:sz w:val="22"/>
          <w:szCs w:val="22"/>
        </w:rPr>
      </w:pPr>
      <w:r w:rsidRPr="00BC71F6">
        <w:rPr>
          <w:rFonts w:asciiTheme="minorHAnsi" w:hAnsiTheme="minorHAnsi" w:cstheme="minorHAnsi"/>
          <w:b/>
          <w:color w:val="000000"/>
          <w:sz w:val="22"/>
          <w:szCs w:val="22"/>
        </w:rPr>
        <w:t>1. Safeguarding Leadership</w:t>
      </w:r>
    </w:p>
    <w:p w14:paraId="23DB5E81" w14:textId="77777777" w:rsidR="00BC71F6" w:rsidRPr="00BC71F6" w:rsidRDefault="00BC71F6" w:rsidP="00BC71F6">
      <w:pPr>
        <w:numPr>
          <w:ilvl w:val="0"/>
          <w:numId w:val="13"/>
        </w:numPr>
        <w:spacing w:before="240" w:line="276" w:lineRule="auto"/>
        <w:rPr>
          <w:rFonts w:asciiTheme="minorHAnsi" w:hAnsiTheme="minorHAnsi" w:cstheme="minorHAnsi"/>
          <w:sz w:val="22"/>
          <w:szCs w:val="22"/>
        </w:rPr>
      </w:pPr>
      <w:r w:rsidRPr="00BC71F6">
        <w:rPr>
          <w:rFonts w:asciiTheme="minorHAnsi" w:hAnsiTheme="minorHAnsi" w:cstheme="minorHAnsi"/>
          <w:sz w:val="22"/>
          <w:szCs w:val="22"/>
        </w:rPr>
        <w:t>Lead safeguarding investigations for Years 7 &amp; 8, acting as a key point of contact for staff, students and families. This will entail working closely with the safeguarding team, Heads of Years.</w:t>
      </w:r>
      <w:r w:rsidRPr="00BC71F6">
        <w:rPr>
          <w:rFonts w:asciiTheme="minorHAnsi" w:hAnsiTheme="minorHAnsi" w:cstheme="minorHAnsi"/>
          <w:sz w:val="22"/>
          <w:szCs w:val="22"/>
        </w:rPr>
        <w:br/>
      </w:r>
    </w:p>
    <w:p w14:paraId="31C5480A" w14:textId="77777777" w:rsidR="00BC71F6" w:rsidRPr="00BC71F6" w:rsidRDefault="00BC71F6" w:rsidP="00BC71F6">
      <w:pPr>
        <w:numPr>
          <w:ilvl w:val="0"/>
          <w:numId w:val="13"/>
        </w:numPr>
        <w:spacing w:line="276" w:lineRule="auto"/>
        <w:rPr>
          <w:rFonts w:asciiTheme="minorHAnsi" w:hAnsiTheme="minorHAnsi" w:cstheme="minorHAnsi"/>
          <w:sz w:val="22"/>
          <w:szCs w:val="22"/>
        </w:rPr>
      </w:pPr>
      <w:r w:rsidRPr="00BC71F6">
        <w:rPr>
          <w:rFonts w:asciiTheme="minorHAnsi" w:hAnsiTheme="minorHAnsi" w:cstheme="minorHAnsi"/>
          <w:sz w:val="22"/>
          <w:szCs w:val="22"/>
        </w:rPr>
        <w:t>Log, monitor and track concerns using the school’s safeguarding platform (</w:t>
      </w:r>
      <w:proofErr w:type="gramStart"/>
      <w:r w:rsidRPr="00BC71F6">
        <w:rPr>
          <w:rFonts w:asciiTheme="minorHAnsi" w:hAnsiTheme="minorHAnsi" w:cstheme="minorHAnsi"/>
          <w:sz w:val="22"/>
          <w:szCs w:val="22"/>
        </w:rPr>
        <w:t>e.g.</w:t>
      </w:r>
      <w:proofErr w:type="gramEnd"/>
      <w:r w:rsidRPr="00BC71F6">
        <w:rPr>
          <w:rFonts w:asciiTheme="minorHAnsi" w:hAnsiTheme="minorHAnsi" w:cstheme="minorHAnsi"/>
          <w:sz w:val="22"/>
          <w:szCs w:val="22"/>
        </w:rPr>
        <w:t xml:space="preserve"> CPOMS) ensuring accurate and timely record-keeping.</w:t>
      </w:r>
      <w:r w:rsidRPr="00BC71F6">
        <w:rPr>
          <w:rFonts w:asciiTheme="minorHAnsi" w:hAnsiTheme="minorHAnsi" w:cstheme="minorHAnsi"/>
          <w:sz w:val="22"/>
          <w:szCs w:val="22"/>
        </w:rPr>
        <w:br/>
      </w:r>
    </w:p>
    <w:p w14:paraId="786984EA" w14:textId="77777777" w:rsidR="00BC71F6" w:rsidRPr="00BC71F6" w:rsidRDefault="00BC71F6" w:rsidP="00BC71F6">
      <w:pPr>
        <w:numPr>
          <w:ilvl w:val="0"/>
          <w:numId w:val="13"/>
        </w:numPr>
        <w:spacing w:line="276" w:lineRule="auto"/>
        <w:rPr>
          <w:rFonts w:asciiTheme="minorHAnsi" w:hAnsiTheme="minorHAnsi" w:cstheme="minorHAnsi"/>
          <w:sz w:val="22"/>
          <w:szCs w:val="22"/>
        </w:rPr>
      </w:pPr>
      <w:r w:rsidRPr="00BC71F6">
        <w:rPr>
          <w:rFonts w:asciiTheme="minorHAnsi" w:hAnsiTheme="minorHAnsi" w:cstheme="minorHAnsi"/>
          <w:sz w:val="22"/>
          <w:szCs w:val="22"/>
        </w:rPr>
        <w:t>Work closely with the DSL and the safeguarding team on all aspects of safeguarding strategy and operations.</w:t>
      </w:r>
      <w:r w:rsidRPr="00BC71F6">
        <w:rPr>
          <w:rFonts w:asciiTheme="minorHAnsi" w:hAnsiTheme="minorHAnsi" w:cstheme="minorHAnsi"/>
          <w:sz w:val="22"/>
          <w:szCs w:val="22"/>
        </w:rPr>
        <w:br/>
      </w:r>
    </w:p>
    <w:p w14:paraId="031D0AAF" w14:textId="77777777" w:rsidR="00BC71F6" w:rsidRPr="00BC71F6" w:rsidRDefault="00BC71F6" w:rsidP="00BC71F6">
      <w:pPr>
        <w:numPr>
          <w:ilvl w:val="0"/>
          <w:numId w:val="13"/>
        </w:numPr>
        <w:spacing w:line="276" w:lineRule="auto"/>
        <w:rPr>
          <w:rFonts w:asciiTheme="minorHAnsi" w:hAnsiTheme="minorHAnsi" w:cstheme="minorHAnsi"/>
          <w:sz w:val="22"/>
          <w:szCs w:val="22"/>
        </w:rPr>
      </w:pPr>
      <w:r w:rsidRPr="00BC71F6">
        <w:rPr>
          <w:rFonts w:asciiTheme="minorHAnsi" w:hAnsiTheme="minorHAnsi" w:cstheme="minorHAnsi"/>
          <w:sz w:val="22"/>
          <w:szCs w:val="22"/>
        </w:rPr>
        <w:t>Liaise with families and external agencies (</w:t>
      </w:r>
      <w:proofErr w:type="gramStart"/>
      <w:r w:rsidRPr="00BC71F6">
        <w:rPr>
          <w:rFonts w:asciiTheme="minorHAnsi" w:hAnsiTheme="minorHAnsi" w:cstheme="minorHAnsi"/>
          <w:sz w:val="22"/>
          <w:szCs w:val="22"/>
        </w:rPr>
        <w:t>e.g.</w:t>
      </w:r>
      <w:proofErr w:type="gramEnd"/>
      <w:r w:rsidRPr="00BC71F6">
        <w:rPr>
          <w:rFonts w:asciiTheme="minorHAnsi" w:hAnsiTheme="minorHAnsi" w:cstheme="minorHAnsi"/>
          <w:sz w:val="22"/>
          <w:szCs w:val="22"/>
        </w:rPr>
        <w:t xml:space="preserve"> social care, Early Help, police) to ensure student safety and wellbeing.</w:t>
      </w:r>
      <w:r w:rsidRPr="00BC71F6">
        <w:rPr>
          <w:rFonts w:asciiTheme="minorHAnsi" w:hAnsiTheme="minorHAnsi" w:cstheme="minorHAnsi"/>
          <w:sz w:val="22"/>
          <w:szCs w:val="22"/>
        </w:rPr>
        <w:br/>
      </w:r>
    </w:p>
    <w:p w14:paraId="0C2F90DA" w14:textId="77777777" w:rsidR="00BC71F6" w:rsidRPr="00BC71F6" w:rsidRDefault="00BC71F6" w:rsidP="00BC71F6">
      <w:pPr>
        <w:numPr>
          <w:ilvl w:val="0"/>
          <w:numId w:val="13"/>
        </w:numPr>
        <w:spacing w:line="276" w:lineRule="auto"/>
        <w:rPr>
          <w:rFonts w:asciiTheme="minorHAnsi" w:hAnsiTheme="minorHAnsi" w:cstheme="minorHAnsi"/>
          <w:sz w:val="22"/>
          <w:szCs w:val="22"/>
        </w:rPr>
      </w:pPr>
      <w:r w:rsidRPr="00BC71F6">
        <w:rPr>
          <w:rFonts w:asciiTheme="minorHAnsi" w:hAnsiTheme="minorHAnsi" w:cstheme="minorHAnsi"/>
          <w:sz w:val="22"/>
          <w:szCs w:val="22"/>
        </w:rPr>
        <w:t>Support the safeguarding team in casework and safeguarding documentation in accordance with statutory guidance.</w:t>
      </w:r>
      <w:r w:rsidRPr="00BC71F6">
        <w:rPr>
          <w:rFonts w:asciiTheme="minorHAnsi" w:hAnsiTheme="minorHAnsi" w:cstheme="minorHAnsi"/>
          <w:sz w:val="22"/>
          <w:szCs w:val="22"/>
        </w:rPr>
        <w:br/>
      </w:r>
    </w:p>
    <w:p w14:paraId="17D4B44C" w14:textId="77777777" w:rsidR="00BC71F6" w:rsidRPr="00BC71F6" w:rsidRDefault="00BC71F6" w:rsidP="00BC71F6">
      <w:pPr>
        <w:numPr>
          <w:ilvl w:val="0"/>
          <w:numId w:val="13"/>
        </w:numPr>
        <w:spacing w:line="276" w:lineRule="auto"/>
        <w:rPr>
          <w:rFonts w:asciiTheme="minorHAnsi" w:hAnsiTheme="minorHAnsi" w:cstheme="minorHAnsi"/>
          <w:sz w:val="22"/>
          <w:szCs w:val="22"/>
        </w:rPr>
      </w:pPr>
      <w:r w:rsidRPr="00BC71F6">
        <w:rPr>
          <w:rFonts w:asciiTheme="minorHAnsi" w:hAnsiTheme="minorHAnsi" w:cstheme="minorHAnsi"/>
          <w:sz w:val="22"/>
          <w:szCs w:val="22"/>
        </w:rPr>
        <w:t>Attend and contribute to safeguarding meetings including Core Groups, CIN meetings, strategy discussions and conferences.</w:t>
      </w:r>
      <w:r w:rsidRPr="00BC71F6">
        <w:rPr>
          <w:rFonts w:asciiTheme="minorHAnsi" w:hAnsiTheme="minorHAnsi" w:cstheme="minorHAnsi"/>
          <w:sz w:val="22"/>
          <w:szCs w:val="22"/>
        </w:rPr>
        <w:br/>
      </w:r>
    </w:p>
    <w:p w14:paraId="56157B73" w14:textId="77777777" w:rsidR="00BC71F6" w:rsidRPr="00BC71F6" w:rsidRDefault="00BC71F6" w:rsidP="00BC71F6">
      <w:pPr>
        <w:numPr>
          <w:ilvl w:val="0"/>
          <w:numId w:val="13"/>
        </w:numPr>
        <w:spacing w:line="276" w:lineRule="auto"/>
        <w:rPr>
          <w:rFonts w:asciiTheme="minorHAnsi" w:hAnsiTheme="minorHAnsi" w:cstheme="minorHAnsi"/>
          <w:sz w:val="22"/>
          <w:szCs w:val="22"/>
        </w:rPr>
      </w:pPr>
      <w:r w:rsidRPr="00BC71F6">
        <w:rPr>
          <w:rFonts w:asciiTheme="minorHAnsi" w:hAnsiTheme="minorHAnsi" w:cstheme="minorHAnsi"/>
          <w:sz w:val="22"/>
          <w:szCs w:val="22"/>
        </w:rPr>
        <w:t xml:space="preserve">Provide safeguarding updates to the Heads of Years, Head of School and the Safeguarding team </w:t>
      </w:r>
    </w:p>
    <w:p w14:paraId="112DD00C" w14:textId="77777777" w:rsidR="00BC71F6" w:rsidRPr="00BC71F6" w:rsidRDefault="00BC71F6" w:rsidP="00BC71F6">
      <w:pPr>
        <w:ind w:left="720"/>
        <w:rPr>
          <w:rFonts w:asciiTheme="minorHAnsi" w:hAnsiTheme="minorHAnsi" w:cstheme="minorHAnsi"/>
          <w:sz w:val="22"/>
          <w:szCs w:val="22"/>
        </w:rPr>
      </w:pPr>
    </w:p>
    <w:p w14:paraId="25930F50" w14:textId="77777777" w:rsidR="00BC71F6" w:rsidRPr="00BC71F6" w:rsidRDefault="00BC71F6" w:rsidP="00BC71F6">
      <w:pPr>
        <w:numPr>
          <w:ilvl w:val="0"/>
          <w:numId w:val="13"/>
        </w:numPr>
        <w:spacing w:after="240" w:line="276" w:lineRule="auto"/>
        <w:rPr>
          <w:rFonts w:asciiTheme="minorHAnsi" w:hAnsiTheme="minorHAnsi" w:cstheme="minorHAnsi"/>
          <w:sz w:val="22"/>
          <w:szCs w:val="22"/>
        </w:rPr>
      </w:pPr>
      <w:r w:rsidRPr="00BC71F6">
        <w:rPr>
          <w:rFonts w:asciiTheme="minorHAnsi" w:hAnsiTheme="minorHAnsi" w:cstheme="minorHAnsi"/>
          <w:sz w:val="22"/>
          <w:szCs w:val="22"/>
        </w:rPr>
        <w:t>Support with safeguarding compliance checks, audits and the Section 175 return.</w:t>
      </w:r>
      <w:r w:rsidRPr="00BC71F6">
        <w:rPr>
          <w:rFonts w:asciiTheme="minorHAnsi" w:hAnsiTheme="minorHAnsi" w:cstheme="minorHAnsi"/>
          <w:sz w:val="22"/>
          <w:szCs w:val="22"/>
        </w:rPr>
        <w:br/>
      </w:r>
    </w:p>
    <w:p w14:paraId="15BF3752" w14:textId="77777777" w:rsidR="00BC71F6" w:rsidRPr="00BC71F6" w:rsidRDefault="00BC71F6" w:rsidP="00BC71F6">
      <w:pPr>
        <w:pStyle w:val="Heading3"/>
        <w:keepNext w:val="0"/>
        <w:keepLines w:val="0"/>
        <w:spacing w:before="280"/>
        <w:rPr>
          <w:rFonts w:asciiTheme="minorHAnsi" w:hAnsiTheme="minorHAnsi" w:cstheme="minorHAnsi"/>
          <w:b/>
          <w:color w:val="000000"/>
          <w:sz w:val="22"/>
          <w:szCs w:val="22"/>
        </w:rPr>
      </w:pPr>
      <w:bookmarkStart w:id="0" w:name="_h7pzwzgzmj8v" w:colFirst="0" w:colLast="0"/>
      <w:bookmarkEnd w:id="0"/>
      <w:r w:rsidRPr="00BC71F6">
        <w:rPr>
          <w:rFonts w:asciiTheme="minorHAnsi" w:hAnsiTheme="minorHAnsi" w:cstheme="minorHAnsi"/>
          <w:b/>
          <w:color w:val="000000"/>
          <w:sz w:val="22"/>
          <w:szCs w:val="22"/>
        </w:rPr>
        <w:t>2. Attendance Strategy and Intervention</w:t>
      </w:r>
    </w:p>
    <w:p w14:paraId="63BA14A9" w14:textId="77777777" w:rsidR="00BC71F6" w:rsidRPr="00BC71F6" w:rsidRDefault="00BC71F6" w:rsidP="00BC71F6">
      <w:pPr>
        <w:numPr>
          <w:ilvl w:val="0"/>
          <w:numId w:val="17"/>
        </w:numPr>
        <w:spacing w:before="240" w:line="276" w:lineRule="auto"/>
        <w:rPr>
          <w:rFonts w:asciiTheme="minorHAnsi" w:hAnsiTheme="minorHAnsi" w:cstheme="minorHAnsi"/>
          <w:sz w:val="22"/>
          <w:szCs w:val="22"/>
        </w:rPr>
      </w:pPr>
      <w:r w:rsidRPr="00BC71F6">
        <w:rPr>
          <w:rFonts w:asciiTheme="minorHAnsi" w:hAnsiTheme="minorHAnsi" w:cstheme="minorHAnsi"/>
          <w:sz w:val="22"/>
          <w:szCs w:val="22"/>
        </w:rPr>
        <w:t>Lead the monitoring and improvement of attendance across Years 7 &amp; 8 ensuring early intervention and structured support.</w:t>
      </w:r>
      <w:r w:rsidRPr="00BC71F6">
        <w:rPr>
          <w:rFonts w:asciiTheme="minorHAnsi" w:hAnsiTheme="minorHAnsi" w:cstheme="minorHAnsi"/>
          <w:sz w:val="22"/>
          <w:szCs w:val="22"/>
        </w:rPr>
        <w:br/>
      </w:r>
    </w:p>
    <w:p w14:paraId="74B7895C" w14:textId="77777777" w:rsidR="00BC71F6" w:rsidRPr="00BC71F6" w:rsidRDefault="00BC71F6" w:rsidP="00BC71F6">
      <w:pPr>
        <w:numPr>
          <w:ilvl w:val="0"/>
          <w:numId w:val="17"/>
        </w:numPr>
        <w:spacing w:line="276" w:lineRule="auto"/>
        <w:rPr>
          <w:rFonts w:asciiTheme="minorHAnsi" w:hAnsiTheme="minorHAnsi" w:cstheme="minorHAnsi"/>
          <w:sz w:val="22"/>
          <w:szCs w:val="22"/>
        </w:rPr>
      </w:pPr>
      <w:r w:rsidRPr="00BC71F6">
        <w:rPr>
          <w:rFonts w:asciiTheme="minorHAnsi" w:hAnsiTheme="minorHAnsi" w:cstheme="minorHAnsi"/>
          <w:sz w:val="22"/>
          <w:szCs w:val="22"/>
        </w:rPr>
        <w:t>Collaborate with Attendance Officers, Heads of Years, families and external services to support persistent absentees.</w:t>
      </w:r>
      <w:r w:rsidRPr="00BC71F6">
        <w:rPr>
          <w:rFonts w:asciiTheme="minorHAnsi" w:hAnsiTheme="minorHAnsi" w:cstheme="minorHAnsi"/>
          <w:sz w:val="22"/>
          <w:szCs w:val="22"/>
        </w:rPr>
        <w:br/>
      </w:r>
    </w:p>
    <w:p w14:paraId="401D72D3" w14:textId="77777777" w:rsidR="00BC71F6" w:rsidRPr="00BC71F6" w:rsidRDefault="00BC71F6" w:rsidP="00BC71F6">
      <w:pPr>
        <w:numPr>
          <w:ilvl w:val="0"/>
          <w:numId w:val="17"/>
        </w:numPr>
        <w:spacing w:line="276" w:lineRule="auto"/>
        <w:rPr>
          <w:rFonts w:asciiTheme="minorHAnsi" w:hAnsiTheme="minorHAnsi" w:cstheme="minorHAnsi"/>
          <w:sz w:val="22"/>
          <w:szCs w:val="22"/>
        </w:rPr>
      </w:pPr>
      <w:r w:rsidRPr="00BC71F6">
        <w:rPr>
          <w:rFonts w:asciiTheme="minorHAnsi" w:hAnsiTheme="minorHAnsi" w:cstheme="minorHAnsi"/>
          <w:sz w:val="22"/>
          <w:szCs w:val="22"/>
        </w:rPr>
        <w:t>Develop and implement strategies for attendance improvement including reward systems, attendance contracts and reintegration plans.</w:t>
      </w:r>
      <w:r w:rsidRPr="00BC71F6">
        <w:rPr>
          <w:rFonts w:asciiTheme="minorHAnsi" w:hAnsiTheme="minorHAnsi" w:cstheme="minorHAnsi"/>
          <w:sz w:val="22"/>
          <w:szCs w:val="22"/>
        </w:rPr>
        <w:br/>
      </w:r>
    </w:p>
    <w:p w14:paraId="44CAF1C7" w14:textId="77777777" w:rsidR="00BC71F6" w:rsidRPr="00BC71F6" w:rsidRDefault="00BC71F6" w:rsidP="00BC71F6">
      <w:pPr>
        <w:numPr>
          <w:ilvl w:val="0"/>
          <w:numId w:val="17"/>
        </w:numPr>
        <w:spacing w:line="276" w:lineRule="auto"/>
        <w:rPr>
          <w:rFonts w:asciiTheme="minorHAnsi" w:hAnsiTheme="minorHAnsi" w:cstheme="minorHAnsi"/>
          <w:sz w:val="22"/>
          <w:szCs w:val="22"/>
        </w:rPr>
      </w:pPr>
      <w:r w:rsidRPr="00BC71F6">
        <w:rPr>
          <w:rFonts w:asciiTheme="minorHAnsi" w:hAnsiTheme="minorHAnsi" w:cstheme="minorHAnsi"/>
          <w:sz w:val="22"/>
          <w:szCs w:val="22"/>
        </w:rPr>
        <w:t>Track and analyse attendance data identifying trends and responding to emerging issues.</w:t>
      </w:r>
      <w:r w:rsidRPr="00BC71F6">
        <w:rPr>
          <w:rFonts w:asciiTheme="minorHAnsi" w:hAnsiTheme="minorHAnsi" w:cstheme="minorHAnsi"/>
          <w:sz w:val="22"/>
          <w:szCs w:val="22"/>
        </w:rPr>
        <w:br/>
      </w:r>
    </w:p>
    <w:p w14:paraId="38AA3310" w14:textId="77777777" w:rsidR="00BC71F6" w:rsidRPr="00BC71F6" w:rsidRDefault="00BC71F6" w:rsidP="00BC71F6">
      <w:pPr>
        <w:numPr>
          <w:ilvl w:val="0"/>
          <w:numId w:val="17"/>
        </w:numPr>
        <w:spacing w:after="240" w:line="276" w:lineRule="auto"/>
        <w:rPr>
          <w:rFonts w:asciiTheme="minorHAnsi" w:hAnsiTheme="minorHAnsi" w:cstheme="minorHAnsi"/>
          <w:sz w:val="22"/>
          <w:szCs w:val="22"/>
        </w:rPr>
      </w:pPr>
      <w:r w:rsidRPr="00BC71F6">
        <w:rPr>
          <w:rFonts w:asciiTheme="minorHAnsi" w:hAnsiTheme="minorHAnsi" w:cstheme="minorHAnsi"/>
          <w:sz w:val="22"/>
          <w:szCs w:val="22"/>
        </w:rPr>
        <w:lastRenderedPageBreak/>
        <w:t>Ensure safeguarding and attendance work are joined up to support students holistically.</w:t>
      </w:r>
      <w:r w:rsidRPr="00BC71F6">
        <w:rPr>
          <w:rFonts w:asciiTheme="minorHAnsi" w:hAnsiTheme="minorHAnsi" w:cstheme="minorHAnsi"/>
          <w:sz w:val="22"/>
          <w:szCs w:val="22"/>
        </w:rPr>
        <w:br/>
      </w:r>
    </w:p>
    <w:p w14:paraId="7475C97F" w14:textId="77777777" w:rsidR="00BC71F6" w:rsidRPr="00BC71F6" w:rsidRDefault="00BC71F6" w:rsidP="00BC71F6">
      <w:pPr>
        <w:pStyle w:val="Heading3"/>
        <w:keepNext w:val="0"/>
        <w:keepLines w:val="0"/>
        <w:spacing w:before="280"/>
        <w:rPr>
          <w:rFonts w:asciiTheme="minorHAnsi" w:hAnsiTheme="minorHAnsi" w:cstheme="minorHAnsi"/>
          <w:b/>
          <w:color w:val="000000"/>
          <w:sz w:val="22"/>
          <w:szCs w:val="22"/>
        </w:rPr>
      </w:pPr>
      <w:bookmarkStart w:id="1" w:name="_e1qmfuinc13y" w:colFirst="0" w:colLast="0"/>
      <w:bookmarkEnd w:id="1"/>
      <w:r w:rsidRPr="00BC71F6">
        <w:rPr>
          <w:rFonts w:asciiTheme="minorHAnsi" w:hAnsiTheme="minorHAnsi" w:cstheme="minorHAnsi"/>
          <w:b/>
          <w:color w:val="000000"/>
          <w:sz w:val="22"/>
          <w:szCs w:val="22"/>
        </w:rPr>
        <w:t>3. Welfare Monitoring and Support</w:t>
      </w:r>
    </w:p>
    <w:p w14:paraId="65C0016C" w14:textId="77777777" w:rsidR="00BC71F6" w:rsidRPr="00BC71F6" w:rsidRDefault="00BC71F6" w:rsidP="00BC71F6">
      <w:pPr>
        <w:numPr>
          <w:ilvl w:val="0"/>
          <w:numId w:val="14"/>
        </w:numPr>
        <w:spacing w:before="240" w:line="276" w:lineRule="auto"/>
        <w:rPr>
          <w:rFonts w:asciiTheme="minorHAnsi" w:hAnsiTheme="minorHAnsi" w:cstheme="minorHAnsi"/>
          <w:sz w:val="22"/>
          <w:szCs w:val="22"/>
        </w:rPr>
      </w:pPr>
      <w:r w:rsidRPr="00BC71F6">
        <w:rPr>
          <w:rFonts w:asciiTheme="minorHAnsi" w:hAnsiTheme="minorHAnsi" w:cstheme="minorHAnsi"/>
          <w:sz w:val="22"/>
          <w:szCs w:val="22"/>
        </w:rPr>
        <w:t>Take overall responsibility for students’ welfare in Years 7 &amp; 8 identifying those in need of emotional or practical support.</w:t>
      </w:r>
      <w:r w:rsidRPr="00BC71F6">
        <w:rPr>
          <w:rFonts w:asciiTheme="minorHAnsi" w:hAnsiTheme="minorHAnsi" w:cstheme="minorHAnsi"/>
          <w:sz w:val="22"/>
          <w:szCs w:val="22"/>
        </w:rPr>
        <w:br/>
      </w:r>
    </w:p>
    <w:p w14:paraId="120388D8" w14:textId="77777777" w:rsidR="00BC71F6" w:rsidRPr="00BC71F6" w:rsidRDefault="00BC71F6" w:rsidP="00BC71F6">
      <w:pPr>
        <w:numPr>
          <w:ilvl w:val="0"/>
          <w:numId w:val="14"/>
        </w:numPr>
        <w:spacing w:line="276" w:lineRule="auto"/>
        <w:rPr>
          <w:rFonts w:asciiTheme="minorHAnsi" w:hAnsiTheme="minorHAnsi" w:cstheme="minorHAnsi"/>
          <w:sz w:val="22"/>
          <w:szCs w:val="22"/>
        </w:rPr>
      </w:pPr>
      <w:r w:rsidRPr="00BC71F6">
        <w:rPr>
          <w:rFonts w:asciiTheme="minorHAnsi" w:hAnsiTheme="minorHAnsi" w:cstheme="minorHAnsi"/>
          <w:sz w:val="22"/>
          <w:szCs w:val="22"/>
        </w:rPr>
        <w:t>Implement and monitor wellbeing initiatives and interventions both individual and group-based.</w:t>
      </w:r>
      <w:r w:rsidRPr="00BC71F6">
        <w:rPr>
          <w:rFonts w:asciiTheme="minorHAnsi" w:hAnsiTheme="minorHAnsi" w:cstheme="minorHAnsi"/>
          <w:sz w:val="22"/>
          <w:szCs w:val="22"/>
        </w:rPr>
        <w:br/>
      </w:r>
    </w:p>
    <w:p w14:paraId="2CA57C92" w14:textId="77777777" w:rsidR="00BC71F6" w:rsidRPr="00BC71F6" w:rsidRDefault="00BC71F6" w:rsidP="00BC71F6">
      <w:pPr>
        <w:numPr>
          <w:ilvl w:val="0"/>
          <w:numId w:val="14"/>
        </w:numPr>
        <w:spacing w:line="276" w:lineRule="auto"/>
        <w:rPr>
          <w:rFonts w:asciiTheme="minorHAnsi" w:hAnsiTheme="minorHAnsi" w:cstheme="minorHAnsi"/>
          <w:sz w:val="22"/>
          <w:szCs w:val="22"/>
        </w:rPr>
      </w:pPr>
      <w:r w:rsidRPr="00BC71F6">
        <w:rPr>
          <w:rFonts w:asciiTheme="minorHAnsi" w:hAnsiTheme="minorHAnsi" w:cstheme="minorHAnsi"/>
          <w:sz w:val="22"/>
          <w:szCs w:val="22"/>
        </w:rPr>
        <w:t>Provide a calm, approachable presence around school and be visible and accessible to students who may require support.</w:t>
      </w:r>
      <w:r w:rsidRPr="00BC71F6">
        <w:rPr>
          <w:rFonts w:asciiTheme="minorHAnsi" w:hAnsiTheme="minorHAnsi" w:cstheme="minorHAnsi"/>
          <w:sz w:val="22"/>
          <w:szCs w:val="22"/>
        </w:rPr>
        <w:br/>
      </w:r>
    </w:p>
    <w:p w14:paraId="63A8A60F" w14:textId="77777777" w:rsidR="00BC71F6" w:rsidRPr="00BC71F6" w:rsidRDefault="00BC71F6" w:rsidP="00BC71F6">
      <w:pPr>
        <w:numPr>
          <w:ilvl w:val="0"/>
          <w:numId w:val="14"/>
        </w:numPr>
        <w:spacing w:line="276" w:lineRule="auto"/>
        <w:rPr>
          <w:rFonts w:asciiTheme="minorHAnsi" w:hAnsiTheme="minorHAnsi" w:cstheme="minorHAnsi"/>
          <w:sz w:val="22"/>
          <w:szCs w:val="22"/>
        </w:rPr>
      </w:pPr>
      <w:r w:rsidRPr="00BC71F6">
        <w:rPr>
          <w:rFonts w:asciiTheme="minorHAnsi" w:hAnsiTheme="minorHAnsi" w:cstheme="minorHAnsi"/>
          <w:sz w:val="22"/>
          <w:szCs w:val="22"/>
        </w:rPr>
        <w:t>Work closely with the pastoral team, SENDCO and external agencies to ensure pupils receive appropriate support in a timely manner.</w:t>
      </w:r>
      <w:r w:rsidRPr="00BC71F6">
        <w:rPr>
          <w:rFonts w:asciiTheme="minorHAnsi" w:hAnsiTheme="minorHAnsi" w:cstheme="minorHAnsi"/>
          <w:sz w:val="22"/>
          <w:szCs w:val="22"/>
        </w:rPr>
        <w:br/>
      </w:r>
    </w:p>
    <w:p w14:paraId="57F7700E" w14:textId="77777777" w:rsidR="00BC71F6" w:rsidRPr="00BC71F6" w:rsidRDefault="00BC71F6" w:rsidP="00BC71F6">
      <w:pPr>
        <w:numPr>
          <w:ilvl w:val="0"/>
          <w:numId w:val="14"/>
        </w:numPr>
        <w:spacing w:line="276" w:lineRule="auto"/>
        <w:rPr>
          <w:rFonts w:asciiTheme="minorHAnsi" w:hAnsiTheme="minorHAnsi" w:cstheme="minorHAnsi"/>
          <w:sz w:val="22"/>
          <w:szCs w:val="22"/>
        </w:rPr>
      </w:pPr>
      <w:r w:rsidRPr="00BC71F6">
        <w:rPr>
          <w:rFonts w:asciiTheme="minorHAnsi" w:hAnsiTheme="minorHAnsi" w:cstheme="minorHAnsi"/>
          <w:sz w:val="22"/>
          <w:szCs w:val="22"/>
        </w:rPr>
        <w:t>Contribute to the school’s mental health strategy and promote a culture of openness, self-care and resilience.</w:t>
      </w:r>
      <w:r w:rsidRPr="00BC71F6">
        <w:rPr>
          <w:rFonts w:asciiTheme="minorHAnsi" w:hAnsiTheme="minorHAnsi" w:cstheme="minorHAnsi"/>
          <w:sz w:val="22"/>
          <w:szCs w:val="22"/>
        </w:rPr>
        <w:br/>
      </w:r>
    </w:p>
    <w:p w14:paraId="4A92A46C" w14:textId="77777777" w:rsidR="00BC71F6" w:rsidRPr="00BC71F6" w:rsidRDefault="00BC71F6" w:rsidP="00BC71F6">
      <w:pPr>
        <w:numPr>
          <w:ilvl w:val="0"/>
          <w:numId w:val="14"/>
        </w:numPr>
        <w:spacing w:after="240" w:line="276" w:lineRule="auto"/>
        <w:rPr>
          <w:rFonts w:asciiTheme="minorHAnsi" w:hAnsiTheme="minorHAnsi" w:cstheme="minorHAnsi"/>
          <w:sz w:val="22"/>
          <w:szCs w:val="22"/>
        </w:rPr>
      </w:pPr>
      <w:r w:rsidRPr="00BC71F6">
        <w:rPr>
          <w:rFonts w:asciiTheme="minorHAnsi" w:hAnsiTheme="minorHAnsi" w:cstheme="minorHAnsi"/>
          <w:sz w:val="22"/>
          <w:szCs w:val="22"/>
        </w:rPr>
        <w:t>Ensure pupil voice is heard and responded to in relation to welfare, support systems and school life.</w:t>
      </w:r>
      <w:r w:rsidRPr="00BC71F6">
        <w:rPr>
          <w:rFonts w:asciiTheme="minorHAnsi" w:hAnsiTheme="minorHAnsi" w:cstheme="minorHAnsi"/>
          <w:sz w:val="22"/>
          <w:szCs w:val="22"/>
        </w:rPr>
        <w:br/>
      </w:r>
    </w:p>
    <w:p w14:paraId="76BAAD2E" w14:textId="77777777" w:rsidR="00BC71F6" w:rsidRPr="00BC71F6" w:rsidRDefault="00BC71F6" w:rsidP="00BC71F6">
      <w:pPr>
        <w:pStyle w:val="Heading3"/>
        <w:keepNext w:val="0"/>
        <w:keepLines w:val="0"/>
        <w:spacing w:before="280"/>
        <w:rPr>
          <w:rFonts w:asciiTheme="minorHAnsi" w:hAnsiTheme="minorHAnsi" w:cstheme="minorHAnsi"/>
          <w:b/>
          <w:color w:val="000000"/>
          <w:sz w:val="22"/>
          <w:szCs w:val="22"/>
        </w:rPr>
      </w:pPr>
      <w:bookmarkStart w:id="2" w:name="_q4qcx8jurlr" w:colFirst="0" w:colLast="0"/>
      <w:bookmarkEnd w:id="2"/>
      <w:r w:rsidRPr="00BC71F6">
        <w:rPr>
          <w:rFonts w:asciiTheme="minorHAnsi" w:hAnsiTheme="minorHAnsi" w:cstheme="minorHAnsi"/>
          <w:b/>
          <w:color w:val="000000"/>
          <w:sz w:val="22"/>
          <w:szCs w:val="22"/>
        </w:rPr>
        <w:t>4. Pastoral Leadership and Collaboration</w:t>
      </w:r>
    </w:p>
    <w:p w14:paraId="7292B7C4" w14:textId="77777777" w:rsidR="00BC71F6" w:rsidRPr="00BC71F6" w:rsidRDefault="00BC71F6" w:rsidP="00BC71F6">
      <w:pPr>
        <w:numPr>
          <w:ilvl w:val="0"/>
          <w:numId w:val="16"/>
        </w:numPr>
        <w:spacing w:before="240" w:line="276" w:lineRule="auto"/>
        <w:rPr>
          <w:rFonts w:asciiTheme="minorHAnsi" w:hAnsiTheme="minorHAnsi" w:cstheme="minorHAnsi"/>
          <w:sz w:val="22"/>
          <w:szCs w:val="22"/>
        </w:rPr>
      </w:pPr>
      <w:r w:rsidRPr="00BC71F6">
        <w:rPr>
          <w:rFonts w:asciiTheme="minorHAnsi" w:hAnsiTheme="minorHAnsi" w:cstheme="minorHAnsi"/>
          <w:sz w:val="22"/>
          <w:szCs w:val="22"/>
        </w:rPr>
        <w:t>Work in partnership with the Heads of Year to ensure every student in Years 7 &amp; 8 is safe, present and able to thrive.</w:t>
      </w:r>
      <w:r w:rsidRPr="00BC71F6">
        <w:rPr>
          <w:rFonts w:asciiTheme="minorHAnsi" w:hAnsiTheme="minorHAnsi" w:cstheme="minorHAnsi"/>
          <w:sz w:val="22"/>
          <w:szCs w:val="22"/>
        </w:rPr>
        <w:br/>
      </w:r>
    </w:p>
    <w:p w14:paraId="01A0D65D" w14:textId="77777777" w:rsidR="00BC71F6" w:rsidRPr="00BC71F6" w:rsidRDefault="00BC71F6" w:rsidP="00BC71F6">
      <w:pPr>
        <w:numPr>
          <w:ilvl w:val="0"/>
          <w:numId w:val="16"/>
        </w:numPr>
        <w:spacing w:line="276" w:lineRule="auto"/>
        <w:rPr>
          <w:rFonts w:asciiTheme="minorHAnsi" w:hAnsiTheme="minorHAnsi" w:cstheme="minorHAnsi"/>
          <w:sz w:val="22"/>
          <w:szCs w:val="22"/>
        </w:rPr>
      </w:pPr>
      <w:r w:rsidRPr="00BC71F6">
        <w:rPr>
          <w:rFonts w:asciiTheme="minorHAnsi" w:hAnsiTheme="minorHAnsi" w:cstheme="minorHAnsi"/>
          <w:sz w:val="22"/>
          <w:szCs w:val="22"/>
        </w:rPr>
        <w:t>Participate in student support plans and pastoral meetings as required.</w:t>
      </w:r>
      <w:r w:rsidRPr="00BC71F6">
        <w:rPr>
          <w:rFonts w:asciiTheme="minorHAnsi" w:hAnsiTheme="minorHAnsi" w:cstheme="minorHAnsi"/>
          <w:sz w:val="22"/>
          <w:szCs w:val="22"/>
        </w:rPr>
        <w:br/>
      </w:r>
    </w:p>
    <w:p w14:paraId="124C6084" w14:textId="77777777" w:rsidR="00BC71F6" w:rsidRPr="00BC71F6" w:rsidRDefault="00BC71F6" w:rsidP="00BC71F6">
      <w:pPr>
        <w:numPr>
          <w:ilvl w:val="0"/>
          <w:numId w:val="16"/>
        </w:numPr>
        <w:spacing w:line="276" w:lineRule="auto"/>
        <w:rPr>
          <w:rFonts w:asciiTheme="minorHAnsi" w:hAnsiTheme="minorHAnsi" w:cstheme="minorHAnsi"/>
          <w:sz w:val="22"/>
          <w:szCs w:val="22"/>
        </w:rPr>
      </w:pPr>
      <w:r w:rsidRPr="00BC71F6">
        <w:rPr>
          <w:rFonts w:asciiTheme="minorHAnsi" w:hAnsiTheme="minorHAnsi" w:cstheme="minorHAnsi"/>
          <w:sz w:val="22"/>
          <w:szCs w:val="22"/>
        </w:rPr>
        <w:t>Contribute to mentoring and welfare initiatives for individuals or targeted groups.</w:t>
      </w:r>
      <w:r w:rsidRPr="00BC71F6">
        <w:rPr>
          <w:rFonts w:asciiTheme="minorHAnsi" w:hAnsiTheme="minorHAnsi" w:cstheme="minorHAnsi"/>
          <w:sz w:val="22"/>
          <w:szCs w:val="22"/>
        </w:rPr>
        <w:br/>
      </w:r>
    </w:p>
    <w:p w14:paraId="171F5A4F" w14:textId="77777777" w:rsidR="00BC71F6" w:rsidRPr="00BC71F6" w:rsidRDefault="00BC71F6" w:rsidP="00BC71F6">
      <w:pPr>
        <w:numPr>
          <w:ilvl w:val="0"/>
          <w:numId w:val="16"/>
        </w:numPr>
        <w:spacing w:line="276" w:lineRule="auto"/>
        <w:rPr>
          <w:rFonts w:asciiTheme="minorHAnsi" w:hAnsiTheme="minorHAnsi" w:cstheme="minorHAnsi"/>
          <w:sz w:val="22"/>
          <w:szCs w:val="22"/>
        </w:rPr>
      </w:pPr>
      <w:r w:rsidRPr="00BC71F6">
        <w:rPr>
          <w:rFonts w:asciiTheme="minorHAnsi" w:hAnsiTheme="minorHAnsi" w:cstheme="minorHAnsi"/>
          <w:sz w:val="22"/>
          <w:szCs w:val="22"/>
        </w:rPr>
        <w:t>Attend and contribute to student progress reviews and parental meetings taking a lead role where safeguarding, welfare or attendance is concerned.</w:t>
      </w:r>
      <w:r w:rsidRPr="00BC71F6">
        <w:rPr>
          <w:rFonts w:asciiTheme="minorHAnsi" w:hAnsiTheme="minorHAnsi" w:cstheme="minorHAnsi"/>
          <w:sz w:val="22"/>
          <w:szCs w:val="22"/>
        </w:rPr>
        <w:br/>
      </w:r>
    </w:p>
    <w:p w14:paraId="28D84A13" w14:textId="77777777" w:rsidR="00BC71F6" w:rsidRPr="00BC71F6" w:rsidRDefault="00BC71F6" w:rsidP="00BC71F6">
      <w:pPr>
        <w:numPr>
          <w:ilvl w:val="0"/>
          <w:numId w:val="16"/>
        </w:numPr>
        <w:spacing w:line="276" w:lineRule="auto"/>
        <w:rPr>
          <w:rFonts w:asciiTheme="minorHAnsi" w:hAnsiTheme="minorHAnsi" w:cstheme="minorHAnsi"/>
          <w:sz w:val="22"/>
          <w:szCs w:val="22"/>
        </w:rPr>
      </w:pPr>
      <w:r w:rsidRPr="00BC71F6">
        <w:rPr>
          <w:rFonts w:asciiTheme="minorHAnsi" w:hAnsiTheme="minorHAnsi" w:cstheme="minorHAnsi"/>
          <w:sz w:val="22"/>
          <w:szCs w:val="22"/>
        </w:rPr>
        <w:t>Liaise regularly with subject leaders, tutors and support staff to maintain a coherent and joined-up pastoral offer.</w:t>
      </w:r>
      <w:r w:rsidRPr="00BC71F6">
        <w:rPr>
          <w:rFonts w:asciiTheme="minorHAnsi" w:hAnsiTheme="minorHAnsi" w:cstheme="minorHAnsi"/>
          <w:sz w:val="22"/>
          <w:szCs w:val="22"/>
        </w:rPr>
        <w:br/>
      </w:r>
    </w:p>
    <w:p w14:paraId="0C9E9408" w14:textId="77777777" w:rsidR="00BC71F6" w:rsidRPr="00BC71F6" w:rsidRDefault="00BC71F6" w:rsidP="00BC71F6">
      <w:pPr>
        <w:numPr>
          <w:ilvl w:val="0"/>
          <w:numId w:val="16"/>
        </w:numPr>
        <w:spacing w:after="240" w:line="276" w:lineRule="auto"/>
        <w:rPr>
          <w:rFonts w:asciiTheme="minorHAnsi" w:hAnsiTheme="minorHAnsi" w:cstheme="minorHAnsi"/>
          <w:sz w:val="22"/>
          <w:szCs w:val="22"/>
        </w:rPr>
      </w:pPr>
      <w:r w:rsidRPr="00BC71F6">
        <w:rPr>
          <w:rFonts w:asciiTheme="minorHAnsi" w:hAnsiTheme="minorHAnsi" w:cstheme="minorHAnsi"/>
          <w:sz w:val="22"/>
          <w:szCs w:val="22"/>
        </w:rPr>
        <w:t>Play a key role in student transitions, inductions and key events across Years 7 &amp; 8.</w:t>
      </w:r>
      <w:r w:rsidRPr="00BC71F6">
        <w:rPr>
          <w:rFonts w:asciiTheme="minorHAnsi" w:hAnsiTheme="minorHAnsi" w:cstheme="minorHAnsi"/>
          <w:sz w:val="22"/>
          <w:szCs w:val="22"/>
        </w:rPr>
        <w:br/>
      </w:r>
    </w:p>
    <w:p w14:paraId="3AA1BFED" w14:textId="63871ECA" w:rsidR="00BC71F6" w:rsidRDefault="00BC71F6" w:rsidP="0018745E">
      <w:pPr>
        <w:spacing w:before="240" w:after="240"/>
        <w:rPr>
          <w:rFonts w:asciiTheme="minorHAnsi" w:hAnsiTheme="minorHAnsi" w:cstheme="minorHAnsi"/>
          <w:sz w:val="22"/>
          <w:szCs w:val="22"/>
        </w:rPr>
      </w:pPr>
    </w:p>
    <w:p w14:paraId="51B516C1" w14:textId="77777777" w:rsidR="0018745E" w:rsidRDefault="0018745E" w:rsidP="0018745E">
      <w:pPr>
        <w:spacing w:before="240" w:after="240"/>
        <w:rPr>
          <w:rFonts w:asciiTheme="minorHAnsi" w:hAnsiTheme="minorHAnsi" w:cstheme="minorHAnsi"/>
          <w:sz w:val="22"/>
          <w:szCs w:val="22"/>
        </w:rPr>
      </w:pPr>
    </w:p>
    <w:p w14:paraId="37F8FE28" w14:textId="77777777" w:rsidR="0018745E" w:rsidRPr="00BC71F6" w:rsidRDefault="0018745E" w:rsidP="00BC71F6">
      <w:pPr>
        <w:spacing w:before="240" w:after="240"/>
        <w:rPr>
          <w:rFonts w:asciiTheme="minorHAnsi" w:hAnsiTheme="minorHAnsi" w:cstheme="minorHAnsi"/>
          <w:sz w:val="22"/>
          <w:szCs w:val="22"/>
        </w:rPr>
      </w:pPr>
    </w:p>
    <w:p w14:paraId="6A4CAE17" w14:textId="77777777" w:rsidR="00BC71F6" w:rsidRPr="00BC71F6" w:rsidRDefault="00BC71F6" w:rsidP="00BC71F6">
      <w:pPr>
        <w:pStyle w:val="Heading2"/>
        <w:keepNext w:val="0"/>
        <w:spacing w:after="80"/>
        <w:rPr>
          <w:rFonts w:asciiTheme="minorHAnsi" w:hAnsiTheme="minorHAnsi" w:cstheme="minorHAnsi"/>
          <w:b w:val="0"/>
          <w:sz w:val="22"/>
          <w:szCs w:val="22"/>
        </w:rPr>
      </w:pPr>
      <w:bookmarkStart w:id="3" w:name="_7e3t3bpdrwd0" w:colFirst="0" w:colLast="0"/>
      <w:bookmarkEnd w:id="3"/>
      <w:r w:rsidRPr="00BC71F6">
        <w:rPr>
          <w:rFonts w:asciiTheme="minorHAnsi" w:hAnsiTheme="minorHAnsi" w:cstheme="minorHAnsi"/>
          <w:sz w:val="22"/>
          <w:szCs w:val="22"/>
        </w:rPr>
        <w:lastRenderedPageBreak/>
        <w:t>Additional Duties</w:t>
      </w:r>
    </w:p>
    <w:p w14:paraId="1ABF995A" w14:textId="77777777" w:rsidR="00BC71F6" w:rsidRPr="00BC71F6" w:rsidRDefault="00BC71F6" w:rsidP="00BC71F6">
      <w:pPr>
        <w:numPr>
          <w:ilvl w:val="0"/>
          <w:numId w:val="15"/>
        </w:numPr>
        <w:spacing w:before="240" w:line="276" w:lineRule="auto"/>
        <w:rPr>
          <w:rFonts w:asciiTheme="minorHAnsi" w:hAnsiTheme="minorHAnsi" w:cstheme="minorHAnsi"/>
          <w:sz w:val="22"/>
          <w:szCs w:val="22"/>
        </w:rPr>
      </w:pPr>
      <w:r w:rsidRPr="00BC71F6">
        <w:rPr>
          <w:rFonts w:asciiTheme="minorHAnsi" w:hAnsiTheme="minorHAnsi" w:cstheme="minorHAnsi"/>
          <w:sz w:val="22"/>
          <w:szCs w:val="22"/>
        </w:rPr>
        <w:t>Promote and safeguard the welfare of students in line with school policy and statutory guidance.</w:t>
      </w:r>
      <w:r w:rsidRPr="00BC71F6">
        <w:rPr>
          <w:rFonts w:asciiTheme="minorHAnsi" w:hAnsiTheme="minorHAnsi" w:cstheme="minorHAnsi"/>
          <w:sz w:val="22"/>
          <w:szCs w:val="22"/>
        </w:rPr>
        <w:br/>
      </w:r>
    </w:p>
    <w:p w14:paraId="436AC1E0" w14:textId="77777777" w:rsidR="00BC71F6" w:rsidRPr="00BC71F6" w:rsidRDefault="00BC71F6" w:rsidP="00BC71F6">
      <w:pPr>
        <w:numPr>
          <w:ilvl w:val="0"/>
          <w:numId w:val="15"/>
        </w:numPr>
        <w:spacing w:line="276" w:lineRule="auto"/>
        <w:rPr>
          <w:rFonts w:asciiTheme="minorHAnsi" w:hAnsiTheme="minorHAnsi" w:cstheme="minorHAnsi"/>
          <w:sz w:val="22"/>
          <w:szCs w:val="22"/>
        </w:rPr>
      </w:pPr>
      <w:r w:rsidRPr="00BC71F6">
        <w:rPr>
          <w:rFonts w:asciiTheme="minorHAnsi" w:hAnsiTheme="minorHAnsi" w:cstheme="minorHAnsi"/>
          <w:sz w:val="22"/>
          <w:szCs w:val="22"/>
        </w:rPr>
        <w:t>Maintain safeguarding displays, documentation and policies in accessible formats.</w:t>
      </w:r>
      <w:r w:rsidRPr="00BC71F6">
        <w:rPr>
          <w:rFonts w:asciiTheme="minorHAnsi" w:hAnsiTheme="minorHAnsi" w:cstheme="minorHAnsi"/>
          <w:sz w:val="22"/>
          <w:szCs w:val="22"/>
        </w:rPr>
        <w:br/>
      </w:r>
    </w:p>
    <w:p w14:paraId="719C8058" w14:textId="77777777" w:rsidR="00BC71F6" w:rsidRPr="00BC71F6" w:rsidRDefault="00BC71F6" w:rsidP="00BC71F6">
      <w:pPr>
        <w:numPr>
          <w:ilvl w:val="0"/>
          <w:numId w:val="15"/>
        </w:numPr>
        <w:spacing w:line="276" w:lineRule="auto"/>
        <w:rPr>
          <w:rFonts w:asciiTheme="minorHAnsi" w:hAnsiTheme="minorHAnsi" w:cstheme="minorHAnsi"/>
          <w:sz w:val="22"/>
          <w:szCs w:val="22"/>
        </w:rPr>
      </w:pPr>
      <w:r w:rsidRPr="00BC71F6">
        <w:rPr>
          <w:rFonts w:asciiTheme="minorHAnsi" w:hAnsiTheme="minorHAnsi" w:cstheme="minorHAnsi"/>
          <w:sz w:val="22"/>
          <w:szCs w:val="22"/>
        </w:rPr>
        <w:t>Participate in pastoral duties such as break/lunch supervision, assemblies and fire drills.</w:t>
      </w:r>
      <w:r w:rsidRPr="00BC71F6">
        <w:rPr>
          <w:rFonts w:asciiTheme="minorHAnsi" w:hAnsiTheme="minorHAnsi" w:cstheme="minorHAnsi"/>
          <w:sz w:val="22"/>
          <w:szCs w:val="22"/>
        </w:rPr>
        <w:br/>
      </w:r>
    </w:p>
    <w:p w14:paraId="1BF4A53C" w14:textId="77777777" w:rsidR="00BC71F6" w:rsidRPr="00BC71F6" w:rsidRDefault="00BC71F6" w:rsidP="00BC71F6">
      <w:pPr>
        <w:numPr>
          <w:ilvl w:val="0"/>
          <w:numId w:val="15"/>
        </w:numPr>
        <w:spacing w:line="276" w:lineRule="auto"/>
        <w:rPr>
          <w:rFonts w:asciiTheme="minorHAnsi" w:hAnsiTheme="minorHAnsi" w:cstheme="minorHAnsi"/>
          <w:sz w:val="22"/>
          <w:szCs w:val="22"/>
        </w:rPr>
      </w:pPr>
      <w:r w:rsidRPr="00BC71F6">
        <w:rPr>
          <w:rFonts w:asciiTheme="minorHAnsi" w:hAnsiTheme="minorHAnsi" w:cstheme="minorHAnsi"/>
          <w:sz w:val="22"/>
          <w:szCs w:val="22"/>
        </w:rPr>
        <w:t>Uphold the school’s values of Aspire, Respect and Engage in all areas of professional conduct.</w:t>
      </w:r>
      <w:r w:rsidRPr="00BC71F6">
        <w:rPr>
          <w:rFonts w:asciiTheme="minorHAnsi" w:hAnsiTheme="minorHAnsi" w:cstheme="minorHAnsi"/>
          <w:sz w:val="22"/>
          <w:szCs w:val="22"/>
        </w:rPr>
        <w:br/>
      </w:r>
    </w:p>
    <w:p w14:paraId="1373AC9E" w14:textId="77777777" w:rsidR="00BC71F6" w:rsidRPr="00BC71F6" w:rsidRDefault="00BC71F6" w:rsidP="00BC71F6">
      <w:pPr>
        <w:numPr>
          <w:ilvl w:val="0"/>
          <w:numId w:val="15"/>
        </w:numPr>
        <w:spacing w:line="276" w:lineRule="auto"/>
        <w:rPr>
          <w:rFonts w:asciiTheme="minorHAnsi" w:hAnsiTheme="minorHAnsi" w:cstheme="minorHAnsi"/>
          <w:sz w:val="22"/>
          <w:szCs w:val="22"/>
        </w:rPr>
      </w:pPr>
      <w:r w:rsidRPr="00BC71F6">
        <w:rPr>
          <w:rFonts w:asciiTheme="minorHAnsi" w:hAnsiTheme="minorHAnsi" w:cstheme="minorHAnsi"/>
          <w:sz w:val="22"/>
          <w:szCs w:val="22"/>
        </w:rPr>
        <w:t>Take responsibility for ongoing professional development and stay current with statutory guidance (</w:t>
      </w:r>
      <w:proofErr w:type="gramStart"/>
      <w:r w:rsidRPr="00BC71F6">
        <w:rPr>
          <w:rFonts w:asciiTheme="minorHAnsi" w:hAnsiTheme="minorHAnsi" w:cstheme="minorHAnsi"/>
          <w:sz w:val="22"/>
          <w:szCs w:val="22"/>
        </w:rPr>
        <w:t>e.g.</w:t>
      </w:r>
      <w:proofErr w:type="gramEnd"/>
      <w:r w:rsidRPr="00BC71F6">
        <w:rPr>
          <w:rFonts w:asciiTheme="minorHAnsi" w:hAnsiTheme="minorHAnsi" w:cstheme="minorHAnsi"/>
          <w:sz w:val="22"/>
          <w:szCs w:val="22"/>
        </w:rPr>
        <w:t xml:space="preserve"> KCSIE).</w:t>
      </w:r>
      <w:r w:rsidRPr="00BC71F6">
        <w:rPr>
          <w:rFonts w:asciiTheme="minorHAnsi" w:hAnsiTheme="minorHAnsi" w:cstheme="minorHAnsi"/>
          <w:sz w:val="22"/>
          <w:szCs w:val="22"/>
        </w:rPr>
        <w:br/>
      </w:r>
    </w:p>
    <w:p w14:paraId="65413414" w14:textId="7649C1A9" w:rsidR="0010134E" w:rsidRPr="00BC71F6" w:rsidRDefault="00BC71F6" w:rsidP="00BC71F6">
      <w:pPr>
        <w:numPr>
          <w:ilvl w:val="0"/>
          <w:numId w:val="15"/>
        </w:numPr>
        <w:spacing w:after="240" w:line="276" w:lineRule="auto"/>
        <w:rPr>
          <w:rFonts w:asciiTheme="minorHAnsi" w:hAnsiTheme="minorHAnsi" w:cstheme="minorHAnsi"/>
          <w:sz w:val="22"/>
          <w:szCs w:val="22"/>
        </w:rPr>
      </w:pPr>
      <w:r w:rsidRPr="00BC71F6">
        <w:rPr>
          <w:rFonts w:asciiTheme="minorHAnsi" w:hAnsiTheme="minorHAnsi" w:cstheme="minorHAnsi"/>
          <w:sz w:val="22"/>
          <w:szCs w:val="22"/>
        </w:rPr>
        <w:t>Carry out any other reasonable duties as directed by the Assistant Headteacher – Pastoral or the DSL.</w:t>
      </w:r>
      <w:r w:rsidRPr="00BC71F6">
        <w:rPr>
          <w:rFonts w:asciiTheme="minorHAnsi" w:hAnsiTheme="minorHAnsi" w:cstheme="minorHAnsi"/>
          <w:sz w:val="22"/>
          <w:szCs w:val="22"/>
        </w:rPr>
        <w:br/>
      </w:r>
    </w:p>
    <w:p w14:paraId="1B26D471" w14:textId="77777777" w:rsidR="009E412E" w:rsidRPr="009C1E24" w:rsidRDefault="009E412E" w:rsidP="009E412E">
      <w:pPr>
        <w:spacing w:line="240" w:lineRule="atLeast"/>
        <w:ind w:left="720" w:hanging="720"/>
        <w:jc w:val="both"/>
        <w:rPr>
          <w:rFonts w:asciiTheme="minorHAnsi" w:hAnsiTheme="minorHAnsi" w:cstheme="minorHAnsi"/>
          <w:sz w:val="22"/>
          <w:szCs w:val="22"/>
        </w:rPr>
      </w:pPr>
    </w:p>
    <w:p w14:paraId="3BB0BDAE" w14:textId="77777777" w:rsidR="009E412E" w:rsidRPr="009C1E24" w:rsidRDefault="009E412E" w:rsidP="009E412E">
      <w:pPr>
        <w:rPr>
          <w:rFonts w:asciiTheme="minorHAnsi" w:hAnsiTheme="minorHAnsi" w:cstheme="minorHAnsi"/>
          <w:sz w:val="22"/>
          <w:szCs w:val="22"/>
        </w:rPr>
      </w:pPr>
      <w:r w:rsidRPr="009C1E24">
        <w:rPr>
          <w:rFonts w:asciiTheme="minorHAnsi" w:hAnsiTheme="minorHAnsi" w:cstheme="minorHAnsi"/>
          <w:sz w:val="22"/>
          <w:szCs w:val="22"/>
        </w:rPr>
        <w:t>The above responsibilities are subject to the general duties and responsibilities contained in the statement of Conditions of Employment.</w:t>
      </w:r>
    </w:p>
    <w:p w14:paraId="066992C2" w14:textId="77777777" w:rsidR="009E412E" w:rsidRPr="009C1E24" w:rsidRDefault="009E412E" w:rsidP="009E412E">
      <w:pPr>
        <w:rPr>
          <w:rFonts w:asciiTheme="minorHAnsi" w:hAnsiTheme="minorHAnsi" w:cstheme="minorHAnsi"/>
          <w:sz w:val="22"/>
          <w:szCs w:val="22"/>
        </w:rPr>
      </w:pPr>
    </w:p>
    <w:p w14:paraId="1B2FC816" w14:textId="77777777" w:rsidR="009E412E" w:rsidRPr="009C1E24" w:rsidRDefault="009E412E" w:rsidP="009E412E">
      <w:pPr>
        <w:rPr>
          <w:rFonts w:asciiTheme="minorHAnsi" w:hAnsiTheme="minorHAnsi" w:cstheme="minorHAnsi"/>
          <w:sz w:val="22"/>
          <w:szCs w:val="22"/>
        </w:rPr>
      </w:pPr>
      <w:r w:rsidRPr="009C1E24">
        <w:rPr>
          <w:rFonts w:asciiTheme="minorHAnsi" w:hAnsiTheme="minorHAnsi" w:cstheme="minorHAnsi"/>
          <w:sz w:val="22"/>
          <w:szCs w:val="22"/>
        </w:rPr>
        <w:t xml:space="preserve">This job description allocates duties and responsibilities but does not direct the particular amount of time to be spent on carrying them out and no part of it may be so construed.  </w:t>
      </w:r>
    </w:p>
    <w:p w14:paraId="131BC2E5" w14:textId="77777777" w:rsidR="009E412E" w:rsidRPr="009C1E24" w:rsidRDefault="009E412E" w:rsidP="009E412E">
      <w:pPr>
        <w:rPr>
          <w:rFonts w:asciiTheme="minorHAnsi" w:hAnsiTheme="minorHAnsi" w:cstheme="minorHAnsi"/>
          <w:sz w:val="22"/>
          <w:szCs w:val="22"/>
        </w:rPr>
      </w:pPr>
    </w:p>
    <w:p w14:paraId="2B1088EF" w14:textId="77777777" w:rsidR="009E412E" w:rsidRPr="009C1E24" w:rsidRDefault="009E412E" w:rsidP="009E412E">
      <w:pPr>
        <w:rPr>
          <w:rFonts w:asciiTheme="minorHAnsi" w:hAnsiTheme="minorHAnsi" w:cstheme="minorHAnsi"/>
          <w:sz w:val="22"/>
          <w:szCs w:val="22"/>
        </w:rPr>
      </w:pPr>
      <w:r w:rsidRPr="009C1E24">
        <w:rPr>
          <w:rFonts w:asciiTheme="minorHAnsi" w:hAnsiTheme="minorHAnsi" w:cstheme="minorHAnsi"/>
          <w:sz w:val="22"/>
          <w:szCs w:val="22"/>
        </w:rPr>
        <w:t>This job description is not necessarily a comprehensive definition of the post.  It will be reviewed at least once a year and it may be subject to modification or amendment at any time after consultation with the holder of the post.</w:t>
      </w:r>
    </w:p>
    <w:p w14:paraId="34620614" w14:textId="77777777" w:rsidR="009E412E" w:rsidRPr="009C1E24" w:rsidRDefault="009E412E" w:rsidP="009E412E">
      <w:pPr>
        <w:spacing w:line="240" w:lineRule="atLeast"/>
        <w:ind w:left="720" w:hanging="720"/>
        <w:jc w:val="both"/>
        <w:rPr>
          <w:rFonts w:asciiTheme="minorHAnsi" w:hAnsiTheme="minorHAnsi" w:cstheme="minorHAnsi"/>
          <w:sz w:val="22"/>
          <w:szCs w:val="22"/>
        </w:rPr>
      </w:pPr>
    </w:p>
    <w:p w14:paraId="2F8FEB28" w14:textId="77777777" w:rsidR="009E412E" w:rsidRPr="009C1E24" w:rsidRDefault="009E412E" w:rsidP="00776F36">
      <w:pPr>
        <w:spacing w:line="240" w:lineRule="atLeast"/>
        <w:jc w:val="both"/>
        <w:rPr>
          <w:rFonts w:asciiTheme="minorHAnsi" w:hAnsiTheme="minorHAnsi" w:cstheme="minorHAnsi"/>
          <w:sz w:val="22"/>
          <w:szCs w:val="22"/>
        </w:rPr>
      </w:pPr>
      <w:r w:rsidRPr="009C1E24">
        <w:rPr>
          <w:rFonts w:asciiTheme="minorHAnsi" w:hAnsiTheme="minorHAnsi" w:cstheme="minorHAnsi"/>
          <w:sz w:val="22"/>
          <w:szCs w:val="22"/>
        </w:rPr>
        <w:t xml:space="preserve">The duties may be varied to meet the changing demands of the school at the reasonable discretion of the </w:t>
      </w:r>
      <w:r w:rsidR="00776F36" w:rsidRPr="009C1E24">
        <w:rPr>
          <w:rFonts w:asciiTheme="minorHAnsi" w:hAnsiTheme="minorHAnsi" w:cstheme="minorHAnsi"/>
          <w:sz w:val="22"/>
          <w:szCs w:val="22"/>
        </w:rPr>
        <w:t>CEO</w:t>
      </w:r>
    </w:p>
    <w:p w14:paraId="3F3D38B8" w14:textId="77777777" w:rsidR="009E412E" w:rsidRPr="009C1E24" w:rsidRDefault="009E412E" w:rsidP="009E412E">
      <w:pPr>
        <w:spacing w:line="240" w:lineRule="atLeast"/>
        <w:jc w:val="both"/>
        <w:rPr>
          <w:rFonts w:asciiTheme="minorHAnsi" w:hAnsiTheme="minorHAnsi" w:cstheme="minorHAnsi"/>
          <w:sz w:val="22"/>
          <w:szCs w:val="22"/>
        </w:rPr>
      </w:pPr>
    </w:p>
    <w:p w14:paraId="2AB5C6DB" w14:textId="77777777" w:rsidR="009E412E" w:rsidRPr="009C1E24" w:rsidRDefault="009E412E" w:rsidP="009E412E">
      <w:pPr>
        <w:spacing w:line="240" w:lineRule="atLeast"/>
        <w:jc w:val="both"/>
        <w:rPr>
          <w:rFonts w:asciiTheme="minorHAnsi" w:hAnsiTheme="minorHAnsi" w:cstheme="minorHAnsi"/>
          <w:sz w:val="22"/>
          <w:szCs w:val="22"/>
        </w:rPr>
      </w:pPr>
      <w:r w:rsidRPr="009C1E24">
        <w:rPr>
          <w:rFonts w:asciiTheme="minorHAnsi" w:hAnsiTheme="minorHAnsi" w:cstheme="minorHAnsi"/>
          <w:sz w:val="22"/>
          <w:szCs w:val="22"/>
        </w:rPr>
        <w:t>This job description does not form part of the contract of employment.  It describes the way the post holder is expected and required to perform and complete the particular duties as set out in the foregoing.</w:t>
      </w:r>
    </w:p>
    <w:p w14:paraId="1A9A9B80" w14:textId="77777777" w:rsidR="009E412E" w:rsidRPr="009C1E24" w:rsidRDefault="009E412E" w:rsidP="009E412E">
      <w:pPr>
        <w:spacing w:line="240" w:lineRule="atLeast"/>
        <w:jc w:val="both"/>
        <w:rPr>
          <w:rFonts w:asciiTheme="minorHAnsi" w:hAnsiTheme="minorHAnsi" w:cstheme="minorHAnsi"/>
          <w:sz w:val="22"/>
          <w:szCs w:val="22"/>
        </w:rPr>
      </w:pPr>
    </w:p>
    <w:p w14:paraId="384C2C1B" w14:textId="21F1ADBE" w:rsidR="009E412E" w:rsidRPr="009C1E24" w:rsidRDefault="00397FA8" w:rsidP="00397FA8">
      <w:pPr>
        <w:rPr>
          <w:rFonts w:asciiTheme="minorHAnsi" w:hAnsiTheme="minorHAnsi" w:cstheme="minorHAnsi"/>
          <w:b/>
          <w:sz w:val="22"/>
          <w:szCs w:val="22"/>
        </w:rPr>
      </w:pPr>
      <w:r>
        <w:rPr>
          <w:rFonts w:asciiTheme="minorHAnsi" w:hAnsiTheme="minorHAnsi" w:cstheme="minorHAnsi"/>
          <w:b/>
          <w:sz w:val="22"/>
          <w:szCs w:val="22"/>
        </w:rPr>
        <w:t>Date of Issue: June 202</w:t>
      </w:r>
      <w:r w:rsidR="00C95CA7">
        <w:rPr>
          <w:rFonts w:asciiTheme="minorHAnsi" w:hAnsiTheme="minorHAnsi" w:cstheme="minorHAnsi"/>
          <w:b/>
          <w:sz w:val="22"/>
          <w:szCs w:val="22"/>
        </w:rPr>
        <w:t>5</w:t>
      </w:r>
    </w:p>
    <w:p w14:paraId="5D44E0E6" w14:textId="77777777" w:rsidR="009E412E" w:rsidRPr="009C1E24" w:rsidRDefault="009E412E" w:rsidP="009E412E">
      <w:pPr>
        <w:ind w:left="360" w:hanging="360"/>
        <w:rPr>
          <w:rFonts w:asciiTheme="minorHAnsi" w:hAnsiTheme="minorHAnsi" w:cstheme="minorHAnsi"/>
          <w:b/>
          <w:sz w:val="22"/>
          <w:szCs w:val="22"/>
        </w:rPr>
      </w:pPr>
    </w:p>
    <w:p w14:paraId="3674B045" w14:textId="77777777" w:rsidR="009E412E" w:rsidRPr="009C1E24" w:rsidRDefault="00C975E6" w:rsidP="009E412E">
      <w:pPr>
        <w:rPr>
          <w:rFonts w:asciiTheme="minorHAnsi" w:hAnsiTheme="minorHAnsi" w:cstheme="minorHAnsi"/>
          <w:b/>
          <w:sz w:val="22"/>
          <w:szCs w:val="22"/>
        </w:rPr>
      </w:pPr>
      <w:r w:rsidRPr="009C1E24">
        <w:rPr>
          <w:rFonts w:asciiTheme="minorHAnsi" w:hAnsiTheme="minorHAnsi" w:cstheme="minorHAnsi"/>
          <w:b/>
          <w:sz w:val="22"/>
          <w:szCs w:val="22"/>
        </w:rPr>
        <w:t>Mr A McClusky</w:t>
      </w:r>
    </w:p>
    <w:p w14:paraId="359B234E" w14:textId="4E9C5A3D" w:rsidR="00DE0C97" w:rsidRDefault="008E6619" w:rsidP="008E6619">
      <w:pPr>
        <w:rPr>
          <w:rFonts w:asciiTheme="minorHAnsi" w:hAnsiTheme="minorHAnsi" w:cstheme="minorHAnsi"/>
          <w:b/>
          <w:sz w:val="22"/>
          <w:szCs w:val="22"/>
        </w:rPr>
      </w:pPr>
      <w:r w:rsidRPr="009C1E24">
        <w:rPr>
          <w:rFonts w:asciiTheme="minorHAnsi" w:hAnsiTheme="minorHAnsi" w:cstheme="minorHAnsi"/>
          <w:b/>
          <w:sz w:val="22"/>
          <w:szCs w:val="22"/>
        </w:rPr>
        <w:t>CEO</w:t>
      </w:r>
    </w:p>
    <w:p w14:paraId="5F3EA49C" w14:textId="2BD22A13" w:rsidR="00BC71F6" w:rsidRDefault="00BC71F6" w:rsidP="00BC71F6">
      <w:pPr>
        <w:tabs>
          <w:tab w:val="left" w:pos="2940"/>
        </w:tabs>
        <w:rPr>
          <w:rFonts w:asciiTheme="minorHAnsi" w:hAnsiTheme="minorHAnsi" w:cstheme="minorHAnsi"/>
          <w:sz w:val="22"/>
          <w:szCs w:val="22"/>
        </w:rPr>
      </w:pPr>
      <w:r>
        <w:rPr>
          <w:rFonts w:asciiTheme="minorHAnsi" w:hAnsiTheme="minorHAnsi" w:cstheme="minorHAnsi"/>
          <w:sz w:val="22"/>
          <w:szCs w:val="22"/>
        </w:rPr>
        <w:tab/>
      </w:r>
    </w:p>
    <w:p w14:paraId="38A4F771" w14:textId="77777777" w:rsidR="00BC71F6" w:rsidRDefault="00BC71F6">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78BF83CB" w14:textId="04790F2E" w:rsidR="00BC71F6" w:rsidRPr="00BC71F6" w:rsidRDefault="00BC71F6" w:rsidP="00BC71F6">
      <w:pPr>
        <w:pStyle w:val="Heading2"/>
        <w:keepNext w:val="0"/>
        <w:spacing w:after="80"/>
        <w:rPr>
          <w:rFonts w:asciiTheme="minorHAnsi" w:hAnsiTheme="minorHAnsi" w:cstheme="minorHAnsi"/>
          <w:b w:val="0"/>
          <w:sz w:val="22"/>
          <w:szCs w:val="22"/>
        </w:rPr>
      </w:pPr>
      <w:r w:rsidRPr="00BC71F6">
        <w:rPr>
          <w:rFonts w:asciiTheme="minorHAnsi" w:hAnsiTheme="minorHAnsi" w:cstheme="minorHAnsi"/>
          <w:sz w:val="22"/>
          <w:szCs w:val="22"/>
        </w:rPr>
        <w:lastRenderedPageBreak/>
        <w:t>PERSON SPECIFICATION</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280"/>
        <w:gridCol w:w="3745"/>
      </w:tblGrid>
      <w:tr w:rsidR="00BC71F6" w:rsidRPr="00BC71F6" w14:paraId="3142EA61" w14:textId="77777777" w:rsidTr="00BF2198">
        <w:trPr>
          <w:trHeight w:val="515"/>
        </w:trPr>
        <w:tc>
          <w:tcPr>
            <w:tcW w:w="5279" w:type="dxa"/>
            <w:tcBorders>
              <w:top w:val="nil"/>
              <w:left w:val="nil"/>
              <w:bottom w:val="nil"/>
              <w:right w:val="nil"/>
            </w:tcBorders>
            <w:tcMar>
              <w:top w:w="100" w:type="dxa"/>
              <w:left w:w="100" w:type="dxa"/>
              <w:bottom w:w="100" w:type="dxa"/>
              <w:right w:w="100" w:type="dxa"/>
            </w:tcMar>
          </w:tcPr>
          <w:p w14:paraId="662FFC34" w14:textId="77777777" w:rsidR="00BC71F6" w:rsidRPr="00BC71F6" w:rsidRDefault="00BC71F6" w:rsidP="00BF2198">
            <w:pPr>
              <w:spacing w:before="240" w:after="240"/>
              <w:jc w:val="center"/>
              <w:rPr>
                <w:rFonts w:asciiTheme="minorHAnsi" w:hAnsiTheme="minorHAnsi" w:cstheme="minorHAnsi"/>
                <w:sz w:val="22"/>
                <w:szCs w:val="22"/>
              </w:rPr>
            </w:pPr>
            <w:r w:rsidRPr="00BC71F6">
              <w:rPr>
                <w:rFonts w:asciiTheme="minorHAnsi" w:hAnsiTheme="minorHAnsi" w:cstheme="minorHAnsi"/>
                <w:b/>
                <w:sz w:val="22"/>
                <w:szCs w:val="22"/>
              </w:rPr>
              <w:t>Essential</w:t>
            </w:r>
          </w:p>
        </w:tc>
        <w:tc>
          <w:tcPr>
            <w:tcW w:w="3745" w:type="dxa"/>
            <w:tcBorders>
              <w:top w:val="nil"/>
              <w:left w:val="nil"/>
              <w:bottom w:val="nil"/>
              <w:right w:val="nil"/>
            </w:tcBorders>
            <w:tcMar>
              <w:top w:w="100" w:type="dxa"/>
              <w:left w:w="100" w:type="dxa"/>
              <w:bottom w:w="100" w:type="dxa"/>
              <w:right w:w="100" w:type="dxa"/>
            </w:tcMar>
          </w:tcPr>
          <w:p w14:paraId="59EB41AA" w14:textId="77777777" w:rsidR="00BC71F6" w:rsidRPr="00BC71F6" w:rsidRDefault="00BC71F6" w:rsidP="00BF2198">
            <w:pPr>
              <w:spacing w:before="240" w:after="240"/>
              <w:jc w:val="center"/>
              <w:rPr>
                <w:rFonts w:asciiTheme="minorHAnsi" w:hAnsiTheme="minorHAnsi" w:cstheme="minorHAnsi"/>
                <w:sz w:val="22"/>
                <w:szCs w:val="22"/>
              </w:rPr>
            </w:pPr>
            <w:r w:rsidRPr="00BC71F6">
              <w:rPr>
                <w:rFonts w:asciiTheme="minorHAnsi" w:hAnsiTheme="minorHAnsi" w:cstheme="minorHAnsi"/>
                <w:b/>
                <w:sz w:val="22"/>
                <w:szCs w:val="22"/>
              </w:rPr>
              <w:t>Desirable</w:t>
            </w:r>
          </w:p>
        </w:tc>
      </w:tr>
      <w:tr w:rsidR="00BC71F6" w:rsidRPr="00BC71F6" w14:paraId="00D075EA" w14:textId="77777777" w:rsidTr="00BF2198">
        <w:trPr>
          <w:trHeight w:val="800"/>
        </w:trPr>
        <w:tc>
          <w:tcPr>
            <w:tcW w:w="5279" w:type="dxa"/>
            <w:tcBorders>
              <w:top w:val="nil"/>
              <w:left w:val="nil"/>
              <w:bottom w:val="nil"/>
              <w:right w:val="nil"/>
            </w:tcBorders>
            <w:tcMar>
              <w:top w:w="100" w:type="dxa"/>
              <w:left w:w="100" w:type="dxa"/>
              <w:bottom w:w="100" w:type="dxa"/>
              <w:right w:w="100" w:type="dxa"/>
            </w:tcMar>
          </w:tcPr>
          <w:p w14:paraId="6F2659FC"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Proven experience in a safeguarding, welfare or pastoral leadership role</w:t>
            </w:r>
          </w:p>
        </w:tc>
        <w:tc>
          <w:tcPr>
            <w:tcW w:w="3745" w:type="dxa"/>
            <w:tcBorders>
              <w:top w:val="nil"/>
              <w:left w:val="nil"/>
              <w:bottom w:val="nil"/>
              <w:right w:val="nil"/>
            </w:tcBorders>
            <w:tcMar>
              <w:top w:w="100" w:type="dxa"/>
              <w:left w:w="100" w:type="dxa"/>
              <w:bottom w:w="100" w:type="dxa"/>
              <w:right w:w="100" w:type="dxa"/>
            </w:tcMar>
          </w:tcPr>
          <w:p w14:paraId="2D571514"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Experience in a secondary school setting</w:t>
            </w:r>
          </w:p>
        </w:tc>
      </w:tr>
      <w:tr w:rsidR="00BC71F6" w:rsidRPr="00BC71F6" w14:paraId="6934363C" w14:textId="77777777" w:rsidTr="00BF2198">
        <w:trPr>
          <w:trHeight w:val="800"/>
        </w:trPr>
        <w:tc>
          <w:tcPr>
            <w:tcW w:w="5279" w:type="dxa"/>
            <w:tcBorders>
              <w:top w:val="nil"/>
              <w:left w:val="nil"/>
              <w:bottom w:val="nil"/>
              <w:right w:val="nil"/>
            </w:tcBorders>
            <w:tcMar>
              <w:top w:w="100" w:type="dxa"/>
              <w:left w:w="100" w:type="dxa"/>
              <w:bottom w:w="100" w:type="dxa"/>
              <w:right w:w="100" w:type="dxa"/>
            </w:tcMar>
          </w:tcPr>
          <w:p w14:paraId="584836B9"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Strong understanding of safeguarding legislation and guidance (</w:t>
            </w:r>
            <w:proofErr w:type="gramStart"/>
            <w:r w:rsidRPr="00BC71F6">
              <w:rPr>
                <w:rFonts w:asciiTheme="minorHAnsi" w:hAnsiTheme="minorHAnsi" w:cstheme="minorHAnsi"/>
                <w:sz w:val="22"/>
                <w:szCs w:val="22"/>
              </w:rPr>
              <w:t>e.g.</w:t>
            </w:r>
            <w:proofErr w:type="gramEnd"/>
            <w:r w:rsidRPr="00BC71F6">
              <w:rPr>
                <w:rFonts w:asciiTheme="minorHAnsi" w:hAnsiTheme="minorHAnsi" w:cstheme="minorHAnsi"/>
                <w:sz w:val="22"/>
                <w:szCs w:val="22"/>
              </w:rPr>
              <w:t xml:space="preserve"> KCSIE)</w:t>
            </w:r>
          </w:p>
        </w:tc>
        <w:tc>
          <w:tcPr>
            <w:tcW w:w="3745" w:type="dxa"/>
            <w:tcBorders>
              <w:top w:val="nil"/>
              <w:left w:val="nil"/>
              <w:bottom w:val="nil"/>
              <w:right w:val="nil"/>
            </w:tcBorders>
            <w:tcMar>
              <w:top w:w="100" w:type="dxa"/>
              <w:left w:w="100" w:type="dxa"/>
              <w:bottom w:w="100" w:type="dxa"/>
              <w:right w:w="100" w:type="dxa"/>
            </w:tcMar>
          </w:tcPr>
          <w:p w14:paraId="65683132"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Safeguarding qualification (</w:t>
            </w:r>
            <w:proofErr w:type="gramStart"/>
            <w:r w:rsidRPr="00BC71F6">
              <w:rPr>
                <w:rFonts w:asciiTheme="minorHAnsi" w:hAnsiTheme="minorHAnsi" w:cstheme="minorHAnsi"/>
                <w:sz w:val="22"/>
                <w:szCs w:val="22"/>
              </w:rPr>
              <w:t>e.g.</w:t>
            </w:r>
            <w:proofErr w:type="gramEnd"/>
            <w:r w:rsidRPr="00BC71F6">
              <w:rPr>
                <w:rFonts w:asciiTheme="minorHAnsi" w:hAnsiTheme="minorHAnsi" w:cstheme="minorHAnsi"/>
                <w:sz w:val="22"/>
                <w:szCs w:val="22"/>
              </w:rPr>
              <w:t xml:space="preserve"> Level 3 DSL)</w:t>
            </w:r>
          </w:p>
        </w:tc>
      </w:tr>
      <w:tr w:rsidR="00BC71F6" w:rsidRPr="00BC71F6" w14:paraId="237DCB42" w14:textId="77777777" w:rsidTr="00BF2198">
        <w:trPr>
          <w:trHeight w:val="800"/>
        </w:trPr>
        <w:tc>
          <w:tcPr>
            <w:tcW w:w="5279" w:type="dxa"/>
            <w:tcBorders>
              <w:top w:val="nil"/>
              <w:left w:val="nil"/>
              <w:bottom w:val="nil"/>
              <w:right w:val="nil"/>
            </w:tcBorders>
            <w:tcMar>
              <w:top w:w="100" w:type="dxa"/>
              <w:left w:w="100" w:type="dxa"/>
              <w:bottom w:w="100" w:type="dxa"/>
              <w:right w:w="100" w:type="dxa"/>
            </w:tcMar>
          </w:tcPr>
          <w:p w14:paraId="13118B4B"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Ability to liaise effectively with families and external agencies</w:t>
            </w:r>
          </w:p>
        </w:tc>
        <w:tc>
          <w:tcPr>
            <w:tcW w:w="3745" w:type="dxa"/>
            <w:tcBorders>
              <w:top w:val="nil"/>
              <w:left w:val="nil"/>
              <w:bottom w:val="nil"/>
              <w:right w:val="nil"/>
            </w:tcBorders>
            <w:tcMar>
              <w:top w:w="100" w:type="dxa"/>
              <w:left w:w="100" w:type="dxa"/>
              <w:bottom w:w="100" w:type="dxa"/>
              <w:right w:w="100" w:type="dxa"/>
            </w:tcMar>
          </w:tcPr>
          <w:p w14:paraId="23197A83"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Familiarity with CPOMS or similar systems</w:t>
            </w:r>
          </w:p>
        </w:tc>
      </w:tr>
      <w:tr w:rsidR="00BC71F6" w:rsidRPr="00BC71F6" w14:paraId="6A2518DE" w14:textId="77777777" w:rsidTr="00BF2198">
        <w:trPr>
          <w:trHeight w:val="800"/>
        </w:trPr>
        <w:tc>
          <w:tcPr>
            <w:tcW w:w="5279" w:type="dxa"/>
            <w:tcBorders>
              <w:top w:val="nil"/>
              <w:left w:val="nil"/>
              <w:bottom w:val="nil"/>
              <w:right w:val="nil"/>
            </w:tcBorders>
            <w:tcMar>
              <w:top w:w="100" w:type="dxa"/>
              <w:left w:w="100" w:type="dxa"/>
              <w:bottom w:w="100" w:type="dxa"/>
              <w:right w:w="100" w:type="dxa"/>
            </w:tcMar>
          </w:tcPr>
          <w:p w14:paraId="2BEB6A63"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Excellent interpersonal, written and verbal communication skills</w:t>
            </w:r>
          </w:p>
        </w:tc>
        <w:tc>
          <w:tcPr>
            <w:tcW w:w="3745" w:type="dxa"/>
            <w:tcBorders>
              <w:top w:val="nil"/>
              <w:left w:val="nil"/>
              <w:bottom w:val="nil"/>
              <w:right w:val="nil"/>
            </w:tcBorders>
            <w:tcMar>
              <w:top w:w="100" w:type="dxa"/>
              <w:left w:w="100" w:type="dxa"/>
              <w:bottom w:w="100" w:type="dxa"/>
              <w:right w:w="100" w:type="dxa"/>
            </w:tcMar>
          </w:tcPr>
          <w:p w14:paraId="015D0F6A"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Early Help, social care or multi-agency experience</w:t>
            </w:r>
          </w:p>
        </w:tc>
      </w:tr>
      <w:tr w:rsidR="00BC71F6" w:rsidRPr="00BC71F6" w14:paraId="4C897FB9" w14:textId="77777777" w:rsidTr="00BF2198">
        <w:trPr>
          <w:trHeight w:val="800"/>
        </w:trPr>
        <w:tc>
          <w:tcPr>
            <w:tcW w:w="5279" w:type="dxa"/>
            <w:tcBorders>
              <w:top w:val="nil"/>
              <w:left w:val="nil"/>
              <w:bottom w:val="nil"/>
              <w:right w:val="nil"/>
            </w:tcBorders>
            <w:tcMar>
              <w:top w:w="100" w:type="dxa"/>
              <w:left w:w="100" w:type="dxa"/>
              <w:bottom w:w="100" w:type="dxa"/>
              <w:right w:w="100" w:type="dxa"/>
            </w:tcMar>
          </w:tcPr>
          <w:p w14:paraId="2C37E1CE"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High level of confidentiality, professionalism and organisation</w:t>
            </w:r>
          </w:p>
        </w:tc>
        <w:tc>
          <w:tcPr>
            <w:tcW w:w="3745" w:type="dxa"/>
            <w:tcBorders>
              <w:top w:val="nil"/>
              <w:left w:val="nil"/>
              <w:bottom w:val="nil"/>
              <w:right w:val="nil"/>
            </w:tcBorders>
            <w:tcMar>
              <w:top w:w="100" w:type="dxa"/>
              <w:left w:w="100" w:type="dxa"/>
              <w:bottom w:w="100" w:type="dxa"/>
              <w:right w:w="100" w:type="dxa"/>
            </w:tcMar>
          </w:tcPr>
          <w:p w14:paraId="76DE6304"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Knowledge of school attendance legislation</w:t>
            </w:r>
          </w:p>
        </w:tc>
      </w:tr>
      <w:tr w:rsidR="00BC71F6" w:rsidRPr="00BC71F6" w14:paraId="6D3FEAF2" w14:textId="77777777" w:rsidTr="00BF2198">
        <w:trPr>
          <w:trHeight w:val="800"/>
        </w:trPr>
        <w:tc>
          <w:tcPr>
            <w:tcW w:w="5279" w:type="dxa"/>
            <w:tcBorders>
              <w:top w:val="nil"/>
              <w:left w:val="nil"/>
              <w:bottom w:val="nil"/>
              <w:right w:val="nil"/>
            </w:tcBorders>
            <w:tcMar>
              <w:top w:w="100" w:type="dxa"/>
              <w:left w:w="100" w:type="dxa"/>
              <w:bottom w:w="100" w:type="dxa"/>
              <w:right w:w="100" w:type="dxa"/>
            </w:tcMar>
          </w:tcPr>
          <w:p w14:paraId="51F5AC01"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Ability to lead casework and contribute to strategic planning</w:t>
            </w:r>
          </w:p>
        </w:tc>
        <w:tc>
          <w:tcPr>
            <w:tcW w:w="3745" w:type="dxa"/>
            <w:tcBorders>
              <w:top w:val="nil"/>
              <w:left w:val="nil"/>
              <w:bottom w:val="nil"/>
              <w:right w:val="nil"/>
            </w:tcBorders>
            <w:tcMar>
              <w:top w:w="100" w:type="dxa"/>
              <w:left w:w="100" w:type="dxa"/>
              <w:bottom w:w="100" w:type="dxa"/>
              <w:right w:w="100" w:type="dxa"/>
            </w:tcMar>
          </w:tcPr>
          <w:p w14:paraId="58D48D5C" w14:textId="77777777" w:rsidR="00BC71F6" w:rsidRPr="00BC71F6" w:rsidRDefault="00BC71F6" w:rsidP="00BF2198">
            <w:pPr>
              <w:spacing w:before="240" w:after="240"/>
              <w:rPr>
                <w:rFonts w:asciiTheme="minorHAnsi" w:hAnsiTheme="minorHAnsi" w:cstheme="minorHAnsi"/>
                <w:sz w:val="22"/>
                <w:szCs w:val="22"/>
              </w:rPr>
            </w:pPr>
            <w:r w:rsidRPr="00BC71F6">
              <w:rPr>
                <w:rFonts w:asciiTheme="minorHAnsi" w:hAnsiTheme="minorHAnsi" w:cstheme="minorHAnsi"/>
                <w:sz w:val="22"/>
                <w:szCs w:val="22"/>
              </w:rPr>
              <w:t>Experience supporting vulnerable pupils or families</w:t>
            </w:r>
          </w:p>
        </w:tc>
      </w:tr>
    </w:tbl>
    <w:p w14:paraId="48252EAA" w14:textId="77777777" w:rsidR="00BC71F6" w:rsidRPr="00BC71F6" w:rsidRDefault="0018745E" w:rsidP="00BC71F6">
      <w:pPr>
        <w:spacing w:before="240" w:after="240"/>
        <w:rPr>
          <w:rFonts w:asciiTheme="minorHAnsi" w:hAnsiTheme="minorHAnsi" w:cstheme="minorHAnsi"/>
          <w:sz w:val="22"/>
          <w:szCs w:val="22"/>
        </w:rPr>
      </w:pPr>
      <w:r>
        <w:rPr>
          <w:rFonts w:asciiTheme="minorHAnsi" w:hAnsiTheme="minorHAnsi" w:cstheme="minorHAnsi"/>
          <w:sz w:val="22"/>
          <w:szCs w:val="22"/>
        </w:rPr>
        <w:pict w14:anchorId="54270A35">
          <v:rect id="_x0000_i1026" style="width:0;height:1.5pt" o:hralign="center" o:hrstd="t" o:hr="t" fillcolor="#a0a0a0" stroked="f"/>
        </w:pict>
      </w:r>
    </w:p>
    <w:p w14:paraId="557C0733" w14:textId="77777777" w:rsidR="00BC71F6" w:rsidRPr="00BC71F6" w:rsidRDefault="00BC71F6" w:rsidP="00BC71F6">
      <w:pPr>
        <w:pStyle w:val="Heading2"/>
        <w:keepNext w:val="0"/>
        <w:spacing w:after="80"/>
        <w:rPr>
          <w:rFonts w:asciiTheme="minorHAnsi" w:hAnsiTheme="minorHAnsi" w:cstheme="minorHAnsi"/>
          <w:b w:val="0"/>
          <w:sz w:val="22"/>
          <w:szCs w:val="22"/>
        </w:rPr>
      </w:pPr>
      <w:bookmarkStart w:id="4" w:name="_l177zthf6o0v" w:colFirst="0" w:colLast="0"/>
      <w:bookmarkEnd w:id="4"/>
      <w:r w:rsidRPr="00BC71F6">
        <w:rPr>
          <w:rFonts w:asciiTheme="minorHAnsi" w:hAnsiTheme="minorHAnsi" w:cstheme="minorHAnsi"/>
          <w:sz w:val="22"/>
          <w:szCs w:val="22"/>
        </w:rPr>
        <w:t>Review and Development</w:t>
      </w:r>
    </w:p>
    <w:p w14:paraId="122D0865" w14:textId="77777777" w:rsidR="00BC71F6" w:rsidRPr="00BC71F6" w:rsidRDefault="00BC71F6" w:rsidP="00BC71F6">
      <w:pPr>
        <w:spacing w:before="240" w:after="240"/>
        <w:rPr>
          <w:rFonts w:asciiTheme="minorHAnsi" w:hAnsiTheme="minorHAnsi" w:cstheme="minorHAnsi"/>
          <w:sz w:val="22"/>
          <w:szCs w:val="22"/>
        </w:rPr>
      </w:pPr>
      <w:r w:rsidRPr="00BC71F6">
        <w:rPr>
          <w:rFonts w:asciiTheme="minorHAnsi" w:hAnsiTheme="minorHAnsi" w:cstheme="minorHAnsi"/>
          <w:sz w:val="22"/>
          <w:szCs w:val="22"/>
        </w:rPr>
        <w:t>This job description outlines the duties of the post at the time of writing. It will be reviewed annually in consultation with the postholder and may be amended to reflect evolving priorities. It forms a key part of the postholder’s professional responsibilities but does not constitute a contractual obligation.</w:t>
      </w:r>
    </w:p>
    <w:p w14:paraId="46970CC8" w14:textId="77777777" w:rsidR="00BC71F6" w:rsidRPr="00BC71F6" w:rsidRDefault="00BC71F6" w:rsidP="00BC71F6">
      <w:pPr>
        <w:tabs>
          <w:tab w:val="left" w:pos="2940"/>
        </w:tabs>
        <w:rPr>
          <w:rFonts w:asciiTheme="minorHAnsi" w:hAnsiTheme="minorHAnsi" w:cstheme="minorHAnsi"/>
          <w:sz w:val="22"/>
          <w:szCs w:val="22"/>
        </w:rPr>
      </w:pPr>
    </w:p>
    <w:sectPr w:rsidR="00BC71F6" w:rsidRPr="00BC71F6" w:rsidSect="0018745E">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B68C" w14:textId="77777777" w:rsidR="0018745E" w:rsidRDefault="0018745E" w:rsidP="0018745E">
      <w:r>
        <w:separator/>
      </w:r>
    </w:p>
  </w:endnote>
  <w:endnote w:type="continuationSeparator" w:id="0">
    <w:p w14:paraId="28663E6D" w14:textId="77777777" w:rsidR="0018745E" w:rsidRDefault="0018745E" w:rsidP="0018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9E66" w14:textId="77777777" w:rsidR="0018745E" w:rsidRDefault="0018745E" w:rsidP="0018745E">
      <w:r>
        <w:separator/>
      </w:r>
    </w:p>
  </w:footnote>
  <w:footnote w:type="continuationSeparator" w:id="0">
    <w:p w14:paraId="15C57FDF" w14:textId="77777777" w:rsidR="0018745E" w:rsidRDefault="0018745E" w:rsidP="0018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F998" w14:textId="6DA35A6D" w:rsidR="0018745E" w:rsidRDefault="0018745E" w:rsidP="0018745E">
    <w:pPr>
      <w:pStyle w:val="Header"/>
      <w:jc w:val="center"/>
    </w:pPr>
    <w:r w:rsidRPr="00E25008">
      <w:rPr>
        <w:b/>
        <w:noProof/>
        <w:szCs w:val="20"/>
        <w:u w:val="single"/>
        <w:lang w:bidi="he-IL"/>
      </w:rPr>
      <w:drawing>
        <wp:inline distT="0" distB="0" distL="0" distR="0" wp14:anchorId="2ED10926" wp14:editId="2458D2E5">
          <wp:extent cx="1493520" cy="6032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20061A9"/>
    <w:multiLevelType w:val="hybridMultilevel"/>
    <w:tmpl w:val="2EA60C2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F7B67"/>
    <w:multiLevelType w:val="hybridMultilevel"/>
    <w:tmpl w:val="C5529420"/>
    <w:lvl w:ilvl="0" w:tplc="0809000F">
      <w:start w:val="7"/>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160B4C"/>
    <w:multiLevelType w:val="hybridMultilevel"/>
    <w:tmpl w:val="47A05316"/>
    <w:lvl w:ilvl="0" w:tplc="0809000F">
      <w:start w:val="3"/>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C267DC"/>
    <w:multiLevelType w:val="hybridMultilevel"/>
    <w:tmpl w:val="905A68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2F3276"/>
    <w:multiLevelType w:val="multilevel"/>
    <w:tmpl w:val="08260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766609"/>
    <w:multiLevelType w:val="multilevel"/>
    <w:tmpl w:val="4D2AD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512A15"/>
    <w:multiLevelType w:val="multilevel"/>
    <w:tmpl w:val="38A09E3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D233196"/>
    <w:multiLevelType w:val="hybridMultilevel"/>
    <w:tmpl w:val="3DB0D6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84516E"/>
    <w:multiLevelType w:val="hybridMultilevel"/>
    <w:tmpl w:val="99665142"/>
    <w:lvl w:ilvl="0" w:tplc="DFC2CA4E">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10" w15:restartNumberingAfterBreak="0">
    <w:nsid w:val="48356F90"/>
    <w:multiLevelType w:val="multilevel"/>
    <w:tmpl w:val="59822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393690"/>
    <w:multiLevelType w:val="hybridMultilevel"/>
    <w:tmpl w:val="2AF20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D1013D"/>
    <w:multiLevelType w:val="hybridMultilevel"/>
    <w:tmpl w:val="EE8865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BE1249"/>
    <w:multiLevelType w:val="multilevel"/>
    <w:tmpl w:val="3780B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706717"/>
    <w:multiLevelType w:val="hybridMultilevel"/>
    <w:tmpl w:val="3CFC1D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48B5658"/>
    <w:multiLevelType w:val="multilevel"/>
    <w:tmpl w:val="8E528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A1334E"/>
    <w:multiLevelType w:val="hybridMultilevel"/>
    <w:tmpl w:val="73F88C4E"/>
    <w:lvl w:ilvl="0" w:tplc="6C00AB84">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num w:numId="1">
    <w:abstractNumId w:val="1"/>
  </w:num>
  <w:num w:numId="2">
    <w:abstractNumId w:val="7"/>
  </w:num>
  <w:num w:numId="3">
    <w:abstractNumId w:val="3"/>
  </w:num>
  <w:num w:numId="4">
    <w:abstractNumId w:val="2"/>
  </w:num>
  <w:num w:numId="5">
    <w:abstractNumId w:val="11"/>
  </w:num>
  <w:num w:numId="6">
    <w:abstractNumId w:val="16"/>
  </w:num>
  <w:num w:numId="7">
    <w:abstractNumId w:val="4"/>
  </w:num>
  <w:num w:numId="8">
    <w:abstractNumId w:val="0"/>
  </w:num>
  <w:num w:numId="9">
    <w:abstractNumId w:val="12"/>
  </w:num>
  <w:num w:numId="10">
    <w:abstractNumId w:val="9"/>
  </w:num>
  <w:num w:numId="11">
    <w:abstractNumId w:val="14"/>
  </w:num>
  <w:num w:numId="12">
    <w:abstractNumId w:val="8"/>
  </w:num>
  <w:num w:numId="13">
    <w:abstractNumId w:val="5"/>
  </w:num>
  <w:num w:numId="14">
    <w:abstractNumId w:val="10"/>
  </w:num>
  <w:num w:numId="15">
    <w:abstractNumId w:val="1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2E"/>
    <w:rsid w:val="000E5FDF"/>
    <w:rsid w:val="0010134E"/>
    <w:rsid w:val="00127225"/>
    <w:rsid w:val="00135710"/>
    <w:rsid w:val="0018745E"/>
    <w:rsid w:val="001A620C"/>
    <w:rsid w:val="001D417E"/>
    <w:rsid w:val="00234A82"/>
    <w:rsid w:val="00287FB3"/>
    <w:rsid w:val="002B1819"/>
    <w:rsid w:val="0034049B"/>
    <w:rsid w:val="00340509"/>
    <w:rsid w:val="00397FA8"/>
    <w:rsid w:val="00561AB5"/>
    <w:rsid w:val="005A275E"/>
    <w:rsid w:val="00776F36"/>
    <w:rsid w:val="007D495F"/>
    <w:rsid w:val="008C7D47"/>
    <w:rsid w:val="008E6619"/>
    <w:rsid w:val="009C1E24"/>
    <w:rsid w:val="009E412E"/>
    <w:rsid w:val="00A67F73"/>
    <w:rsid w:val="00AE468D"/>
    <w:rsid w:val="00BA5F10"/>
    <w:rsid w:val="00BC71F6"/>
    <w:rsid w:val="00C446E1"/>
    <w:rsid w:val="00C95CA7"/>
    <w:rsid w:val="00C975E6"/>
    <w:rsid w:val="00D36AB0"/>
    <w:rsid w:val="00D371F1"/>
    <w:rsid w:val="00DE0C97"/>
    <w:rsid w:val="00EE0D9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D1E788"/>
  <w15:docId w15:val="{40B207DD-7484-4DCC-8630-8ACCFE74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12E"/>
    <w:pPr>
      <w:spacing w:after="0" w:line="240" w:lineRule="auto"/>
    </w:pPr>
    <w:rPr>
      <w:rFonts w:ascii="Times New Roman" w:eastAsia="Times New Roman" w:hAnsi="Times New Roman" w:cs="Times New Roman"/>
      <w:sz w:val="24"/>
      <w:szCs w:val="24"/>
      <w:lang w:eastAsia="en-GB" w:bidi="ar-SA"/>
    </w:rPr>
  </w:style>
  <w:style w:type="paragraph" w:styleId="Heading1">
    <w:name w:val="heading 1"/>
    <w:basedOn w:val="Normal"/>
    <w:next w:val="Normal"/>
    <w:link w:val="Heading1Char"/>
    <w:qFormat/>
    <w:rsid w:val="009E412E"/>
    <w:pPr>
      <w:keepNext/>
      <w:outlineLvl w:val="0"/>
    </w:pPr>
    <w:rPr>
      <w:rFonts w:ascii="Arial" w:hAnsi="Arial"/>
      <w:b/>
      <w:szCs w:val="20"/>
      <w:lang w:eastAsia="en-US"/>
    </w:rPr>
  </w:style>
  <w:style w:type="paragraph" w:styleId="Heading2">
    <w:name w:val="heading 2"/>
    <w:basedOn w:val="Normal"/>
    <w:next w:val="Normal"/>
    <w:link w:val="Heading2Char"/>
    <w:qFormat/>
    <w:rsid w:val="009E412E"/>
    <w:pPr>
      <w:keepNext/>
      <w:jc w:val="both"/>
      <w:outlineLvl w:val="1"/>
    </w:pPr>
    <w:rPr>
      <w:rFonts w:ascii="Arial" w:hAnsi="Arial"/>
      <w:b/>
      <w:sz w:val="20"/>
      <w:szCs w:val="20"/>
      <w:lang w:eastAsia="en-US"/>
    </w:rPr>
  </w:style>
  <w:style w:type="paragraph" w:styleId="Heading3">
    <w:name w:val="heading 3"/>
    <w:basedOn w:val="Normal"/>
    <w:next w:val="Normal"/>
    <w:link w:val="Heading3Char"/>
    <w:uiPriority w:val="9"/>
    <w:semiHidden/>
    <w:unhideWhenUsed/>
    <w:qFormat/>
    <w:rsid w:val="00BC71F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12E"/>
    <w:rPr>
      <w:rFonts w:ascii="Arial" w:eastAsia="Times New Roman" w:hAnsi="Arial" w:cs="Times New Roman"/>
      <w:b/>
      <w:sz w:val="24"/>
      <w:szCs w:val="20"/>
      <w:lang w:bidi="ar-SA"/>
    </w:rPr>
  </w:style>
  <w:style w:type="character" w:customStyle="1" w:styleId="Heading2Char">
    <w:name w:val="Heading 2 Char"/>
    <w:basedOn w:val="DefaultParagraphFont"/>
    <w:link w:val="Heading2"/>
    <w:rsid w:val="009E412E"/>
    <w:rPr>
      <w:rFonts w:ascii="Arial" w:eastAsia="Times New Roman" w:hAnsi="Arial" w:cs="Times New Roman"/>
      <w:b/>
      <w:sz w:val="20"/>
      <w:szCs w:val="20"/>
      <w:lang w:bidi="ar-SA"/>
    </w:rPr>
  </w:style>
  <w:style w:type="paragraph" w:styleId="BodyTextIndent">
    <w:name w:val="Body Text Indent"/>
    <w:basedOn w:val="Normal"/>
    <w:link w:val="BodyTextIndentChar"/>
    <w:rsid w:val="0010134E"/>
    <w:pPr>
      <w:spacing w:after="120"/>
      <w:ind w:left="283"/>
    </w:pPr>
  </w:style>
  <w:style w:type="character" w:customStyle="1" w:styleId="BodyTextIndentChar">
    <w:name w:val="Body Text Indent Char"/>
    <w:basedOn w:val="DefaultParagraphFont"/>
    <w:link w:val="BodyTextIndent"/>
    <w:rsid w:val="0010134E"/>
    <w:rPr>
      <w:rFonts w:ascii="Times New Roman" w:eastAsia="Times New Roman" w:hAnsi="Times New Roman" w:cs="Times New Roman"/>
      <w:sz w:val="24"/>
      <w:szCs w:val="24"/>
      <w:lang w:eastAsia="en-GB" w:bidi="ar-SA"/>
    </w:rPr>
  </w:style>
  <w:style w:type="character" w:customStyle="1" w:styleId="Heading3Char">
    <w:name w:val="Heading 3 Char"/>
    <w:basedOn w:val="DefaultParagraphFont"/>
    <w:link w:val="Heading3"/>
    <w:uiPriority w:val="9"/>
    <w:semiHidden/>
    <w:rsid w:val="00BC71F6"/>
    <w:rPr>
      <w:rFonts w:asciiTheme="majorHAnsi" w:eastAsiaTheme="majorEastAsia" w:hAnsiTheme="majorHAnsi" w:cstheme="majorBidi"/>
      <w:color w:val="243F60" w:themeColor="accent1" w:themeShade="7F"/>
      <w:sz w:val="24"/>
      <w:szCs w:val="24"/>
      <w:lang w:eastAsia="en-GB" w:bidi="ar-SA"/>
    </w:rPr>
  </w:style>
  <w:style w:type="paragraph" w:styleId="Header">
    <w:name w:val="header"/>
    <w:basedOn w:val="Normal"/>
    <w:link w:val="HeaderChar"/>
    <w:uiPriority w:val="99"/>
    <w:unhideWhenUsed/>
    <w:rsid w:val="0018745E"/>
    <w:pPr>
      <w:tabs>
        <w:tab w:val="center" w:pos="4513"/>
        <w:tab w:val="right" w:pos="9026"/>
      </w:tabs>
    </w:pPr>
  </w:style>
  <w:style w:type="character" w:customStyle="1" w:styleId="HeaderChar">
    <w:name w:val="Header Char"/>
    <w:basedOn w:val="DefaultParagraphFont"/>
    <w:link w:val="Header"/>
    <w:uiPriority w:val="99"/>
    <w:rsid w:val="0018745E"/>
    <w:rPr>
      <w:rFonts w:ascii="Times New Roman" w:eastAsia="Times New Roman" w:hAnsi="Times New Roman" w:cs="Times New Roman"/>
      <w:sz w:val="24"/>
      <w:szCs w:val="24"/>
      <w:lang w:eastAsia="en-GB" w:bidi="ar-SA"/>
    </w:rPr>
  </w:style>
  <w:style w:type="paragraph" w:styleId="Footer">
    <w:name w:val="footer"/>
    <w:basedOn w:val="Normal"/>
    <w:link w:val="FooterChar"/>
    <w:uiPriority w:val="99"/>
    <w:unhideWhenUsed/>
    <w:rsid w:val="0018745E"/>
    <w:pPr>
      <w:tabs>
        <w:tab w:val="center" w:pos="4513"/>
        <w:tab w:val="right" w:pos="9026"/>
      </w:tabs>
    </w:pPr>
  </w:style>
  <w:style w:type="character" w:customStyle="1" w:styleId="FooterChar">
    <w:name w:val="Footer Char"/>
    <w:basedOn w:val="DefaultParagraphFont"/>
    <w:link w:val="Footer"/>
    <w:uiPriority w:val="99"/>
    <w:rsid w:val="0018745E"/>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Hasmonean High School</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jng</dc:creator>
  <cp:lastModifiedBy>Joanne Grant</cp:lastModifiedBy>
  <cp:revision>2</cp:revision>
  <dcterms:created xsi:type="dcterms:W3CDTF">2026-06-11T10:10:00Z</dcterms:created>
  <dcterms:modified xsi:type="dcterms:W3CDTF">2026-06-11T10:10:00Z</dcterms:modified>
</cp:coreProperties>
</file>