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069501C7">
                <wp:simplePos x="0" y="0"/>
                <wp:positionH relativeFrom="column">
                  <wp:posOffset>-653143</wp:posOffset>
                </wp:positionH>
                <wp:positionV relativeFrom="paragraph">
                  <wp:posOffset>142421</wp:posOffset>
                </wp:positionV>
                <wp:extent cx="7147560" cy="3516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516086"/>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77595F2C" w14:textId="10A7ABB0" w:rsidR="00FD2FF4" w:rsidRPr="00256BE9" w:rsidRDefault="001342B4" w:rsidP="001342B4">
                            <w:pPr>
                              <w:widowControl w:val="0"/>
                              <w:overflowPunct w:val="0"/>
                              <w:autoSpaceDE w:val="0"/>
                              <w:autoSpaceDN w:val="0"/>
                              <w:adjustRightInd w:val="0"/>
                              <w:rPr>
                                <w:rFonts w:ascii="Verdana" w:hAnsi="Verdana"/>
                              </w:rPr>
                            </w:pPr>
                            <w:r>
                              <w:rPr>
                                <w:rFonts w:ascii="Verdana" w:hAnsi="Verdana" w:cs="Calibri"/>
                                <w:color w:val="000000"/>
                                <w:kern w:val="28"/>
                                <w:sz w:val="96"/>
                                <w:szCs w:val="96"/>
                              </w:rPr>
                              <w:t xml:space="preserve">Teacher of History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45pt;margin-top:11.2pt;width:562.8pt;height:27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5GA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77595F2C" w14:textId="10A7ABB0" w:rsidR="00FD2FF4" w:rsidRPr="00256BE9" w:rsidRDefault="001342B4" w:rsidP="001342B4">
                      <w:pPr>
                        <w:widowControl w:val="0"/>
                        <w:overflowPunct w:val="0"/>
                        <w:autoSpaceDE w:val="0"/>
                        <w:autoSpaceDN w:val="0"/>
                        <w:adjustRightInd w:val="0"/>
                        <w:rPr>
                          <w:rFonts w:ascii="Verdana" w:hAnsi="Verdana"/>
                        </w:rPr>
                      </w:pPr>
                      <w:r>
                        <w:rPr>
                          <w:rFonts w:ascii="Verdana" w:hAnsi="Verdana" w:cs="Calibri"/>
                          <w:color w:val="000000"/>
                          <w:kern w:val="28"/>
                          <w:sz w:val="96"/>
                          <w:szCs w:val="96"/>
                        </w:rPr>
                        <w:t xml:space="preserve">Teacher of History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D00B5E"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33265F4B"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w:t>
                            </w:r>
                            <w:r w:rsidR="00835920">
                              <w:rPr>
                                <w:rFonts w:ascii="Verdana" w:hAnsi="Verdana"/>
                                <w:color w:val="FFFFFF" w:themeColor="background1"/>
                                <w:sz w:val="22"/>
                                <w:szCs w:val="22"/>
                              </w:rPr>
                              <w:t>6</w:t>
                            </w:r>
                            <w:r w:rsidRPr="00EF6506">
                              <w:rPr>
                                <w:rFonts w:ascii="Verdana" w:hAnsi="Verdana"/>
                                <w:color w:val="FFFFFF" w:themeColor="background1"/>
                                <w:sz w:val="22"/>
                                <w:szCs w:val="22"/>
                              </w:rPr>
                              <w:t>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4E7E793B"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33265F4B"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w:t>
                      </w:r>
                      <w:r w:rsidR="00835920">
                        <w:rPr>
                          <w:rFonts w:ascii="Verdana" w:hAnsi="Verdana"/>
                          <w:color w:val="FFFFFF" w:themeColor="background1"/>
                          <w:sz w:val="22"/>
                          <w:szCs w:val="22"/>
                        </w:rPr>
                        <w:t>6</w:t>
                      </w:r>
                      <w:r w:rsidRPr="00EF6506">
                        <w:rPr>
                          <w:rFonts w:ascii="Verdana" w:hAnsi="Verdana"/>
                          <w:color w:val="FFFFFF" w:themeColor="background1"/>
                          <w:sz w:val="22"/>
                          <w:szCs w:val="22"/>
                        </w:rPr>
                        <w:t>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4E7E793B"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678BC6C5"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3E136F51"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39580D">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9F296A9"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w:t>
                            </w:r>
                            <w:r w:rsidR="0039580D">
                              <w:rPr>
                                <w:rFonts w:ascii="Verdana" w:hAnsi="Verdana"/>
                                <w:color w:val="FFFFFF" w:themeColor="background1"/>
                                <w:sz w:val="22"/>
                                <w:szCs w:val="22"/>
                              </w:rPr>
                              <w:t>ECT</w:t>
                            </w:r>
                            <w:r w:rsidRPr="002A285A">
                              <w:rPr>
                                <w:rFonts w:ascii="Verdana" w:hAnsi="Verdana"/>
                                <w:color w:val="FFFFFF" w:themeColor="background1"/>
                                <w:sz w:val="22"/>
                                <w:szCs w:val="22"/>
                              </w:rPr>
                              <w:t xml:space="preserve"> and vice versa</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26157C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41435">
                              <w:rPr>
                                <w:rFonts w:ascii="Verdana" w:hAnsi="Verdana"/>
                                <w:color w:val="FFFFFF" w:themeColor="background1"/>
                                <w:sz w:val="22"/>
                                <w:szCs w:val="22"/>
                              </w:rPr>
                              <w:t>EC</w:t>
                            </w:r>
                            <w:r w:rsidRPr="002A285A">
                              <w:rPr>
                                <w:rFonts w:ascii="Verdana" w:hAnsi="Verdana"/>
                                <w:color w:val="FFFFFF" w:themeColor="background1"/>
                                <w:sz w:val="22"/>
                                <w:szCs w:val="22"/>
                              </w:rPr>
                              <w:t>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1989C56B" w14:textId="7E49ECCD" w:rsidR="00A85478" w:rsidRPr="00835920" w:rsidRDefault="002A285A" w:rsidP="00835920">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3E136F51"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39580D">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9F296A9"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w:t>
                      </w:r>
                      <w:r w:rsidR="0039580D">
                        <w:rPr>
                          <w:rFonts w:ascii="Verdana" w:hAnsi="Verdana"/>
                          <w:color w:val="FFFFFF" w:themeColor="background1"/>
                          <w:sz w:val="22"/>
                          <w:szCs w:val="22"/>
                        </w:rPr>
                        <w:t>ECT</w:t>
                      </w:r>
                      <w:r w:rsidRPr="002A285A">
                        <w:rPr>
                          <w:rFonts w:ascii="Verdana" w:hAnsi="Verdana"/>
                          <w:color w:val="FFFFFF" w:themeColor="background1"/>
                          <w:sz w:val="22"/>
                          <w:szCs w:val="22"/>
                        </w:rPr>
                        <w:t xml:space="preserve"> and vice versa</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26157C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41435">
                        <w:rPr>
                          <w:rFonts w:ascii="Verdana" w:hAnsi="Verdana"/>
                          <w:color w:val="FFFFFF" w:themeColor="background1"/>
                          <w:sz w:val="22"/>
                          <w:szCs w:val="22"/>
                        </w:rPr>
                        <w:t>EC</w:t>
                      </w:r>
                      <w:r w:rsidRPr="002A285A">
                        <w:rPr>
                          <w:rFonts w:ascii="Verdana" w:hAnsi="Verdana"/>
                          <w:color w:val="FFFFFF" w:themeColor="background1"/>
                          <w:sz w:val="22"/>
                          <w:szCs w:val="22"/>
                        </w:rPr>
                        <w:t>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aspirationally.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1989C56B" w14:textId="7E49ECCD" w:rsidR="00A85478" w:rsidRPr="00835920" w:rsidRDefault="002A285A" w:rsidP="00835920">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37F0CCED" w:rsidR="00BC0F09" w:rsidRDefault="00CF0774">
      <w:r w:rsidRPr="0060342B">
        <w:rPr>
          <w:noProof/>
          <w:lang w:eastAsia="en-GB"/>
        </w:rPr>
        <w:lastRenderedPageBreak/>
        <w:drawing>
          <wp:anchor distT="0" distB="0" distL="114300" distR="114300" simplePos="0" relativeHeight="251658251" behindDoc="1" locked="0" layoutInCell="1" allowOverlap="1" wp14:anchorId="448B6C23" wp14:editId="0FB6981A">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695D36B6" w:rsidR="00BC0F09" w:rsidRDefault="00BC0F09"/>
    <w:p w14:paraId="21FFA64B" w14:textId="2BF2687B" w:rsidR="00BC0F09" w:rsidRDefault="00086078">
      <w:r w:rsidRPr="0060342B">
        <w:rPr>
          <w:noProof/>
          <w:lang w:eastAsia="en-GB"/>
        </w:rPr>
        <mc:AlternateContent>
          <mc:Choice Requires="wps">
            <w:drawing>
              <wp:anchor distT="0" distB="0" distL="114300" distR="114300" simplePos="0" relativeHeight="251658262" behindDoc="0" locked="0" layoutInCell="1" allowOverlap="1" wp14:anchorId="73080CD7" wp14:editId="0C6F185D">
                <wp:simplePos x="0" y="0"/>
                <wp:positionH relativeFrom="margin">
                  <wp:posOffset>-474042</wp:posOffset>
                </wp:positionH>
                <wp:positionV relativeFrom="paragraph">
                  <wp:posOffset>160213</wp:posOffset>
                </wp:positionV>
                <wp:extent cx="6543675" cy="102203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43675" cy="10220325"/>
                        </a:xfrm>
                        <a:prstGeom prst="rect">
                          <a:avLst/>
                        </a:prstGeom>
                        <a:noFill/>
                        <a:ln w="6350">
                          <a:noFill/>
                        </a:ln>
                      </wps:spPr>
                      <wps:txbx>
                        <w:txbxContent>
                          <w:p w14:paraId="24532000" w14:textId="77777777" w:rsidR="00086078" w:rsidRDefault="00086078" w:rsidP="00086078">
                            <w:pPr>
                              <w:jc w:val="both"/>
                              <w:rPr>
                                <w:rFonts w:ascii="Verdana" w:hAnsi="Verdana"/>
                                <w:b/>
                                <w:bCs/>
                                <w:color w:val="FFFFFF" w:themeColor="background1"/>
                                <w:sz w:val="22"/>
                                <w:szCs w:val="22"/>
                              </w:rPr>
                            </w:pPr>
                          </w:p>
                          <w:p w14:paraId="1015D2F3" w14:textId="54A6F6B3"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History Curriculum Overview</w:t>
                            </w:r>
                          </w:p>
                          <w:p w14:paraId="304A5E5A" w14:textId="77777777" w:rsid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 xml:space="preserve">Our curriculum is designed to provide students with a coherent and carefully sequenced understanding of the past, developing both strong chronological knowledge and key historical skills. A distinctive feature of our provision is the opportunity for students to study </w:t>
                            </w:r>
                            <w:r w:rsidRPr="00086078">
                              <w:rPr>
                                <w:rFonts w:ascii="Verdana" w:hAnsi="Verdana"/>
                                <w:b/>
                                <w:bCs/>
                                <w:color w:val="FFFFFF" w:themeColor="background1"/>
                                <w:sz w:val="22"/>
                                <w:szCs w:val="22"/>
                              </w:rPr>
                              <w:t>Ancient History</w:t>
                            </w:r>
                            <w:r w:rsidRPr="00086078">
                              <w:rPr>
                                <w:rFonts w:ascii="Verdana" w:hAnsi="Verdana"/>
                                <w:color w:val="FFFFFF" w:themeColor="background1"/>
                                <w:sz w:val="22"/>
                                <w:szCs w:val="22"/>
                              </w:rPr>
                              <w:t xml:space="preserve"> alongside History at both Key Stage 4 and Key Stage 5, broadening their understanding of the ancient world and its enduring influence.</w:t>
                            </w:r>
                          </w:p>
                          <w:p w14:paraId="1540A059" w14:textId="77777777" w:rsidR="00086078" w:rsidRPr="00086078" w:rsidRDefault="00086078" w:rsidP="00086078">
                            <w:pPr>
                              <w:jc w:val="both"/>
                              <w:rPr>
                                <w:rFonts w:ascii="Verdana" w:hAnsi="Verdana"/>
                                <w:color w:val="FFFFFF" w:themeColor="background1"/>
                                <w:sz w:val="22"/>
                                <w:szCs w:val="22"/>
                              </w:rPr>
                            </w:pPr>
                          </w:p>
                          <w:p w14:paraId="30126904"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3</w:t>
                            </w:r>
                          </w:p>
                          <w:p w14:paraId="4D539721" w14:textId="77777777" w:rsidR="00086078" w:rsidRP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Our KS3 curriculum secures chronological understanding while revisiting key themes such as power, leadership, empire, and society. Students progressively develop their use of second-order concepts, including cause, consequence, significance, and change.</w:t>
                            </w:r>
                          </w:p>
                          <w:p w14:paraId="1AD9B8ED" w14:textId="77777777" w:rsidR="00086078" w:rsidRPr="00086078" w:rsidRDefault="00086078" w:rsidP="00086078">
                            <w:pPr>
                              <w:numPr>
                                <w:ilvl w:val="0"/>
                                <w:numId w:val="41"/>
                              </w:numPr>
                              <w:rPr>
                                <w:rFonts w:ascii="Verdana" w:hAnsi="Verdana"/>
                                <w:color w:val="FFFFFF" w:themeColor="background1"/>
                                <w:sz w:val="22"/>
                                <w:szCs w:val="22"/>
                              </w:rPr>
                            </w:pPr>
                            <w:r w:rsidRPr="00086078">
                              <w:rPr>
                                <w:rFonts w:ascii="Verdana" w:hAnsi="Verdana"/>
                                <w:b/>
                                <w:bCs/>
                                <w:color w:val="FFFFFF" w:themeColor="background1"/>
                                <w:sz w:val="22"/>
                                <w:szCs w:val="22"/>
                              </w:rPr>
                              <w:t>Year 7</w:t>
                            </w:r>
                            <w:r w:rsidRPr="00086078">
                              <w:rPr>
                                <w:rFonts w:ascii="Verdana" w:hAnsi="Verdana"/>
                                <w:color w:val="FFFFFF" w:themeColor="background1"/>
                                <w:sz w:val="22"/>
                                <w:szCs w:val="22"/>
                              </w:rPr>
                              <w:br/>
                              <w:t>Students begin with the Norman Conquest and Medieval England, establishing core knowledge of kingship and society. The study of Ancient Athens introduces wider perspectives and early comparisons between democracy and autocratic rule.</w:t>
                            </w:r>
                          </w:p>
                          <w:p w14:paraId="2D98157F" w14:textId="77777777" w:rsidR="00086078" w:rsidRPr="00086078" w:rsidRDefault="00086078" w:rsidP="00086078">
                            <w:pPr>
                              <w:numPr>
                                <w:ilvl w:val="0"/>
                                <w:numId w:val="41"/>
                              </w:numPr>
                              <w:rPr>
                                <w:rFonts w:ascii="Verdana" w:hAnsi="Verdana"/>
                                <w:color w:val="FFFFFF" w:themeColor="background1"/>
                                <w:sz w:val="22"/>
                                <w:szCs w:val="22"/>
                              </w:rPr>
                            </w:pPr>
                            <w:r w:rsidRPr="00086078">
                              <w:rPr>
                                <w:rFonts w:ascii="Verdana" w:hAnsi="Verdana"/>
                                <w:b/>
                                <w:bCs/>
                                <w:color w:val="FFFFFF" w:themeColor="background1"/>
                                <w:sz w:val="22"/>
                                <w:szCs w:val="22"/>
                              </w:rPr>
                              <w:t>Year 8</w:t>
                            </w:r>
                            <w:r w:rsidRPr="00086078">
                              <w:rPr>
                                <w:rFonts w:ascii="Verdana" w:hAnsi="Verdana"/>
                                <w:color w:val="FFFFFF" w:themeColor="background1"/>
                                <w:sz w:val="22"/>
                                <w:szCs w:val="22"/>
                              </w:rPr>
                              <w:br/>
                              <w:t>Students examine changing governance through the Roman Republic before moving through the Industrial Revolution, Empire, and the slave trade. These linked topics highlight Britain’s growing global influence, concluding with World War One and women’s suffrage.</w:t>
                            </w:r>
                          </w:p>
                          <w:p w14:paraId="3E7D61DC" w14:textId="77777777" w:rsidR="00086078" w:rsidRDefault="00086078" w:rsidP="00086078">
                            <w:pPr>
                              <w:numPr>
                                <w:ilvl w:val="0"/>
                                <w:numId w:val="41"/>
                              </w:numPr>
                              <w:rPr>
                                <w:rFonts w:ascii="Verdana" w:hAnsi="Verdana"/>
                                <w:color w:val="FFFFFF" w:themeColor="background1"/>
                                <w:sz w:val="22"/>
                                <w:szCs w:val="22"/>
                              </w:rPr>
                            </w:pPr>
                            <w:r w:rsidRPr="00086078">
                              <w:rPr>
                                <w:rFonts w:ascii="Verdana" w:hAnsi="Verdana"/>
                                <w:b/>
                                <w:bCs/>
                                <w:color w:val="FFFFFF" w:themeColor="background1"/>
                                <w:sz w:val="22"/>
                                <w:szCs w:val="22"/>
                              </w:rPr>
                              <w:t>Year 9</w:t>
                            </w:r>
                            <w:r w:rsidRPr="00086078">
                              <w:rPr>
                                <w:rFonts w:ascii="Verdana" w:hAnsi="Verdana"/>
                                <w:color w:val="FFFFFF" w:themeColor="background1"/>
                                <w:sz w:val="22"/>
                                <w:szCs w:val="22"/>
                              </w:rPr>
                              <w:br/>
                              <w:t>Starting with the Ancient Middle East to broaden perspectives, students then study key 20th-century events including the world wars, Nazi Germany, and the Holocaust. The course ends with the Cold War and migration to Britain, connecting global history to modern society.</w:t>
                            </w:r>
                          </w:p>
                          <w:p w14:paraId="0775E38A" w14:textId="77777777" w:rsidR="00086078" w:rsidRPr="00086078" w:rsidRDefault="00086078" w:rsidP="00AE3BD5">
                            <w:pPr>
                              <w:ind w:left="720"/>
                              <w:rPr>
                                <w:rFonts w:ascii="Verdana" w:hAnsi="Verdana"/>
                                <w:color w:val="FFFFFF" w:themeColor="background1"/>
                                <w:sz w:val="22"/>
                                <w:szCs w:val="22"/>
                              </w:rPr>
                            </w:pPr>
                          </w:p>
                          <w:p w14:paraId="6B1FFBA7"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4 History</w:t>
                            </w:r>
                          </w:p>
                          <w:p w14:paraId="4506217D" w14:textId="77777777" w:rsidR="00086078" w:rsidRP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Students deepen their analytical skills through a balanced curriculum:</w:t>
                            </w:r>
                          </w:p>
                          <w:p w14:paraId="173FA0F0" w14:textId="77777777" w:rsidR="00086078" w:rsidRP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Norman Conquest (power and control)</w:t>
                            </w:r>
                          </w:p>
                          <w:p w14:paraId="7F0DD992" w14:textId="77777777" w:rsidR="00086078" w:rsidRP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Crime and punishment (change and continuity)</w:t>
                            </w:r>
                          </w:p>
                          <w:p w14:paraId="5160B3B1" w14:textId="77777777" w:rsidR="00086078" w:rsidRP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Nazi Germany (dictatorship and society)</w:t>
                            </w:r>
                          </w:p>
                          <w:p w14:paraId="05DA7EAC" w14:textId="77777777" w:rsidR="00086078" w:rsidRP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Making of America (expansion and conflict)</w:t>
                            </w:r>
                          </w:p>
                          <w:p w14:paraId="2A3A3925" w14:textId="2EC1C876" w:rsid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Kenilworth Castle (historical investigation)</w:t>
                            </w:r>
                          </w:p>
                          <w:p w14:paraId="7B576BC5" w14:textId="77777777" w:rsidR="00086078" w:rsidRPr="00086078" w:rsidRDefault="00086078" w:rsidP="00AE3BD5">
                            <w:pPr>
                              <w:ind w:left="720"/>
                              <w:jc w:val="both"/>
                              <w:rPr>
                                <w:rFonts w:ascii="Verdana" w:hAnsi="Verdana"/>
                                <w:color w:val="FFFFFF" w:themeColor="background1"/>
                                <w:sz w:val="22"/>
                                <w:szCs w:val="22"/>
                              </w:rPr>
                            </w:pPr>
                          </w:p>
                          <w:p w14:paraId="16AEFDCF"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4 Ancient History</w:t>
                            </w:r>
                          </w:p>
                          <w:p w14:paraId="524BBEF9" w14:textId="77777777" w:rsidR="00086078" w:rsidRP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Students explore key empires and individuals, focusing on leadership and conflict:</w:t>
                            </w:r>
                          </w:p>
                          <w:p w14:paraId="3EEA28F4" w14:textId="77777777" w:rsidR="00086078" w:rsidRPr="00086078" w:rsidRDefault="00086078" w:rsidP="00086078">
                            <w:pPr>
                              <w:numPr>
                                <w:ilvl w:val="0"/>
                                <w:numId w:val="43"/>
                              </w:numPr>
                              <w:jc w:val="both"/>
                              <w:rPr>
                                <w:rFonts w:ascii="Verdana" w:hAnsi="Verdana"/>
                                <w:color w:val="FFFFFF" w:themeColor="background1"/>
                                <w:sz w:val="22"/>
                                <w:szCs w:val="22"/>
                              </w:rPr>
                            </w:pPr>
                            <w:r w:rsidRPr="00086078">
                              <w:rPr>
                                <w:rFonts w:ascii="Verdana" w:hAnsi="Verdana"/>
                                <w:color w:val="FFFFFF" w:themeColor="background1"/>
                                <w:sz w:val="22"/>
                                <w:szCs w:val="22"/>
                              </w:rPr>
                              <w:t>Persian Empire and Greece</w:t>
                            </w:r>
                          </w:p>
                          <w:p w14:paraId="3831F1F5" w14:textId="77777777" w:rsidR="00086078" w:rsidRPr="00086078" w:rsidRDefault="00086078" w:rsidP="00086078">
                            <w:pPr>
                              <w:numPr>
                                <w:ilvl w:val="0"/>
                                <w:numId w:val="43"/>
                              </w:numPr>
                              <w:jc w:val="both"/>
                              <w:rPr>
                                <w:rFonts w:ascii="Verdana" w:hAnsi="Verdana"/>
                                <w:color w:val="FFFFFF" w:themeColor="background1"/>
                                <w:sz w:val="22"/>
                                <w:szCs w:val="22"/>
                              </w:rPr>
                            </w:pPr>
                            <w:r w:rsidRPr="00086078">
                              <w:rPr>
                                <w:rFonts w:ascii="Verdana" w:hAnsi="Verdana"/>
                                <w:color w:val="FFFFFF" w:themeColor="background1"/>
                                <w:sz w:val="22"/>
                                <w:szCs w:val="22"/>
                              </w:rPr>
                              <w:t>Alexander the Great</w:t>
                            </w:r>
                          </w:p>
                          <w:p w14:paraId="6F1C0B42" w14:textId="77777777" w:rsidR="00086078" w:rsidRPr="00086078" w:rsidRDefault="00086078" w:rsidP="00086078">
                            <w:pPr>
                              <w:numPr>
                                <w:ilvl w:val="0"/>
                                <w:numId w:val="43"/>
                              </w:numPr>
                              <w:jc w:val="both"/>
                              <w:rPr>
                                <w:rFonts w:ascii="Verdana" w:hAnsi="Verdana"/>
                                <w:color w:val="FFFFFF" w:themeColor="background1"/>
                                <w:sz w:val="22"/>
                                <w:szCs w:val="22"/>
                              </w:rPr>
                            </w:pPr>
                            <w:r w:rsidRPr="00086078">
                              <w:rPr>
                                <w:rFonts w:ascii="Verdana" w:hAnsi="Verdana"/>
                                <w:color w:val="FFFFFF" w:themeColor="background1"/>
                                <w:sz w:val="22"/>
                                <w:szCs w:val="22"/>
                              </w:rPr>
                              <w:t>Early Rome and the Republic</w:t>
                            </w:r>
                          </w:p>
                          <w:p w14:paraId="21E8D937" w14:textId="77777777" w:rsidR="00086078" w:rsidRDefault="00086078" w:rsidP="00086078">
                            <w:pPr>
                              <w:numPr>
                                <w:ilvl w:val="0"/>
                                <w:numId w:val="43"/>
                              </w:numPr>
                              <w:jc w:val="both"/>
                              <w:rPr>
                                <w:rFonts w:ascii="Verdana" w:hAnsi="Verdana"/>
                                <w:color w:val="FFFFFF" w:themeColor="background1"/>
                                <w:sz w:val="22"/>
                                <w:szCs w:val="22"/>
                              </w:rPr>
                            </w:pPr>
                            <w:r w:rsidRPr="00086078">
                              <w:rPr>
                                <w:rFonts w:ascii="Verdana" w:hAnsi="Verdana"/>
                                <w:color w:val="FFFFFF" w:themeColor="background1"/>
                                <w:sz w:val="22"/>
                                <w:szCs w:val="22"/>
                              </w:rPr>
                              <w:t>Cleopatra and the Roman world</w:t>
                            </w:r>
                          </w:p>
                          <w:p w14:paraId="7D9586FC" w14:textId="77777777" w:rsidR="00086078" w:rsidRPr="00086078" w:rsidRDefault="00086078" w:rsidP="00AE3BD5">
                            <w:pPr>
                              <w:ind w:left="720"/>
                              <w:jc w:val="both"/>
                              <w:rPr>
                                <w:rFonts w:ascii="Verdana" w:hAnsi="Verdana"/>
                                <w:color w:val="FFFFFF" w:themeColor="background1"/>
                                <w:sz w:val="22"/>
                                <w:szCs w:val="22"/>
                              </w:rPr>
                            </w:pPr>
                          </w:p>
                          <w:p w14:paraId="7CE1DEBB"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5 History</w:t>
                            </w:r>
                          </w:p>
                          <w:p w14:paraId="002A9E47" w14:textId="77777777" w:rsidR="00086078" w:rsidRP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Designed to ensure breadth and coherence:</w:t>
                            </w:r>
                          </w:p>
                          <w:p w14:paraId="7E06C475" w14:textId="77777777" w:rsidR="00086078" w:rsidRPr="00086078" w:rsidRDefault="00086078" w:rsidP="00086078">
                            <w:pPr>
                              <w:numPr>
                                <w:ilvl w:val="0"/>
                                <w:numId w:val="44"/>
                              </w:numPr>
                              <w:jc w:val="both"/>
                              <w:rPr>
                                <w:rFonts w:ascii="Verdana" w:hAnsi="Verdana"/>
                                <w:color w:val="FFFFFF" w:themeColor="background1"/>
                                <w:sz w:val="22"/>
                                <w:szCs w:val="22"/>
                              </w:rPr>
                            </w:pPr>
                            <w:r w:rsidRPr="00086078">
                              <w:rPr>
                                <w:rFonts w:ascii="Verdana" w:hAnsi="Verdana"/>
                                <w:b/>
                                <w:bCs/>
                                <w:color w:val="FFFFFF" w:themeColor="background1"/>
                                <w:sz w:val="22"/>
                                <w:szCs w:val="22"/>
                              </w:rPr>
                              <w:t>Current (AQA):</w:t>
                            </w:r>
                            <w:r w:rsidRPr="00086078">
                              <w:rPr>
                                <w:rFonts w:ascii="Verdana" w:hAnsi="Verdana"/>
                                <w:color w:val="FFFFFF" w:themeColor="background1"/>
                                <w:sz w:val="22"/>
                                <w:szCs w:val="22"/>
                              </w:rPr>
                              <w:t xml:space="preserve"> Russia (1855–1964), Angevin Kings, British Empire (NEA)</w:t>
                            </w:r>
                          </w:p>
                          <w:p w14:paraId="64ABC553" w14:textId="77777777" w:rsidR="00086078" w:rsidRDefault="00086078" w:rsidP="00086078">
                            <w:pPr>
                              <w:numPr>
                                <w:ilvl w:val="0"/>
                                <w:numId w:val="44"/>
                              </w:numPr>
                              <w:jc w:val="both"/>
                              <w:rPr>
                                <w:rFonts w:ascii="Verdana" w:hAnsi="Verdana"/>
                                <w:color w:val="FFFFFF" w:themeColor="background1"/>
                                <w:sz w:val="22"/>
                                <w:szCs w:val="22"/>
                              </w:rPr>
                            </w:pPr>
                            <w:r w:rsidRPr="00086078">
                              <w:rPr>
                                <w:rFonts w:ascii="Verdana" w:hAnsi="Verdana"/>
                                <w:b/>
                                <w:bCs/>
                                <w:color w:val="FFFFFF" w:themeColor="background1"/>
                                <w:sz w:val="22"/>
                                <w:szCs w:val="22"/>
                              </w:rPr>
                              <w:t>From September (OCR):</w:t>
                            </w:r>
                            <w:r w:rsidRPr="00086078">
                              <w:rPr>
                                <w:rFonts w:ascii="Verdana" w:hAnsi="Verdana"/>
                                <w:color w:val="FFFFFF" w:themeColor="background1"/>
                                <w:sz w:val="22"/>
                                <w:szCs w:val="22"/>
                              </w:rPr>
                              <w:t xml:space="preserve"> Britain (1930–1997), Crusades (1095–1192), Russia (1855–1964)</w:t>
                            </w:r>
                          </w:p>
                          <w:p w14:paraId="4B3500F7" w14:textId="77777777" w:rsidR="00AE3BD5" w:rsidRPr="00086078" w:rsidRDefault="00AE3BD5" w:rsidP="00AE3BD5">
                            <w:pPr>
                              <w:ind w:left="720"/>
                              <w:jc w:val="both"/>
                              <w:rPr>
                                <w:rFonts w:ascii="Verdana" w:hAnsi="Verdana"/>
                                <w:color w:val="FFFFFF" w:themeColor="background1"/>
                                <w:sz w:val="22"/>
                                <w:szCs w:val="22"/>
                              </w:rPr>
                            </w:pPr>
                          </w:p>
                          <w:p w14:paraId="2CBDDCF1"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5 Ancient History (OCR)</w:t>
                            </w:r>
                          </w:p>
                          <w:p w14:paraId="0AD1D096" w14:textId="77777777" w:rsidR="00086078" w:rsidRPr="00086078" w:rsidRDefault="00086078" w:rsidP="00086078">
                            <w:pPr>
                              <w:numPr>
                                <w:ilvl w:val="0"/>
                                <w:numId w:val="45"/>
                              </w:numPr>
                              <w:jc w:val="both"/>
                              <w:rPr>
                                <w:rFonts w:ascii="Verdana" w:hAnsi="Verdana"/>
                                <w:color w:val="FFFFFF" w:themeColor="background1"/>
                                <w:sz w:val="22"/>
                                <w:szCs w:val="22"/>
                              </w:rPr>
                            </w:pPr>
                            <w:r w:rsidRPr="00086078">
                              <w:rPr>
                                <w:rFonts w:ascii="Verdana" w:hAnsi="Verdana"/>
                                <w:b/>
                                <w:bCs/>
                                <w:color w:val="FFFFFF" w:themeColor="background1"/>
                                <w:sz w:val="22"/>
                                <w:szCs w:val="22"/>
                              </w:rPr>
                              <w:t>Year 12:</w:t>
                            </w:r>
                            <w:r w:rsidRPr="00086078">
                              <w:rPr>
                                <w:rFonts w:ascii="Verdana" w:hAnsi="Verdana"/>
                                <w:color w:val="FFFFFF" w:themeColor="background1"/>
                                <w:sz w:val="22"/>
                                <w:szCs w:val="22"/>
                              </w:rPr>
                              <w:t xml:space="preserve"> Greek–Non-Greek Relations and the Rise of Macedon</w:t>
                            </w:r>
                          </w:p>
                          <w:p w14:paraId="2E3BC576" w14:textId="77777777" w:rsidR="00086078" w:rsidRPr="00086078" w:rsidRDefault="00086078" w:rsidP="00086078">
                            <w:pPr>
                              <w:numPr>
                                <w:ilvl w:val="0"/>
                                <w:numId w:val="45"/>
                              </w:numPr>
                              <w:jc w:val="both"/>
                              <w:rPr>
                                <w:rFonts w:ascii="Verdana" w:hAnsi="Verdana"/>
                                <w:color w:val="FFFFFF" w:themeColor="background1"/>
                                <w:sz w:val="22"/>
                                <w:szCs w:val="22"/>
                              </w:rPr>
                            </w:pPr>
                            <w:r w:rsidRPr="00086078">
                              <w:rPr>
                                <w:rFonts w:ascii="Verdana" w:hAnsi="Verdana"/>
                                <w:b/>
                                <w:bCs/>
                                <w:color w:val="FFFFFF" w:themeColor="background1"/>
                                <w:sz w:val="22"/>
                                <w:szCs w:val="22"/>
                              </w:rPr>
                              <w:t>Year 13:</w:t>
                            </w:r>
                            <w:r w:rsidRPr="00086078">
                              <w:rPr>
                                <w:rFonts w:ascii="Verdana" w:hAnsi="Verdana"/>
                                <w:color w:val="FFFFFF" w:themeColor="background1"/>
                                <w:sz w:val="22"/>
                                <w:szCs w:val="22"/>
                              </w:rPr>
                              <w:t xml:space="preserve"> Julio-Claudian Emperors and Roman Britain</w:t>
                            </w:r>
                          </w:p>
                          <w:p w14:paraId="099C1A6D" w14:textId="7EC03B90" w:rsidR="00F74112" w:rsidRPr="00C665C0" w:rsidRDefault="00F74112" w:rsidP="001D4337">
                            <w:pPr>
                              <w:jc w:val="both"/>
                              <w:rPr>
                                <w:rFonts w:ascii="Verdana" w:hAnsi="Verdana"/>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CD7" id="Text Box 21" o:spid="_x0000_s1034" type="#_x0000_t202" style="position:absolute;margin-left:-37.35pt;margin-top:12.6pt;width:515.25pt;height:804.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" filled="f" stroked="f" strokeweight=".5pt">
                <v:textbox>
                  <w:txbxContent>
                    <w:p w14:paraId="24532000" w14:textId="77777777" w:rsidR="00086078" w:rsidRDefault="00086078" w:rsidP="00086078">
                      <w:pPr>
                        <w:jc w:val="both"/>
                        <w:rPr>
                          <w:rFonts w:ascii="Verdana" w:hAnsi="Verdana"/>
                          <w:b/>
                          <w:bCs/>
                          <w:color w:val="FFFFFF" w:themeColor="background1"/>
                          <w:sz w:val="22"/>
                          <w:szCs w:val="22"/>
                        </w:rPr>
                      </w:pPr>
                    </w:p>
                    <w:p w14:paraId="1015D2F3" w14:textId="54A6F6B3"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History Curriculum Overview</w:t>
                      </w:r>
                    </w:p>
                    <w:p w14:paraId="304A5E5A" w14:textId="77777777" w:rsid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 xml:space="preserve">Our curriculum is designed to provide students with a coherent and carefully sequenced understanding of the past, developing both strong chronological knowledge and key historical skills. A distinctive feature of our provision is the opportunity for students to study </w:t>
                      </w:r>
                      <w:r w:rsidRPr="00086078">
                        <w:rPr>
                          <w:rFonts w:ascii="Verdana" w:hAnsi="Verdana"/>
                          <w:b/>
                          <w:bCs/>
                          <w:color w:val="FFFFFF" w:themeColor="background1"/>
                          <w:sz w:val="22"/>
                          <w:szCs w:val="22"/>
                        </w:rPr>
                        <w:t>Ancient History</w:t>
                      </w:r>
                      <w:r w:rsidRPr="00086078">
                        <w:rPr>
                          <w:rFonts w:ascii="Verdana" w:hAnsi="Verdana"/>
                          <w:color w:val="FFFFFF" w:themeColor="background1"/>
                          <w:sz w:val="22"/>
                          <w:szCs w:val="22"/>
                        </w:rPr>
                        <w:t xml:space="preserve"> alongside History at both Key Stage 4 and Key Stage 5, broadening their understanding of the ancient world and its enduring influence.</w:t>
                      </w:r>
                    </w:p>
                    <w:p w14:paraId="1540A059" w14:textId="77777777" w:rsidR="00086078" w:rsidRPr="00086078" w:rsidRDefault="00086078" w:rsidP="00086078">
                      <w:pPr>
                        <w:jc w:val="both"/>
                        <w:rPr>
                          <w:rFonts w:ascii="Verdana" w:hAnsi="Verdana"/>
                          <w:color w:val="FFFFFF" w:themeColor="background1"/>
                          <w:sz w:val="22"/>
                          <w:szCs w:val="22"/>
                        </w:rPr>
                      </w:pPr>
                    </w:p>
                    <w:p w14:paraId="30126904"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3</w:t>
                      </w:r>
                    </w:p>
                    <w:p w14:paraId="4D539721" w14:textId="77777777" w:rsidR="00086078" w:rsidRP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Our KS3 curriculum secures chronological understanding while revisiting key themes such as power, leadership, empire, and society. Students progressively develop their use of second-order concepts, including cause, consequence, significance, and change.</w:t>
                      </w:r>
                    </w:p>
                    <w:p w14:paraId="1AD9B8ED" w14:textId="77777777" w:rsidR="00086078" w:rsidRPr="00086078" w:rsidRDefault="00086078" w:rsidP="00086078">
                      <w:pPr>
                        <w:numPr>
                          <w:ilvl w:val="0"/>
                          <w:numId w:val="41"/>
                        </w:numPr>
                        <w:rPr>
                          <w:rFonts w:ascii="Verdana" w:hAnsi="Verdana"/>
                          <w:color w:val="FFFFFF" w:themeColor="background1"/>
                          <w:sz w:val="22"/>
                          <w:szCs w:val="22"/>
                        </w:rPr>
                      </w:pPr>
                      <w:r w:rsidRPr="00086078">
                        <w:rPr>
                          <w:rFonts w:ascii="Verdana" w:hAnsi="Verdana"/>
                          <w:b/>
                          <w:bCs/>
                          <w:color w:val="FFFFFF" w:themeColor="background1"/>
                          <w:sz w:val="22"/>
                          <w:szCs w:val="22"/>
                        </w:rPr>
                        <w:t>Year 7</w:t>
                      </w:r>
                      <w:r w:rsidRPr="00086078">
                        <w:rPr>
                          <w:rFonts w:ascii="Verdana" w:hAnsi="Verdana"/>
                          <w:color w:val="FFFFFF" w:themeColor="background1"/>
                          <w:sz w:val="22"/>
                          <w:szCs w:val="22"/>
                        </w:rPr>
                        <w:br/>
                        <w:t>Students begin with the Norman Conquest and Medieval England, establishing core knowledge of kingship and society. The study of Ancient Athens introduces wider perspectives and early comparisons between democracy and autocratic rule.</w:t>
                      </w:r>
                    </w:p>
                    <w:p w14:paraId="2D98157F" w14:textId="77777777" w:rsidR="00086078" w:rsidRPr="00086078" w:rsidRDefault="00086078" w:rsidP="00086078">
                      <w:pPr>
                        <w:numPr>
                          <w:ilvl w:val="0"/>
                          <w:numId w:val="41"/>
                        </w:numPr>
                        <w:rPr>
                          <w:rFonts w:ascii="Verdana" w:hAnsi="Verdana"/>
                          <w:color w:val="FFFFFF" w:themeColor="background1"/>
                          <w:sz w:val="22"/>
                          <w:szCs w:val="22"/>
                        </w:rPr>
                      </w:pPr>
                      <w:r w:rsidRPr="00086078">
                        <w:rPr>
                          <w:rFonts w:ascii="Verdana" w:hAnsi="Verdana"/>
                          <w:b/>
                          <w:bCs/>
                          <w:color w:val="FFFFFF" w:themeColor="background1"/>
                          <w:sz w:val="22"/>
                          <w:szCs w:val="22"/>
                        </w:rPr>
                        <w:t>Year 8</w:t>
                      </w:r>
                      <w:r w:rsidRPr="00086078">
                        <w:rPr>
                          <w:rFonts w:ascii="Verdana" w:hAnsi="Verdana"/>
                          <w:color w:val="FFFFFF" w:themeColor="background1"/>
                          <w:sz w:val="22"/>
                          <w:szCs w:val="22"/>
                        </w:rPr>
                        <w:br/>
                        <w:t>Students examine changing governance through the Roman Republic before moving through the Industrial Revolution, Empire, and the slave trade. These linked topics highlight Britain’s growing global influence, concluding with World War One and women’s suffrage.</w:t>
                      </w:r>
                    </w:p>
                    <w:p w14:paraId="3E7D61DC" w14:textId="77777777" w:rsidR="00086078" w:rsidRDefault="00086078" w:rsidP="00086078">
                      <w:pPr>
                        <w:numPr>
                          <w:ilvl w:val="0"/>
                          <w:numId w:val="41"/>
                        </w:numPr>
                        <w:rPr>
                          <w:rFonts w:ascii="Verdana" w:hAnsi="Verdana"/>
                          <w:color w:val="FFFFFF" w:themeColor="background1"/>
                          <w:sz w:val="22"/>
                          <w:szCs w:val="22"/>
                        </w:rPr>
                      </w:pPr>
                      <w:r w:rsidRPr="00086078">
                        <w:rPr>
                          <w:rFonts w:ascii="Verdana" w:hAnsi="Verdana"/>
                          <w:b/>
                          <w:bCs/>
                          <w:color w:val="FFFFFF" w:themeColor="background1"/>
                          <w:sz w:val="22"/>
                          <w:szCs w:val="22"/>
                        </w:rPr>
                        <w:t>Year 9</w:t>
                      </w:r>
                      <w:r w:rsidRPr="00086078">
                        <w:rPr>
                          <w:rFonts w:ascii="Verdana" w:hAnsi="Verdana"/>
                          <w:color w:val="FFFFFF" w:themeColor="background1"/>
                          <w:sz w:val="22"/>
                          <w:szCs w:val="22"/>
                        </w:rPr>
                        <w:br/>
                        <w:t>Starting with the Ancient Middle East to broaden perspectives, students then study key 20th-century events including the world wars, Nazi Germany, and the Holocaust. The course ends with the Cold War and migration to Britain, connecting global history to modern society.</w:t>
                      </w:r>
                    </w:p>
                    <w:p w14:paraId="0775E38A" w14:textId="77777777" w:rsidR="00086078" w:rsidRPr="00086078" w:rsidRDefault="00086078" w:rsidP="00AE3BD5">
                      <w:pPr>
                        <w:ind w:left="720"/>
                        <w:rPr>
                          <w:rFonts w:ascii="Verdana" w:hAnsi="Verdana"/>
                          <w:color w:val="FFFFFF" w:themeColor="background1"/>
                          <w:sz w:val="22"/>
                          <w:szCs w:val="22"/>
                        </w:rPr>
                      </w:pPr>
                    </w:p>
                    <w:p w14:paraId="6B1FFBA7"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4 History</w:t>
                      </w:r>
                    </w:p>
                    <w:p w14:paraId="4506217D" w14:textId="77777777" w:rsidR="00086078" w:rsidRP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Students deepen their analytical skills through a balanced curriculum:</w:t>
                      </w:r>
                    </w:p>
                    <w:p w14:paraId="173FA0F0" w14:textId="77777777" w:rsidR="00086078" w:rsidRP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Norman Conquest (power and control)</w:t>
                      </w:r>
                    </w:p>
                    <w:p w14:paraId="7F0DD992" w14:textId="77777777" w:rsidR="00086078" w:rsidRP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Crime and punishment (change and continuity)</w:t>
                      </w:r>
                    </w:p>
                    <w:p w14:paraId="5160B3B1" w14:textId="77777777" w:rsidR="00086078" w:rsidRP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Nazi Germany (dictatorship and society)</w:t>
                      </w:r>
                    </w:p>
                    <w:p w14:paraId="05DA7EAC" w14:textId="77777777" w:rsidR="00086078" w:rsidRP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Making of America (expansion and conflict)</w:t>
                      </w:r>
                    </w:p>
                    <w:p w14:paraId="2A3A3925" w14:textId="2EC1C876" w:rsidR="00086078" w:rsidRDefault="00086078" w:rsidP="00086078">
                      <w:pPr>
                        <w:numPr>
                          <w:ilvl w:val="0"/>
                          <w:numId w:val="42"/>
                        </w:numPr>
                        <w:jc w:val="both"/>
                        <w:rPr>
                          <w:rFonts w:ascii="Verdana" w:hAnsi="Verdana"/>
                          <w:color w:val="FFFFFF" w:themeColor="background1"/>
                          <w:sz w:val="22"/>
                          <w:szCs w:val="22"/>
                        </w:rPr>
                      </w:pPr>
                      <w:r w:rsidRPr="00086078">
                        <w:rPr>
                          <w:rFonts w:ascii="Verdana" w:hAnsi="Verdana"/>
                          <w:color w:val="FFFFFF" w:themeColor="background1"/>
                          <w:sz w:val="22"/>
                          <w:szCs w:val="22"/>
                        </w:rPr>
                        <w:t>Kenilworth Castle (historical investigation)</w:t>
                      </w:r>
                    </w:p>
                    <w:p w14:paraId="7B576BC5" w14:textId="77777777" w:rsidR="00086078" w:rsidRPr="00086078" w:rsidRDefault="00086078" w:rsidP="00AE3BD5">
                      <w:pPr>
                        <w:ind w:left="720"/>
                        <w:jc w:val="both"/>
                        <w:rPr>
                          <w:rFonts w:ascii="Verdana" w:hAnsi="Verdana"/>
                          <w:color w:val="FFFFFF" w:themeColor="background1"/>
                          <w:sz w:val="22"/>
                          <w:szCs w:val="22"/>
                        </w:rPr>
                      </w:pPr>
                    </w:p>
                    <w:p w14:paraId="16AEFDCF"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4 Ancient History</w:t>
                      </w:r>
                    </w:p>
                    <w:p w14:paraId="524BBEF9" w14:textId="77777777" w:rsidR="00086078" w:rsidRP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Students explore key empires and individuals, focusing on leadership and conflict:</w:t>
                      </w:r>
                    </w:p>
                    <w:p w14:paraId="3EEA28F4" w14:textId="77777777" w:rsidR="00086078" w:rsidRPr="00086078" w:rsidRDefault="00086078" w:rsidP="00086078">
                      <w:pPr>
                        <w:numPr>
                          <w:ilvl w:val="0"/>
                          <w:numId w:val="43"/>
                        </w:numPr>
                        <w:jc w:val="both"/>
                        <w:rPr>
                          <w:rFonts w:ascii="Verdana" w:hAnsi="Verdana"/>
                          <w:color w:val="FFFFFF" w:themeColor="background1"/>
                          <w:sz w:val="22"/>
                          <w:szCs w:val="22"/>
                        </w:rPr>
                      </w:pPr>
                      <w:r w:rsidRPr="00086078">
                        <w:rPr>
                          <w:rFonts w:ascii="Verdana" w:hAnsi="Verdana"/>
                          <w:color w:val="FFFFFF" w:themeColor="background1"/>
                          <w:sz w:val="22"/>
                          <w:szCs w:val="22"/>
                        </w:rPr>
                        <w:t>Persian Empire and Greece</w:t>
                      </w:r>
                    </w:p>
                    <w:p w14:paraId="3831F1F5" w14:textId="77777777" w:rsidR="00086078" w:rsidRPr="00086078" w:rsidRDefault="00086078" w:rsidP="00086078">
                      <w:pPr>
                        <w:numPr>
                          <w:ilvl w:val="0"/>
                          <w:numId w:val="43"/>
                        </w:numPr>
                        <w:jc w:val="both"/>
                        <w:rPr>
                          <w:rFonts w:ascii="Verdana" w:hAnsi="Verdana"/>
                          <w:color w:val="FFFFFF" w:themeColor="background1"/>
                          <w:sz w:val="22"/>
                          <w:szCs w:val="22"/>
                        </w:rPr>
                      </w:pPr>
                      <w:r w:rsidRPr="00086078">
                        <w:rPr>
                          <w:rFonts w:ascii="Verdana" w:hAnsi="Verdana"/>
                          <w:color w:val="FFFFFF" w:themeColor="background1"/>
                          <w:sz w:val="22"/>
                          <w:szCs w:val="22"/>
                        </w:rPr>
                        <w:t>Alexander the Great</w:t>
                      </w:r>
                    </w:p>
                    <w:p w14:paraId="6F1C0B42" w14:textId="77777777" w:rsidR="00086078" w:rsidRPr="00086078" w:rsidRDefault="00086078" w:rsidP="00086078">
                      <w:pPr>
                        <w:numPr>
                          <w:ilvl w:val="0"/>
                          <w:numId w:val="43"/>
                        </w:numPr>
                        <w:jc w:val="both"/>
                        <w:rPr>
                          <w:rFonts w:ascii="Verdana" w:hAnsi="Verdana"/>
                          <w:color w:val="FFFFFF" w:themeColor="background1"/>
                          <w:sz w:val="22"/>
                          <w:szCs w:val="22"/>
                        </w:rPr>
                      </w:pPr>
                      <w:r w:rsidRPr="00086078">
                        <w:rPr>
                          <w:rFonts w:ascii="Verdana" w:hAnsi="Verdana"/>
                          <w:color w:val="FFFFFF" w:themeColor="background1"/>
                          <w:sz w:val="22"/>
                          <w:szCs w:val="22"/>
                        </w:rPr>
                        <w:t>Early Rome and the Republic</w:t>
                      </w:r>
                    </w:p>
                    <w:p w14:paraId="21E8D937" w14:textId="77777777" w:rsidR="00086078" w:rsidRDefault="00086078" w:rsidP="00086078">
                      <w:pPr>
                        <w:numPr>
                          <w:ilvl w:val="0"/>
                          <w:numId w:val="43"/>
                        </w:numPr>
                        <w:jc w:val="both"/>
                        <w:rPr>
                          <w:rFonts w:ascii="Verdana" w:hAnsi="Verdana"/>
                          <w:color w:val="FFFFFF" w:themeColor="background1"/>
                          <w:sz w:val="22"/>
                          <w:szCs w:val="22"/>
                        </w:rPr>
                      </w:pPr>
                      <w:r w:rsidRPr="00086078">
                        <w:rPr>
                          <w:rFonts w:ascii="Verdana" w:hAnsi="Verdana"/>
                          <w:color w:val="FFFFFF" w:themeColor="background1"/>
                          <w:sz w:val="22"/>
                          <w:szCs w:val="22"/>
                        </w:rPr>
                        <w:t>Cleopatra and the Roman world</w:t>
                      </w:r>
                    </w:p>
                    <w:p w14:paraId="7D9586FC" w14:textId="77777777" w:rsidR="00086078" w:rsidRPr="00086078" w:rsidRDefault="00086078" w:rsidP="00AE3BD5">
                      <w:pPr>
                        <w:ind w:left="720"/>
                        <w:jc w:val="both"/>
                        <w:rPr>
                          <w:rFonts w:ascii="Verdana" w:hAnsi="Verdana"/>
                          <w:color w:val="FFFFFF" w:themeColor="background1"/>
                          <w:sz w:val="22"/>
                          <w:szCs w:val="22"/>
                        </w:rPr>
                      </w:pPr>
                    </w:p>
                    <w:p w14:paraId="7CE1DEBB"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5 History</w:t>
                      </w:r>
                    </w:p>
                    <w:p w14:paraId="002A9E47" w14:textId="77777777" w:rsidR="00086078" w:rsidRPr="00086078" w:rsidRDefault="00086078" w:rsidP="00086078">
                      <w:pPr>
                        <w:jc w:val="both"/>
                        <w:rPr>
                          <w:rFonts w:ascii="Verdana" w:hAnsi="Verdana"/>
                          <w:color w:val="FFFFFF" w:themeColor="background1"/>
                          <w:sz w:val="22"/>
                          <w:szCs w:val="22"/>
                        </w:rPr>
                      </w:pPr>
                      <w:r w:rsidRPr="00086078">
                        <w:rPr>
                          <w:rFonts w:ascii="Verdana" w:hAnsi="Verdana"/>
                          <w:color w:val="FFFFFF" w:themeColor="background1"/>
                          <w:sz w:val="22"/>
                          <w:szCs w:val="22"/>
                        </w:rPr>
                        <w:t>Designed to ensure breadth and coherence:</w:t>
                      </w:r>
                    </w:p>
                    <w:p w14:paraId="7E06C475" w14:textId="77777777" w:rsidR="00086078" w:rsidRPr="00086078" w:rsidRDefault="00086078" w:rsidP="00086078">
                      <w:pPr>
                        <w:numPr>
                          <w:ilvl w:val="0"/>
                          <w:numId w:val="44"/>
                        </w:numPr>
                        <w:jc w:val="both"/>
                        <w:rPr>
                          <w:rFonts w:ascii="Verdana" w:hAnsi="Verdana"/>
                          <w:color w:val="FFFFFF" w:themeColor="background1"/>
                          <w:sz w:val="22"/>
                          <w:szCs w:val="22"/>
                        </w:rPr>
                      </w:pPr>
                      <w:r w:rsidRPr="00086078">
                        <w:rPr>
                          <w:rFonts w:ascii="Verdana" w:hAnsi="Verdana"/>
                          <w:b/>
                          <w:bCs/>
                          <w:color w:val="FFFFFF" w:themeColor="background1"/>
                          <w:sz w:val="22"/>
                          <w:szCs w:val="22"/>
                        </w:rPr>
                        <w:t>Current (AQA):</w:t>
                      </w:r>
                      <w:r w:rsidRPr="00086078">
                        <w:rPr>
                          <w:rFonts w:ascii="Verdana" w:hAnsi="Verdana"/>
                          <w:color w:val="FFFFFF" w:themeColor="background1"/>
                          <w:sz w:val="22"/>
                          <w:szCs w:val="22"/>
                        </w:rPr>
                        <w:t xml:space="preserve"> Russia (1855–1964), Angevin Kings, British Empire (NEA)</w:t>
                      </w:r>
                    </w:p>
                    <w:p w14:paraId="64ABC553" w14:textId="77777777" w:rsidR="00086078" w:rsidRDefault="00086078" w:rsidP="00086078">
                      <w:pPr>
                        <w:numPr>
                          <w:ilvl w:val="0"/>
                          <w:numId w:val="44"/>
                        </w:numPr>
                        <w:jc w:val="both"/>
                        <w:rPr>
                          <w:rFonts w:ascii="Verdana" w:hAnsi="Verdana"/>
                          <w:color w:val="FFFFFF" w:themeColor="background1"/>
                          <w:sz w:val="22"/>
                          <w:szCs w:val="22"/>
                        </w:rPr>
                      </w:pPr>
                      <w:r w:rsidRPr="00086078">
                        <w:rPr>
                          <w:rFonts w:ascii="Verdana" w:hAnsi="Verdana"/>
                          <w:b/>
                          <w:bCs/>
                          <w:color w:val="FFFFFF" w:themeColor="background1"/>
                          <w:sz w:val="22"/>
                          <w:szCs w:val="22"/>
                        </w:rPr>
                        <w:t>From September (OCR):</w:t>
                      </w:r>
                      <w:r w:rsidRPr="00086078">
                        <w:rPr>
                          <w:rFonts w:ascii="Verdana" w:hAnsi="Verdana"/>
                          <w:color w:val="FFFFFF" w:themeColor="background1"/>
                          <w:sz w:val="22"/>
                          <w:szCs w:val="22"/>
                        </w:rPr>
                        <w:t xml:space="preserve"> Britain (1930–1997), Crusades (1095–1192), Russia (1855–1964)</w:t>
                      </w:r>
                    </w:p>
                    <w:p w14:paraId="4B3500F7" w14:textId="77777777" w:rsidR="00AE3BD5" w:rsidRPr="00086078" w:rsidRDefault="00AE3BD5" w:rsidP="00AE3BD5">
                      <w:pPr>
                        <w:ind w:left="720"/>
                        <w:jc w:val="both"/>
                        <w:rPr>
                          <w:rFonts w:ascii="Verdana" w:hAnsi="Verdana"/>
                          <w:color w:val="FFFFFF" w:themeColor="background1"/>
                          <w:sz w:val="22"/>
                          <w:szCs w:val="22"/>
                        </w:rPr>
                      </w:pPr>
                    </w:p>
                    <w:p w14:paraId="2CBDDCF1" w14:textId="77777777" w:rsidR="00086078" w:rsidRPr="00086078" w:rsidRDefault="00086078" w:rsidP="00086078">
                      <w:pPr>
                        <w:jc w:val="both"/>
                        <w:rPr>
                          <w:rFonts w:ascii="Verdana" w:hAnsi="Verdana"/>
                          <w:b/>
                          <w:bCs/>
                          <w:color w:val="FFFFFF" w:themeColor="background1"/>
                          <w:sz w:val="22"/>
                          <w:szCs w:val="22"/>
                        </w:rPr>
                      </w:pPr>
                      <w:r w:rsidRPr="00086078">
                        <w:rPr>
                          <w:rFonts w:ascii="Verdana" w:hAnsi="Verdana"/>
                          <w:b/>
                          <w:bCs/>
                          <w:color w:val="FFFFFF" w:themeColor="background1"/>
                          <w:sz w:val="22"/>
                          <w:szCs w:val="22"/>
                        </w:rPr>
                        <w:t>Key Stage 5 Ancient History (OCR)</w:t>
                      </w:r>
                    </w:p>
                    <w:p w14:paraId="0AD1D096" w14:textId="77777777" w:rsidR="00086078" w:rsidRPr="00086078" w:rsidRDefault="00086078" w:rsidP="00086078">
                      <w:pPr>
                        <w:numPr>
                          <w:ilvl w:val="0"/>
                          <w:numId w:val="45"/>
                        </w:numPr>
                        <w:jc w:val="both"/>
                        <w:rPr>
                          <w:rFonts w:ascii="Verdana" w:hAnsi="Verdana"/>
                          <w:color w:val="FFFFFF" w:themeColor="background1"/>
                          <w:sz w:val="22"/>
                          <w:szCs w:val="22"/>
                        </w:rPr>
                      </w:pPr>
                      <w:r w:rsidRPr="00086078">
                        <w:rPr>
                          <w:rFonts w:ascii="Verdana" w:hAnsi="Verdana"/>
                          <w:b/>
                          <w:bCs/>
                          <w:color w:val="FFFFFF" w:themeColor="background1"/>
                          <w:sz w:val="22"/>
                          <w:szCs w:val="22"/>
                        </w:rPr>
                        <w:t>Year 12:</w:t>
                      </w:r>
                      <w:r w:rsidRPr="00086078">
                        <w:rPr>
                          <w:rFonts w:ascii="Verdana" w:hAnsi="Verdana"/>
                          <w:color w:val="FFFFFF" w:themeColor="background1"/>
                          <w:sz w:val="22"/>
                          <w:szCs w:val="22"/>
                        </w:rPr>
                        <w:t xml:space="preserve"> Greek–Non-Greek Relations and the Rise of Macedon</w:t>
                      </w:r>
                    </w:p>
                    <w:p w14:paraId="2E3BC576" w14:textId="77777777" w:rsidR="00086078" w:rsidRPr="00086078" w:rsidRDefault="00086078" w:rsidP="00086078">
                      <w:pPr>
                        <w:numPr>
                          <w:ilvl w:val="0"/>
                          <w:numId w:val="45"/>
                        </w:numPr>
                        <w:jc w:val="both"/>
                        <w:rPr>
                          <w:rFonts w:ascii="Verdana" w:hAnsi="Verdana"/>
                          <w:color w:val="FFFFFF" w:themeColor="background1"/>
                          <w:sz w:val="22"/>
                          <w:szCs w:val="22"/>
                        </w:rPr>
                      </w:pPr>
                      <w:r w:rsidRPr="00086078">
                        <w:rPr>
                          <w:rFonts w:ascii="Verdana" w:hAnsi="Verdana"/>
                          <w:b/>
                          <w:bCs/>
                          <w:color w:val="FFFFFF" w:themeColor="background1"/>
                          <w:sz w:val="22"/>
                          <w:szCs w:val="22"/>
                        </w:rPr>
                        <w:t>Year 13:</w:t>
                      </w:r>
                      <w:r w:rsidRPr="00086078">
                        <w:rPr>
                          <w:rFonts w:ascii="Verdana" w:hAnsi="Verdana"/>
                          <w:color w:val="FFFFFF" w:themeColor="background1"/>
                          <w:sz w:val="22"/>
                          <w:szCs w:val="22"/>
                        </w:rPr>
                        <w:t xml:space="preserve"> Julio-Claudian Emperors and Roman Britain</w:t>
                      </w:r>
                    </w:p>
                    <w:p w14:paraId="099C1A6D" w14:textId="7EC03B90" w:rsidR="00F74112" w:rsidRPr="00C665C0" w:rsidRDefault="00F74112" w:rsidP="001D4337">
                      <w:pPr>
                        <w:jc w:val="both"/>
                        <w:rPr>
                          <w:rFonts w:ascii="Verdana" w:hAnsi="Verdana"/>
                          <w:color w:val="FFFFFF" w:themeColor="background1"/>
                          <w:sz w:val="20"/>
                          <w:szCs w:val="20"/>
                        </w:rPr>
                      </w:pPr>
                    </w:p>
                  </w:txbxContent>
                </v:textbox>
                <w10:wrap anchorx="margin"/>
              </v:shape>
            </w:pict>
          </mc:Fallback>
        </mc:AlternateContent>
      </w:r>
    </w:p>
    <w:p w14:paraId="679B6289" w14:textId="49229D03"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0E560CA6"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sidR="00835920">
                              <w:rPr>
                                <w:rFonts w:ascii="Verdana" w:hAnsi="Verdana"/>
                                <w:color w:val="FFFFFF" w:themeColor="background1"/>
                                <w:sz w:val="22"/>
                                <w:szCs w:val="22"/>
                              </w:rPr>
                              <w:t>twelve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67FDD389"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sidR="00835920">
                              <w:rPr>
                                <w:rFonts w:ascii="Verdana" w:hAnsi="Verdana"/>
                                <w:color w:val="FFFFFF" w:themeColor="background1"/>
                                <w:sz w:val="22"/>
                                <w:szCs w:val="22"/>
                              </w:rPr>
                              <w:t>twelve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13A7251F"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sidR="00835920">
                              <w:rPr>
                                <w:rFonts w:ascii="Verdana" w:hAnsi="Verdana"/>
                                <w:b/>
                                <w:color w:val="FFFFFF" w:themeColor="background1"/>
                                <w:sz w:val="22"/>
                                <w:szCs w:val="22"/>
                              </w:rPr>
                              <w:t>twelve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3C12B06F" w14:textId="702B2734" w:rsidR="00835920" w:rsidRDefault="00835920" w:rsidP="00835920">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New Leaf</w:t>
                            </w:r>
                          </w:p>
                          <w:p w14:paraId="0D0B384D" w14:textId="13C348CF" w:rsidR="00835920" w:rsidRDefault="00835920" w:rsidP="00835920">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Oakwood School </w:t>
                            </w:r>
                          </w:p>
                          <w:p w14:paraId="60135BAC" w14:textId="6DCA44B1" w:rsidR="00835920" w:rsidRPr="00835920" w:rsidRDefault="00835920" w:rsidP="00835920">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Rushall Primary School </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AW7cQ+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0E560CA6"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sidR="00835920">
                        <w:rPr>
                          <w:rFonts w:ascii="Verdana" w:hAnsi="Verdana"/>
                          <w:color w:val="FFFFFF" w:themeColor="background1"/>
                          <w:sz w:val="22"/>
                          <w:szCs w:val="22"/>
                        </w:rPr>
                        <w:t>twelve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67FDD389"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sidR="00835920">
                        <w:rPr>
                          <w:rFonts w:ascii="Verdana" w:hAnsi="Verdana"/>
                          <w:color w:val="FFFFFF" w:themeColor="background1"/>
                          <w:sz w:val="22"/>
                          <w:szCs w:val="22"/>
                        </w:rPr>
                        <w:t>twelve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13A7251F"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sidR="00835920">
                        <w:rPr>
                          <w:rFonts w:ascii="Verdana" w:hAnsi="Verdana"/>
                          <w:b/>
                          <w:color w:val="FFFFFF" w:themeColor="background1"/>
                          <w:sz w:val="22"/>
                          <w:szCs w:val="22"/>
                        </w:rPr>
                        <w:t>twelve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3C12B06F" w14:textId="702B2734" w:rsidR="00835920" w:rsidRDefault="00835920" w:rsidP="00835920">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New Leaf</w:t>
                      </w:r>
                    </w:p>
                    <w:p w14:paraId="0D0B384D" w14:textId="13C348CF" w:rsidR="00835920" w:rsidRDefault="00835920" w:rsidP="00835920">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Oakwood School </w:t>
                      </w:r>
                    </w:p>
                    <w:p w14:paraId="60135BAC" w14:textId="6DCA44B1" w:rsidR="00835920" w:rsidRPr="00835920" w:rsidRDefault="00835920" w:rsidP="00835920">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 xml:space="preserve">Rushall Primary School </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2728B0D6"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54B49192"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1342B4">
                              <w:rPr>
                                <w:rFonts w:ascii="Verdana" w:hAnsi="Verdana"/>
                                <w:b/>
                                <w:sz w:val="22"/>
                                <w:szCs w:val="22"/>
                              </w:rPr>
                              <w:t>Teacher</w:t>
                            </w:r>
                            <w:r w:rsidR="00835920">
                              <w:rPr>
                                <w:rFonts w:ascii="Verdana" w:hAnsi="Verdana"/>
                                <w:b/>
                                <w:sz w:val="22"/>
                                <w:szCs w:val="22"/>
                              </w:rPr>
                              <w:t xml:space="preserve"> of History</w:t>
                            </w:r>
                          </w:p>
                          <w:p w14:paraId="79C2CC31" w14:textId="40EA6140"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1342B4">
                              <w:rPr>
                                <w:rFonts w:ascii="Verdana" w:hAnsi="Verdana"/>
                                <w:b/>
                                <w:sz w:val="22"/>
                                <w:szCs w:val="22"/>
                              </w:rPr>
                              <w:t>Head of History</w:t>
                            </w:r>
                          </w:p>
                          <w:p w14:paraId="0402158F" w14:textId="7AA1B607"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77777777"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Set High expectations which inspir</w:t>
                            </w:r>
                            <w:r>
                              <w:rPr>
                                <w:rFonts w:ascii="Verdana" w:hAnsi="Verdana"/>
                                <w:b/>
                                <w:sz w:val="22"/>
                                <w:szCs w:val="22"/>
                              </w:rPr>
                              <w:t>e, motive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77777777"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this impacts on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6"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E1AaBhsCAAA2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54B49192"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1342B4">
                        <w:rPr>
                          <w:rFonts w:ascii="Verdana" w:hAnsi="Verdana"/>
                          <w:b/>
                          <w:sz w:val="22"/>
                          <w:szCs w:val="22"/>
                        </w:rPr>
                        <w:t>Teacher</w:t>
                      </w:r>
                      <w:r w:rsidR="00835920">
                        <w:rPr>
                          <w:rFonts w:ascii="Verdana" w:hAnsi="Verdana"/>
                          <w:b/>
                          <w:sz w:val="22"/>
                          <w:szCs w:val="22"/>
                        </w:rPr>
                        <w:t xml:space="preserve"> of History</w:t>
                      </w:r>
                    </w:p>
                    <w:p w14:paraId="79C2CC31" w14:textId="40EA6140"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1342B4">
                        <w:rPr>
                          <w:rFonts w:ascii="Verdana" w:hAnsi="Verdana"/>
                          <w:b/>
                          <w:sz w:val="22"/>
                          <w:szCs w:val="22"/>
                        </w:rPr>
                        <w:t>Head of History</w:t>
                      </w:r>
                    </w:p>
                    <w:p w14:paraId="0402158F" w14:textId="7AA1B607"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77777777"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Set High expectations which inspir</w:t>
                      </w:r>
                      <w:r>
                        <w:rPr>
                          <w:rFonts w:ascii="Verdana" w:hAnsi="Verdana"/>
                          <w:b/>
                          <w:sz w:val="22"/>
                          <w:szCs w:val="22"/>
                        </w:rPr>
                        <w:t>e, motive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77777777"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this impacts on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58264" behindDoc="0" locked="0" layoutInCell="1" allowOverlap="1" wp14:anchorId="69C7A43C" wp14:editId="0962BF98">
                <wp:simplePos x="0" y="0"/>
                <wp:positionH relativeFrom="column">
                  <wp:posOffset>-523875</wp:posOffset>
                </wp:positionH>
                <wp:positionV relativeFrom="paragraph">
                  <wp:posOffset>-475615</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Communicate effectively with parents with regard to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 at all times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an understanding of,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41.25pt;margin-top:-37.45pt;width:519pt;height:80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Communicate effectively with parents with regard to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 at all times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an understanding of,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43EB74A8">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33.9pt;margin-top:-32.9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240D87C4"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MPS</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33E5E7CB" w14:textId="05D3D7AB" w:rsidR="004120AB" w:rsidRDefault="00835920" w:rsidP="003C5B0E">
                            <w:pPr>
                              <w:spacing w:line="360" w:lineRule="auto"/>
                              <w:jc w:val="both"/>
                              <w:rPr>
                                <w:rFonts w:ascii="Verdana" w:hAnsi="Verdana"/>
                                <w:color w:val="FFFFFF" w:themeColor="background1"/>
                                <w:szCs w:val="22"/>
                              </w:rPr>
                            </w:pPr>
                            <w:r>
                              <w:rPr>
                                <w:rFonts w:ascii="Verdana" w:hAnsi="Verdana"/>
                                <w:color w:val="FFFFFF" w:themeColor="background1"/>
                                <w:szCs w:val="22"/>
                              </w:rPr>
                              <w:t>15</w:t>
                            </w:r>
                            <w:r w:rsidRPr="00835920">
                              <w:rPr>
                                <w:rFonts w:ascii="Verdana" w:hAnsi="Verdana"/>
                                <w:color w:val="FFFFFF" w:themeColor="background1"/>
                                <w:szCs w:val="22"/>
                                <w:vertAlign w:val="superscript"/>
                              </w:rPr>
                              <w:t>th</w:t>
                            </w:r>
                            <w:r>
                              <w:rPr>
                                <w:rFonts w:ascii="Verdana" w:hAnsi="Verdana"/>
                                <w:color w:val="FFFFFF" w:themeColor="background1"/>
                                <w:szCs w:val="22"/>
                              </w:rPr>
                              <w:t xml:space="preserve"> May 2026</w:t>
                            </w:r>
                          </w:p>
                          <w:p w14:paraId="75C98998" w14:textId="77777777" w:rsidR="001D155C" w:rsidRPr="003C5B0E" w:rsidRDefault="001D155C"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0CB83B01" w:rsidR="003C5B0E" w:rsidRDefault="001342B4"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835920">
                              <w:rPr>
                                <w:rFonts w:ascii="Verdana" w:hAnsi="Verdana"/>
                                <w:color w:val="FFFFFF" w:themeColor="background1"/>
                                <w:szCs w:val="22"/>
                              </w:rPr>
                              <w:t>6</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27F7C899"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835920" w:rsidRPr="00D95E34">
                                <w:rPr>
                                  <w:rStyle w:val="Hyperlink"/>
                                  <w:rFonts w:ascii="Verdana" w:hAnsi="Verdana"/>
                                  <w:szCs w:val="22"/>
                                </w:rPr>
                                <w:t>info@ald.merciantrust.org.uk</w:t>
                              </w:r>
                            </w:hyperlink>
                            <w:r w:rsidR="00835920">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A85478">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384481D5"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835920">
                              <w:rPr>
                                <w:rFonts w:ascii="Verdana" w:hAnsi="Verdana"/>
                                <w:color w:val="FFFFFF" w:themeColor="background1"/>
                                <w:szCs w:val="22"/>
                              </w:rPr>
                              <w:t>My New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DEh9wZ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240D87C4"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MPS</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33E5E7CB" w14:textId="05D3D7AB" w:rsidR="004120AB" w:rsidRDefault="00835920" w:rsidP="003C5B0E">
                      <w:pPr>
                        <w:spacing w:line="360" w:lineRule="auto"/>
                        <w:jc w:val="both"/>
                        <w:rPr>
                          <w:rFonts w:ascii="Verdana" w:hAnsi="Verdana"/>
                          <w:color w:val="FFFFFF" w:themeColor="background1"/>
                          <w:szCs w:val="22"/>
                        </w:rPr>
                      </w:pPr>
                      <w:r>
                        <w:rPr>
                          <w:rFonts w:ascii="Verdana" w:hAnsi="Verdana"/>
                          <w:color w:val="FFFFFF" w:themeColor="background1"/>
                          <w:szCs w:val="22"/>
                        </w:rPr>
                        <w:t>15</w:t>
                      </w:r>
                      <w:r w:rsidRPr="00835920">
                        <w:rPr>
                          <w:rFonts w:ascii="Verdana" w:hAnsi="Verdana"/>
                          <w:color w:val="FFFFFF" w:themeColor="background1"/>
                          <w:szCs w:val="22"/>
                          <w:vertAlign w:val="superscript"/>
                        </w:rPr>
                        <w:t>th</w:t>
                      </w:r>
                      <w:r>
                        <w:rPr>
                          <w:rFonts w:ascii="Verdana" w:hAnsi="Verdana"/>
                          <w:color w:val="FFFFFF" w:themeColor="background1"/>
                          <w:szCs w:val="22"/>
                        </w:rPr>
                        <w:t xml:space="preserve"> May 2026</w:t>
                      </w:r>
                    </w:p>
                    <w:p w14:paraId="75C98998" w14:textId="77777777" w:rsidR="001D155C" w:rsidRPr="003C5B0E" w:rsidRDefault="001D155C"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0CB83B01" w:rsidR="003C5B0E" w:rsidRDefault="001342B4"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835920">
                        <w:rPr>
                          <w:rFonts w:ascii="Verdana" w:hAnsi="Verdana"/>
                          <w:color w:val="FFFFFF" w:themeColor="background1"/>
                          <w:szCs w:val="22"/>
                        </w:rPr>
                        <w:t>6</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27F7C899"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8" w:history="1">
                        <w:r w:rsidR="00835920" w:rsidRPr="00D95E34">
                          <w:rPr>
                            <w:rStyle w:val="Hyperlink"/>
                            <w:rFonts w:ascii="Verdana" w:hAnsi="Verdana"/>
                            <w:szCs w:val="22"/>
                          </w:rPr>
                          <w:t>info@ald.merciantrust.org.uk</w:t>
                        </w:r>
                      </w:hyperlink>
                      <w:r w:rsidR="00835920">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A85478">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384481D5"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835920">
                        <w:rPr>
                          <w:rFonts w:ascii="Verdana" w:hAnsi="Verdana"/>
                          <w:color w:val="FFFFFF" w:themeColor="background1"/>
                          <w:szCs w:val="22"/>
                        </w:rPr>
                        <w:t>My New Term</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B6C74" w14:textId="77777777" w:rsidR="00223853" w:rsidRDefault="00223853" w:rsidP="00D65E4D">
      <w:r>
        <w:separator/>
      </w:r>
    </w:p>
  </w:endnote>
  <w:endnote w:type="continuationSeparator" w:id="0">
    <w:p w14:paraId="097055D8" w14:textId="77777777" w:rsidR="00223853" w:rsidRDefault="00223853" w:rsidP="00D65E4D">
      <w:r>
        <w:continuationSeparator/>
      </w:r>
    </w:p>
  </w:endnote>
  <w:endnote w:type="continuationNotice" w:id="1">
    <w:p w14:paraId="6FB36C71" w14:textId="77777777" w:rsidR="00223853" w:rsidRDefault="00223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84425" w14:textId="77777777" w:rsidR="00223853" w:rsidRDefault="00223853" w:rsidP="00D65E4D">
      <w:r>
        <w:separator/>
      </w:r>
    </w:p>
  </w:footnote>
  <w:footnote w:type="continuationSeparator" w:id="0">
    <w:p w14:paraId="140AA180" w14:textId="77777777" w:rsidR="00223853" w:rsidRDefault="00223853" w:rsidP="00D65E4D">
      <w:r>
        <w:continuationSeparator/>
      </w:r>
    </w:p>
  </w:footnote>
  <w:footnote w:type="continuationNotice" w:id="1">
    <w:p w14:paraId="669BC065" w14:textId="77777777" w:rsidR="00223853" w:rsidRDefault="002238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33062"/>
    <w:multiLevelType w:val="hybridMultilevel"/>
    <w:tmpl w:val="91888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EB15B0"/>
    <w:multiLevelType w:val="multilevel"/>
    <w:tmpl w:val="616E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63354"/>
    <w:multiLevelType w:val="multilevel"/>
    <w:tmpl w:val="957C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E4496"/>
    <w:multiLevelType w:val="multilevel"/>
    <w:tmpl w:val="E29E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E208D8"/>
    <w:multiLevelType w:val="multilevel"/>
    <w:tmpl w:val="EEB2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455016"/>
    <w:multiLevelType w:val="multilevel"/>
    <w:tmpl w:val="57E6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6202C3"/>
    <w:multiLevelType w:val="multilevel"/>
    <w:tmpl w:val="2230E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4329B"/>
    <w:multiLevelType w:val="multilevel"/>
    <w:tmpl w:val="5BD4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70436A1"/>
    <w:multiLevelType w:val="multilevel"/>
    <w:tmpl w:val="E6B0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2D03CC"/>
    <w:multiLevelType w:val="multilevel"/>
    <w:tmpl w:val="8E94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941A8D"/>
    <w:multiLevelType w:val="multilevel"/>
    <w:tmpl w:val="B39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90247055">
    <w:abstractNumId w:val="22"/>
  </w:num>
  <w:num w:numId="2" w16cid:durableId="1595741800">
    <w:abstractNumId w:val="0"/>
  </w:num>
  <w:num w:numId="3" w16cid:durableId="1325426338">
    <w:abstractNumId w:val="26"/>
  </w:num>
  <w:num w:numId="4" w16cid:durableId="1884245004">
    <w:abstractNumId w:val="21"/>
  </w:num>
  <w:num w:numId="5" w16cid:durableId="660239101">
    <w:abstractNumId w:val="42"/>
  </w:num>
  <w:num w:numId="6" w16cid:durableId="1434399593">
    <w:abstractNumId w:val="19"/>
  </w:num>
  <w:num w:numId="7" w16cid:durableId="1954168902">
    <w:abstractNumId w:val="11"/>
  </w:num>
  <w:num w:numId="8" w16cid:durableId="39671462">
    <w:abstractNumId w:val="15"/>
  </w:num>
  <w:num w:numId="9" w16cid:durableId="131748948">
    <w:abstractNumId w:val="33"/>
  </w:num>
  <w:num w:numId="10" w16cid:durableId="1872068055">
    <w:abstractNumId w:val="1"/>
  </w:num>
  <w:num w:numId="11" w16cid:durableId="42410231">
    <w:abstractNumId w:val="28"/>
  </w:num>
  <w:num w:numId="12" w16cid:durableId="259142036">
    <w:abstractNumId w:val="13"/>
  </w:num>
  <w:num w:numId="13" w16cid:durableId="1600410132">
    <w:abstractNumId w:val="25"/>
  </w:num>
  <w:num w:numId="14" w16cid:durableId="1079401943">
    <w:abstractNumId w:val="9"/>
  </w:num>
  <w:num w:numId="15" w16cid:durableId="1516573175">
    <w:abstractNumId w:val="36"/>
  </w:num>
  <w:num w:numId="16" w16cid:durableId="1375546918">
    <w:abstractNumId w:val="18"/>
  </w:num>
  <w:num w:numId="17" w16cid:durableId="932326143">
    <w:abstractNumId w:val="35"/>
  </w:num>
  <w:num w:numId="18" w16cid:durableId="906111196">
    <w:abstractNumId w:val="31"/>
  </w:num>
  <w:num w:numId="19" w16cid:durableId="1437677283">
    <w:abstractNumId w:val="29"/>
  </w:num>
  <w:num w:numId="20" w16cid:durableId="665866640">
    <w:abstractNumId w:val="43"/>
  </w:num>
  <w:num w:numId="21" w16cid:durableId="1635720419">
    <w:abstractNumId w:val="2"/>
  </w:num>
  <w:num w:numId="22" w16cid:durableId="182020298">
    <w:abstractNumId w:val="37"/>
  </w:num>
  <w:num w:numId="23" w16cid:durableId="432170024">
    <w:abstractNumId w:val="32"/>
  </w:num>
  <w:num w:numId="24" w16cid:durableId="1992170309">
    <w:abstractNumId w:val="20"/>
  </w:num>
  <w:num w:numId="25" w16cid:durableId="1573002028">
    <w:abstractNumId w:val="30"/>
  </w:num>
  <w:num w:numId="26" w16cid:durableId="1105268207">
    <w:abstractNumId w:val="24"/>
  </w:num>
  <w:num w:numId="27" w16cid:durableId="2131197235">
    <w:abstractNumId w:val="16"/>
  </w:num>
  <w:num w:numId="28" w16cid:durableId="976374337">
    <w:abstractNumId w:val="27"/>
  </w:num>
  <w:num w:numId="29" w16cid:durableId="1638341940">
    <w:abstractNumId w:val="38"/>
  </w:num>
  <w:num w:numId="30" w16cid:durableId="1501654304">
    <w:abstractNumId w:val="44"/>
  </w:num>
  <w:num w:numId="31" w16cid:durableId="379866233">
    <w:abstractNumId w:val="40"/>
  </w:num>
  <w:num w:numId="32" w16cid:durableId="2043088538">
    <w:abstractNumId w:val="39"/>
  </w:num>
  <w:num w:numId="33" w16cid:durableId="1880118284">
    <w:abstractNumId w:val="34"/>
  </w:num>
  <w:num w:numId="34" w16cid:durableId="1550998375">
    <w:abstractNumId w:val="7"/>
  </w:num>
  <w:num w:numId="35" w16cid:durableId="1005521460">
    <w:abstractNumId w:val="3"/>
  </w:num>
  <w:num w:numId="36" w16cid:durableId="1959482804">
    <w:abstractNumId w:val="14"/>
  </w:num>
  <w:num w:numId="37" w16cid:durableId="1181313351">
    <w:abstractNumId w:val="17"/>
  </w:num>
  <w:num w:numId="38" w16cid:durableId="687484714">
    <w:abstractNumId w:val="6"/>
  </w:num>
  <w:num w:numId="39" w16cid:durableId="503281541">
    <w:abstractNumId w:val="12"/>
  </w:num>
  <w:num w:numId="40" w16cid:durableId="1718552369">
    <w:abstractNumId w:val="4"/>
  </w:num>
  <w:num w:numId="41" w16cid:durableId="1658722819">
    <w:abstractNumId w:val="41"/>
  </w:num>
  <w:num w:numId="42" w16cid:durableId="1383938772">
    <w:abstractNumId w:val="10"/>
  </w:num>
  <w:num w:numId="43" w16cid:durableId="562765015">
    <w:abstractNumId w:val="5"/>
  </w:num>
  <w:num w:numId="44" w16cid:durableId="1306079923">
    <w:abstractNumId w:val="8"/>
  </w:num>
  <w:num w:numId="45" w16cid:durableId="19954052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22D7E"/>
    <w:rsid w:val="00040E44"/>
    <w:rsid w:val="000512BF"/>
    <w:rsid w:val="00052B06"/>
    <w:rsid w:val="00071CC9"/>
    <w:rsid w:val="00086078"/>
    <w:rsid w:val="00090AA9"/>
    <w:rsid w:val="0009781B"/>
    <w:rsid w:val="000C0857"/>
    <w:rsid w:val="000C2084"/>
    <w:rsid w:val="000D04F0"/>
    <w:rsid w:val="000D5D73"/>
    <w:rsid w:val="000F56EB"/>
    <w:rsid w:val="00106787"/>
    <w:rsid w:val="00111631"/>
    <w:rsid w:val="001215F6"/>
    <w:rsid w:val="001247BB"/>
    <w:rsid w:val="001279AD"/>
    <w:rsid w:val="001342B4"/>
    <w:rsid w:val="00145524"/>
    <w:rsid w:val="001551F8"/>
    <w:rsid w:val="00173623"/>
    <w:rsid w:val="00174123"/>
    <w:rsid w:val="0017462F"/>
    <w:rsid w:val="001B6525"/>
    <w:rsid w:val="001C4F0F"/>
    <w:rsid w:val="001D155C"/>
    <w:rsid w:val="001D4337"/>
    <w:rsid w:val="001E016B"/>
    <w:rsid w:val="001F3242"/>
    <w:rsid w:val="00215398"/>
    <w:rsid w:val="00223853"/>
    <w:rsid w:val="00245E2A"/>
    <w:rsid w:val="00256BE9"/>
    <w:rsid w:val="00257F56"/>
    <w:rsid w:val="00277614"/>
    <w:rsid w:val="002A285A"/>
    <w:rsid w:val="002C23B0"/>
    <w:rsid w:val="002E7C36"/>
    <w:rsid w:val="002F50E8"/>
    <w:rsid w:val="002F70AD"/>
    <w:rsid w:val="00303DB5"/>
    <w:rsid w:val="00317291"/>
    <w:rsid w:val="00330DFE"/>
    <w:rsid w:val="003441EF"/>
    <w:rsid w:val="00361329"/>
    <w:rsid w:val="003847CE"/>
    <w:rsid w:val="0039580D"/>
    <w:rsid w:val="003966CC"/>
    <w:rsid w:val="003A15D4"/>
    <w:rsid w:val="003C5B0E"/>
    <w:rsid w:val="003E17D6"/>
    <w:rsid w:val="003F5251"/>
    <w:rsid w:val="00406C20"/>
    <w:rsid w:val="00407CFC"/>
    <w:rsid w:val="004120AB"/>
    <w:rsid w:val="00422DDF"/>
    <w:rsid w:val="00423451"/>
    <w:rsid w:val="00425828"/>
    <w:rsid w:val="0043139D"/>
    <w:rsid w:val="004536DD"/>
    <w:rsid w:val="00454CFA"/>
    <w:rsid w:val="004662F5"/>
    <w:rsid w:val="00476CA9"/>
    <w:rsid w:val="00476DD9"/>
    <w:rsid w:val="004861E4"/>
    <w:rsid w:val="00493693"/>
    <w:rsid w:val="00497732"/>
    <w:rsid w:val="004B1B8B"/>
    <w:rsid w:val="004B25B7"/>
    <w:rsid w:val="004C6C6A"/>
    <w:rsid w:val="004D1726"/>
    <w:rsid w:val="004D27AB"/>
    <w:rsid w:val="004E73D3"/>
    <w:rsid w:val="00503FEE"/>
    <w:rsid w:val="005116D8"/>
    <w:rsid w:val="005730FD"/>
    <w:rsid w:val="00574AC0"/>
    <w:rsid w:val="00585B99"/>
    <w:rsid w:val="00586CBB"/>
    <w:rsid w:val="00591393"/>
    <w:rsid w:val="0059292B"/>
    <w:rsid w:val="00596A92"/>
    <w:rsid w:val="005B5FEC"/>
    <w:rsid w:val="005E49E5"/>
    <w:rsid w:val="0060342B"/>
    <w:rsid w:val="00604AAF"/>
    <w:rsid w:val="006457E4"/>
    <w:rsid w:val="006542C1"/>
    <w:rsid w:val="00661FCB"/>
    <w:rsid w:val="00665F8B"/>
    <w:rsid w:val="00670773"/>
    <w:rsid w:val="00692D84"/>
    <w:rsid w:val="006971E0"/>
    <w:rsid w:val="006A1B3B"/>
    <w:rsid w:val="006A2B4A"/>
    <w:rsid w:val="006C126A"/>
    <w:rsid w:val="006C7CD6"/>
    <w:rsid w:val="006E65CA"/>
    <w:rsid w:val="007121EB"/>
    <w:rsid w:val="00712D38"/>
    <w:rsid w:val="007165DF"/>
    <w:rsid w:val="00720F63"/>
    <w:rsid w:val="00723D07"/>
    <w:rsid w:val="00736FDD"/>
    <w:rsid w:val="00741D6A"/>
    <w:rsid w:val="0077364B"/>
    <w:rsid w:val="00781706"/>
    <w:rsid w:val="00782471"/>
    <w:rsid w:val="00782D2C"/>
    <w:rsid w:val="00785361"/>
    <w:rsid w:val="00787A4A"/>
    <w:rsid w:val="00790F7E"/>
    <w:rsid w:val="00793B1C"/>
    <w:rsid w:val="007D42E0"/>
    <w:rsid w:val="007E06C6"/>
    <w:rsid w:val="007E1E6E"/>
    <w:rsid w:val="007E3D0C"/>
    <w:rsid w:val="007F25C3"/>
    <w:rsid w:val="00826166"/>
    <w:rsid w:val="00835920"/>
    <w:rsid w:val="00835E29"/>
    <w:rsid w:val="00844399"/>
    <w:rsid w:val="00881883"/>
    <w:rsid w:val="0088449A"/>
    <w:rsid w:val="00890780"/>
    <w:rsid w:val="008924EC"/>
    <w:rsid w:val="008A1662"/>
    <w:rsid w:val="008B3FEF"/>
    <w:rsid w:val="008C112E"/>
    <w:rsid w:val="008C596E"/>
    <w:rsid w:val="008E6481"/>
    <w:rsid w:val="008F1006"/>
    <w:rsid w:val="00914E53"/>
    <w:rsid w:val="00915D35"/>
    <w:rsid w:val="0091613B"/>
    <w:rsid w:val="00920ECE"/>
    <w:rsid w:val="00940BAD"/>
    <w:rsid w:val="0096538A"/>
    <w:rsid w:val="00971918"/>
    <w:rsid w:val="009A11A7"/>
    <w:rsid w:val="009D2B22"/>
    <w:rsid w:val="009F247D"/>
    <w:rsid w:val="00A13C08"/>
    <w:rsid w:val="00A15D0F"/>
    <w:rsid w:val="00A20BCE"/>
    <w:rsid w:val="00A26C6E"/>
    <w:rsid w:val="00A3373C"/>
    <w:rsid w:val="00A35372"/>
    <w:rsid w:val="00A82DCB"/>
    <w:rsid w:val="00A85478"/>
    <w:rsid w:val="00A9604C"/>
    <w:rsid w:val="00AE28B1"/>
    <w:rsid w:val="00AE3BD5"/>
    <w:rsid w:val="00B03939"/>
    <w:rsid w:val="00B301A7"/>
    <w:rsid w:val="00B312C8"/>
    <w:rsid w:val="00B325FC"/>
    <w:rsid w:val="00B41435"/>
    <w:rsid w:val="00B835C3"/>
    <w:rsid w:val="00B90EDE"/>
    <w:rsid w:val="00B92730"/>
    <w:rsid w:val="00B94981"/>
    <w:rsid w:val="00BA46AA"/>
    <w:rsid w:val="00BB42BF"/>
    <w:rsid w:val="00BC0F09"/>
    <w:rsid w:val="00BD0848"/>
    <w:rsid w:val="00BD28AD"/>
    <w:rsid w:val="00BE096B"/>
    <w:rsid w:val="00C045C1"/>
    <w:rsid w:val="00C04AB4"/>
    <w:rsid w:val="00C118DE"/>
    <w:rsid w:val="00C35100"/>
    <w:rsid w:val="00C35BAE"/>
    <w:rsid w:val="00C47D91"/>
    <w:rsid w:val="00C517ED"/>
    <w:rsid w:val="00C577FE"/>
    <w:rsid w:val="00C665C0"/>
    <w:rsid w:val="00C66A3B"/>
    <w:rsid w:val="00C82B4B"/>
    <w:rsid w:val="00C87B55"/>
    <w:rsid w:val="00CA3254"/>
    <w:rsid w:val="00CA725F"/>
    <w:rsid w:val="00CC466B"/>
    <w:rsid w:val="00CD3428"/>
    <w:rsid w:val="00CD45C4"/>
    <w:rsid w:val="00CE0C8C"/>
    <w:rsid w:val="00CF0016"/>
    <w:rsid w:val="00CF0774"/>
    <w:rsid w:val="00D00B5E"/>
    <w:rsid w:val="00D07AE0"/>
    <w:rsid w:val="00D137A9"/>
    <w:rsid w:val="00D20252"/>
    <w:rsid w:val="00D20309"/>
    <w:rsid w:val="00D22431"/>
    <w:rsid w:val="00D27A5F"/>
    <w:rsid w:val="00D32C7D"/>
    <w:rsid w:val="00D37061"/>
    <w:rsid w:val="00D42A91"/>
    <w:rsid w:val="00D5117D"/>
    <w:rsid w:val="00D65E4D"/>
    <w:rsid w:val="00D7492A"/>
    <w:rsid w:val="00DA18DB"/>
    <w:rsid w:val="00DA66B3"/>
    <w:rsid w:val="00DA7938"/>
    <w:rsid w:val="00DD40D6"/>
    <w:rsid w:val="00DE08A2"/>
    <w:rsid w:val="00DE3306"/>
    <w:rsid w:val="00DE7797"/>
    <w:rsid w:val="00E1553D"/>
    <w:rsid w:val="00E16163"/>
    <w:rsid w:val="00E410DC"/>
    <w:rsid w:val="00E52135"/>
    <w:rsid w:val="00E67857"/>
    <w:rsid w:val="00E73369"/>
    <w:rsid w:val="00EA2838"/>
    <w:rsid w:val="00EB69D1"/>
    <w:rsid w:val="00EE0765"/>
    <w:rsid w:val="00EE128F"/>
    <w:rsid w:val="00EF1023"/>
    <w:rsid w:val="00EF6506"/>
    <w:rsid w:val="00F52697"/>
    <w:rsid w:val="00F74112"/>
    <w:rsid w:val="00F81827"/>
    <w:rsid w:val="00F8218E"/>
    <w:rsid w:val="00F92616"/>
    <w:rsid w:val="00FA209D"/>
    <w:rsid w:val="00FD1136"/>
    <w:rsid w:val="00FD2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BF27616C-57B7-9D47-B459-90A9A973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character" w:styleId="Hyperlink">
    <w:name w:val="Hyperlink"/>
    <w:basedOn w:val="DefaultParagraphFont"/>
    <w:uiPriority w:val="99"/>
    <w:unhideWhenUsed/>
    <w:rsid w:val="00835920"/>
    <w:rPr>
      <w:color w:val="0563C1" w:themeColor="hyperlink"/>
      <w:u w:val="single"/>
    </w:rPr>
  </w:style>
  <w:style w:type="character" w:styleId="UnresolvedMention">
    <w:name w:val="Unresolved Mention"/>
    <w:basedOn w:val="DefaultParagraphFont"/>
    <w:uiPriority w:val="99"/>
    <w:semiHidden/>
    <w:unhideWhenUsed/>
    <w:rsid w:val="00835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merciantrust.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69DB06E9D80E43A9B478C91D9BDCCA" ma:contentTypeVersion="15" ma:contentTypeDescription="Create a new document." ma:contentTypeScope="" ma:versionID="b24fc638e6524440bd062ff9576c4174">
  <xsd:schema xmlns:xsd="http://www.w3.org/2001/XMLSchema" xmlns:xs="http://www.w3.org/2001/XMLSchema" xmlns:p="http://schemas.microsoft.com/office/2006/metadata/properties" xmlns:ns2="2b2b385d-10c5-4deb-95d6-fbd1d44a6638" xmlns:ns3="58e5fe23-f632-479b-8834-67370e4b49b5" targetNamespace="http://schemas.microsoft.com/office/2006/metadata/properties" ma:root="true" ma:fieldsID="d5d6c2e7774922b8c5e16789288726b7" ns2:_="" ns3:_="">
    <xsd:import namespace="2b2b385d-10c5-4deb-95d6-fbd1d44a6638"/>
    <xsd:import namespace="58e5fe23-f632-479b-8834-67370e4b49b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b385d-10c5-4deb-95d6-fbd1d44a6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e5fe23-f632-479b-8834-67370e4b49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37b9bfc-5769-48f4-b014-0cf37c1ebcbd}" ma:internalName="TaxCatchAll" ma:showField="CatchAllData" ma:web="58e5fe23-f632-479b-8834-67370e4b4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8e5fe23-f632-479b-8834-67370e4b49b5" xsi:nil="true"/>
    <lcf76f155ced4ddcb4097134ff3c332f xmlns="2b2b385d-10c5-4deb-95d6-fbd1d44a663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363DF1-7FD4-4915-9FF5-0FEABF703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b385d-10c5-4deb-95d6-fbd1d44a6638"/>
    <ds:schemaRef ds:uri="58e5fe23-f632-479b-8834-67370e4b4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DFB1A7-F807-457F-953B-58B9ABD3A737}">
  <ds:schemaRefs>
    <ds:schemaRef ds:uri="http://schemas.microsoft.com/office/2006/metadata/properties"/>
    <ds:schemaRef ds:uri="http://schemas.microsoft.com/office/infopath/2007/PartnerControls"/>
    <ds:schemaRef ds:uri="58e5fe23-f632-479b-8834-67370e4b49b5"/>
    <ds:schemaRef ds:uri="2b2b385d-10c5-4deb-95d6-fbd1d44a6638"/>
  </ds:schemaRefs>
</ds:datastoreItem>
</file>

<file path=customXml/itemProps3.xml><?xml version="1.0" encoding="utf-8"?>
<ds:datastoreItem xmlns:ds="http://schemas.openxmlformats.org/officeDocument/2006/customXml" ds:itemID="{88C7B495-8D4E-4873-8759-EDC651C882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2</cp:revision>
  <cp:lastPrinted>2022-10-11T14:05:00Z</cp:lastPrinted>
  <dcterms:created xsi:type="dcterms:W3CDTF">2026-05-06T11:30:00Z</dcterms:created>
  <dcterms:modified xsi:type="dcterms:W3CDTF">2026-05-06T11:30:00Z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0x0101002A69DB06E9D80E43A9B478C91D9BDCCA</vt:lpwstr>
  </property>
  <property fmtid="{D5CDD505-2E9C-101B-9397-08002B2CF9AE}" pid="3" name="MediaServiceImageTags">
    <vt:lpwstr/>
  </property>
</Properties>
</file>