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91FAE" w14:textId="60E415F4" w:rsidR="00695B84" w:rsidRPr="001546BC" w:rsidRDefault="00695B84" w:rsidP="00695B84">
      <w:pPr>
        <w:autoSpaceDE/>
        <w:autoSpaceDN/>
        <w:adjustRightInd/>
        <w:ind w:left="720" w:hanging="720"/>
        <w:jc w:val="center"/>
        <w:rPr>
          <w:rFonts w:asciiTheme="minorHAnsi" w:hAnsiTheme="minorHAnsi" w:cstheme="minorHAnsi"/>
          <w:b/>
          <w:bCs/>
          <w:color w:val="auto"/>
          <w:sz w:val="40"/>
          <w:szCs w:val="40"/>
        </w:rPr>
      </w:pPr>
      <w:r w:rsidRPr="001546BC">
        <w:rPr>
          <w:rFonts w:asciiTheme="minorHAnsi" w:hAnsiTheme="minorHAnsi" w:cstheme="minorHAnsi"/>
          <w:b/>
          <w:bCs/>
          <w:color w:val="auto"/>
          <w:sz w:val="40"/>
          <w:szCs w:val="40"/>
        </w:rPr>
        <w:t xml:space="preserve">PERSON SPECIFICATION - PRIMARY </w:t>
      </w:r>
      <w:r w:rsidR="001546BC" w:rsidRPr="001546BC">
        <w:rPr>
          <w:rFonts w:asciiTheme="minorHAnsi" w:hAnsiTheme="minorHAnsi" w:cstheme="minorHAnsi"/>
          <w:b/>
          <w:bCs/>
          <w:color w:val="auto"/>
          <w:sz w:val="40"/>
          <w:szCs w:val="40"/>
        </w:rPr>
        <w:t>HEADTEACHER</w:t>
      </w:r>
      <w:r w:rsidRPr="001546BC">
        <w:rPr>
          <w:rFonts w:asciiTheme="minorHAnsi" w:hAnsiTheme="minorHAnsi" w:cstheme="minorHAnsi"/>
          <w:b/>
          <w:bCs/>
          <w:color w:val="auto"/>
          <w:sz w:val="40"/>
          <w:szCs w:val="40"/>
        </w:rPr>
        <w:t xml:space="preserve"> </w:t>
      </w:r>
    </w:p>
    <w:tbl>
      <w:tblPr>
        <w:tblpPr w:leftFromText="180" w:rightFromText="180" w:vertAnchor="text" w:horzAnchor="margin" w:tblpXSpec="center" w:tblpY="116"/>
        <w:tblW w:w="991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85"/>
        <w:gridCol w:w="3925"/>
        <w:gridCol w:w="3508"/>
      </w:tblGrid>
      <w:tr w:rsidR="001310BD" w:rsidRPr="001546BC" w14:paraId="558DBBD0" w14:textId="77777777" w:rsidTr="001546BC">
        <w:tc>
          <w:tcPr>
            <w:tcW w:w="2485" w:type="dxa"/>
            <w:tcBorders>
              <w:top w:val="single" w:sz="4" w:space="0" w:color="auto"/>
              <w:bottom w:val="single" w:sz="4" w:space="0" w:color="auto"/>
              <w:right w:val="single" w:sz="4" w:space="0" w:color="auto"/>
            </w:tcBorders>
            <w:shd w:val="clear" w:color="auto" w:fill="DBE5F1" w:themeFill="accent1" w:themeFillTint="33"/>
          </w:tcPr>
          <w:p w14:paraId="37E8AA97" w14:textId="77777777" w:rsidR="001310BD" w:rsidRPr="001546BC" w:rsidRDefault="001310BD" w:rsidP="00DA2023">
            <w:pPr>
              <w:spacing w:before="100" w:after="100"/>
              <w:jc w:val="center"/>
              <w:rPr>
                <w:rFonts w:asciiTheme="minorHAnsi" w:hAnsiTheme="minorHAnsi" w:cstheme="minorHAnsi"/>
                <w:b/>
                <w:bCs/>
                <w:sz w:val="22"/>
                <w:szCs w:val="22"/>
              </w:rPr>
            </w:pPr>
            <w:r w:rsidRPr="001546BC">
              <w:rPr>
                <w:rFonts w:asciiTheme="minorHAnsi" w:hAnsiTheme="minorHAnsi" w:cstheme="minorHAnsi"/>
                <w:b/>
                <w:bCs/>
                <w:sz w:val="22"/>
                <w:szCs w:val="22"/>
              </w:rPr>
              <w:t>Category</w:t>
            </w:r>
          </w:p>
        </w:tc>
        <w:tc>
          <w:tcPr>
            <w:tcW w:w="392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E537D2" w14:textId="77777777" w:rsidR="001310BD" w:rsidRPr="001546BC" w:rsidRDefault="001310BD" w:rsidP="00DA2023">
            <w:pPr>
              <w:spacing w:before="100" w:after="100"/>
              <w:ind w:left="720" w:hanging="720"/>
              <w:jc w:val="center"/>
              <w:rPr>
                <w:rFonts w:asciiTheme="minorHAnsi" w:hAnsiTheme="minorHAnsi" w:cstheme="minorHAnsi"/>
                <w:b/>
                <w:bCs/>
                <w:sz w:val="22"/>
                <w:szCs w:val="22"/>
              </w:rPr>
            </w:pPr>
            <w:r w:rsidRPr="001546BC">
              <w:rPr>
                <w:rFonts w:asciiTheme="minorHAnsi" w:hAnsiTheme="minorHAnsi" w:cstheme="minorHAnsi"/>
                <w:b/>
                <w:bCs/>
                <w:sz w:val="22"/>
                <w:szCs w:val="22"/>
              </w:rPr>
              <w:t>Essential</w:t>
            </w:r>
          </w:p>
        </w:tc>
        <w:tc>
          <w:tcPr>
            <w:tcW w:w="3508" w:type="dxa"/>
            <w:tcBorders>
              <w:top w:val="single" w:sz="4" w:space="0" w:color="auto"/>
              <w:left w:val="single" w:sz="4" w:space="0" w:color="auto"/>
              <w:bottom w:val="single" w:sz="4" w:space="0" w:color="auto"/>
            </w:tcBorders>
            <w:shd w:val="clear" w:color="auto" w:fill="DBE5F1" w:themeFill="accent1" w:themeFillTint="33"/>
          </w:tcPr>
          <w:p w14:paraId="3B9B72BE" w14:textId="77777777" w:rsidR="001310BD" w:rsidRPr="001546BC" w:rsidRDefault="001310BD" w:rsidP="00DA2023">
            <w:pPr>
              <w:spacing w:before="100" w:after="100"/>
              <w:ind w:left="720" w:hanging="720"/>
              <w:jc w:val="center"/>
              <w:rPr>
                <w:rFonts w:asciiTheme="minorHAnsi" w:hAnsiTheme="minorHAnsi" w:cstheme="minorHAnsi"/>
                <w:b/>
                <w:bCs/>
                <w:sz w:val="22"/>
                <w:szCs w:val="22"/>
              </w:rPr>
            </w:pPr>
            <w:r w:rsidRPr="001546BC">
              <w:rPr>
                <w:rFonts w:asciiTheme="minorHAnsi" w:hAnsiTheme="minorHAnsi" w:cstheme="minorHAnsi"/>
                <w:b/>
                <w:bCs/>
                <w:sz w:val="22"/>
                <w:szCs w:val="22"/>
              </w:rPr>
              <w:t>Desirable</w:t>
            </w:r>
          </w:p>
        </w:tc>
      </w:tr>
      <w:tr w:rsidR="001310BD" w:rsidRPr="001546BC" w14:paraId="6A49723E" w14:textId="77777777" w:rsidTr="001546BC">
        <w:trPr>
          <w:trHeight w:val="3344"/>
        </w:trPr>
        <w:tc>
          <w:tcPr>
            <w:tcW w:w="2485" w:type="dxa"/>
            <w:tcBorders>
              <w:top w:val="single" w:sz="4" w:space="0" w:color="auto"/>
              <w:right w:val="single" w:sz="4" w:space="0" w:color="auto"/>
            </w:tcBorders>
          </w:tcPr>
          <w:p w14:paraId="396AFDC5" w14:textId="0666E253" w:rsidR="001310BD" w:rsidRPr="001546BC" w:rsidRDefault="001310BD" w:rsidP="00DA2023">
            <w:pPr>
              <w:keepNext/>
              <w:autoSpaceDE/>
              <w:autoSpaceDN/>
              <w:adjustRightInd/>
              <w:spacing w:before="100" w:after="100"/>
              <w:outlineLvl w:val="0"/>
              <w:rPr>
                <w:rFonts w:asciiTheme="minorHAnsi" w:hAnsiTheme="minorHAnsi" w:cstheme="minorHAnsi"/>
                <w:b/>
                <w:bCs/>
                <w:color w:val="auto"/>
                <w:kern w:val="32"/>
                <w:sz w:val="22"/>
                <w:szCs w:val="22"/>
              </w:rPr>
            </w:pPr>
            <w:r w:rsidRPr="001546BC">
              <w:rPr>
                <w:rFonts w:asciiTheme="minorHAnsi" w:hAnsiTheme="minorHAnsi" w:cstheme="minorHAnsi"/>
                <w:b/>
                <w:color w:val="auto"/>
                <w:kern w:val="32"/>
                <w:sz w:val="22"/>
                <w:szCs w:val="22"/>
              </w:rPr>
              <w:t>1.</w:t>
            </w:r>
            <w:r w:rsidRPr="001546BC">
              <w:rPr>
                <w:rFonts w:asciiTheme="minorHAnsi" w:hAnsiTheme="minorHAnsi" w:cstheme="minorHAnsi"/>
                <w:b/>
                <w:bCs/>
                <w:color w:val="auto"/>
                <w:kern w:val="32"/>
                <w:sz w:val="22"/>
                <w:szCs w:val="22"/>
              </w:rPr>
              <w:t xml:space="preserve"> </w:t>
            </w:r>
            <w:r w:rsidR="001546BC" w:rsidRPr="001546BC">
              <w:rPr>
                <w:rFonts w:asciiTheme="minorHAnsi" w:hAnsiTheme="minorHAnsi" w:cstheme="minorHAnsi"/>
                <w:b/>
                <w:bCs/>
                <w:color w:val="auto"/>
                <w:kern w:val="32"/>
                <w:sz w:val="22"/>
                <w:szCs w:val="22"/>
              </w:rPr>
              <w:t xml:space="preserve"> </w:t>
            </w:r>
            <w:r w:rsidR="001546BC">
              <w:rPr>
                <w:rFonts w:asciiTheme="minorHAnsi" w:hAnsiTheme="minorHAnsi" w:cstheme="minorHAnsi"/>
                <w:b/>
                <w:bCs/>
                <w:color w:val="auto"/>
                <w:kern w:val="32"/>
                <w:sz w:val="22"/>
                <w:szCs w:val="22"/>
              </w:rPr>
              <w:t xml:space="preserve">  </w:t>
            </w:r>
            <w:r w:rsidRPr="001546BC">
              <w:rPr>
                <w:rFonts w:asciiTheme="minorHAnsi" w:hAnsiTheme="minorHAnsi" w:cstheme="minorHAnsi"/>
                <w:b/>
                <w:bCs/>
                <w:color w:val="auto"/>
                <w:kern w:val="32"/>
                <w:sz w:val="22"/>
                <w:szCs w:val="22"/>
              </w:rPr>
              <w:t>Faith Commitment</w:t>
            </w:r>
          </w:p>
        </w:tc>
        <w:tc>
          <w:tcPr>
            <w:tcW w:w="3925" w:type="dxa"/>
            <w:tcBorders>
              <w:top w:val="single" w:sz="4" w:space="0" w:color="auto"/>
              <w:left w:val="single" w:sz="4" w:space="0" w:color="auto"/>
              <w:right w:val="single" w:sz="4" w:space="0" w:color="auto"/>
            </w:tcBorders>
          </w:tcPr>
          <w:p w14:paraId="589634EC"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A practising and committed Catholic</w:t>
            </w:r>
          </w:p>
          <w:p w14:paraId="15793115"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Secure understanding of the distinctive nature of the Catholic school and Catholic education</w:t>
            </w:r>
          </w:p>
          <w:p w14:paraId="655CA2F5"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Understanding of leadership role in spiritual development of pupils and staff</w:t>
            </w:r>
          </w:p>
          <w:p w14:paraId="2DE470EA"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Understanding of the school’s role in the parish and wider community and in promoting community cohesion</w:t>
            </w:r>
          </w:p>
        </w:tc>
        <w:tc>
          <w:tcPr>
            <w:tcW w:w="3508" w:type="dxa"/>
            <w:tcBorders>
              <w:top w:val="single" w:sz="4" w:space="0" w:color="auto"/>
              <w:left w:val="single" w:sz="4" w:space="0" w:color="auto"/>
            </w:tcBorders>
          </w:tcPr>
          <w:p w14:paraId="2FCC87AB"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Evidence of participation in faith life of the community</w:t>
            </w:r>
          </w:p>
          <w:p w14:paraId="547D699C"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Experience in leading acts of worship in Catholic schools</w:t>
            </w:r>
          </w:p>
        </w:tc>
      </w:tr>
      <w:tr w:rsidR="001310BD" w:rsidRPr="001546BC" w14:paraId="46D5EF55" w14:textId="77777777" w:rsidTr="00DA2023">
        <w:tblPrEx>
          <w:tblBorders>
            <w:insideH w:val="single" w:sz="4" w:space="0" w:color="auto"/>
            <w:insideV w:val="single" w:sz="4" w:space="0" w:color="auto"/>
          </w:tblBorders>
        </w:tblPrEx>
        <w:trPr>
          <w:cantSplit/>
          <w:trHeight w:val="1314"/>
        </w:trPr>
        <w:tc>
          <w:tcPr>
            <w:tcW w:w="2485" w:type="dxa"/>
            <w:tcBorders>
              <w:top w:val="single" w:sz="4" w:space="0" w:color="auto"/>
              <w:left w:val="single" w:sz="4" w:space="0" w:color="auto"/>
              <w:bottom w:val="nil"/>
            </w:tcBorders>
          </w:tcPr>
          <w:p w14:paraId="1EB095EF" w14:textId="2B52111A" w:rsidR="001310BD" w:rsidRPr="001546BC" w:rsidRDefault="001310BD" w:rsidP="00DA2023">
            <w:pPr>
              <w:spacing w:before="100" w:after="100"/>
              <w:ind w:left="397" w:hanging="397"/>
              <w:rPr>
                <w:rFonts w:asciiTheme="minorHAnsi" w:hAnsiTheme="minorHAnsi" w:cstheme="minorHAnsi"/>
                <w:b/>
                <w:bCs/>
                <w:sz w:val="22"/>
                <w:szCs w:val="22"/>
              </w:rPr>
            </w:pPr>
            <w:r w:rsidRPr="001546BC">
              <w:rPr>
                <w:rFonts w:asciiTheme="minorHAnsi" w:hAnsiTheme="minorHAnsi" w:cstheme="minorHAnsi"/>
                <w:b/>
                <w:bCs/>
                <w:sz w:val="22"/>
                <w:szCs w:val="22"/>
              </w:rPr>
              <w:t xml:space="preserve">2.  </w:t>
            </w:r>
            <w:r w:rsidR="001546BC">
              <w:rPr>
                <w:rFonts w:asciiTheme="minorHAnsi" w:hAnsiTheme="minorHAnsi" w:cstheme="minorHAnsi"/>
                <w:b/>
                <w:bCs/>
                <w:sz w:val="22"/>
                <w:szCs w:val="22"/>
              </w:rPr>
              <w:t xml:space="preserve">  </w:t>
            </w:r>
            <w:r w:rsidRPr="001546BC">
              <w:rPr>
                <w:rFonts w:asciiTheme="minorHAnsi" w:hAnsiTheme="minorHAnsi" w:cstheme="minorHAnsi"/>
                <w:b/>
                <w:bCs/>
                <w:sz w:val="22"/>
                <w:szCs w:val="22"/>
              </w:rPr>
              <w:t>Qualifications</w:t>
            </w:r>
          </w:p>
        </w:tc>
        <w:tc>
          <w:tcPr>
            <w:tcW w:w="3925" w:type="dxa"/>
            <w:tcBorders>
              <w:top w:val="single" w:sz="4" w:space="0" w:color="auto"/>
            </w:tcBorders>
          </w:tcPr>
          <w:p w14:paraId="7774AA64"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Qualified teacher status</w:t>
            </w:r>
          </w:p>
          <w:p w14:paraId="51B9C3D9" w14:textId="77777777" w:rsidR="001310BD" w:rsidRPr="001546BC" w:rsidRDefault="001310BD" w:rsidP="00DA2023">
            <w:pPr>
              <w:spacing w:before="100" w:after="100"/>
              <w:ind w:left="217"/>
              <w:rPr>
                <w:rFonts w:asciiTheme="minorHAnsi" w:hAnsiTheme="minorHAnsi" w:cstheme="minorHAnsi"/>
                <w:sz w:val="22"/>
                <w:szCs w:val="22"/>
              </w:rPr>
            </w:pPr>
          </w:p>
        </w:tc>
        <w:tc>
          <w:tcPr>
            <w:tcW w:w="3508" w:type="dxa"/>
            <w:tcBorders>
              <w:top w:val="single" w:sz="4" w:space="0" w:color="auto"/>
              <w:right w:val="single" w:sz="4" w:space="0" w:color="auto"/>
            </w:tcBorders>
          </w:tcPr>
          <w:p w14:paraId="5E9B500B"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Postgraduate level qualification</w:t>
            </w:r>
          </w:p>
          <w:p w14:paraId="075AABA3"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CCRS or equivalent</w:t>
            </w:r>
          </w:p>
          <w:p w14:paraId="3C77466F"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 xml:space="preserve">NPQH award </w:t>
            </w:r>
          </w:p>
        </w:tc>
      </w:tr>
      <w:tr w:rsidR="001310BD" w:rsidRPr="001546BC" w14:paraId="176D317D" w14:textId="77777777" w:rsidTr="00DA2023">
        <w:tblPrEx>
          <w:tblBorders>
            <w:insideV w:val="single" w:sz="4" w:space="0" w:color="auto"/>
          </w:tblBorders>
        </w:tblPrEx>
        <w:trPr>
          <w:trHeight w:val="3651"/>
        </w:trPr>
        <w:tc>
          <w:tcPr>
            <w:tcW w:w="2485" w:type="dxa"/>
            <w:tcBorders>
              <w:top w:val="single" w:sz="4" w:space="0" w:color="auto"/>
            </w:tcBorders>
          </w:tcPr>
          <w:p w14:paraId="184B7602" w14:textId="51E723B7" w:rsidR="001310BD" w:rsidRPr="001546BC" w:rsidRDefault="001310BD" w:rsidP="00DA2023">
            <w:pPr>
              <w:spacing w:before="100" w:after="100"/>
              <w:ind w:left="720" w:hanging="720"/>
              <w:rPr>
                <w:rFonts w:asciiTheme="minorHAnsi" w:hAnsiTheme="minorHAnsi" w:cstheme="minorHAnsi"/>
                <w:b/>
                <w:bCs/>
                <w:sz w:val="22"/>
                <w:szCs w:val="22"/>
              </w:rPr>
            </w:pPr>
            <w:r w:rsidRPr="001546BC">
              <w:rPr>
                <w:rFonts w:asciiTheme="minorHAnsi" w:hAnsiTheme="minorHAnsi" w:cstheme="minorHAnsi"/>
                <w:b/>
                <w:bCs/>
                <w:sz w:val="22"/>
                <w:szCs w:val="22"/>
              </w:rPr>
              <w:t xml:space="preserve">3. </w:t>
            </w:r>
            <w:r w:rsidR="001546BC" w:rsidRPr="001546BC">
              <w:rPr>
                <w:rFonts w:asciiTheme="minorHAnsi" w:hAnsiTheme="minorHAnsi" w:cstheme="minorHAnsi"/>
                <w:b/>
                <w:bCs/>
                <w:sz w:val="22"/>
                <w:szCs w:val="22"/>
              </w:rPr>
              <w:t xml:space="preserve"> </w:t>
            </w:r>
            <w:r w:rsidR="001546BC">
              <w:rPr>
                <w:rFonts w:asciiTheme="minorHAnsi" w:hAnsiTheme="minorHAnsi" w:cstheme="minorHAnsi"/>
                <w:b/>
                <w:bCs/>
                <w:sz w:val="22"/>
                <w:szCs w:val="22"/>
              </w:rPr>
              <w:t xml:space="preserve">  </w:t>
            </w:r>
            <w:r w:rsidRPr="001546BC">
              <w:rPr>
                <w:rFonts w:asciiTheme="minorHAnsi" w:hAnsiTheme="minorHAnsi" w:cstheme="minorHAnsi"/>
                <w:b/>
                <w:bCs/>
                <w:sz w:val="22"/>
                <w:szCs w:val="22"/>
              </w:rPr>
              <w:t>Experience</w:t>
            </w:r>
          </w:p>
        </w:tc>
        <w:tc>
          <w:tcPr>
            <w:tcW w:w="3925" w:type="dxa"/>
            <w:tcBorders>
              <w:top w:val="single" w:sz="4" w:space="0" w:color="auto"/>
            </w:tcBorders>
          </w:tcPr>
          <w:p w14:paraId="21FAF44F"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Experience as an effective deputy or assistant headteacher or key stage leader</w:t>
            </w:r>
          </w:p>
          <w:p w14:paraId="337B3C6A"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Successful experience of leading one or more subject areas</w:t>
            </w:r>
          </w:p>
          <w:p w14:paraId="19C96D73"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 xml:space="preserve">Substantial, successful teaching experience </w:t>
            </w:r>
          </w:p>
        </w:tc>
        <w:tc>
          <w:tcPr>
            <w:tcW w:w="3508" w:type="dxa"/>
            <w:tcBorders>
              <w:top w:val="single" w:sz="4" w:space="0" w:color="auto"/>
            </w:tcBorders>
          </w:tcPr>
          <w:p w14:paraId="5F789E6E"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Recent experience in a Catholic voluntary aided school or Academy</w:t>
            </w:r>
          </w:p>
          <w:p w14:paraId="3162D102"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Teaching experience in at least 2 of the 3 key stages: Foundation Stage, KS1 and KS2</w:t>
            </w:r>
          </w:p>
          <w:p w14:paraId="36F8F48C"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 xml:space="preserve">Curriculum leadership in one or more core subjects </w:t>
            </w:r>
          </w:p>
          <w:p w14:paraId="07CA68E4"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Experience of teaching in more than one school</w:t>
            </w:r>
          </w:p>
          <w:p w14:paraId="7B26B7FC" w14:textId="77777777" w:rsidR="001310BD" w:rsidRPr="001546BC" w:rsidRDefault="001310BD" w:rsidP="001310BD">
            <w:pPr>
              <w:numPr>
                <w:ilvl w:val="0"/>
                <w:numId w:val="1"/>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Experience teaching mixed age classes</w:t>
            </w:r>
          </w:p>
        </w:tc>
      </w:tr>
      <w:tr w:rsidR="001310BD" w:rsidRPr="001546BC" w14:paraId="2C968414" w14:textId="77777777" w:rsidTr="00DA2023">
        <w:tblPrEx>
          <w:tblBorders>
            <w:insideV w:val="single" w:sz="4" w:space="0" w:color="auto"/>
          </w:tblBorders>
        </w:tblPrEx>
        <w:trPr>
          <w:trHeight w:val="557"/>
        </w:trPr>
        <w:tc>
          <w:tcPr>
            <w:tcW w:w="2485" w:type="dxa"/>
            <w:tcBorders>
              <w:top w:val="single" w:sz="4" w:space="0" w:color="auto"/>
            </w:tcBorders>
          </w:tcPr>
          <w:p w14:paraId="53105476" w14:textId="3AAB1F93" w:rsidR="001310BD" w:rsidRPr="001546BC" w:rsidRDefault="001310BD" w:rsidP="00DA2023">
            <w:pPr>
              <w:spacing w:before="100" w:after="100"/>
              <w:ind w:left="397" w:hanging="397"/>
              <w:rPr>
                <w:rFonts w:asciiTheme="minorHAnsi" w:hAnsiTheme="minorHAnsi" w:cstheme="minorHAnsi"/>
                <w:b/>
                <w:bCs/>
                <w:sz w:val="22"/>
                <w:szCs w:val="22"/>
              </w:rPr>
            </w:pPr>
            <w:r w:rsidRPr="001546BC">
              <w:rPr>
                <w:rFonts w:asciiTheme="minorHAnsi" w:hAnsiTheme="minorHAnsi" w:cstheme="minorHAnsi"/>
                <w:b/>
                <w:bCs/>
                <w:sz w:val="22"/>
                <w:szCs w:val="22"/>
              </w:rPr>
              <w:t xml:space="preserve">4. </w:t>
            </w:r>
            <w:r w:rsidR="001546BC">
              <w:rPr>
                <w:rFonts w:asciiTheme="minorHAnsi" w:hAnsiTheme="minorHAnsi" w:cstheme="minorHAnsi"/>
                <w:b/>
                <w:bCs/>
                <w:sz w:val="22"/>
                <w:szCs w:val="22"/>
              </w:rPr>
              <w:t xml:space="preserve">   </w:t>
            </w:r>
            <w:r w:rsidRPr="001546BC">
              <w:rPr>
                <w:rFonts w:asciiTheme="minorHAnsi" w:hAnsiTheme="minorHAnsi" w:cstheme="minorHAnsi"/>
                <w:b/>
                <w:bCs/>
                <w:sz w:val="22"/>
                <w:szCs w:val="22"/>
              </w:rPr>
              <w:t>Professional</w:t>
            </w:r>
            <w:r w:rsidR="001546BC">
              <w:rPr>
                <w:rFonts w:asciiTheme="minorHAnsi" w:hAnsiTheme="minorHAnsi" w:cstheme="minorHAnsi"/>
                <w:b/>
                <w:bCs/>
                <w:sz w:val="22"/>
                <w:szCs w:val="22"/>
              </w:rPr>
              <w:br/>
              <w:t>D</w:t>
            </w:r>
            <w:r w:rsidRPr="001546BC">
              <w:rPr>
                <w:rFonts w:asciiTheme="minorHAnsi" w:hAnsiTheme="minorHAnsi" w:cstheme="minorHAnsi"/>
                <w:b/>
                <w:bCs/>
                <w:sz w:val="22"/>
                <w:szCs w:val="22"/>
              </w:rPr>
              <w:t>evelopment</w:t>
            </w:r>
          </w:p>
        </w:tc>
        <w:tc>
          <w:tcPr>
            <w:tcW w:w="3925" w:type="dxa"/>
            <w:tcBorders>
              <w:top w:val="single" w:sz="4" w:space="0" w:color="auto"/>
            </w:tcBorders>
          </w:tcPr>
          <w:p w14:paraId="34851AB8" w14:textId="013CC43E"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Evidence of continuing professional development relating to school leadership and management, and curriculum/teaching and learning</w:t>
            </w:r>
          </w:p>
        </w:tc>
        <w:tc>
          <w:tcPr>
            <w:tcW w:w="3508" w:type="dxa"/>
            <w:tcBorders>
              <w:top w:val="single" w:sz="4" w:space="0" w:color="auto"/>
            </w:tcBorders>
          </w:tcPr>
          <w:p w14:paraId="715ED53D" w14:textId="77777777"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Evidence of continuing professional development relating to Catholic ethos, mission and religious education</w:t>
            </w:r>
          </w:p>
          <w:p w14:paraId="5E27818A" w14:textId="701F70F1"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Experience of working with other schools/organisations/agencies</w:t>
            </w:r>
          </w:p>
          <w:p w14:paraId="2CA1790E" w14:textId="77777777"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Experience of leading/co-ordinating professional development opportunities</w:t>
            </w:r>
          </w:p>
          <w:p w14:paraId="49ADD378" w14:textId="77777777"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Ability to identify own learning needs and to support others in identifying their learning needs</w:t>
            </w:r>
          </w:p>
        </w:tc>
      </w:tr>
    </w:tbl>
    <w:p w14:paraId="1875B7BF" w14:textId="2C1CF8A1" w:rsidR="00050229" w:rsidRPr="001546BC" w:rsidRDefault="00050229">
      <w:pPr>
        <w:rPr>
          <w:rFonts w:asciiTheme="minorHAnsi" w:hAnsiTheme="minorHAnsi" w:cstheme="minorHAnsi"/>
        </w:rPr>
      </w:pPr>
    </w:p>
    <w:p w14:paraId="6E7B0E6E" w14:textId="01E578EB" w:rsidR="001310BD" w:rsidRPr="001546BC" w:rsidRDefault="001310BD">
      <w:pPr>
        <w:rPr>
          <w:rFonts w:asciiTheme="minorHAnsi" w:hAnsiTheme="minorHAnsi" w:cstheme="minorHAnsi"/>
        </w:rPr>
      </w:pPr>
    </w:p>
    <w:tbl>
      <w:tblPr>
        <w:tblW w:w="10060" w:type="dxa"/>
        <w:jc w:val="center"/>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
      <w:tblGrid>
        <w:gridCol w:w="2520"/>
        <w:gridCol w:w="4105"/>
        <w:gridCol w:w="3095"/>
        <w:gridCol w:w="340"/>
      </w:tblGrid>
      <w:tr w:rsidR="001310BD" w:rsidRPr="001546BC" w14:paraId="7D5B3613" w14:textId="77777777" w:rsidTr="001546BC">
        <w:trPr>
          <w:jc w:val="center"/>
        </w:trPr>
        <w:tc>
          <w:tcPr>
            <w:tcW w:w="2520" w:type="dxa"/>
            <w:tcBorders>
              <w:top w:val="single" w:sz="4" w:space="0" w:color="auto"/>
              <w:bottom w:val="single" w:sz="4" w:space="0" w:color="auto"/>
            </w:tcBorders>
            <w:shd w:val="clear" w:color="auto" w:fill="DBE5F1" w:themeFill="accent1" w:themeFillTint="33"/>
          </w:tcPr>
          <w:p w14:paraId="544DDDB2" w14:textId="77777777" w:rsidR="001310BD" w:rsidRPr="001546BC" w:rsidRDefault="001310BD" w:rsidP="001310BD">
            <w:pPr>
              <w:spacing w:before="100" w:after="100"/>
              <w:ind w:left="720" w:hanging="720"/>
              <w:jc w:val="center"/>
              <w:rPr>
                <w:rFonts w:asciiTheme="minorHAnsi" w:hAnsiTheme="minorHAnsi" w:cstheme="minorHAnsi"/>
                <w:b/>
                <w:sz w:val="22"/>
                <w:szCs w:val="22"/>
              </w:rPr>
            </w:pPr>
            <w:r w:rsidRPr="001546BC">
              <w:rPr>
                <w:rFonts w:asciiTheme="minorHAnsi" w:hAnsiTheme="minorHAnsi" w:cstheme="minorHAnsi"/>
                <w:b/>
                <w:sz w:val="22"/>
                <w:szCs w:val="22"/>
              </w:rPr>
              <w:lastRenderedPageBreak/>
              <w:t>Category</w:t>
            </w:r>
          </w:p>
        </w:tc>
        <w:tc>
          <w:tcPr>
            <w:tcW w:w="4105" w:type="dxa"/>
            <w:tcBorders>
              <w:top w:val="single" w:sz="4" w:space="0" w:color="auto"/>
              <w:bottom w:val="single" w:sz="4" w:space="0" w:color="auto"/>
            </w:tcBorders>
            <w:shd w:val="clear" w:color="auto" w:fill="DBE5F1" w:themeFill="accent1" w:themeFillTint="33"/>
          </w:tcPr>
          <w:p w14:paraId="4A3EE83B" w14:textId="77777777" w:rsidR="001310BD" w:rsidRPr="001546BC" w:rsidRDefault="001310BD" w:rsidP="001310BD">
            <w:pPr>
              <w:spacing w:before="100" w:after="100"/>
              <w:ind w:left="720" w:hanging="720"/>
              <w:jc w:val="center"/>
              <w:rPr>
                <w:rFonts w:asciiTheme="minorHAnsi" w:hAnsiTheme="minorHAnsi" w:cstheme="minorHAnsi"/>
                <w:b/>
                <w:sz w:val="22"/>
                <w:szCs w:val="22"/>
              </w:rPr>
            </w:pPr>
            <w:r w:rsidRPr="001546BC">
              <w:rPr>
                <w:rFonts w:asciiTheme="minorHAnsi" w:hAnsiTheme="minorHAnsi" w:cstheme="minorHAnsi"/>
                <w:b/>
                <w:sz w:val="22"/>
                <w:szCs w:val="22"/>
              </w:rPr>
              <w:t>Essential</w:t>
            </w:r>
          </w:p>
        </w:tc>
        <w:tc>
          <w:tcPr>
            <w:tcW w:w="3435" w:type="dxa"/>
            <w:gridSpan w:val="2"/>
            <w:tcBorders>
              <w:top w:val="single" w:sz="4" w:space="0" w:color="auto"/>
              <w:bottom w:val="single" w:sz="4" w:space="0" w:color="auto"/>
            </w:tcBorders>
            <w:shd w:val="clear" w:color="auto" w:fill="DBE5F1" w:themeFill="accent1" w:themeFillTint="33"/>
          </w:tcPr>
          <w:p w14:paraId="6A5FEEDB" w14:textId="77777777" w:rsidR="001310BD" w:rsidRPr="001546BC" w:rsidRDefault="001310BD" w:rsidP="001310BD">
            <w:pPr>
              <w:spacing w:before="100" w:after="100"/>
              <w:ind w:left="720" w:hanging="720"/>
              <w:jc w:val="center"/>
              <w:rPr>
                <w:rFonts w:asciiTheme="minorHAnsi" w:hAnsiTheme="minorHAnsi" w:cstheme="minorHAnsi"/>
                <w:b/>
                <w:sz w:val="22"/>
                <w:szCs w:val="22"/>
              </w:rPr>
            </w:pPr>
            <w:r w:rsidRPr="001546BC">
              <w:rPr>
                <w:rFonts w:asciiTheme="minorHAnsi" w:hAnsiTheme="minorHAnsi" w:cstheme="minorHAnsi"/>
                <w:b/>
                <w:sz w:val="22"/>
                <w:szCs w:val="22"/>
              </w:rPr>
              <w:t>Desirable</w:t>
            </w:r>
          </w:p>
        </w:tc>
      </w:tr>
      <w:tr w:rsidR="001310BD" w:rsidRPr="001546BC" w14:paraId="13DFA299" w14:textId="77777777" w:rsidTr="001546BC">
        <w:trPr>
          <w:jc w:val="center"/>
        </w:trPr>
        <w:tc>
          <w:tcPr>
            <w:tcW w:w="2520" w:type="dxa"/>
            <w:tcBorders>
              <w:top w:val="single" w:sz="4" w:space="0" w:color="auto"/>
            </w:tcBorders>
          </w:tcPr>
          <w:p w14:paraId="2F367409" w14:textId="77777777" w:rsidR="001310BD" w:rsidRPr="001546BC" w:rsidRDefault="001310BD" w:rsidP="001310BD">
            <w:pPr>
              <w:spacing w:before="100" w:after="100"/>
              <w:ind w:left="397" w:hanging="397"/>
              <w:rPr>
                <w:rFonts w:asciiTheme="minorHAnsi" w:hAnsiTheme="minorHAnsi" w:cstheme="minorHAnsi"/>
                <w:b/>
                <w:bCs/>
                <w:sz w:val="22"/>
                <w:szCs w:val="22"/>
              </w:rPr>
            </w:pPr>
            <w:r w:rsidRPr="001546BC">
              <w:rPr>
                <w:rFonts w:asciiTheme="minorHAnsi" w:hAnsiTheme="minorHAnsi" w:cstheme="minorHAnsi"/>
                <w:b/>
                <w:bCs/>
                <w:sz w:val="22"/>
                <w:szCs w:val="22"/>
              </w:rPr>
              <w:t xml:space="preserve">5. </w:t>
            </w:r>
            <w:r w:rsidRPr="001546BC">
              <w:rPr>
                <w:rFonts w:asciiTheme="minorHAnsi" w:hAnsiTheme="minorHAnsi" w:cstheme="minorHAnsi"/>
                <w:b/>
                <w:bCs/>
                <w:sz w:val="22"/>
                <w:szCs w:val="22"/>
              </w:rPr>
              <w:tab/>
              <w:t>Strategic Leadership</w:t>
            </w:r>
          </w:p>
        </w:tc>
        <w:tc>
          <w:tcPr>
            <w:tcW w:w="4105" w:type="dxa"/>
            <w:tcBorders>
              <w:top w:val="single" w:sz="4" w:space="0" w:color="auto"/>
            </w:tcBorders>
          </w:tcPr>
          <w:p w14:paraId="570E3DEE" w14:textId="77777777"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Ability to articulate and share a vision of primary education within the context of the mission of a Catholic school</w:t>
            </w:r>
          </w:p>
        </w:tc>
        <w:tc>
          <w:tcPr>
            <w:tcW w:w="3435" w:type="dxa"/>
            <w:gridSpan w:val="2"/>
            <w:tcBorders>
              <w:top w:val="single" w:sz="4" w:space="0" w:color="auto"/>
            </w:tcBorders>
          </w:tcPr>
          <w:p w14:paraId="586ACA4C" w14:textId="77777777"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Knowledge of the role of governance in a Catholic voluntary aided school or Academy</w:t>
            </w:r>
          </w:p>
        </w:tc>
      </w:tr>
      <w:tr w:rsidR="001310BD" w:rsidRPr="001546BC" w14:paraId="59501615" w14:textId="77777777" w:rsidTr="001546BC">
        <w:trPr>
          <w:jc w:val="center"/>
        </w:trPr>
        <w:tc>
          <w:tcPr>
            <w:tcW w:w="2520" w:type="dxa"/>
          </w:tcPr>
          <w:p w14:paraId="056D8B05" w14:textId="77777777" w:rsidR="001310BD" w:rsidRPr="001546BC" w:rsidRDefault="001310BD" w:rsidP="001310BD">
            <w:pPr>
              <w:spacing w:before="100" w:after="100"/>
              <w:ind w:left="720" w:hanging="720"/>
              <w:rPr>
                <w:rFonts w:asciiTheme="minorHAnsi" w:hAnsiTheme="minorHAnsi" w:cstheme="minorHAnsi"/>
                <w:sz w:val="22"/>
                <w:szCs w:val="22"/>
              </w:rPr>
            </w:pPr>
          </w:p>
        </w:tc>
        <w:tc>
          <w:tcPr>
            <w:tcW w:w="4105" w:type="dxa"/>
          </w:tcPr>
          <w:p w14:paraId="567B0493" w14:textId="77777777"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Evidence of having successfully translated vision into reality at whole-school level</w:t>
            </w:r>
          </w:p>
        </w:tc>
        <w:tc>
          <w:tcPr>
            <w:tcW w:w="3435" w:type="dxa"/>
            <w:gridSpan w:val="2"/>
          </w:tcPr>
          <w:p w14:paraId="486B595D" w14:textId="77777777" w:rsidR="001310BD" w:rsidRPr="001546BC" w:rsidRDefault="001310BD" w:rsidP="001310BD">
            <w:pPr>
              <w:tabs>
                <w:tab w:val="num" w:pos="217"/>
              </w:tabs>
              <w:spacing w:before="100" w:after="100"/>
              <w:ind w:left="217" w:hanging="217"/>
              <w:rPr>
                <w:rFonts w:asciiTheme="minorHAnsi" w:hAnsiTheme="minorHAnsi" w:cstheme="minorHAnsi"/>
                <w:sz w:val="22"/>
                <w:szCs w:val="22"/>
              </w:rPr>
            </w:pPr>
          </w:p>
        </w:tc>
      </w:tr>
      <w:tr w:rsidR="001310BD" w:rsidRPr="001546BC" w14:paraId="7772A733" w14:textId="77777777" w:rsidTr="001546BC">
        <w:trPr>
          <w:jc w:val="center"/>
        </w:trPr>
        <w:tc>
          <w:tcPr>
            <w:tcW w:w="2520" w:type="dxa"/>
          </w:tcPr>
          <w:p w14:paraId="706C008A" w14:textId="77777777" w:rsidR="001310BD" w:rsidRPr="001546BC" w:rsidRDefault="001310BD" w:rsidP="001310BD">
            <w:pPr>
              <w:spacing w:before="100" w:after="100"/>
              <w:ind w:left="720" w:hanging="720"/>
              <w:rPr>
                <w:rFonts w:asciiTheme="minorHAnsi" w:hAnsiTheme="minorHAnsi" w:cstheme="minorHAnsi"/>
                <w:sz w:val="22"/>
                <w:szCs w:val="22"/>
              </w:rPr>
            </w:pPr>
          </w:p>
        </w:tc>
        <w:tc>
          <w:tcPr>
            <w:tcW w:w="4105" w:type="dxa"/>
          </w:tcPr>
          <w:p w14:paraId="7A5D90F6" w14:textId="77777777"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Ability to inspire and motivate staff, pupils, parents and ‘governors’</w:t>
            </w:r>
            <w:r w:rsidRPr="001546BC">
              <w:rPr>
                <w:rFonts w:asciiTheme="minorHAnsi" w:hAnsiTheme="minorHAnsi" w:cstheme="minorHAnsi"/>
                <w:sz w:val="22"/>
                <w:szCs w:val="22"/>
                <w:vertAlign w:val="superscript"/>
              </w:rPr>
              <w:footnoteReference w:id="1"/>
            </w:r>
            <w:r w:rsidRPr="001546BC">
              <w:rPr>
                <w:rFonts w:asciiTheme="minorHAnsi" w:hAnsiTheme="minorHAnsi" w:cstheme="minorHAnsi"/>
                <w:sz w:val="22"/>
                <w:szCs w:val="22"/>
              </w:rPr>
              <w:t>to achieve the aims of Catholic education</w:t>
            </w:r>
          </w:p>
        </w:tc>
        <w:tc>
          <w:tcPr>
            <w:tcW w:w="3435" w:type="dxa"/>
            <w:gridSpan w:val="2"/>
          </w:tcPr>
          <w:p w14:paraId="728F1DAF" w14:textId="77777777" w:rsidR="001310BD" w:rsidRPr="001546BC" w:rsidRDefault="001310BD" w:rsidP="001310BD">
            <w:pPr>
              <w:spacing w:before="100" w:after="100"/>
              <w:ind w:left="720" w:hanging="720"/>
              <w:rPr>
                <w:rFonts w:asciiTheme="minorHAnsi" w:hAnsiTheme="minorHAnsi" w:cstheme="minorHAnsi"/>
                <w:sz w:val="22"/>
                <w:szCs w:val="22"/>
              </w:rPr>
            </w:pPr>
          </w:p>
        </w:tc>
      </w:tr>
      <w:tr w:rsidR="001310BD" w:rsidRPr="001546BC" w14:paraId="20208678" w14:textId="77777777" w:rsidTr="001546BC">
        <w:trPr>
          <w:jc w:val="center"/>
        </w:trPr>
        <w:tc>
          <w:tcPr>
            <w:tcW w:w="2520" w:type="dxa"/>
          </w:tcPr>
          <w:p w14:paraId="04854DA3" w14:textId="77777777" w:rsidR="001310BD" w:rsidRPr="001546BC" w:rsidRDefault="001310BD" w:rsidP="001310BD">
            <w:pPr>
              <w:spacing w:before="100" w:after="100"/>
              <w:ind w:left="720" w:hanging="720"/>
              <w:rPr>
                <w:rFonts w:asciiTheme="minorHAnsi" w:hAnsiTheme="minorHAnsi" w:cstheme="minorHAnsi"/>
                <w:sz w:val="22"/>
                <w:szCs w:val="22"/>
              </w:rPr>
            </w:pPr>
          </w:p>
        </w:tc>
        <w:tc>
          <w:tcPr>
            <w:tcW w:w="4105" w:type="dxa"/>
          </w:tcPr>
          <w:p w14:paraId="09000E4E" w14:textId="77777777"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Evidence of successful strategies for planning, implementing, monitoring and evaluating school improvement</w:t>
            </w:r>
          </w:p>
        </w:tc>
        <w:tc>
          <w:tcPr>
            <w:tcW w:w="3435" w:type="dxa"/>
            <w:gridSpan w:val="2"/>
          </w:tcPr>
          <w:p w14:paraId="623180A1" w14:textId="77777777" w:rsidR="001310BD" w:rsidRPr="001546BC" w:rsidRDefault="001310BD" w:rsidP="001310BD">
            <w:pPr>
              <w:spacing w:before="100" w:after="100"/>
              <w:ind w:left="720" w:hanging="720"/>
              <w:rPr>
                <w:rFonts w:asciiTheme="minorHAnsi" w:hAnsiTheme="minorHAnsi" w:cstheme="minorHAnsi"/>
                <w:sz w:val="22"/>
                <w:szCs w:val="22"/>
              </w:rPr>
            </w:pPr>
          </w:p>
        </w:tc>
      </w:tr>
      <w:tr w:rsidR="001310BD" w:rsidRPr="001546BC" w14:paraId="7258430D" w14:textId="77777777" w:rsidTr="001546BC">
        <w:trPr>
          <w:jc w:val="center"/>
        </w:trPr>
        <w:tc>
          <w:tcPr>
            <w:tcW w:w="2520" w:type="dxa"/>
            <w:tcBorders>
              <w:bottom w:val="nil"/>
            </w:tcBorders>
          </w:tcPr>
          <w:p w14:paraId="1AD3653D" w14:textId="77777777" w:rsidR="001310BD" w:rsidRPr="001546BC" w:rsidRDefault="001310BD" w:rsidP="001310BD">
            <w:pPr>
              <w:spacing w:before="100" w:after="100"/>
              <w:ind w:left="720" w:hanging="720"/>
              <w:rPr>
                <w:rFonts w:asciiTheme="minorHAnsi" w:hAnsiTheme="minorHAnsi" w:cstheme="minorHAnsi"/>
                <w:sz w:val="22"/>
                <w:szCs w:val="22"/>
              </w:rPr>
            </w:pPr>
          </w:p>
        </w:tc>
        <w:tc>
          <w:tcPr>
            <w:tcW w:w="4105" w:type="dxa"/>
            <w:tcBorders>
              <w:bottom w:val="nil"/>
            </w:tcBorders>
          </w:tcPr>
          <w:p w14:paraId="3ADF9F1D" w14:textId="77777777" w:rsidR="001310BD" w:rsidRPr="001546BC" w:rsidRDefault="001310BD" w:rsidP="001310BD">
            <w:pPr>
              <w:numPr>
                <w:ilvl w:val="0"/>
                <w:numId w:val="2"/>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Ability to analyse data, develop strategic plans, set targets and monitor/evaluate progress towards these</w:t>
            </w:r>
          </w:p>
        </w:tc>
        <w:tc>
          <w:tcPr>
            <w:tcW w:w="3435" w:type="dxa"/>
            <w:gridSpan w:val="2"/>
            <w:tcBorders>
              <w:bottom w:val="nil"/>
            </w:tcBorders>
          </w:tcPr>
          <w:p w14:paraId="2FE80017" w14:textId="77777777" w:rsidR="001310BD" w:rsidRPr="001546BC" w:rsidRDefault="001310BD" w:rsidP="001310BD">
            <w:pPr>
              <w:spacing w:before="100" w:after="100"/>
              <w:ind w:left="720" w:hanging="720"/>
              <w:rPr>
                <w:rFonts w:asciiTheme="minorHAnsi" w:hAnsiTheme="minorHAnsi" w:cstheme="minorHAnsi"/>
                <w:sz w:val="22"/>
                <w:szCs w:val="22"/>
              </w:rPr>
            </w:pPr>
          </w:p>
        </w:tc>
      </w:tr>
      <w:tr w:rsidR="001310BD" w:rsidRPr="001546BC" w14:paraId="0C4F54B6"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520" w:type="dxa"/>
            <w:tcBorders>
              <w:left w:val="single" w:sz="4" w:space="0" w:color="auto"/>
              <w:bottom w:val="single" w:sz="4" w:space="0" w:color="auto"/>
              <w:right w:val="single" w:sz="4" w:space="0" w:color="auto"/>
            </w:tcBorders>
          </w:tcPr>
          <w:p w14:paraId="3F113B9D" w14:textId="77777777" w:rsidR="001310BD" w:rsidRPr="001546BC" w:rsidRDefault="001310BD" w:rsidP="001310BD">
            <w:pPr>
              <w:spacing w:before="100" w:after="100"/>
              <w:ind w:left="720" w:hanging="720"/>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1328D379" w14:textId="77777777" w:rsidR="001310BD" w:rsidRPr="001546BC"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Knowledge of what constitutes quality in educational provision, the characteristics of effective schools and strategies for raising standards and the achievement of all pupils</w:t>
            </w:r>
          </w:p>
          <w:p w14:paraId="20458FD7" w14:textId="77777777" w:rsidR="001310BD" w:rsidRPr="001546BC"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 xml:space="preserve">Understanding of and commitment to promoting and safeguarding the welfare of pupils’  </w:t>
            </w:r>
          </w:p>
        </w:tc>
        <w:tc>
          <w:tcPr>
            <w:tcW w:w="3435" w:type="dxa"/>
            <w:gridSpan w:val="2"/>
            <w:tcBorders>
              <w:left w:val="single" w:sz="4" w:space="0" w:color="auto"/>
              <w:bottom w:val="single" w:sz="4" w:space="0" w:color="auto"/>
              <w:right w:val="single" w:sz="4" w:space="0" w:color="auto"/>
            </w:tcBorders>
          </w:tcPr>
          <w:p w14:paraId="27ABFE81" w14:textId="77777777" w:rsidR="001310BD" w:rsidRPr="001546BC" w:rsidRDefault="001310BD" w:rsidP="001310BD">
            <w:pPr>
              <w:spacing w:before="100" w:after="100"/>
              <w:ind w:left="720" w:hanging="720"/>
              <w:rPr>
                <w:rFonts w:asciiTheme="minorHAnsi" w:hAnsiTheme="minorHAnsi" w:cstheme="minorHAnsi"/>
                <w:sz w:val="22"/>
                <w:szCs w:val="22"/>
              </w:rPr>
            </w:pPr>
          </w:p>
        </w:tc>
      </w:tr>
      <w:tr w:rsidR="001310BD" w:rsidRPr="001546BC" w14:paraId="675FC716"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jc w:val="center"/>
        </w:trPr>
        <w:tc>
          <w:tcPr>
            <w:tcW w:w="2520" w:type="dxa"/>
            <w:tcBorders>
              <w:top w:val="single" w:sz="4" w:space="0" w:color="auto"/>
              <w:left w:val="single" w:sz="4" w:space="0" w:color="auto"/>
              <w:right w:val="single" w:sz="4" w:space="0" w:color="auto"/>
            </w:tcBorders>
          </w:tcPr>
          <w:p w14:paraId="5A718649" w14:textId="2040933A" w:rsidR="001310BD" w:rsidRPr="001546BC" w:rsidRDefault="001310BD" w:rsidP="001310BD">
            <w:pPr>
              <w:spacing w:before="100" w:after="100"/>
              <w:ind w:left="397" w:hanging="397"/>
              <w:rPr>
                <w:rFonts w:asciiTheme="minorHAnsi" w:hAnsiTheme="minorHAnsi" w:cstheme="minorHAnsi"/>
                <w:b/>
                <w:bCs/>
                <w:sz w:val="22"/>
                <w:szCs w:val="22"/>
              </w:rPr>
            </w:pPr>
            <w:r w:rsidRPr="001546BC">
              <w:rPr>
                <w:rFonts w:asciiTheme="minorHAnsi" w:hAnsiTheme="minorHAnsi" w:cstheme="minorHAnsi"/>
                <w:b/>
                <w:bCs/>
                <w:sz w:val="22"/>
                <w:szCs w:val="22"/>
              </w:rPr>
              <w:t xml:space="preserve">6.  </w:t>
            </w:r>
            <w:r w:rsidR="001546BC">
              <w:rPr>
                <w:rFonts w:asciiTheme="minorHAnsi" w:hAnsiTheme="minorHAnsi" w:cstheme="minorHAnsi"/>
                <w:b/>
                <w:bCs/>
                <w:sz w:val="22"/>
                <w:szCs w:val="22"/>
              </w:rPr>
              <w:t xml:space="preserve">  </w:t>
            </w:r>
            <w:r w:rsidRPr="001546BC">
              <w:rPr>
                <w:rFonts w:asciiTheme="minorHAnsi" w:hAnsiTheme="minorHAnsi" w:cstheme="minorHAnsi"/>
                <w:b/>
                <w:bCs/>
                <w:sz w:val="22"/>
                <w:szCs w:val="22"/>
              </w:rPr>
              <w:t xml:space="preserve">Teaching </w:t>
            </w:r>
            <w:r w:rsidR="001546BC">
              <w:rPr>
                <w:rFonts w:asciiTheme="minorHAnsi" w:hAnsiTheme="minorHAnsi" w:cstheme="minorHAnsi"/>
                <w:b/>
                <w:bCs/>
                <w:sz w:val="22"/>
                <w:szCs w:val="22"/>
              </w:rPr>
              <w:t xml:space="preserve">&amp; </w:t>
            </w:r>
            <w:r w:rsidRPr="001546BC">
              <w:rPr>
                <w:rFonts w:asciiTheme="minorHAnsi" w:hAnsiTheme="minorHAnsi" w:cstheme="minorHAnsi"/>
                <w:b/>
                <w:bCs/>
                <w:sz w:val="22"/>
                <w:szCs w:val="22"/>
              </w:rPr>
              <w:t>Learning</w:t>
            </w:r>
          </w:p>
        </w:tc>
        <w:tc>
          <w:tcPr>
            <w:tcW w:w="4105" w:type="dxa"/>
            <w:tcBorders>
              <w:top w:val="single" w:sz="4" w:space="0" w:color="auto"/>
              <w:left w:val="single" w:sz="4" w:space="0" w:color="auto"/>
              <w:right w:val="single" w:sz="4" w:space="0" w:color="auto"/>
            </w:tcBorders>
          </w:tcPr>
          <w:p w14:paraId="503972E3" w14:textId="77777777" w:rsidR="001310BD" w:rsidRPr="001546BC"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A secure understanding of the requirements of the National Curriculum and Early Years development</w:t>
            </w:r>
          </w:p>
        </w:tc>
        <w:tc>
          <w:tcPr>
            <w:tcW w:w="3435" w:type="dxa"/>
            <w:gridSpan w:val="2"/>
            <w:tcBorders>
              <w:top w:val="single" w:sz="4" w:space="0" w:color="auto"/>
              <w:left w:val="single" w:sz="4" w:space="0" w:color="auto"/>
              <w:right w:val="single" w:sz="4" w:space="0" w:color="auto"/>
            </w:tcBorders>
          </w:tcPr>
          <w:p w14:paraId="46F95C89" w14:textId="77777777" w:rsidR="001310BD" w:rsidRPr="001546BC"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A secure understanding of the requirements of the Curriculum Directory for Religious Education</w:t>
            </w:r>
          </w:p>
        </w:tc>
      </w:tr>
      <w:tr w:rsidR="001310BD" w:rsidRPr="001546BC" w14:paraId="2CEE4AC4"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trHeight w:val="1035"/>
          <w:jc w:val="center"/>
        </w:trPr>
        <w:tc>
          <w:tcPr>
            <w:tcW w:w="2520" w:type="dxa"/>
            <w:tcBorders>
              <w:left w:val="single" w:sz="4" w:space="0" w:color="auto"/>
              <w:bottom w:val="single" w:sz="4" w:space="0" w:color="auto"/>
              <w:right w:val="single" w:sz="4" w:space="0" w:color="auto"/>
            </w:tcBorders>
          </w:tcPr>
          <w:p w14:paraId="60659698" w14:textId="77777777" w:rsidR="001310BD" w:rsidRPr="001546BC" w:rsidRDefault="001310BD" w:rsidP="001310BD">
            <w:pPr>
              <w:spacing w:before="100" w:after="100"/>
              <w:ind w:left="397" w:hanging="397"/>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344F2BDF" w14:textId="77777777" w:rsidR="001310BD" w:rsidRPr="001546BC" w:rsidRDefault="001310BD" w:rsidP="001310BD">
            <w:pPr>
              <w:numPr>
                <w:ilvl w:val="0"/>
                <w:numId w:val="3"/>
              </w:numPr>
              <w:tabs>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 xml:space="preserve">Knowledge and experience of a range of successful teaching and learning strategies to meet the needs of all pupils </w:t>
            </w:r>
          </w:p>
          <w:p w14:paraId="5C52DE01" w14:textId="77777777" w:rsidR="001310BD" w:rsidRPr="001546BC" w:rsidRDefault="001310BD" w:rsidP="001310BD">
            <w:pPr>
              <w:numPr>
                <w:ilvl w:val="0"/>
                <w:numId w:val="3"/>
              </w:numPr>
              <w:tabs>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 xml:space="preserve">A secure understanding of assessment strategies and the use of assessment to inform the next stages of learning </w:t>
            </w:r>
          </w:p>
          <w:p w14:paraId="721BBDF4" w14:textId="77777777" w:rsidR="001310BD" w:rsidRPr="001546BC" w:rsidRDefault="001310BD" w:rsidP="001310BD">
            <w:pPr>
              <w:numPr>
                <w:ilvl w:val="0"/>
                <w:numId w:val="3"/>
              </w:numPr>
              <w:tabs>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 xml:space="preserve">Experience of effective monitoring and evaluation of teaching and learning </w:t>
            </w:r>
          </w:p>
          <w:p w14:paraId="2D532191" w14:textId="77777777" w:rsidR="001310BD" w:rsidRPr="001546BC" w:rsidRDefault="001310BD" w:rsidP="001310BD">
            <w:pPr>
              <w:numPr>
                <w:ilvl w:val="0"/>
                <w:numId w:val="3"/>
              </w:numPr>
              <w:tabs>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Secure knowledge of statutory requirements relating to the curriculum and assessment</w:t>
            </w:r>
          </w:p>
        </w:tc>
        <w:tc>
          <w:tcPr>
            <w:tcW w:w="3435" w:type="dxa"/>
            <w:gridSpan w:val="2"/>
            <w:tcBorders>
              <w:left w:val="single" w:sz="4" w:space="0" w:color="auto"/>
              <w:bottom w:val="single" w:sz="4" w:space="0" w:color="auto"/>
              <w:right w:val="single" w:sz="4" w:space="0" w:color="auto"/>
            </w:tcBorders>
          </w:tcPr>
          <w:p w14:paraId="693B8F1D" w14:textId="77777777" w:rsidR="001310BD" w:rsidRPr="001546BC"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Understanding of successful teaching and learning in religious education across the key stages</w:t>
            </w:r>
          </w:p>
        </w:tc>
      </w:tr>
      <w:tr w:rsidR="001310BD" w:rsidRPr="001546BC" w14:paraId="3850689A"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811726" w14:textId="77777777" w:rsidR="001310BD" w:rsidRPr="001546BC" w:rsidRDefault="001310BD" w:rsidP="00DA2023">
            <w:pPr>
              <w:spacing w:before="120" w:after="120"/>
              <w:ind w:left="720" w:hanging="720"/>
              <w:jc w:val="center"/>
              <w:rPr>
                <w:rFonts w:asciiTheme="minorHAnsi" w:hAnsiTheme="minorHAnsi" w:cstheme="minorHAnsi"/>
                <w:b/>
                <w:sz w:val="22"/>
                <w:szCs w:val="22"/>
              </w:rPr>
            </w:pPr>
            <w:r w:rsidRPr="001546BC">
              <w:rPr>
                <w:rFonts w:asciiTheme="minorHAnsi" w:hAnsiTheme="minorHAnsi" w:cstheme="minorHAnsi"/>
                <w:b/>
                <w:sz w:val="22"/>
                <w:szCs w:val="22"/>
              </w:rPr>
              <w:lastRenderedPageBreak/>
              <w:t>Category</w:t>
            </w:r>
          </w:p>
        </w:tc>
        <w:tc>
          <w:tcPr>
            <w:tcW w:w="41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61EE11" w14:textId="77777777" w:rsidR="001310BD" w:rsidRPr="001546BC" w:rsidRDefault="001310BD" w:rsidP="00DA2023">
            <w:pPr>
              <w:spacing w:before="120" w:after="120"/>
              <w:ind w:left="720" w:hanging="720"/>
              <w:jc w:val="center"/>
              <w:rPr>
                <w:rFonts w:asciiTheme="minorHAnsi" w:hAnsiTheme="minorHAnsi" w:cstheme="minorHAnsi"/>
                <w:b/>
                <w:sz w:val="22"/>
                <w:szCs w:val="22"/>
              </w:rPr>
            </w:pPr>
            <w:r w:rsidRPr="001546BC">
              <w:rPr>
                <w:rFonts w:asciiTheme="minorHAnsi" w:hAnsiTheme="minorHAnsi" w:cstheme="minorHAnsi"/>
                <w:b/>
                <w:sz w:val="22"/>
                <w:szCs w:val="22"/>
              </w:rPr>
              <w:t>Essential</w:t>
            </w:r>
          </w:p>
        </w:tc>
        <w:tc>
          <w:tcPr>
            <w:tcW w:w="3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EF6ACCF" w14:textId="77777777" w:rsidR="001310BD" w:rsidRPr="001546BC" w:rsidRDefault="001310BD" w:rsidP="00DA2023">
            <w:pPr>
              <w:spacing w:before="120" w:after="120"/>
              <w:ind w:left="720" w:hanging="720"/>
              <w:jc w:val="center"/>
              <w:rPr>
                <w:rFonts w:asciiTheme="minorHAnsi" w:hAnsiTheme="minorHAnsi" w:cstheme="minorHAnsi"/>
                <w:b/>
                <w:sz w:val="22"/>
                <w:szCs w:val="22"/>
              </w:rPr>
            </w:pPr>
            <w:r w:rsidRPr="001546BC">
              <w:rPr>
                <w:rFonts w:asciiTheme="minorHAnsi" w:hAnsiTheme="minorHAnsi" w:cstheme="minorHAnsi"/>
                <w:b/>
                <w:sz w:val="22"/>
                <w:szCs w:val="22"/>
              </w:rPr>
              <w:t>Desirable</w:t>
            </w:r>
          </w:p>
        </w:tc>
      </w:tr>
      <w:tr w:rsidR="001310BD" w:rsidRPr="001546BC" w14:paraId="7A4496FA"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top w:val="single" w:sz="4" w:space="0" w:color="auto"/>
              <w:left w:val="single" w:sz="4" w:space="0" w:color="auto"/>
              <w:bottom w:val="single" w:sz="4" w:space="0" w:color="auto"/>
              <w:right w:val="single" w:sz="4" w:space="0" w:color="auto"/>
            </w:tcBorders>
          </w:tcPr>
          <w:p w14:paraId="766147EF" w14:textId="75291CF0" w:rsidR="001310BD" w:rsidRPr="001546BC" w:rsidRDefault="001310BD" w:rsidP="001546BC">
            <w:pPr>
              <w:spacing w:before="100" w:after="100"/>
              <w:ind w:left="397" w:hanging="397"/>
              <w:rPr>
                <w:rFonts w:asciiTheme="minorHAnsi" w:hAnsiTheme="minorHAnsi" w:cstheme="minorHAnsi"/>
                <w:b/>
                <w:sz w:val="22"/>
                <w:szCs w:val="22"/>
              </w:rPr>
            </w:pPr>
            <w:r w:rsidRPr="001546BC">
              <w:rPr>
                <w:rFonts w:asciiTheme="minorHAnsi" w:hAnsiTheme="minorHAnsi" w:cstheme="minorHAnsi"/>
                <w:b/>
                <w:bCs/>
                <w:sz w:val="22"/>
                <w:szCs w:val="22"/>
              </w:rPr>
              <w:t xml:space="preserve">6.  </w:t>
            </w:r>
            <w:r w:rsidR="001546BC">
              <w:rPr>
                <w:rFonts w:asciiTheme="minorHAnsi" w:hAnsiTheme="minorHAnsi" w:cstheme="minorHAnsi"/>
                <w:b/>
                <w:bCs/>
                <w:sz w:val="22"/>
                <w:szCs w:val="22"/>
              </w:rPr>
              <w:t xml:space="preserve">  </w:t>
            </w:r>
            <w:r w:rsidRPr="001546BC">
              <w:rPr>
                <w:rFonts w:asciiTheme="minorHAnsi" w:hAnsiTheme="minorHAnsi" w:cstheme="minorHAnsi"/>
                <w:b/>
                <w:bCs/>
                <w:sz w:val="22"/>
                <w:szCs w:val="22"/>
              </w:rPr>
              <w:t xml:space="preserve">Teaching </w:t>
            </w:r>
            <w:r w:rsidR="001546BC">
              <w:rPr>
                <w:rFonts w:asciiTheme="minorHAnsi" w:hAnsiTheme="minorHAnsi" w:cstheme="minorHAnsi"/>
                <w:b/>
                <w:bCs/>
                <w:sz w:val="22"/>
                <w:szCs w:val="22"/>
              </w:rPr>
              <w:t>and</w:t>
            </w:r>
            <w:r w:rsidRPr="001546BC">
              <w:rPr>
                <w:rFonts w:asciiTheme="minorHAnsi" w:hAnsiTheme="minorHAnsi" w:cstheme="minorHAnsi"/>
                <w:b/>
                <w:bCs/>
                <w:sz w:val="22"/>
                <w:szCs w:val="22"/>
              </w:rPr>
              <w:t xml:space="preserve"> Learning</w:t>
            </w:r>
            <w:r w:rsidR="001546BC">
              <w:rPr>
                <w:rFonts w:asciiTheme="minorHAnsi" w:hAnsiTheme="minorHAnsi" w:cstheme="minorHAnsi"/>
                <w:b/>
                <w:bCs/>
                <w:sz w:val="22"/>
                <w:szCs w:val="22"/>
              </w:rPr>
              <w:t xml:space="preserve"> </w:t>
            </w:r>
            <w:r w:rsidR="001546BC">
              <w:rPr>
                <w:rFonts w:asciiTheme="minorHAnsi" w:hAnsiTheme="minorHAnsi" w:cstheme="minorHAnsi"/>
                <w:b/>
                <w:sz w:val="22"/>
                <w:szCs w:val="22"/>
              </w:rPr>
              <w:t>[</w:t>
            </w:r>
            <w:r w:rsidR="001546BC">
              <w:rPr>
                <w:rFonts w:asciiTheme="minorHAnsi" w:hAnsiTheme="minorHAnsi" w:cstheme="minorHAnsi"/>
                <w:b/>
                <w:i/>
                <w:iCs/>
                <w:sz w:val="22"/>
                <w:szCs w:val="22"/>
              </w:rPr>
              <w:t>Continued</w:t>
            </w:r>
            <w:r w:rsidR="001546BC">
              <w:rPr>
                <w:rFonts w:asciiTheme="minorHAnsi" w:hAnsiTheme="minorHAnsi" w:cstheme="minorHAnsi"/>
                <w:b/>
                <w:sz w:val="22"/>
                <w:szCs w:val="22"/>
              </w:rPr>
              <w:t>]</w:t>
            </w:r>
          </w:p>
        </w:tc>
        <w:tc>
          <w:tcPr>
            <w:tcW w:w="4105" w:type="dxa"/>
            <w:tcBorders>
              <w:top w:val="single" w:sz="4" w:space="0" w:color="auto"/>
              <w:left w:val="single" w:sz="4" w:space="0" w:color="auto"/>
              <w:bottom w:val="single" w:sz="4" w:space="0" w:color="auto"/>
              <w:right w:val="single" w:sz="4" w:space="0" w:color="auto"/>
            </w:tcBorders>
          </w:tcPr>
          <w:p w14:paraId="0D1187A6" w14:textId="77777777" w:rsidR="001310BD" w:rsidRPr="001546BC"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Understanding of the characteristics of an effective learning environment and the key elements of successful behaviour management</w:t>
            </w:r>
          </w:p>
        </w:tc>
        <w:tc>
          <w:tcPr>
            <w:tcW w:w="3095" w:type="dxa"/>
            <w:tcBorders>
              <w:top w:val="single" w:sz="4" w:space="0" w:color="auto"/>
              <w:left w:val="single" w:sz="4" w:space="0" w:color="auto"/>
              <w:bottom w:val="single" w:sz="4" w:space="0" w:color="auto"/>
              <w:right w:val="single" w:sz="4" w:space="0" w:color="auto"/>
            </w:tcBorders>
          </w:tcPr>
          <w:p w14:paraId="748DAD77" w14:textId="77777777" w:rsidR="001310BD" w:rsidRPr="001546BC" w:rsidRDefault="001310BD" w:rsidP="001310BD">
            <w:pPr>
              <w:numPr>
                <w:ilvl w:val="0"/>
                <w:numId w:val="3"/>
              </w:numPr>
              <w:tabs>
                <w:tab w:val="num" w:pos="217"/>
              </w:tabs>
              <w:autoSpaceDE/>
              <w:autoSpaceDN/>
              <w:adjustRightInd/>
              <w:spacing w:before="100" w:after="100"/>
              <w:ind w:left="217" w:hanging="217"/>
              <w:rPr>
                <w:rFonts w:asciiTheme="minorHAnsi" w:hAnsiTheme="minorHAnsi" w:cstheme="minorHAnsi"/>
                <w:sz w:val="22"/>
                <w:szCs w:val="22"/>
              </w:rPr>
            </w:pPr>
            <w:r w:rsidRPr="001546BC">
              <w:rPr>
                <w:rFonts w:asciiTheme="minorHAnsi" w:hAnsiTheme="minorHAnsi" w:cstheme="minorHAnsi"/>
                <w:sz w:val="22"/>
                <w:szCs w:val="22"/>
              </w:rPr>
              <w:t>Successful experience in creating an effective learning environment and in developing and implementing policy and practice relating to behaviour management</w:t>
            </w:r>
          </w:p>
        </w:tc>
      </w:tr>
      <w:tr w:rsidR="001310BD" w:rsidRPr="001546BC" w14:paraId="5C2D181E"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top w:val="single" w:sz="4" w:space="0" w:color="auto"/>
              <w:left w:val="single" w:sz="4" w:space="0" w:color="auto"/>
              <w:right w:val="single" w:sz="4" w:space="0" w:color="auto"/>
            </w:tcBorders>
          </w:tcPr>
          <w:p w14:paraId="3460F2A0" w14:textId="77777777" w:rsidR="001310BD" w:rsidRPr="001546BC" w:rsidRDefault="001310BD" w:rsidP="00DA2023">
            <w:pPr>
              <w:spacing w:before="120" w:after="120"/>
              <w:ind w:left="397" w:hanging="397"/>
              <w:rPr>
                <w:rFonts w:asciiTheme="minorHAnsi" w:hAnsiTheme="minorHAnsi" w:cstheme="minorHAnsi"/>
                <w:b/>
                <w:bCs/>
                <w:sz w:val="22"/>
                <w:szCs w:val="22"/>
              </w:rPr>
            </w:pPr>
            <w:r w:rsidRPr="001546BC">
              <w:rPr>
                <w:rFonts w:asciiTheme="minorHAnsi" w:hAnsiTheme="minorHAnsi" w:cstheme="minorHAnsi"/>
                <w:b/>
                <w:bCs/>
                <w:sz w:val="22"/>
                <w:szCs w:val="22"/>
              </w:rPr>
              <w:t xml:space="preserve">7. </w:t>
            </w:r>
            <w:r w:rsidRPr="001546BC">
              <w:rPr>
                <w:rFonts w:asciiTheme="minorHAnsi" w:hAnsiTheme="minorHAnsi" w:cstheme="minorHAnsi"/>
                <w:b/>
                <w:bCs/>
                <w:sz w:val="22"/>
                <w:szCs w:val="22"/>
              </w:rPr>
              <w:tab/>
              <w:t>Leading and Managing Staff</w:t>
            </w:r>
          </w:p>
        </w:tc>
        <w:tc>
          <w:tcPr>
            <w:tcW w:w="4105" w:type="dxa"/>
            <w:tcBorders>
              <w:top w:val="single" w:sz="4" w:space="0" w:color="auto"/>
              <w:left w:val="single" w:sz="4" w:space="0" w:color="auto"/>
              <w:right w:val="single" w:sz="4" w:space="0" w:color="auto"/>
            </w:tcBorders>
          </w:tcPr>
          <w:p w14:paraId="0648BD12"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Experience of working in and leading staff teams</w:t>
            </w:r>
          </w:p>
        </w:tc>
        <w:tc>
          <w:tcPr>
            <w:tcW w:w="3095" w:type="dxa"/>
            <w:tcBorders>
              <w:top w:val="single" w:sz="4" w:space="0" w:color="auto"/>
              <w:left w:val="single" w:sz="4" w:space="0" w:color="auto"/>
              <w:right w:val="single" w:sz="4" w:space="0" w:color="auto"/>
            </w:tcBorders>
          </w:tcPr>
          <w:p w14:paraId="2F89FFF5"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Experience of working with ‘governors’ to enable them to fulfil whole-school responsibilities</w:t>
            </w:r>
          </w:p>
        </w:tc>
      </w:tr>
      <w:tr w:rsidR="001310BD" w:rsidRPr="001546BC" w14:paraId="23A04384"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left w:val="single" w:sz="4" w:space="0" w:color="auto"/>
              <w:right w:val="single" w:sz="4" w:space="0" w:color="auto"/>
            </w:tcBorders>
          </w:tcPr>
          <w:p w14:paraId="490326FE" w14:textId="77777777" w:rsidR="001310BD" w:rsidRPr="001546BC"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18FBADED"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Ability to delegate work and support colleagues in undertaking responsibilities</w:t>
            </w:r>
          </w:p>
        </w:tc>
        <w:tc>
          <w:tcPr>
            <w:tcW w:w="3095" w:type="dxa"/>
            <w:tcBorders>
              <w:left w:val="single" w:sz="4" w:space="0" w:color="auto"/>
              <w:right w:val="single" w:sz="4" w:space="0" w:color="auto"/>
            </w:tcBorders>
          </w:tcPr>
          <w:p w14:paraId="0A4C13CD"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Successful involvement in staff recruitment,/induction, understanding needs of a Catholic school</w:t>
            </w:r>
          </w:p>
        </w:tc>
      </w:tr>
      <w:tr w:rsidR="001310BD" w:rsidRPr="001546BC" w14:paraId="020A7E13"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left w:val="single" w:sz="4" w:space="0" w:color="auto"/>
              <w:right w:val="single" w:sz="4" w:space="0" w:color="auto"/>
            </w:tcBorders>
          </w:tcPr>
          <w:p w14:paraId="564AE097" w14:textId="77777777" w:rsidR="001310BD" w:rsidRPr="001546BC"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1196DF31"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Experience of performance management and supporting the continuing professional development of colleagues</w:t>
            </w:r>
          </w:p>
        </w:tc>
        <w:tc>
          <w:tcPr>
            <w:tcW w:w="3095" w:type="dxa"/>
            <w:tcBorders>
              <w:left w:val="single" w:sz="4" w:space="0" w:color="auto"/>
              <w:right w:val="single" w:sz="4" w:space="0" w:color="auto"/>
            </w:tcBorders>
          </w:tcPr>
          <w:p w14:paraId="63FD2893"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Understanding of how financial and resource management enable a school to achieve its educational priorities</w:t>
            </w:r>
          </w:p>
        </w:tc>
      </w:tr>
      <w:tr w:rsidR="001310BD" w:rsidRPr="001546BC" w14:paraId="48088531"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left w:val="single" w:sz="4" w:space="0" w:color="auto"/>
              <w:bottom w:val="single" w:sz="4" w:space="0" w:color="auto"/>
              <w:right w:val="single" w:sz="4" w:space="0" w:color="auto"/>
            </w:tcBorders>
          </w:tcPr>
          <w:p w14:paraId="67935D3E" w14:textId="77777777" w:rsidR="001310BD" w:rsidRPr="001546BC"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1B6CF22A"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Understanding of effective budget planning and resource deployment</w:t>
            </w:r>
          </w:p>
        </w:tc>
        <w:tc>
          <w:tcPr>
            <w:tcW w:w="3095" w:type="dxa"/>
            <w:tcBorders>
              <w:left w:val="single" w:sz="4" w:space="0" w:color="auto"/>
              <w:bottom w:val="single" w:sz="4" w:space="0" w:color="auto"/>
              <w:right w:val="single" w:sz="4" w:space="0" w:color="auto"/>
            </w:tcBorders>
          </w:tcPr>
          <w:p w14:paraId="3D92E92F" w14:textId="77777777" w:rsidR="001310BD" w:rsidRPr="001546BC" w:rsidRDefault="001310BD" w:rsidP="00DA2023">
            <w:pPr>
              <w:tabs>
                <w:tab w:val="num" w:pos="217"/>
              </w:tabs>
              <w:spacing w:before="120" w:after="120"/>
              <w:ind w:left="217" w:hanging="217"/>
              <w:rPr>
                <w:rFonts w:asciiTheme="minorHAnsi" w:hAnsiTheme="minorHAnsi" w:cstheme="minorHAnsi"/>
                <w:sz w:val="22"/>
                <w:szCs w:val="22"/>
              </w:rPr>
            </w:pPr>
          </w:p>
        </w:tc>
      </w:tr>
      <w:tr w:rsidR="001310BD" w:rsidRPr="001546BC" w14:paraId="5F750C7D"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top w:val="single" w:sz="4" w:space="0" w:color="auto"/>
              <w:left w:val="single" w:sz="4" w:space="0" w:color="auto"/>
              <w:right w:val="single" w:sz="4" w:space="0" w:color="auto"/>
            </w:tcBorders>
          </w:tcPr>
          <w:p w14:paraId="09EA8FD5" w14:textId="0040177A" w:rsidR="001310BD" w:rsidRPr="001546BC" w:rsidRDefault="001310BD" w:rsidP="00DA2023">
            <w:pPr>
              <w:spacing w:before="120" w:after="120"/>
              <w:ind w:left="720" w:hanging="720"/>
              <w:rPr>
                <w:rFonts w:asciiTheme="minorHAnsi" w:hAnsiTheme="minorHAnsi" w:cstheme="minorHAnsi"/>
                <w:b/>
                <w:bCs/>
                <w:sz w:val="22"/>
                <w:szCs w:val="22"/>
              </w:rPr>
            </w:pPr>
            <w:r w:rsidRPr="001546BC">
              <w:rPr>
                <w:rFonts w:asciiTheme="minorHAnsi" w:hAnsiTheme="minorHAnsi" w:cstheme="minorHAnsi"/>
                <w:b/>
                <w:bCs/>
                <w:sz w:val="22"/>
                <w:szCs w:val="22"/>
              </w:rPr>
              <w:t xml:space="preserve">8.  </w:t>
            </w:r>
            <w:r w:rsidR="001546BC">
              <w:rPr>
                <w:rFonts w:asciiTheme="minorHAnsi" w:hAnsiTheme="minorHAnsi" w:cstheme="minorHAnsi"/>
                <w:b/>
                <w:bCs/>
                <w:sz w:val="22"/>
                <w:szCs w:val="22"/>
              </w:rPr>
              <w:t xml:space="preserve"> </w:t>
            </w:r>
            <w:r w:rsidRPr="001546BC">
              <w:rPr>
                <w:rFonts w:asciiTheme="minorHAnsi" w:hAnsiTheme="minorHAnsi" w:cstheme="minorHAnsi"/>
                <w:b/>
                <w:bCs/>
                <w:sz w:val="22"/>
                <w:szCs w:val="22"/>
              </w:rPr>
              <w:t>Accountability</w:t>
            </w:r>
          </w:p>
        </w:tc>
        <w:tc>
          <w:tcPr>
            <w:tcW w:w="4105" w:type="dxa"/>
            <w:tcBorders>
              <w:top w:val="single" w:sz="4" w:space="0" w:color="auto"/>
              <w:left w:val="single" w:sz="4" w:space="0" w:color="auto"/>
              <w:right w:val="single" w:sz="4" w:space="0" w:color="auto"/>
            </w:tcBorders>
          </w:tcPr>
          <w:p w14:paraId="069C887E" w14:textId="77777777" w:rsidR="001310BD" w:rsidRPr="001546BC" w:rsidRDefault="001310BD" w:rsidP="001310BD">
            <w:pPr>
              <w:numPr>
                <w:ilvl w:val="0"/>
                <w:numId w:val="4"/>
              </w:numPr>
              <w:tabs>
                <w:tab w:val="num" w:pos="217"/>
              </w:tabs>
              <w:autoSpaceDE/>
              <w:autoSpaceDN/>
              <w:adjustRightInd/>
              <w:spacing w:before="120"/>
              <w:ind w:left="215" w:hanging="215"/>
              <w:rPr>
                <w:rFonts w:asciiTheme="minorHAnsi" w:hAnsiTheme="minorHAnsi" w:cstheme="minorHAnsi"/>
                <w:sz w:val="22"/>
                <w:szCs w:val="22"/>
              </w:rPr>
            </w:pPr>
            <w:r w:rsidRPr="001546BC">
              <w:rPr>
                <w:rFonts w:asciiTheme="minorHAnsi" w:hAnsiTheme="minorHAnsi" w:cstheme="minorHAnsi"/>
                <w:sz w:val="22"/>
                <w:szCs w:val="22"/>
              </w:rPr>
              <w:t>Ability to communicate effectively, orally and in writing to a range of audiences – e.g. staff, pupils, parents, ‘governors’, parishioners and clergy</w:t>
            </w:r>
          </w:p>
        </w:tc>
        <w:tc>
          <w:tcPr>
            <w:tcW w:w="3095" w:type="dxa"/>
            <w:tcBorders>
              <w:top w:val="single" w:sz="4" w:space="0" w:color="auto"/>
              <w:left w:val="single" w:sz="4" w:space="0" w:color="auto"/>
              <w:right w:val="single" w:sz="4" w:space="0" w:color="auto"/>
            </w:tcBorders>
          </w:tcPr>
          <w:p w14:paraId="3E2D0066"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Experience of presenting reports to ‘governors’</w:t>
            </w:r>
          </w:p>
        </w:tc>
      </w:tr>
      <w:tr w:rsidR="001310BD" w:rsidRPr="001546BC" w14:paraId="39446367"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left w:val="single" w:sz="4" w:space="0" w:color="auto"/>
              <w:right w:val="single" w:sz="4" w:space="0" w:color="auto"/>
            </w:tcBorders>
          </w:tcPr>
          <w:p w14:paraId="286D0389" w14:textId="77777777" w:rsidR="001310BD" w:rsidRPr="001546BC"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792D565D"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Experience of effective whole-school self-evaluation and improvement strategies</w:t>
            </w:r>
          </w:p>
        </w:tc>
        <w:tc>
          <w:tcPr>
            <w:tcW w:w="3095" w:type="dxa"/>
            <w:tcBorders>
              <w:left w:val="single" w:sz="4" w:space="0" w:color="auto"/>
              <w:right w:val="single" w:sz="4" w:space="0" w:color="auto"/>
            </w:tcBorders>
          </w:tcPr>
          <w:p w14:paraId="5B572572"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Understanding the criteria for the evaluation of a Catholic school</w:t>
            </w:r>
          </w:p>
        </w:tc>
      </w:tr>
      <w:tr w:rsidR="001310BD" w:rsidRPr="001546BC" w14:paraId="3AE4606A"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left w:val="single" w:sz="4" w:space="0" w:color="auto"/>
              <w:right w:val="single" w:sz="4" w:space="0" w:color="auto"/>
            </w:tcBorders>
          </w:tcPr>
          <w:p w14:paraId="0FA629DB" w14:textId="77777777" w:rsidR="001310BD" w:rsidRPr="001546BC"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74A07C50"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Ability to provide clear information and advice to staff and governors</w:t>
            </w:r>
          </w:p>
        </w:tc>
        <w:tc>
          <w:tcPr>
            <w:tcW w:w="3095" w:type="dxa"/>
            <w:tcBorders>
              <w:left w:val="single" w:sz="4" w:space="0" w:color="auto"/>
              <w:right w:val="single" w:sz="4" w:space="0" w:color="auto"/>
            </w:tcBorders>
          </w:tcPr>
          <w:p w14:paraId="4BCE0D63"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Leading sessions to inform parents</w:t>
            </w:r>
          </w:p>
        </w:tc>
      </w:tr>
      <w:tr w:rsidR="001310BD" w:rsidRPr="001546BC" w14:paraId="055A878E"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left w:val="single" w:sz="4" w:space="0" w:color="auto"/>
              <w:bottom w:val="single" w:sz="4" w:space="0" w:color="auto"/>
              <w:right w:val="single" w:sz="4" w:space="0" w:color="auto"/>
            </w:tcBorders>
          </w:tcPr>
          <w:p w14:paraId="665386FE" w14:textId="77777777" w:rsidR="001310BD" w:rsidRPr="001546BC"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2D6E98DD"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Secure understanding of strategies for performance management</w:t>
            </w:r>
          </w:p>
        </w:tc>
        <w:tc>
          <w:tcPr>
            <w:tcW w:w="3095" w:type="dxa"/>
            <w:tcBorders>
              <w:left w:val="single" w:sz="4" w:space="0" w:color="auto"/>
              <w:bottom w:val="single" w:sz="4" w:space="0" w:color="auto"/>
              <w:right w:val="single" w:sz="4" w:space="0" w:color="auto"/>
            </w:tcBorders>
          </w:tcPr>
          <w:p w14:paraId="06EB20EB" w14:textId="77777777" w:rsidR="001310BD" w:rsidRPr="001546BC" w:rsidRDefault="001310BD" w:rsidP="001310BD">
            <w:pPr>
              <w:numPr>
                <w:ilvl w:val="0"/>
                <w:numId w:val="4"/>
              </w:numPr>
              <w:tabs>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Experience of offering challenge and support to improve performance</w:t>
            </w:r>
          </w:p>
        </w:tc>
      </w:tr>
      <w:tr w:rsidR="001310BD" w:rsidRPr="001546BC" w14:paraId="691AD47E"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top w:val="single" w:sz="4" w:space="0" w:color="auto"/>
              <w:left w:val="single" w:sz="4" w:space="0" w:color="auto"/>
              <w:right w:val="single" w:sz="4" w:space="0" w:color="auto"/>
            </w:tcBorders>
          </w:tcPr>
          <w:p w14:paraId="7D0EFE31" w14:textId="55A7B92C" w:rsidR="001310BD" w:rsidRPr="001546BC" w:rsidRDefault="001310BD" w:rsidP="00DA2023">
            <w:pPr>
              <w:spacing w:before="120"/>
              <w:ind w:left="397" w:hanging="397"/>
              <w:rPr>
                <w:rFonts w:asciiTheme="minorHAnsi" w:hAnsiTheme="minorHAnsi" w:cstheme="minorHAnsi"/>
                <w:b/>
                <w:bCs/>
                <w:sz w:val="22"/>
                <w:szCs w:val="22"/>
              </w:rPr>
            </w:pPr>
            <w:r w:rsidRPr="001546BC">
              <w:rPr>
                <w:rFonts w:asciiTheme="minorHAnsi" w:hAnsiTheme="minorHAnsi" w:cstheme="minorHAnsi"/>
                <w:b/>
                <w:bCs/>
                <w:sz w:val="22"/>
                <w:szCs w:val="22"/>
              </w:rPr>
              <w:t xml:space="preserve">9. </w:t>
            </w:r>
            <w:r w:rsidRPr="001546BC">
              <w:rPr>
                <w:rFonts w:asciiTheme="minorHAnsi" w:hAnsiTheme="minorHAnsi" w:cstheme="minorHAnsi"/>
                <w:b/>
                <w:bCs/>
                <w:sz w:val="22"/>
                <w:szCs w:val="22"/>
              </w:rPr>
              <w:tab/>
              <w:t xml:space="preserve">Skills, Qualities </w:t>
            </w:r>
            <w:r w:rsidR="001546BC">
              <w:rPr>
                <w:rFonts w:asciiTheme="minorHAnsi" w:hAnsiTheme="minorHAnsi" w:cstheme="minorHAnsi"/>
                <w:b/>
                <w:bCs/>
                <w:sz w:val="22"/>
                <w:szCs w:val="22"/>
              </w:rPr>
              <w:t xml:space="preserve">and </w:t>
            </w:r>
            <w:r w:rsidRPr="001546BC">
              <w:rPr>
                <w:rFonts w:asciiTheme="minorHAnsi" w:hAnsiTheme="minorHAnsi" w:cstheme="minorHAnsi"/>
                <w:b/>
                <w:bCs/>
                <w:sz w:val="22"/>
                <w:szCs w:val="22"/>
              </w:rPr>
              <w:t>Abilities</w:t>
            </w:r>
          </w:p>
        </w:tc>
        <w:tc>
          <w:tcPr>
            <w:tcW w:w="4105" w:type="dxa"/>
            <w:tcBorders>
              <w:top w:val="single" w:sz="4" w:space="0" w:color="auto"/>
              <w:left w:val="single" w:sz="4" w:space="0" w:color="auto"/>
              <w:right w:val="single" w:sz="4" w:space="0" w:color="auto"/>
            </w:tcBorders>
          </w:tcPr>
          <w:p w14:paraId="433A9310" w14:textId="77777777" w:rsidR="001310BD" w:rsidRPr="001546BC" w:rsidRDefault="001310BD" w:rsidP="001310BD">
            <w:pPr>
              <w:numPr>
                <w:ilvl w:val="0"/>
                <w:numId w:val="4"/>
              </w:numPr>
              <w:tabs>
                <w:tab w:val="num" w:pos="217"/>
              </w:tabs>
              <w:autoSpaceDE/>
              <w:autoSpaceDN/>
              <w:adjustRightInd/>
              <w:spacing w:before="120"/>
              <w:ind w:left="217" w:hanging="217"/>
              <w:rPr>
                <w:rFonts w:asciiTheme="minorHAnsi" w:hAnsiTheme="minorHAnsi" w:cstheme="minorHAnsi"/>
                <w:sz w:val="22"/>
                <w:szCs w:val="22"/>
              </w:rPr>
            </w:pPr>
            <w:r w:rsidRPr="001546BC">
              <w:rPr>
                <w:rFonts w:asciiTheme="minorHAnsi" w:hAnsiTheme="minorHAnsi" w:cstheme="minorHAnsi"/>
                <w:sz w:val="22"/>
                <w:szCs w:val="22"/>
              </w:rPr>
              <w:t>High quality teaching skills</w:t>
            </w:r>
          </w:p>
        </w:tc>
        <w:tc>
          <w:tcPr>
            <w:tcW w:w="3095" w:type="dxa"/>
            <w:tcBorders>
              <w:top w:val="single" w:sz="4" w:space="0" w:color="auto"/>
              <w:left w:val="single" w:sz="4" w:space="0" w:color="auto"/>
              <w:right w:val="single" w:sz="4" w:space="0" w:color="auto"/>
            </w:tcBorders>
          </w:tcPr>
          <w:p w14:paraId="3928B0FE" w14:textId="77777777" w:rsidR="001310BD" w:rsidRPr="001546BC" w:rsidRDefault="001310BD" w:rsidP="00DA2023">
            <w:pPr>
              <w:spacing w:before="120"/>
              <w:ind w:left="720" w:hanging="720"/>
              <w:rPr>
                <w:rFonts w:asciiTheme="minorHAnsi" w:hAnsiTheme="minorHAnsi" w:cstheme="minorHAnsi"/>
                <w:sz w:val="22"/>
                <w:szCs w:val="22"/>
              </w:rPr>
            </w:pPr>
          </w:p>
        </w:tc>
      </w:tr>
      <w:tr w:rsidR="001310BD" w:rsidRPr="001546BC" w14:paraId="5602F2B3" w14:textId="77777777" w:rsidTr="001546BC">
        <w:tblPrEx>
          <w:tblBorders>
            <w:top w:val="none" w:sz="0" w:space="0" w:color="auto"/>
            <w:left w:val="none" w:sz="0" w:space="0" w:color="auto"/>
            <w:bottom w:val="none" w:sz="0" w:space="0" w:color="auto"/>
            <w:right w:val="none" w:sz="0" w:space="0" w:color="auto"/>
            <w:insideV w:val="none" w:sz="0" w:space="0" w:color="auto"/>
          </w:tblBorders>
        </w:tblPrEx>
        <w:trPr>
          <w:gridAfter w:val="1"/>
          <w:wAfter w:w="340" w:type="dxa"/>
          <w:jc w:val="center"/>
        </w:trPr>
        <w:tc>
          <w:tcPr>
            <w:tcW w:w="2520" w:type="dxa"/>
            <w:tcBorders>
              <w:left w:val="single" w:sz="4" w:space="0" w:color="auto"/>
              <w:bottom w:val="single" w:sz="4" w:space="0" w:color="auto"/>
              <w:right w:val="single" w:sz="4" w:space="0" w:color="auto"/>
            </w:tcBorders>
          </w:tcPr>
          <w:p w14:paraId="4556C5E8" w14:textId="77777777" w:rsidR="001310BD" w:rsidRPr="001546BC"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bottom w:val="single" w:sz="4" w:space="0" w:color="auto"/>
              <w:right w:val="single" w:sz="4" w:space="0" w:color="auto"/>
            </w:tcBorders>
          </w:tcPr>
          <w:p w14:paraId="2CF330D8" w14:textId="77777777" w:rsidR="001310BD" w:rsidRPr="001546BC" w:rsidRDefault="001310BD" w:rsidP="001310BD">
            <w:pPr>
              <w:numPr>
                <w:ilvl w:val="0"/>
                <w:numId w:val="4"/>
              </w:numPr>
              <w:tabs>
                <w:tab w:val="num" w:pos="217"/>
              </w:tabs>
              <w:autoSpaceDE/>
              <w:autoSpaceDN/>
              <w:adjustRightInd/>
              <w:spacing w:after="100"/>
              <w:ind w:left="215" w:hanging="215"/>
              <w:rPr>
                <w:rFonts w:asciiTheme="minorHAnsi" w:hAnsiTheme="minorHAnsi" w:cstheme="minorHAnsi"/>
                <w:sz w:val="22"/>
                <w:szCs w:val="22"/>
              </w:rPr>
            </w:pPr>
            <w:r w:rsidRPr="001546BC">
              <w:rPr>
                <w:rFonts w:asciiTheme="minorHAnsi" w:hAnsiTheme="minorHAnsi" w:cstheme="minorHAnsi"/>
                <w:sz w:val="22"/>
                <w:szCs w:val="22"/>
              </w:rPr>
              <w:t>Strong commitment to the mission of a Catholic school</w:t>
            </w:r>
          </w:p>
        </w:tc>
        <w:tc>
          <w:tcPr>
            <w:tcW w:w="3095" w:type="dxa"/>
            <w:tcBorders>
              <w:left w:val="single" w:sz="4" w:space="0" w:color="auto"/>
              <w:bottom w:val="single" w:sz="4" w:space="0" w:color="auto"/>
              <w:right w:val="single" w:sz="4" w:space="0" w:color="auto"/>
            </w:tcBorders>
          </w:tcPr>
          <w:p w14:paraId="08A5A6F6" w14:textId="77777777" w:rsidR="001310BD" w:rsidRPr="001546BC" w:rsidRDefault="001310BD" w:rsidP="00DA2023">
            <w:pPr>
              <w:spacing w:before="120" w:after="120"/>
              <w:ind w:left="720" w:hanging="720"/>
              <w:rPr>
                <w:rFonts w:asciiTheme="minorHAnsi" w:hAnsiTheme="minorHAnsi" w:cstheme="minorHAnsi"/>
                <w:sz w:val="22"/>
                <w:szCs w:val="22"/>
              </w:rPr>
            </w:pPr>
          </w:p>
        </w:tc>
      </w:tr>
    </w:tbl>
    <w:p w14:paraId="5FCFD0B4" w14:textId="77777777" w:rsidR="001546BC" w:rsidRDefault="001546BC">
      <w:r>
        <w:br w:type="page"/>
      </w:r>
    </w:p>
    <w:tbl>
      <w:tblPr>
        <w:tblW w:w="9720" w:type="dxa"/>
        <w:jc w:val="center"/>
        <w:tblLook w:val="0000" w:firstRow="0" w:lastRow="0" w:firstColumn="0" w:lastColumn="0" w:noHBand="0" w:noVBand="0"/>
      </w:tblPr>
      <w:tblGrid>
        <w:gridCol w:w="2520"/>
        <w:gridCol w:w="4105"/>
        <w:gridCol w:w="3095"/>
      </w:tblGrid>
      <w:tr w:rsidR="001546BC" w:rsidRPr="001546BC" w14:paraId="54211F52" w14:textId="77777777" w:rsidTr="001546BC">
        <w:trPr>
          <w:jc w:val="center"/>
        </w:trPr>
        <w:tc>
          <w:tcPr>
            <w:tcW w:w="252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3F548D" w14:textId="2FBC2478" w:rsidR="001546BC" w:rsidRPr="001546BC" w:rsidRDefault="001546BC" w:rsidP="00B8012A">
            <w:pPr>
              <w:spacing w:before="120" w:after="120"/>
              <w:ind w:left="720" w:hanging="720"/>
              <w:jc w:val="center"/>
              <w:rPr>
                <w:rFonts w:asciiTheme="minorHAnsi" w:hAnsiTheme="minorHAnsi" w:cstheme="minorHAnsi"/>
                <w:b/>
                <w:sz w:val="22"/>
                <w:szCs w:val="22"/>
              </w:rPr>
            </w:pPr>
            <w:r w:rsidRPr="001546BC">
              <w:rPr>
                <w:rFonts w:asciiTheme="minorHAnsi" w:hAnsiTheme="minorHAnsi" w:cstheme="minorHAnsi"/>
                <w:b/>
                <w:sz w:val="22"/>
                <w:szCs w:val="22"/>
              </w:rPr>
              <w:lastRenderedPageBreak/>
              <w:t>Category</w:t>
            </w:r>
          </w:p>
        </w:tc>
        <w:tc>
          <w:tcPr>
            <w:tcW w:w="41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99B70C0" w14:textId="77777777" w:rsidR="001546BC" w:rsidRPr="001546BC" w:rsidRDefault="001546BC" w:rsidP="00B8012A">
            <w:pPr>
              <w:spacing w:before="120" w:after="120"/>
              <w:ind w:left="720" w:hanging="720"/>
              <w:jc w:val="center"/>
              <w:rPr>
                <w:rFonts w:asciiTheme="minorHAnsi" w:hAnsiTheme="minorHAnsi" w:cstheme="minorHAnsi"/>
                <w:b/>
                <w:sz w:val="22"/>
                <w:szCs w:val="22"/>
              </w:rPr>
            </w:pPr>
            <w:r w:rsidRPr="001546BC">
              <w:rPr>
                <w:rFonts w:asciiTheme="minorHAnsi" w:hAnsiTheme="minorHAnsi" w:cstheme="minorHAnsi"/>
                <w:b/>
                <w:sz w:val="22"/>
                <w:szCs w:val="22"/>
              </w:rPr>
              <w:t>Essential</w:t>
            </w:r>
          </w:p>
        </w:tc>
        <w:tc>
          <w:tcPr>
            <w:tcW w:w="30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415330" w14:textId="77777777" w:rsidR="001546BC" w:rsidRPr="001546BC" w:rsidRDefault="001546BC" w:rsidP="00B8012A">
            <w:pPr>
              <w:spacing w:before="120" w:after="120"/>
              <w:ind w:left="720" w:hanging="720"/>
              <w:jc w:val="center"/>
              <w:rPr>
                <w:rFonts w:asciiTheme="minorHAnsi" w:hAnsiTheme="minorHAnsi" w:cstheme="minorHAnsi"/>
                <w:b/>
                <w:sz w:val="22"/>
                <w:szCs w:val="22"/>
              </w:rPr>
            </w:pPr>
            <w:r w:rsidRPr="001546BC">
              <w:rPr>
                <w:rFonts w:asciiTheme="minorHAnsi" w:hAnsiTheme="minorHAnsi" w:cstheme="minorHAnsi"/>
                <w:b/>
                <w:sz w:val="22"/>
                <w:szCs w:val="22"/>
              </w:rPr>
              <w:t>Desirable</w:t>
            </w:r>
          </w:p>
        </w:tc>
      </w:tr>
      <w:tr w:rsidR="001310BD" w:rsidRPr="001546BC" w14:paraId="63D415D3" w14:textId="77777777" w:rsidTr="001546BC">
        <w:trPr>
          <w:jc w:val="center"/>
        </w:trPr>
        <w:tc>
          <w:tcPr>
            <w:tcW w:w="2520" w:type="dxa"/>
            <w:tcBorders>
              <w:top w:val="single" w:sz="4" w:space="0" w:color="auto"/>
              <w:left w:val="single" w:sz="4" w:space="0" w:color="auto"/>
              <w:right w:val="single" w:sz="4" w:space="0" w:color="auto"/>
            </w:tcBorders>
          </w:tcPr>
          <w:p w14:paraId="4A2593DE" w14:textId="78A80EA9" w:rsidR="001310BD" w:rsidRPr="001546BC" w:rsidRDefault="001546BC" w:rsidP="001546BC">
            <w:pPr>
              <w:numPr>
                <w:ilvl w:val="1"/>
                <w:numId w:val="6"/>
              </w:numPr>
              <w:autoSpaceDE/>
              <w:autoSpaceDN/>
              <w:adjustRightInd/>
              <w:spacing w:before="120" w:after="120"/>
              <w:ind w:left="397" w:hanging="397"/>
              <w:rPr>
                <w:rFonts w:asciiTheme="minorHAnsi" w:hAnsiTheme="minorHAnsi" w:cstheme="minorHAnsi"/>
                <w:sz w:val="22"/>
                <w:szCs w:val="22"/>
              </w:rPr>
            </w:pPr>
            <w:r w:rsidRPr="001546BC">
              <w:rPr>
                <w:rFonts w:asciiTheme="minorHAnsi" w:hAnsiTheme="minorHAnsi" w:cstheme="minorHAnsi"/>
                <w:b/>
                <w:bCs/>
                <w:sz w:val="22"/>
                <w:szCs w:val="22"/>
              </w:rPr>
              <w:t xml:space="preserve">Skills, Qualities </w:t>
            </w:r>
            <w:r>
              <w:rPr>
                <w:rFonts w:asciiTheme="minorHAnsi" w:hAnsiTheme="minorHAnsi" w:cstheme="minorHAnsi"/>
                <w:b/>
                <w:bCs/>
                <w:sz w:val="22"/>
                <w:szCs w:val="22"/>
              </w:rPr>
              <w:t>and</w:t>
            </w:r>
            <w:r w:rsidRPr="001546BC">
              <w:rPr>
                <w:rFonts w:asciiTheme="minorHAnsi" w:hAnsiTheme="minorHAnsi" w:cstheme="minorHAnsi"/>
                <w:b/>
                <w:bCs/>
                <w:sz w:val="22"/>
                <w:szCs w:val="22"/>
              </w:rPr>
              <w:t xml:space="preserve"> Abilities</w:t>
            </w:r>
            <w:r>
              <w:rPr>
                <w:rFonts w:asciiTheme="minorHAnsi" w:hAnsiTheme="minorHAnsi" w:cstheme="minorHAnsi"/>
                <w:b/>
                <w:bCs/>
                <w:sz w:val="22"/>
                <w:szCs w:val="22"/>
              </w:rPr>
              <w:t xml:space="preserve"> [</w:t>
            </w:r>
            <w:r>
              <w:rPr>
                <w:rFonts w:asciiTheme="minorHAnsi" w:hAnsiTheme="minorHAnsi" w:cstheme="minorHAnsi"/>
                <w:b/>
                <w:bCs/>
                <w:i/>
                <w:iCs/>
                <w:sz w:val="22"/>
                <w:szCs w:val="22"/>
              </w:rPr>
              <w:t>Continued]</w:t>
            </w:r>
          </w:p>
        </w:tc>
        <w:tc>
          <w:tcPr>
            <w:tcW w:w="4105" w:type="dxa"/>
            <w:tcBorders>
              <w:top w:val="single" w:sz="4" w:space="0" w:color="auto"/>
              <w:left w:val="single" w:sz="4" w:space="0" w:color="auto"/>
              <w:right w:val="single" w:sz="4" w:space="0" w:color="auto"/>
            </w:tcBorders>
          </w:tcPr>
          <w:p w14:paraId="1EA6997F" w14:textId="77777777" w:rsidR="001310BD" w:rsidRPr="001546BC" w:rsidRDefault="001310BD" w:rsidP="001310BD">
            <w:pPr>
              <w:numPr>
                <w:ilvl w:val="0"/>
                <w:numId w:val="4"/>
              </w:numPr>
              <w:tabs>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Commitment to their own spiritual formation and that of pupils</w:t>
            </w:r>
          </w:p>
        </w:tc>
        <w:tc>
          <w:tcPr>
            <w:tcW w:w="3095" w:type="dxa"/>
            <w:tcBorders>
              <w:top w:val="single" w:sz="4" w:space="0" w:color="auto"/>
              <w:left w:val="single" w:sz="4" w:space="0" w:color="auto"/>
              <w:right w:val="single" w:sz="4" w:space="0" w:color="auto"/>
            </w:tcBorders>
          </w:tcPr>
          <w:p w14:paraId="785B5B8D" w14:textId="77777777" w:rsidR="001310BD" w:rsidRPr="001546BC" w:rsidRDefault="001310BD" w:rsidP="00DA2023">
            <w:pPr>
              <w:spacing w:before="120" w:after="120"/>
              <w:ind w:left="720" w:hanging="720"/>
              <w:rPr>
                <w:rFonts w:asciiTheme="minorHAnsi" w:hAnsiTheme="minorHAnsi" w:cstheme="minorHAnsi"/>
                <w:sz w:val="22"/>
                <w:szCs w:val="22"/>
              </w:rPr>
            </w:pPr>
          </w:p>
        </w:tc>
      </w:tr>
      <w:tr w:rsidR="001310BD" w:rsidRPr="001546BC" w14:paraId="4B210AB1" w14:textId="77777777" w:rsidTr="001546BC">
        <w:trPr>
          <w:jc w:val="center"/>
        </w:trPr>
        <w:tc>
          <w:tcPr>
            <w:tcW w:w="2520" w:type="dxa"/>
            <w:tcBorders>
              <w:left w:val="single" w:sz="4" w:space="0" w:color="auto"/>
              <w:right w:val="single" w:sz="4" w:space="0" w:color="auto"/>
            </w:tcBorders>
          </w:tcPr>
          <w:p w14:paraId="5A56252E" w14:textId="77777777" w:rsidR="001310BD" w:rsidRPr="001546BC" w:rsidRDefault="001310BD" w:rsidP="00DA2023">
            <w:pPr>
              <w:spacing w:before="120" w:after="120"/>
              <w:ind w:left="720" w:hanging="720"/>
              <w:rPr>
                <w:rFonts w:asciiTheme="minorHAnsi" w:hAnsiTheme="minorHAnsi" w:cstheme="minorHAnsi"/>
                <w:sz w:val="22"/>
                <w:szCs w:val="22"/>
              </w:rPr>
            </w:pPr>
          </w:p>
        </w:tc>
        <w:tc>
          <w:tcPr>
            <w:tcW w:w="4105" w:type="dxa"/>
            <w:tcBorders>
              <w:left w:val="single" w:sz="4" w:space="0" w:color="auto"/>
              <w:right w:val="single" w:sz="4" w:space="0" w:color="auto"/>
            </w:tcBorders>
          </w:tcPr>
          <w:p w14:paraId="35DD3445" w14:textId="77777777" w:rsidR="001310BD" w:rsidRPr="001546BC" w:rsidRDefault="001310BD" w:rsidP="001310BD">
            <w:pPr>
              <w:numPr>
                <w:ilvl w:val="0"/>
                <w:numId w:val="4"/>
              </w:numPr>
              <w:tabs>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High expectations of pupils’ learning and attainment</w:t>
            </w:r>
          </w:p>
        </w:tc>
        <w:tc>
          <w:tcPr>
            <w:tcW w:w="3095" w:type="dxa"/>
            <w:tcBorders>
              <w:left w:val="single" w:sz="4" w:space="0" w:color="auto"/>
              <w:right w:val="single" w:sz="4" w:space="0" w:color="auto"/>
            </w:tcBorders>
          </w:tcPr>
          <w:p w14:paraId="022B1DC0" w14:textId="77777777" w:rsidR="001310BD" w:rsidRPr="001546BC" w:rsidRDefault="001310BD" w:rsidP="00DA2023">
            <w:pPr>
              <w:spacing w:before="120" w:after="120"/>
              <w:ind w:left="720" w:hanging="720"/>
              <w:rPr>
                <w:rFonts w:asciiTheme="minorHAnsi" w:hAnsiTheme="minorHAnsi" w:cstheme="minorHAnsi"/>
                <w:sz w:val="22"/>
                <w:szCs w:val="22"/>
              </w:rPr>
            </w:pPr>
          </w:p>
        </w:tc>
      </w:tr>
      <w:tr w:rsidR="001310BD" w:rsidRPr="001546BC" w14:paraId="1968205A" w14:textId="77777777" w:rsidTr="001546BC">
        <w:trPr>
          <w:cantSplit/>
          <w:trHeight w:val="5191"/>
          <w:jc w:val="center"/>
        </w:trPr>
        <w:tc>
          <w:tcPr>
            <w:tcW w:w="2520" w:type="dxa"/>
            <w:tcBorders>
              <w:left w:val="single" w:sz="4" w:space="0" w:color="auto"/>
              <w:right w:val="single" w:sz="4" w:space="0" w:color="auto"/>
            </w:tcBorders>
          </w:tcPr>
          <w:p w14:paraId="7B0877A4" w14:textId="7DB91FDA" w:rsidR="001310BD" w:rsidRPr="001546BC" w:rsidRDefault="001310BD" w:rsidP="00DA2023">
            <w:pPr>
              <w:spacing w:before="120" w:after="120"/>
              <w:ind w:left="329"/>
              <w:rPr>
                <w:rFonts w:asciiTheme="minorHAnsi" w:hAnsiTheme="minorHAnsi" w:cstheme="minorHAnsi"/>
                <w:b/>
                <w:sz w:val="22"/>
                <w:szCs w:val="22"/>
              </w:rPr>
            </w:pPr>
          </w:p>
        </w:tc>
        <w:tc>
          <w:tcPr>
            <w:tcW w:w="4105" w:type="dxa"/>
            <w:tcBorders>
              <w:left w:val="single" w:sz="4" w:space="0" w:color="auto"/>
              <w:right w:val="single" w:sz="4" w:space="0" w:color="auto"/>
            </w:tcBorders>
          </w:tcPr>
          <w:p w14:paraId="0EE2D2C1" w14:textId="77777777" w:rsidR="001310BD" w:rsidRPr="001546BC"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Strong commitment to school improvement and raising achievement for all</w:t>
            </w:r>
          </w:p>
          <w:p w14:paraId="2EBBF97A" w14:textId="77777777" w:rsidR="001310BD" w:rsidRPr="001546BC"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Ability to build and maintain good relationships</w:t>
            </w:r>
          </w:p>
          <w:p w14:paraId="7C5E7C1B" w14:textId="77777777" w:rsidR="001310BD" w:rsidRPr="001546BC"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Ability to remain positive and enthusiastic when working under pressure</w:t>
            </w:r>
          </w:p>
          <w:p w14:paraId="4FCC2041" w14:textId="77777777" w:rsidR="001310BD" w:rsidRPr="001546BC"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Ability to organise work, prioritise tasks, make decisions and manage time effectively</w:t>
            </w:r>
          </w:p>
          <w:p w14:paraId="64FE2E9C" w14:textId="77777777" w:rsidR="001310BD" w:rsidRPr="001546BC"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 xml:space="preserve">Empathy with children </w:t>
            </w:r>
          </w:p>
          <w:p w14:paraId="064EFE14" w14:textId="77777777" w:rsidR="001310BD" w:rsidRPr="001546BC"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Good communication skills</w:t>
            </w:r>
          </w:p>
          <w:p w14:paraId="1F75EBDB" w14:textId="77777777" w:rsidR="001310BD" w:rsidRPr="001546BC"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Good interpersonal skills</w:t>
            </w:r>
          </w:p>
          <w:p w14:paraId="09E5F8F1" w14:textId="77777777" w:rsidR="001310BD" w:rsidRPr="001546BC"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Stamina and resilience</w:t>
            </w:r>
          </w:p>
          <w:p w14:paraId="568BFADC" w14:textId="77777777" w:rsidR="001310BD" w:rsidRPr="001546BC" w:rsidRDefault="001310BD" w:rsidP="001310BD">
            <w:pPr>
              <w:numPr>
                <w:ilvl w:val="0"/>
                <w:numId w:val="5"/>
              </w:numPr>
              <w:tabs>
                <w:tab w:val="clear" w:pos="360"/>
                <w:tab w:val="num" w:pos="217"/>
              </w:tabs>
              <w:autoSpaceDE/>
              <w:autoSpaceDN/>
              <w:adjustRightInd/>
              <w:spacing w:before="100" w:after="100"/>
              <w:ind w:left="215" w:hanging="215"/>
              <w:rPr>
                <w:rFonts w:asciiTheme="minorHAnsi" w:hAnsiTheme="minorHAnsi" w:cstheme="minorHAnsi"/>
                <w:sz w:val="22"/>
                <w:szCs w:val="22"/>
              </w:rPr>
            </w:pPr>
            <w:r w:rsidRPr="001546BC">
              <w:rPr>
                <w:rFonts w:asciiTheme="minorHAnsi" w:hAnsiTheme="minorHAnsi" w:cstheme="minorHAnsi"/>
                <w:sz w:val="22"/>
                <w:szCs w:val="22"/>
              </w:rPr>
              <w:t>Confidence</w:t>
            </w:r>
          </w:p>
        </w:tc>
        <w:tc>
          <w:tcPr>
            <w:tcW w:w="3095" w:type="dxa"/>
            <w:tcBorders>
              <w:left w:val="single" w:sz="4" w:space="0" w:color="auto"/>
              <w:right w:val="single" w:sz="4" w:space="0" w:color="auto"/>
            </w:tcBorders>
          </w:tcPr>
          <w:p w14:paraId="5323A46F" w14:textId="77777777" w:rsidR="001310BD" w:rsidRPr="001546BC" w:rsidRDefault="001310BD" w:rsidP="00DA2023">
            <w:pPr>
              <w:spacing w:before="120" w:after="120"/>
              <w:ind w:left="720" w:hanging="720"/>
              <w:rPr>
                <w:rFonts w:asciiTheme="minorHAnsi" w:hAnsiTheme="minorHAnsi" w:cstheme="minorHAnsi"/>
                <w:sz w:val="22"/>
                <w:szCs w:val="22"/>
              </w:rPr>
            </w:pPr>
          </w:p>
        </w:tc>
      </w:tr>
      <w:tr w:rsidR="001310BD" w:rsidRPr="001546BC" w14:paraId="30B05E3E" w14:textId="77777777" w:rsidTr="001546BC">
        <w:tblPrEx>
          <w:tblBorders>
            <w:top w:val="single" w:sz="4" w:space="0" w:color="auto"/>
            <w:left w:val="single" w:sz="4" w:space="0" w:color="auto"/>
            <w:bottom w:val="single" w:sz="4" w:space="0" w:color="auto"/>
            <w:right w:val="single" w:sz="4" w:space="0" w:color="auto"/>
            <w:insideV w:val="single" w:sz="4" w:space="0" w:color="auto"/>
          </w:tblBorders>
        </w:tblPrEx>
        <w:trPr>
          <w:cantSplit/>
          <w:trHeight w:val="2305"/>
          <w:jc w:val="center"/>
        </w:trPr>
        <w:tc>
          <w:tcPr>
            <w:tcW w:w="2520" w:type="dxa"/>
            <w:tcBorders>
              <w:top w:val="single" w:sz="4" w:space="0" w:color="auto"/>
            </w:tcBorders>
          </w:tcPr>
          <w:p w14:paraId="4AADD0FF" w14:textId="4551945B" w:rsidR="001310BD" w:rsidRPr="001546BC" w:rsidRDefault="001546BC" w:rsidP="00DA2023">
            <w:pPr>
              <w:spacing w:before="120" w:after="120"/>
              <w:ind w:left="329" w:hanging="471"/>
              <w:rPr>
                <w:rFonts w:asciiTheme="minorHAnsi" w:hAnsiTheme="minorHAnsi" w:cstheme="minorHAnsi"/>
                <w:b/>
                <w:bCs/>
                <w:sz w:val="22"/>
                <w:szCs w:val="22"/>
              </w:rPr>
            </w:pPr>
            <w:r>
              <w:rPr>
                <w:rFonts w:asciiTheme="minorHAnsi" w:hAnsiTheme="minorHAnsi" w:cstheme="minorHAnsi"/>
                <w:b/>
                <w:bCs/>
                <w:sz w:val="22"/>
                <w:szCs w:val="22"/>
              </w:rPr>
              <w:t xml:space="preserve">  </w:t>
            </w:r>
            <w:r w:rsidR="001310BD" w:rsidRPr="001546BC">
              <w:rPr>
                <w:rFonts w:asciiTheme="minorHAnsi" w:hAnsiTheme="minorHAnsi" w:cstheme="minorHAnsi"/>
                <w:b/>
                <w:bCs/>
                <w:sz w:val="22"/>
                <w:szCs w:val="22"/>
              </w:rPr>
              <w:t xml:space="preserve">10. </w:t>
            </w:r>
            <w:r w:rsidR="001310BD" w:rsidRPr="001546BC">
              <w:rPr>
                <w:rFonts w:asciiTheme="minorHAnsi" w:hAnsiTheme="minorHAnsi" w:cstheme="minorHAnsi"/>
                <w:b/>
                <w:bCs/>
                <w:sz w:val="22"/>
                <w:szCs w:val="22"/>
              </w:rPr>
              <w:tab/>
            </w:r>
            <w:r>
              <w:rPr>
                <w:rFonts w:asciiTheme="minorHAnsi" w:hAnsiTheme="minorHAnsi" w:cstheme="minorHAnsi"/>
                <w:b/>
                <w:bCs/>
                <w:sz w:val="22"/>
                <w:szCs w:val="22"/>
              </w:rPr>
              <w:t xml:space="preserve"> </w:t>
            </w:r>
            <w:r w:rsidR="001310BD" w:rsidRPr="001546BC">
              <w:rPr>
                <w:rFonts w:asciiTheme="minorHAnsi" w:hAnsiTheme="minorHAnsi" w:cstheme="minorHAnsi"/>
                <w:b/>
                <w:bCs/>
                <w:sz w:val="22"/>
                <w:szCs w:val="22"/>
              </w:rPr>
              <w:t>References</w:t>
            </w:r>
          </w:p>
        </w:tc>
        <w:tc>
          <w:tcPr>
            <w:tcW w:w="4105" w:type="dxa"/>
            <w:tcBorders>
              <w:top w:val="single" w:sz="4" w:space="0" w:color="auto"/>
            </w:tcBorders>
          </w:tcPr>
          <w:p w14:paraId="0937983D" w14:textId="77777777" w:rsidR="001310BD" w:rsidRPr="001546BC"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Positive and supportive faith reference from priest where applicant regularly worships</w:t>
            </w:r>
          </w:p>
          <w:p w14:paraId="34D80838" w14:textId="77777777" w:rsidR="001310BD" w:rsidRPr="001546BC"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Positive recommendation in professional references</w:t>
            </w:r>
          </w:p>
          <w:p w14:paraId="5EC01EB0" w14:textId="77777777" w:rsidR="001310BD" w:rsidRPr="001546BC"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Satisfactory health and attendance record</w:t>
            </w:r>
          </w:p>
        </w:tc>
        <w:tc>
          <w:tcPr>
            <w:tcW w:w="3095" w:type="dxa"/>
            <w:tcBorders>
              <w:top w:val="single" w:sz="4" w:space="0" w:color="auto"/>
            </w:tcBorders>
          </w:tcPr>
          <w:p w14:paraId="0B6637AF" w14:textId="77777777" w:rsidR="001310BD" w:rsidRPr="001546BC"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Faith reference without reservation</w:t>
            </w:r>
          </w:p>
          <w:p w14:paraId="6B72DDB5" w14:textId="77777777" w:rsidR="001310BD" w:rsidRPr="001546BC" w:rsidRDefault="001310BD" w:rsidP="001310BD">
            <w:pPr>
              <w:numPr>
                <w:ilvl w:val="0"/>
                <w:numId w:val="5"/>
              </w:numPr>
              <w:tabs>
                <w:tab w:val="clear" w:pos="360"/>
                <w:tab w:val="num" w:pos="217"/>
              </w:tabs>
              <w:autoSpaceDE/>
              <w:autoSpaceDN/>
              <w:adjustRightInd/>
              <w:spacing w:before="120" w:after="120"/>
              <w:ind w:left="217" w:hanging="217"/>
              <w:rPr>
                <w:rFonts w:asciiTheme="minorHAnsi" w:hAnsiTheme="minorHAnsi" w:cstheme="minorHAnsi"/>
                <w:sz w:val="22"/>
                <w:szCs w:val="22"/>
              </w:rPr>
            </w:pPr>
            <w:r w:rsidRPr="001546BC">
              <w:rPr>
                <w:rFonts w:asciiTheme="minorHAnsi" w:hAnsiTheme="minorHAnsi" w:cstheme="minorHAnsi"/>
                <w:sz w:val="22"/>
                <w:szCs w:val="22"/>
              </w:rPr>
              <w:t>Professional reference without reservation</w:t>
            </w:r>
          </w:p>
        </w:tc>
      </w:tr>
    </w:tbl>
    <w:p w14:paraId="4CB371C5" w14:textId="1B20825D" w:rsidR="001310BD" w:rsidRPr="001546BC" w:rsidRDefault="001310BD">
      <w:pPr>
        <w:rPr>
          <w:rFonts w:asciiTheme="minorHAnsi" w:hAnsiTheme="minorHAnsi" w:cstheme="minorHAnsi"/>
        </w:rPr>
      </w:pPr>
    </w:p>
    <w:p w14:paraId="3DB744E0" w14:textId="24482CB1" w:rsidR="001310BD" w:rsidRPr="001546BC" w:rsidRDefault="001310BD">
      <w:pPr>
        <w:rPr>
          <w:rFonts w:asciiTheme="minorHAnsi" w:hAnsiTheme="minorHAnsi" w:cstheme="minorHAnsi"/>
        </w:rPr>
      </w:pPr>
    </w:p>
    <w:p w14:paraId="58025E01" w14:textId="541FDD77" w:rsidR="001310BD" w:rsidRPr="001546BC" w:rsidRDefault="001546BC" w:rsidP="001546BC">
      <w:pPr>
        <w:autoSpaceDE/>
        <w:autoSpaceDN/>
        <w:adjustRightInd/>
        <w:ind w:left="426" w:hanging="426"/>
        <w:jc w:val="both"/>
        <w:rPr>
          <w:rFonts w:asciiTheme="minorHAnsi" w:hAnsiTheme="minorHAnsi" w:cstheme="minorHAnsi"/>
          <w:color w:val="auto"/>
          <w:sz w:val="22"/>
          <w:szCs w:val="22"/>
          <w:lang w:eastAsia="en-GB"/>
        </w:rPr>
      </w:pPr>
      <w:r>
        <w:rPr>
          <w:rFonts w:asciiTheme="minorHAnsi" w:hAnsiTheme="minorHAnsi" w:cstheme="minorHAnsi"/>
          <w:color w:val="auto"/>
          <w:sz w:val="22"/>
          <w:szCs w:val="22"/>
          <w:lang w:eastAsia="en-GB"/>
        </w:rPr>
        <w:tab/>
      </w:r>
      <w:r w:rsidR="001310BD" w:rsidRPr="001546BC">
        <w:rPr>
          <w:rFonts w:asciiTheme="minorHAnsi" w:hAnsiTheme="minorHAnsi" w:cstheme="minorHAnsi"/>
          <w:color w:val="auto"/>
          <w:sz w:val="22"/>
          <w:szCs w:val="22"/>
          <w:lang w:eastAsia="en-GB"/>
        </w:rPr>
        <w:t>NOTE</w:t>
      </w:r>
      <w:r>
        <w:rPr>
          <w:rFonts w:asciiTheme="minorHAnsi" w:hAnsiTheme="minorHAnsi" w:cstheme="minorHAnsi"/>
          <w:color w:val="auto"/>
          <w:sz w:val="22"/>
          <w:szCs w:val="22"/>
          <w:lang w:eastAsia="en-GB"/>
        </w:rPr>
        <w:t>S</w:t>
      </w:r>
      <w:r w:rsidR="001310BD" w:rsidRPr="001546BC">
        <w:rPr>
          <w:rFonts w:asciiTheme="minorHAnsi" w:hAnsiTheme="minorHAnsi" w:cstheme="minorHAnsi"/>
          <w:color w:val="auto"/>
          <w:sz w:val="22"/>
          <w:szCs w:val="22"/>
          <w:lang w:eastAsia="en-GB"/>
        </w:rPr>
        <w:t xml:space="preserve">: </w:t>
      </w:r>
    </w:p>
    <w:p w14:paraId="6DDD424C" w14:textId="77777777" w:rsidR="001310BD" w:rsidRPr="001546BC" w:rsidRDefault="001310BD" w:rsidP="001546BC">
      <w:pPr>
        <w:numPr>
          <w:ilvl w:val="0"/>
          <w:numId w:val="7"/>
        </w:numPr>
        <w:tabs>
          <w:tab w:val="clear" w:pos="360"/>
          <w:tab w:val="num" w:pos="851"/>
        </w:tabs>
        <w:autoSpaceDE/>
        <w:autoSpaceDN/>
        <w:adjustRightInd/>
        <w:spacing w:before="120" w:after="240"/>
        <w:ind w:left="851" w:hanging="425"/>
        <w:jc w:val="both"/>
        <w:rPr>
          <w:rFonts w:asciiTheme="minorHAnsi" w:hAnsiTheme="minorHAnsi" w:cstheme="minorHAnsi"/>
          <w:color w:val="auto"/>
          <w:sz w:val="22"/>
          <w:szCs w:val="22"/>
          <w:lang w:eastAsia="en-GB"/>
        </w:rPr>
      </w:pPr>
      <w:r w:rsidRPr="001546BC">
        <w:rPr>
          <w:rFonts w:asciiTheme="minorHAnsi" w:hAnsiTheme="minorHAnsi" w:cstheme="minorHAnsi"/>
          <w:color w:val="auto"/>
          <w:sz w:val="22"/>
          <w:szCs w:val="22"/>
          <w:lang w:eastAsia="en-GB"/>
        </w:rPr>
        <w:t xml:space="preserve">The Panel are advised to focus on determining whether the candidates meet the requirements in relation to the ten broad categories, rather than in relation to the individual criteria that are used to illustrate them. </w:t>
      </w:r>
    </w:p>
    <w:p w14:paraId="5C455A10" w14:textId="77777777" w:rsidR="001310BD" w:rsidRPr="001546BC" w:rsidRDefault="001310BD" w:rsidP="001546BC">
      <w:pPr>
        <w:numPr>
          <w:ilvl w:val="0"/>
          <w:numId w:val="7"/>
        </w:numPr>
        <w:tabs>
          <w:tab w:val="clear" w:pos="360"/>
          <w:tab w:val="num" w:pos="851"/>
        </w:tabs>
        <w:autoSpaceDE/>
        <w:autoSpaceDN/>
        <w:adjustRightInd/>
        <w:spacing w:before="120" w:after="240"/>
        <w:ind w:left="851" w:hanging="425"/>
        <w:jc w:val="both"/>
        <w:rPr>
          <w:rFonts w:asciiTheme="minorHAnsi" w:hAnsiTheme="minorHAnsi" w:cstheme="minorHAnsi"/>
          <w:color w:val="auto"/>
          <w:sz w:val="22"/>
          <w:szCs w:val="22"/>
          <w:lang w:eastAsia="en-GB"/>
        </w:rPr>
      </w:pPr>
      <w:r w:rsidRPr="001546BC">
        <w:rPr>
          <w:rFonts w:asciiTheme="minorHAnsi" w:hAnsiTheme="minorHAnsi" w:cstheme="minorHAnsi"/>
          <w:color w:val="auto"/>
          <w:sz w:val="22"/>
          <w:szCs w:val="22"/>
          <w:lang w:eastAsia="en-GB"/>
        </w:rPr>
        <w:t xml:space="preserve">The criteria may be evidenced across a broad continuum, ranging from evidence that is minimal through to evidence that is substantial and secure. </w:t>
      </w:r>
    </w:p>
    <w:p w14:paraId="6B9D0CC6" w14:textId="77777777" w:rsidR="001310BD" w:rsidRPr="001546BC" w:rsidRDefault="001310BD" w:rsidP="001546BC">
      <w:pPr>
        <w:numPr>
          <w:ilvl w:val="0"/>
          <w:numId w:val="7"/>
        </w:numPr>
        <w:tabs>
          <w:tab w:val="clear" w:pos="360"/>
          <w:tab w:val="num" w:pos="851"/>
        </w:tabs>
        <w:autoSpaceDE/>
        <w:autoSpaceDN/>
        <w:adjustRightInd/>
        <w:spacing w:before="120" w:after="240"/>
        <w:ind w:left="851" w:hanging="425"/>
        <w:jc w:val="both"/>
        <w:rPr>
          <w:rFonts w:asciiTheme="minorHAnsi" w:hAnsiTheme="minorHAnsi" w:cstheme="minorHAnsi"/>
          <w:color w:val="auto"/>
          <w:sz w:val="22"/>
          <w:szCs w:val="22"/>
          <w:lang w:eastAsia="en-GB"/>
        </w:rPr>
      </w:pPr>
      <w:r w:rsidRPr="001546BC">
        <w:rPr>
          <w:rFonts w:asciiTheme="minorHAnsi" w:hAnsiTheme="minorHAnsi" w:cstheme="minorHAnsi"/>
          <w:color w:val="auto"/>
          <w:sz w:val="22"/>
          <w:szCs w:val="22"/>
          <w:lang w:eastAsia="en-GB"/>
        </w:rPr>
        <w:t xml:space="preserve">It is expected that evidence of meeting these criteria will be gathered from scrutinising the candidate’s application </w:t>
      </w:r>
      <w:r w:rsidRPr="001546BC">
        <w:rPr>
          <w:rFonts w:asciiTheme="minorHAnsi" w:hAnsiTheme="minorHAnsi" w:cstheme="minorHAnsi"/>
          <w:color w:val="auto"/>
          <w:sz w:val="22"/>
          <w:szCs w:val="22"/>
          <w:u w:val="single"/>
          <w:lang w:eastAsia="en-GB"/>
        </w:rPr>
        <w:t>and</w:t>
      </w:r>
      <w:r w:rsidRPr="001546BC">
        <w:rPr>
          <w:rFonts w:asciiTheme="minorHAnsi" w:hAnsiTheme="minorHAnsi" w:cstheme="minorHAnsi"/>
          <w:color w:val="auto"/>
          <w:sz w:val="22"/>
          <w:szCs w:val="22"/>
          <w:lang w:eastAsia="en-GB"/>
        </w:rPr>
        <w:t xml:space="preserve"> observing all the various aspects of the interview process.</w:t>
      </w:r>
    </w:p>
    <w:p w14:paraId="26585246" w14:textId="080E2F45" w:rsidR="001310BD" w:rsidRPr="001546BC" w:rsidRDefault="001310BD" w:rsidP="001546BC">
      <w:pPr>
        <w:numPr>
          <w:ilvl w:val="0"/>
          <w:numId w:val="7"/>
        </w:numPr>
        <w:tabs>
          <w:tab w:val="clear" w:pos="360"/>
          <w:tab w:val="num" w:pos="851"/>
        </w:tabs>
        <w:autoSpaceDE/>
        <w:autoSpaceDN/>
        <w:adjustRightInd/>
        <w:spacing w:before="120" w:after="240"/>
        <w:ind w:left="851" w:hanging="425"/>
        <w:jc w:val="both"/>
        <w:rPr>
          <w:rFonts w:asciiTheme="minorHAnsi" w:hAnsiTheme="minorHAnsi" w:cstheme="minorHAnsi"/>
        </w:rPr>
      </w:pPr>
      <w:r w:rsidRPr="001546BC">
        <w:rPr>
          <w:rFonts w:asciiTheme="minorHAnsi" w:hAnsiTheme="minorHAnsi" w:cstheme="minorHAnsi"/>
          <w:color w:val="auto"/>
          <w:sz w:val="22"/>
          <w:szCs w:val="22"/>
          <w:lang w:eastAsia="en-GB"/>
        </w:rPr>
        <w:t>The panel may wish to determine at the outset in which aspects of the selection process they will seek to find evidence to meet the above criteria.</w:t>
      </w:r>
    </w:p>
    <w:sectPr w:rsidR="001310BD" w:rsidRPr="001546BC" w:rsidSect="001310BD">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8AA10" w14:textId="77777777" w:rsidR="006B11BF" w:rsidRDefault="006B11BF" w:rsidP="001310BD">
      <w:r>
        <w:separator/>
      </w:r>
    </w:p>
  </w:endnote>
  <w:endnote w:type="continuationSeparator" w:id="0">
    <w:p w14:paraId="3052F939" w14:textId="77777777" w:rsidR="006B11BF" w:rsidRDefault="006B11BF" w:rsidP="00131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4FF5" w14:textId="77777777" w:rsidR="006B11BF" w:rsidRDefault="006B11BF" w:rsidP="001310BD">
      <w:r>
        <w:separator/>
      </w:r>
    </w:p>
  </w:footnote>
  <w:footnote w:type="continuationSeparator" w:id="0">
    <w:p w14:paraId="57561E6B" w14:textId="77777777" w:rsidR="006B11BF" w:rsidRDefault="006B11BF" w:rsidP="001310BD">
      <w:r>
        <w:continuationSeparator/>
      </w:r>
    </w:p>
  </w:footnote>
  <w:footnote w:id="1">
    <w:p w14:paraId="4CB70503" w14:textId="791C432B" w:rsidR="001310BD" w:rsidRDefault="001310BD" w:rsidP="001310BD">
      <w:pPr>
        <w:pStyle w:val="FootnoteText"/>
      </w:pPr>
      <w:r>
        <w:rPr>
          <w:rStyle w:val="FootnoteReference"/>
        </w:rPr>
        <w:footnoteRef/>
      </w:r>
      <w:r>
        <w:t xml:space="preserve"> The general term ‘governor’ includes directors or local academy representatives in academies</w:t>
      </w:r>
    </w:p>
    <w:p w14:paraId="4C49AFDF" w14:textId="41ECE38A" w:rsidR="001310BD" w:rsidRDefault="001310BD" w:rsidP="001310BD">
      <w:pPr>
        <w:pStyle w:val="FootnoteText"/>
      </w:pPr>
    </w:p>
    <w:p w14:paraId="4B9EA27D" w14:textId="77777777" w:rsidR="001310BD" w:rsidRDefault="001310BD" w:rsidP="001310B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F7DF8" w14:textId="4D395F15" w:rsidR="001546BC" w:rsidRDefault="001546BC">
    <w:pPr>
      <w:pStyle w:val="Header"/>
    </w:pPr>
    <w:r>
      <w:rPr>
        <w:noProof/>
      </w:rPr>
      <w:drawing>
        <wp:inline distT="0" distB="0" distL="0" distR="0" wp14:anchorId="2D0182C5" wp14:editId="2E0286C0">
          <wp:extent cx="2170426" cy="675463"/>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8551" cy="690440"/>
                  </a:xfrm>
                  <a:prstGeom prst="rect">
                    <a:avLst/>
                  </a:prstGeom>
                  <a:noFill/>
                  <a:ln>
                    <a:noFill/>
                  </a:ln>
                </pic:spPr>
              </pic:pic>
            </a:graphicData>
          </a:graphic>
        </wp:inline>
      </w:drawing>
    </w:r>
  </w:p>
  <w:p w14:paraId="0CE4211B" w14:textId="77777777" w:rsidR="001546BC" w:rsidRDefault="001546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D5E53"/>
    <w:multiLevelType w:val="hybridMultilevel"/>
    <w:tmpl w:val="3CA2808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814735"/>
    <w:multiLevelType w:val="hybridMultilevel"/>
    <w:tmpl w:val="E4BA714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28E415F"/>
    <w:multiLevelType w:val="hybridMultilevel"/>
    <w:tmpl w:val="4BD6E35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FFF7E3E"/>
    <w:multiLevelType w:val="hybridMultilevel"/>
    <w:tmpl w:val="905E12F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5C83934"/>
    <w:multiLevelType w:val="hybridMultilevel"/>
    <w:tmpl w:val="A210B4CA"/>
    <w:lvl w:ilvl="0" w:tplc="08090001">
      <w:start w:val="1"/>
      <w:numFmt w:val="bullet"/>
      <w:lvlText w:val=""/>
      <w:lvlJc w:val="left"/>
      <w:pPr>
        <w:tabs>
          <w:tab w:val="num" w:pos="360"/>
        </w:tabs>
        <w:ind w:left="360" w:hanging="360"/>
      </w:pPr>
      <w:rPr>
        <w:rFonts w:ascii="Symbol" w:hAnsi="Symbol" w:hint="default"/>
      </w:rPr>
    </w:lvl>
    <w:lvl w:ilvl="1" w:tplc="CFCAF728">
      <w:start w:val="1"/>
      <w:numFmt w:val="bullet"/>
      <w:lvlText w:val=""/>
      <w:lvlJc w:val="left"/>
      <w:pPr>
        <w:tabs>
          <w:tab w:val="num" w:pos="1083"/>
        </w:tabs>
        <w:ind w:left="1083" w:hanging="363"/>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9734F5"/>
    <w:multiLevelType w:val="hybridMultilevel"/>
    <w:tmpl w:val="51348B14"/>
    <w:lvl w:ilvl="0" w:tplc="5BF660CA">
      <w:start w:val="1"/>
      <w:numFmt w:val="decimal"/>
      <w:lvlText w:val="2.%1"/>
      <w:lvlJc w:val="left"/>
      <w:pPr>
        <w:tabs>
          <w:tab w:val="num" w:pos="737"/>
        </w:tabs>
        <w:ind w:left="737" w:hanging="737"/>
      </w:pPr>
      <w:rPr>
        <w:rFonts w:ascii="Verdana" w:hAnsi="Verdana" w:hint="default"/>
        <w:b w:val="0"/>
        <w:i w:val="0"/>
        <w:sz w:val="22"/>
        <w:szCs w:val="22"/>
      </w:rPr>
    </w:lvl>
    <w:lvl w:ilvl="1" w:tplc="EE04B3AA">
      <w:start w:val="9"/>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BD01FEA"/>
    <w:multiLevelType w:val="hybridMultilevel"/>
    <w:tmpl w:val="510241E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662658015">
    <w:abstractNumId w:val="3"/>
  </w:num>
  <w:num w:numId="2" w16cid:durableId="852190744">
    <w:abstractNumId w:val="4"/>
  </w:num>
  <w:num w:numId="3" w16cid:durableId="2131823730">
    <w:abstractNumId w:val="1"/>
  </w:num>
  <w:num w:numId="4" w16cid:durableId="474839021">
    <w:abstractNumId w:val="0"/>
  </w:num>
  <w:num w:numId="5" w16cid:durableId="387804212">
    <w:abstractNumId w:val="6"/>
  </w:num>
  <w:num w:numId="6" w16cid:durableId="210462270">
    <w:abstractNumId w:val="5"/>
  </w:num>
  <w:num w:numId="7" w16cid:durableId="19130831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B84"/>
    <w:rsid w:val="00050229"/>
    <w:rsid w:val="00094790"/>
    <w:rsid w:val="001310BD"/>
    <w:rsid w:val="001546BC"/>
    <w:rsid w:val="001A483F"/>
    <w:rsid w:val="001D24B4"/>
    <w:rsid w:val="00695B84"/>
    <w:rsid w:val="006B11BF"/>
    <w:rsid w:val="007932DA"/>
    <w:rsid w:val="00AC5BA0"/>
    <w:rsid w:val="00BE1CAF"/>
    <w:rsid w:val="00D0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727B8"/>
  <w15:chartTrackingRefBased/>
  <w15:docId w15:val="{A9FE8B64-F4BF-4C83-BA2B-EC1CCD6CC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B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1310BD"/>
    <w:rPr>
      <w:sz w:val="20"/>
      <w:szCs w:val="20"/>
    </w:rPr>
  </w:style>
  <w:style w:type="character" w:customStyle="1" w:styleId="FootnoteTextChar">
    <w:name w:val="Footnote Text Char"/>
    <w:basedOn w:val="DefaultParagraphFont"/>
    <w:link w:val="FootnoteText"/>
    <w:semiHidden/>
    <w:rsid w:val="001310BD"/>
    <w:rPr>
      <w:rFonts w:ascii="Times New Roman" w:eastAsia="Times New Roman" w:hAnsi="Times New Roman" w:cs="Times New Roman"/>
      <w:color w:val="000000"/>
      <w:sz w:val="20"/>
      <w:szCs w:val="20"/>
    </w:rPr>
  </w:style>
  <w:style w:type="character" w:styleId="FootnoteReference">
    <w:name w:val="footnote reference"/>
    <w:semiHidden/>
    <w:rsid w:val="001310BD"/>
    <w:rPr>
      <w:vertAlign w:val="superscript"/>
    </w:rPr>
  </w:style>
  <w:style w:type="paragraph" w:styleId="Header">
    <w:name w:val="header"/>
    <w:basedOn w:val="Normal"/>
    <w:link w:val="HeaderChar"/>
    <w:uiPriority w:val="99"/>
    <w:unhideWhenUsed/>
    <w:rsid w:val="001546BC"/>
    <w:pPr>
      <w:tabs>
        <w:tab w:val="center" w:pos="4513"/>
        <w:tab w:val="right" w:pos="9026"/>
      </w:tabs>
    </w:pPr>
  </w:style>
  <w:style w:type="character" w:customStyle="1" w:styleId="HeaderChar">
    <w:name w:val="Header Char"/>
    <w:basedOn w:val="DefaultParagraphFont"/>
    <w:link w:val="Header"/>
    <w:uiPriority w:val="99"/>
    <w:rsid w:val="001546BC"/>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1546BC"/>
    <w:pPr>
      <w:tabs>
        <w:tab w:val="center" w:pos="4513"/>
        <w:tab w:val="right" w:pos="9026"/>
      </w:tabs>
    </w:pPr>
  </w:style>
  <w:style w:type="character" w:customStyle="1" w:styleId="FooterChar">
    <w:name w:val="Footer Char"/>
    <w:basedOn w:val="DefaultParagraphFont"/>
    <w:link w:val="Footer"/>
    <w:uiPriority w:val="99"/>
    <w:rsid w:val="001546BC"/>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1546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983</Words>
  <Characters>5609</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Kirby</dc:creator>
  <cp:keywords/>
  <dc:description/>
  <cp:lastModifiedBy>Sarah Butler (Staff)</cp:lastModifiedBy>
  <cp:revision>2</cp:revision>
  <cp:lastPrinted>2026-06-08T11:50:00Z</cp:lastPrinted>
  <dcterms:created xsi:type="dcterms:W3CDTF">2026-06-08T11:50:00Z</dcterms:created>
  <dcterms:modified xsi:type="dcterms:W3CDTF">2026-06-08T11:50:00Z</dcterms:modified>
</cp:coreProperties>
</file>