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41E1" w14:textId="743639AA" w:rsidR="009C4DE5" w:rsidRDefault="009C4DE5" w:rsidP="00BB5B0C">
      <w:pPr>
        <w:jc w:val="center"/>
        <w:rPr>
          <w:b/>
          <w:sz w:val="28"/>
          <w:szCs w:val="28"/>
        </w:rPr>
      </w:pPr>
    </w:p>
    <w:p w14:paraId="5F4F224C" w14:textId="77777777" w:rsidR="009C4DE5" w:rsidRDefault="009C4DE5" w:rsidP="00BB5B0C">
      <w:pPr>
        <w:jc w:val="center"/>
        <w:rPr>
          <w:b/>
          <w:sz w:val="28"/>
          <w:szCs w:val="28"/>
        </w:rPr>
      </w:pPr>
    </w:p>
    <w:p w14:paraId="1026B3ED" w14:textId="6598F81C" w:rsidR="00BB5B0C" w:rsidRPr="00354FDA" w:rsidRDefault="00D2548E" w:rsidP="00BB5B0C">
      <w:pPr>
        <w:jc w:val="center"/>
        <w:rPr>
          <w:b/>
          <w:sz w:val="28"/>
          <w:szCs w:val="28"/>
        </w:rPr>
      </w:pPr>
      <w:r w:rsidRPr="00D2548E">
        <w:rPr>
          <w:b/>
          <w:sz w:val="28"/>
          <w:szCs w:val="28"/>
        </w:rPr>
        <w:t>Security &amp; Liaison Officer</w:t>
      </w:r>
    </w:p>
    <w:p w14:paraId="37D14E16" w14:textId="5BB767BE" w:rsidR="005373F0" w:rsidRPr="00354FDA" w:rsidRDefault="00BA4BA6" w:rsidP="00BB5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Estates Department</w:t>
      </w:r>
    </w:p>
    <w:p w14:paraId="73AD644D" w14:textId="77777777" w:rsidR="00BB5B0C" w:rsidRDefault="00BB5B0C" w:rsidP="00BB5B0C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BB5B0C" w:rsidRPr="00324233" w14:paraId="19A0F0BB" w14:textId="77777777" w:rsidTr="39DC7D93">
        <w:tc>
          <w:tcPr>
            <w:tcW w:w="2122" w:type="dxa"/>
          </w:tcPr>
          <w:p w14:paraId="5DEDD4A8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08042673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2243AF18" w14:textId="16BB7B2F" w:rsidR="00BB5B0C" w:rsidRPr="00354FDA" w:rsidRDefault="704F8A5E" w:rsidP="002F3D10">
            <w:pPr>
              <w:rPr>
                <w:rFonts w:ascii="Arial" w:hAnsi="Arial"/>
                <w:sz w:val="22"/>
                <w:szCs w:val="22"/>
              </w:rPr>
            </w:pPr>
            <w:r w:rsidRPr="39DC7D93">
              <w:rPr>
                <w:rFonts w:ascii="Arial" w:hAnsi="Arial"/>
                <w:sz w:val="22"/>
                <w:szCs w:val="22"/>
              </w:rPr>
              <w:t>Director</w:t>
            </w:r>
            <w:r w:rsidR="00BA4BA6" w:rsidRPr="39DC7D93">
              <w:rPr>
                <w:rFonts w:ascii="Arial" w:hAnsi="Arial"/>
                <w:sz w:val="22"/>
                <w:szCs w:val="22"/>
              </w:rPr>
              <w:t xml:space="preserve"> of Estates</w:t>
            </w:r>
          </w:p>
        </w:tc>
      </w:tr>
      <w:tr w:rsidR="00BB5B0C" w:rsidRPr="00324233" w14:paraId="04BC80DE" w14:textId="77777777" w:rsidTr="39DC7D93">
        <w:tc>
          <w:tcPr>
            <w:tcW w:w="2122" w:type="dxa"/>
          </w:tcPr>
          <w:p w14:paraId="4E3FF493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06967F8D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56A7F706" w14:textId="2F03E5E7" w:rsidR="00354FDA" w:rsidRPr="00354FDA" w:rsidRDefault="00547052" w:rsidP="005A579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BB5B0C" w:rsidRPr="00324233" w14:paraId="33D55F90" w14:textId="77777777" w:rsidTr="39DC7D93">
        <w:tc>
          <w:tcPr>
            <w:tcW w:w="2122" w:type="dxa"/>
          </w:tcPr>
          <w:p w14:paraId="4EA87666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2FD31846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5056FA83" w14:textId="0D2D2946" w:rsidR="00BB5B0C" w:rsidRPr="00354FDA" w:rsidRDefault="00547052" w:rsidP="002F3D1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Grade 4</w:t>
            </w:r>
          </w:p>
        </w:tc>
      </w:tr>
      <w:tr w:rsidR="00BB5B0C" w:rsidRPr="00324233" w14:paraId="3C6B5ECD" w14:textId="77777777" w:rsidTr="39DC7D93">
        <w:tc>
          <w:tcPr>
            <w:tcW w:w="2122" w:type="dxa"/>
          </w:tcPr>
          <w:p w14:paraId="1BBFE757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C1AA7C8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15A37FD2" w14:textId="77777777" w:rsidR="00BB5B0C" w:rsidRPr="00354FDA" w:rsidRDefault="00136FB3" w:rsidP="002F3D10">
            <w:pPr>
              <w:rPr>
                <w:rFonts w:ascii="Arial" w:hAnsi="Arial"/>
                <w:sz w:val="22"/>
                <w:szCs w:val="22"/>
              </w:rPr>
            </w:pPr>
            <w:r w:rsidRPr="00354FDA">
              <w:rPr>
                <w:rFonts w:ascii="Arial" w:hAnsi="Arial"/>
                <w:sz w:val="22"/>
                <w:szCs w:val="22"/>
              </w:rPr>
              <w:t>37</w:t>
            </w:r>
            <w:r w:rsidR="00F335F7" w:rsidRPr="00354FDA">
              <w:rPr>
                <w:rFonts w:ascii="Arial" w:hAnsi="Arial"/>
                <w:sz w:val="22"/>
                <w:szCs w:val="22"/>
              </w:rPr>
              <w:t xml:space="preserve"> hours</w:t>
            </w:r>
          </w:p>
        </w:tc>
      </w:tr>
      <w:tr w:rsidR="00BB5B0C" w:rsidRPr="00324233" w14:paraId="4597618D" w14:textId="77777777" w:rsidTr="39DC7D93">
        <w:tc>
          <w:tcPr>
            <w:tcW w:w="2122" w:type="dxa"/>
          </w:tcPr>
          <w:p w14:paraId="7E20AB32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46549D5E" w14:textId="77777777" w:rsidR="00BB5B0C" w:rsidRPr="00324233" w:rsidRDefault="00BB5B0C" w:rsidP="002F3D1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3725F0E5" w14:textId="13C78A60" w:rsidR="00BB5B0C" w:rsidRPr="00354FDA" w:rsidRDefault="00A7475A" w:rsidP="002F3D1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Lichfield</w:t>
            </w:r>
            <w:r w:rsidR="00392200">
              <w:rPr>
                <w:rFonts w:ascii="Arial" w:hAnsi="Arial"/>
                <w:sz w:val="22"/>
                <w:szCs w:val="22"/>
              </w:rPr>
              <w:t xml:space="preserve"> Campus</w:t>
            </w:r>
          </w:p>
        </w:tc>
      </w:tr>
      <w:tr w:rsidR="00AE772E" w:rsidRPr="00324233" w14:paraId="77C78465" w14:textId="77777777" w:rsidTr="39DC7D93">
        <w:tc>
          <w:tcPr>
            <w:tcW w:w="2122" w:type="dxa"/>
          </w:tcPr>
          <w:p w14:paraId="5B862853" w14:textId="77777777" w:rsidR="00AE772E" w:rsidRPr="00324233" w:rsidRDefault="00AE772E" w:rsidP="002F3D1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44C5EAA5" w14:textId="6E0B5B19" w:rsidR="00240878" w:rsidRPr="00324233" w:rsidRDefault="00392200" w:rsidP="0087205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</w:t>
            </w:r>
            <w:r w:rsidR="008B4CE8">
              <w:rPr>
                <w:rFonts w:ascii="Arial" w:hAnsi="Arial"/>
                <w:sz w:val="22"/>
                <w:szCs w:val="22"/>
              </w:rPr>
              <w:t>6-</w:t>
            </w:r>
            <w:r w:rsidR="00A7475A">
              <w:rPr>
                <w:rFonts w:ascii="Arial" w:hAnsi="Arial"/>
                <w:sz w:val="22"/>
                <w:szCs w:val="22"/>
              </w:rPr>
              <w:t>161</w:t>
            </w:r>
          </w:p>
        </w:tc>
      </w:tr>
    </w:tbl>
    <w:p w14:paraId="3C2F0955" w14:textId="77777777" w:rsidR="00BB5B0C" w:rsidRPr="00324233" w:rsidRDefault="00BB5B0C" w:rsidP="00BB5B0C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B0C" w:rsidRPr="00324233" w14:paraId="70CC7934" w14:textId="77777777" w:rsidTr="39DC7D93">
        <w:tc>
          <w:tcPr>
            <w:tcW w:w="9631" w:type="dxa"/>
          </w:tcPr>
          <w:p w14:paraId="5D398DB6" w14:textId="77777777" w:rsidR="001A68F3" w:rsidRDefault="00BB5B0C" w:rsidP="00136FB3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Job Purpose:</w:t>
            </w:r>
            <w:r w:rsidR="002F3D10" w:rsidRPr="00324233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</w:p>
          <w:p w14:paraId="7385D86B" w14:textId="481B6A8B" w:rsidR="00102261" w:rsidRPr="00324233" w:rsidRDefault="00940A95" w:rsidP="0087205E">
            <w:pPr>
              <w:rPr>
                <w:rFonts w:ascii="Arial" w:hAnsi="Arial"/>
                <w:b/>
                <w:sz w:val="22"/>
                <w:szCs w:val="22"/>
              </w:rPr>
            </w:pPr>
            <w:r w:rsidRPr="39DC7D93">
              <w:rPr>
                <w:rFonts w:ascii="Arial" w:hAnsi="Arial"/>
                <w:sz w:val="22"/>
                <w:szCs w:val="22"/>
              </w:rPr>
              <w:t xml:space="preserve">To </w:t>
            </w:r>
            <w:r w:rsidR="00014AA7" w:rsidRPr="39DC7D93">
              <w:rPr>
                <w:rFonts w:ascii="Arial" w:hAnsi="Arial"/>
                <w:sz w:val="22"/>
                <w:szCs w:val="22"/>
              </w:rPr>
              <w:t xml:space="preserve">provide </w:t>
            </w:r>
            <w:r w:rsidR="00AC49C4" w:rsidRPr="39DC7D93">
              <w:rPr>
                <w:rFonts w:ascii="Arial" w:hAnsi="Arial"/>
                <w:sz w:val="22"/>
                <w:szCs w:val="22"/>
              </w:rPr>
              <w:t xml:space="preserve">a </w:t>
            </w:r>
            <w:r w:rsidR="00704E00" w:rsidRPr="39DC7D93">
              <w:rPr>
                <w:rFonts w:ascii="Arial" w:hAnsi="Arial"/>
                <w:sz w:val="22"/>
                <w:szCs w:val="22"/>
              </w:rPr>
              <w:t xml:space="preserve">pastoral and </w:t>
            </w:r>
            <w:r w:rsidR="00AC49C4" w:rsidRPr="39DC7D93">
              <w:rPr>
                <w:rFonts w:ascii="Arial" w:hAnsi="Arial"/>
                <w:sz w:val="22"/>
                <w:szCs w:val="22"/>
              </w:rPr>
              <w:t xml:space="preserve">security focus to the </w:t>
            </w:r>
            <w:r w:rsidR="00A7475A">
              <w:rPr>
                <w:rFonts w:ascii="Arial" w:hAnsi="Arial"/>
                <w:sz w:val="22"/>
                <w:szCs w:val="22"/>
              </w:rPr>
              <w:t>Lichfield</w:t>
            </w:r>
            <w:r w:rsidR="00D2548E" w:rsidRPr="39DC7D93">
              <w:rPr>
                <w:rFonts w:ascii="Arial" w:hAnsi="Arial"/>
                <w:sz w:val="22"/>
                <w:szCs w:val="22"/>
              </w:rPr>
              <w:t xml:space="preserve"> </w:t>
            </w:r>
            <w:r w:rsidR="00AC49C4" w:rsidRPr="39DC7D93">
              <w:rPr>
                <w:rFonts w:ascii="Arial" w:hAnsi="Arial"/>
                <w:sz w:val="22"/>
                <w:szCs w:val="22"/>
              </w:rPr>
              <w:t xml:space="preserve">Campus which combines </w:t>
            </w:r>
            <w:r w:rsidR="00BE6579" w:rsidRPr="39DC7D93">
              <w:rPr>
                <w:rFonts w:ascii="Arial" w:hAnsi="Arial"/>
                <w:sz w:val="22"/>
                <w:szCs w:val="22"/>
              </w:rPr>
              <w:t>an ability to work with and support learners as well as carrying out more traditional security responsibilities</w:t>
            </w:r>
            <w:r w:rsidR="00102261" w:rsidRPr="39DC7D93">
              <w:rPr>
                <w:rFonts w:ascii="Arial" w:hAnsi="Arial"/>
                <w:sz w:val="22"/>
                <w:szCs w:val="22"/>
              </w:rPr>
              <w:t xml:space="preserve">. </w:t>
            </w:r>
            <w:r w:rsidR="56B523BD" w:rsidRPr="39DC7D93">
              <w:rPr>
                <w:rFonts w:ascii="Arial" w:hAnsi="Arial"/>
                <w:sz w:val="22"/>
                <w:szCs w:val="22"/>
              </w:rPr>
              <w:t>This postholder will also support the estates team during holiday periods.</w:t>
            </w:r>
          </w:p>
        </w:tc>
      </w:tr>
    </w:tbl>
    <w:p w14:paraId="6F52B54D" w14:textId="77777777" w:rsidR="00BB5B0C" w:rsidRPr="00324233" w:rsidRDefault="00BB5B0C" w:rsidP="00BB5B0C">
      <w:pPr>
        <w:rPr>
          <w:rFonts w:ascii="Arial" w:hAnsi="Arial"/>
          <w:b/>
        </w:rPr>
      </w:pPr>
    </w:p>
    <w:p w14:paraId="53023D16" w14:textId="77777777" w:rsidR="00BB5B0C" w:rsidRPr="00324233" w:rsidRDefault="00BB5B0C" w:rsidP="00BB5B0C">
      <w:pPr>
        <w:jc w:val="both"/>
        <w:rPr>
          <w:rFonts w:ascii="Arial" w:hAnsi="Arial"/>
          <w:b/>
        </w:rPr>
      </w:pPr>
    </w:p>
    <w:p w14:paraId="17EE6769" w14:textId="77777777" w:rsidR="00BB5B0C" w:rsidRPr="00324233" w:rsidRDefault="00BB5B0C" w:rsidP="00BB5B0C">
      <w:pPr>
        <w:jc w:val="both"/>
        <w:rPr>
          <w:rFonts w:ascii="Arial" w:hAnsi="Arial"/>
          <w:b/>
        </w:rPr>
      </w:pPr>
      <w:r w:rsidRPr="00324233">
        <w:rPr>
          <w:rFonts w:ascii="Arial" w:hAnsi="Arial"/>
          <w:b/>
        </w:rPr>
        <w:t>Key Duties &amp; Responsibilities</w:t>
      </w:r>
    </w:p>
    <w:p w14:paraId="3001E8A2" w14:textId="77777777" w:rsidR="00BB5B0C" w:rsidRPr="00324233" w:rsidRDefault="00BB5B0C" w:rsidP="00BB5B0C">
      <w:pPr>
        <w:jc w:val="both"/>
        <w:rPr>
          <w:rFonts w:ascii="Arial" w:hAnsi="Arial"/>
          <w:b/>
        </w:rPr>
      </w:pPr>
    </w:p>
    <w:p w14:paraId="40B4CFDE" w14:textId="75CE196E" w:rsidR="004C0EAA" w:rsidRDefault="00102261" w:rsidP="004C0EAA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  <w:r w:rsidRPr="00102261">
        <w:rPr>
          <w:rFonts w:ascii="Arial" w:hAnsi="Arial"/>
          <w:sz w:val="22"/>
          <w:szCs w:val="22"/>
        </w:rPr>
        <w:t xml:space="preserve">The primary purpose of the </w:t>
      </w:r>
      <w:r w:rsidR="00031A72">
        <w:rPr>
          <w:rFonts w:ascii="Arial" w:hAnsi="Arial"/>
          <w:sz w:val="22"/>
          <w:szCs w:val="22"/>
        </w:rPr>
        <w:t>Student Liaison and Security Officer</w:t>
      </w:r>
      <w:r>
        <w:rPr>
          <w:rFonts w:ascii="Arial" w:hAnsi="Arial"/>
          <w:sz w:val="22"/>
          <w:szCs w:val="22"/>
        </w:rPr>
        <w:t xml:space="preserve"> </w:t>
      </w:r>
      <w:r w:rsidRPr="00102261">
        <w:rPr>
          <w:rFonts w:ascii="Arial" w:hAnsi="Arial"/>
          <w:sz w:val="22"/>
          <w:szCs w:val="22"/>
        </w:rPr>
        <w:t xml:space="preserve">is </w:t>
      </w:r>
      <w:r w:rsidR="00F95D49">
        <w:rPr>
          <w:rFonts w:ascii="Arial" w:hAnsi="Arial"/>
          <w:sz w:val="22"/>
          <w:szCs w:val="22"/>
        </w:rPr>
        <w:t xml:space="preserve">to </w:t>
      </w:r>
      <w:r w:rsidR="00C95F6A">
        <w:rPr>
          <w:rFonts w:ascii="Arial" w:hAnsi="Arial"/>
          <w:sz w:val="22"/>
          <w:szCs w:val="22"/>
        </w:rPr>
        <w:t>support the safety and wellbeing of learners</w:t>
      </w:r>
      <w:r w:rsidR="00F77B96">
        <w:rPr>
          <w:rFonts w:ascii="Arial" w:hAnsi="Arial"/>
          <w:sz w:val="22"/>
          <w:szCs w:val="22"/>
        </w:rPr>
        <w:t xml:space="preserve"> at the </w:t>
      </w:r>
      <w:r w:rsidR="009F2978">
        <w:rPr>
          <w:rFonts w:ascii="Arial" w:hAnsi="Arial"/>
          <w:sz w:val="22"/>
          <w:szCs w:val="22"/>
        </w:rPr>
        <w:t>College campuses</w:t>
      </w:r>
      <w:r w:rsidR="00F95D49">
        <w:rPr>
          <w:rFonts w:ascii="Arial" w:hAnsi="Arial"/>
          <w:sz w:val="22"/>
          <w:szCs w:val="22"/>
        </w:rPr>
        <w:t>.</w:t>
      </w:r>
    </w:p>
    <w:p w14:paraId="7EB29282" w14:textId="77777777" w:rsidR="002C3905" w:rsidRPr="00547052" w:rsidRDefault="002C3905" w:rsidP="002C3905">
      <w:pPr>
        <w:pStyle w:val="ListParagraph"/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</w:p>
    <w:p w14:paraId="2860C851" w14:textId="523187FD" w:rsidR="004E1DAD" w:rsidRPr="00547052" w:rsidRDefault="004E1DAD" w:rsidP="004C0EAA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  <w:r w:rsidRPr="00547052">
        <w:rPr>
          <w:rFonts w:ascii="Arial" w:hAnsi="Arial"/>
          <w:sz w:val="22"/>
          <w:szCs w:val="22"/>
        </w:rPr>
        <w:t xml:space="preserve">To </w:t>
      </w:r>
      <w:r w:rsidR="0011749B" w:rsidRPr="00547052">
        <w:rPr>
          <w:rFonts w:ascii="Arial" w:hAnsi="Arial"/>
          <w:sz w:val="22"/>
          <w:szCs w:val="22"/>
        </w:rPr>
        <w:t>identify at risk learners through means such as</w:t>
      </w:r>
      <w:r w:rsidR="002C3905" w:rsidRPr="00547052">
        <w:rPr>
          <w:rFonts w:ascii="Arial" w:hAnsi="Arial"/>
          <w:sz w:val="22"/>
          <w:szCs w:val="22"/>
        </w:rPr>
        <w:t xml:space="preserve"> attendance, behaviour and other general observations</w:t>
      </w:r>
      <w:r w:rsidR="0078165E" w:rsidRPr="00547052">
        <w:rPr>
          <w:rFonts w:ascii="Arial" w:hAnsi="Arial"/>
          <w:sz w:val="22"/>
          <w:szCs w:val="22"/>
        </w:rPr>
        <w:t xml:space="preserve"> and refer to relevant </w:t>
      </w:r>
      <w:r w:rsidR="0028111D" w:rsidRPr="00547052">
        <w:rPr>
          <w:rFonts w:ascii="Arial" w:hAnsi="Arial"/>
          <w:sz w:val="22"/>
          <w:szCs w:val="22"/>
        </w:rPr>
        <w:t>colleagues such as Safeguarding.</w:t>
      </w:r>
    </w:p>
    <w:p w14:paraId="4BF01547" w14:textId="77777777" w:rsidR="004C0EAA" w:rsidRPr="00547052" w:rsidRDefault="004C0EAA" w:rsidP="004C0EAA">
      <w:pPr>
        <w:pStyle w:val="ListParagraph"/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</w:p>
    <w:p w14:paraId="1C23F0FC" w14:textId="6A4F2588" w:rsidR="00BD409A" w:rsidRPr="00547052" w:rsidRDefault="00BD409A" w:rsidP="002137D8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  <w:r w:rsidRPr="00547052">
        <w:rPr>
          <w:rFonts w:ascii="Arial" w:hAnsi="Arial"/>
          <w:sz w:val="22"/>
          <w:szCs w:val="22"/>
        </w:rPr>
        <w:t xml:space="preserve">To provide early pastoral support to learners who may be at risk of </w:t>
      </w:r>
      <w:r w:rsidR="008C6A05" w:rsidRPr="00547052">
        <w:rPr>
          <w:rFonts w:ascii="Arial" w:hAnsi="Arial"/>
          <w:sz w:val="22"/>
          <w:szCs w:val="22"/>
        </w:rPr>
        <w:t>leaving the College or erring towards disciplinary processes.</w:t>
      </w:r>
    </w:p>
    <w:p w14:paraId="29E0B1F7" w14:textId="77777777" w:rsidR="00BD409A" w:rsidRPr="00BD409A" w:rsidRDefault="00BD409A" w:rsidP="00BD409A">
      <w:pPr>
        <w:pStyle w:val="ListParagraph"/>
        <w:rPr>
          <w:rFonts w:ascii="Arial" w:hAnsi="Arial"/>
          <w:sz w:val="22"/>
          <w:szCs w:val="22"/>
        </w:rPr>
      </w:pPr>
    </w:p>
    <w:p w14:paraId="1B4324DC" w14:textId="7B7091E3" w:rsidR="007A6E18" w:rsidRDefault="00BC48F5" w:rsidP="002137D8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ensure the </w:t>
      </w:r>
      <w:r w:rsidR="00F106A4">
        <w:rPr>
          <w:rFonts w:ascii="Arial" w:hAnsi="Arial"/>
          <w:sz w:val="22"/>
          <w:szCs w:val="22"/>
        </w:rPr>
        <w:t>safety of the College</w:t>
      </w:r>
      <w:r w:rsidR="004678B0">
        <w:rPr>
          <w:rFonts w:ascii="Arial" w:hAnsi="Arial"/>
          <w:sz w:val="22"/>
          <w:szCs w:val="22"/>
        </w:rPr>
        <w:t xml:space="preserve"> and its immediate environment</w:t>
      </w:r>
      <w:r w:rsidR="004C0EAA">
        <w:rPr>
          <w:rFonts w:ascii="Arial" w:hAnsi="Arial"/>
          <w:sz w:val="22"/>
          <w:szCs w:val="22"/>
        </w:rPr>
        <w:t xml:space="preserve"> during the College da</w:t>
      </w:r>
      <w:r w:rsidR="00955B0C">
        <w:rPr>
          <w:rFonts w:ascii="Arial" w:hAnsi="Arial"/>
          <w:sz w:val="22"/>
          <w:szCs w:val="22"/>
        </w:rPr>
        <w:t>, leading on College ID badge checks, bag searches and monitoring of smoking areas</w:t>
      </w:r>
    </w:p>
    <w:p w14:paraId="3408EAA2" w14:textId="77777777" w:rsidR="00C85717" w:rsidRPr="00C85717" w:rsidRDefault="00C85717" w:rsidP="00C85717">
      <w:pPr>
        <w:pStyle w:val="ListParagraph"/>
        <w:rPr>
          <w:rFonts w:ascii="Arial" w:hAnsi="Arial"/>
          <w:sz w:val="22"/>
          <w:szCs w:val="22"/>
        </w:rPr>
      </w:pPr>
    </w:p>
    <w:p w14:paraId="32EB8CCD" w14:textId="77777777" w:rsidR="00D2022E" w:rsidRDefault="00955B0C" w:rsidP="00D2022E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  <w:r w:rsidRPr="39DC7D93">
        <w:rPr>
          <w:rFonts w:ascii="Arial" w:hAnsi="Arial"/>
          <w:sz w:val="22"/>
          <w:szCs w:val="22"/>
        </w:rPr>
        <w:t>Act as a keyholder and assist with the College opening / lock-up in conjunction with the College premises team. Operate CCTV and access restricted information and data.</w:t>
      </w:r>
    </w:p>
    <w:p w14:paraId="23B69201" w14:textId="21EF7F83" w:rsidR="70BE5308" w:rsidRDefault="70BE5308" w:rsidP="39DC7D93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  <w:bookmarkStart w:id="0" w:name="_Hlk95484956"/>
      <w:r w:rsidRPr="39DC7D93">
        <w:rPr>
          <w:rFonts w:ascii="Arial" w:hAnsi="Arial"/>
          <w:sz w:val="22"/>
          <w:szCs w:val="22"/>
        </w:rPr>
        <w:t>Assist the estates team with minor repairs during holiday periods.</w:t>
      </w:r>
    </w:p>
    <w:p w14:paraId="118567B9" w14:textId="77777777" w:rsidR="00D2022E" w:rsidRPr="00D2022E" w:rsidRDefault="00D2022E" w:rsidP="00D2022E">
      <w:pPr>
        <w:pStyle w:val="ListParagraph"/>
        <w:rPr>
          <w:rFonts w:ascii="Arial" w:hAnsi="Arial"/>
        </w:rPr>
      </w:pPr>
    </w:p>
    <w:p w14:paraId="5EEC8DCD" w14:textId="0746670A" w:rsidR="00C85717" w:rsidRPr="00D2022E" w:rsidRDefault="00C85717" w:rsidP="00D2022E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  <w:r w:rsidRPr="39DC7D93">
        <w:rPr>
          <w:rFonts w:ascii="Arial" w:hAnsi="Arial"/>
        </w:rPr>
        <w:t xml:space="preserve">To lead on </w:t>
      </w:r>
      <w:r w:rsidR="001244D4" w:rsidRPr="39DC7D93">
        <w:rPr>
          <w:rFonts w:ascii="Arial" w:hAnsi="Arial"/>
        </w:rPr>
        <w:t>College ID</w:t>
      </w:r>
      <w:r w:rsidR="004E1DAD" w:rsidRPr="39DC7D93">
        <w:rPr>
          <w:rFonts w:ascii="Arial" w:hAnsi="Arial"/>
        </w:rPr>
        <w:t xml:space="preserve"> badge</w:t>
      </w:r>
      <w:r w:rsidR="001244D4" w:rsidRPr="39DC7D93">
        <w:rPr>
          <w:rFonts w:ascii="Arial" w:hAnsi="Arial"/>
        </w:rPr>
        <w:t xml:space="preserve"> checks, bag </w:t>
      </w:r>
      <w:r w:rsidR="0080150B" w:rsidRPr="39DC7D93">
        <w:rPr>
          <w:rFonts w:ascii="Arial" w:hAnsi="Arial"/>
        </w:rPr>
        <w:t xml:space="preserve">searches and </w:t>
      </w:r>
      <w:r w:rsidR="001338AC" w:rsidRPr="39DC7D93">
        <w:rPr>
          <w:rFonts w:ascii="Arial" w:hAnsi="Arial"/>
        </w:rPr>
        <w:t>monitoring of smoking areas</w:t>
      </w:r>
      <w:bookmarkEnd w:id="0"/>
      <w:r w:rsidR="001338AC" w:rsidRPr="39DC7D93">
        <w:rPr>
          <w:rFonts w:ascii="Arial" w:hAnsi="Arial"/>
        </w:rPr>
        <w:t>.</w:t>
      </w:r>
    </w:p>
    <w:p w14:paraId="3E665E07" w14:textId="77777777" w:rsidR="00B4615A" w:rsidRDefault="00B4615A" w:rsidP="00B4615A">
      <w:pPr>
        <w:pStyle w:val="ListParagraph"/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</w:p>
    <w:p w14:paraId="7615E6F8" w14:textId="77777777" w:rsidR="002137D8" w:rsidRPr="002137D8" w:rsidRDefault="002137D8" w:rsidP="002137D8">
      <w:pPr>
        <w:pStyle w:val="ListParagraph"/>
        <w:spacing w:after="200" w:line="276" w:lineRule="auto"/>
        <w:contextualSpacing/>
        <w:jc w:val="both"/>
        <w:rPr>
          <w:rFonts w:ascii="Arial" w:hAnsi="Arial"/>
          <w:sz w:val="22"/>
          <w:szCs w:val="22"/>
        </w:rPr>
      </w:pPr>
    </w:p>
    <w:p w14:paraId="5E631C75" w14:textId="5C583E87" w:rsidR="00BB5B0C" w:rsidRPr="00102261" w:rsidRDefault="00BB5B0C" w:rsidP="00BB5B0C">
      <w:pPr>
        <w:jc w:val="both"/>
        <w:rPr>
          <w:rFonts w:ascii="Arial" w:hAnsi="Arial"/>
          <w:b/>
        </w:rPr>
      </w:pPr>
      <w:r w:rsidRPr="00102261">
        <w:rPr>
          <w:rFonts w:ascii="Arial" w:hAnsi="Arial"/>
          <w:b/>
        </w:rPr>
        <w:lastRenderedPageBreak/>
        <w:t>Other Duties and Responsibilities</w:t>
      </w:r>
    </w:p>
    <w:p w14:paraId="1B479264" w14:textId="77777777" w:rsidR="00BB5B0C" w:rsidRPr="00102261" w:rsidRDefault="00BB5B0C" w:rsidP="00BB5B0C">
      <w:pPr>
        <w:jc w:val="both"/>
        <w:rPr>
          <w:rFonts w:ascii="Arial" w:hAnsi="Arial"/>
          <w:b/>
        </w:rPr>
      </w:pPr>
    </w:p>
    <w:p w14:paraId="23C7D0A9" w14:textId="77777777" w:rsidR="00BB5B0C" w:rsidRPr="00102261" w:rsidRDefault="00BB5B0C" w:rsidP="00BB5B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102261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439C9E10" w14:textId="77777777" w:rsidR="00BB5B0C" w:rsidRPr="00102261" w:rsidRDefault="00BB5B0C" w:rsidP="00BB5B0C">
      <w:pPr>
        <w:ind w:left="360"/>
        <w:rPr>
          <w:rFonts w:ascii="Arial" w:hAnsi="Arial"/>
        </w:rPr>
      </w:pPr>
    </w:p>
    <w:p w14:paraId="6A68AE44" w14:textId="77777777" w:rsidR="00BB5B0C" w:rsidRPr="00102261" w:rsidRDefault="00BB5B0C" w:rsidP="00BB5B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102261">
        <w:rPr>
          <w:rFonts w:ascii="Arial" w:hAnsi="Arial"/>
          <w:bCs/>
        </w:rPr>
        <w:t>To carry out any other duties as directed by your Line Manager.</w:t>
      </w:r>
    </w:p>
    <w:p w14:paraId="4CF25A78" w14:textId="77777777" w:rsidR="00BB5B0C" w:rsidRPr="00102261" w:rsidRDefault="00BB5B0C" w:rsidP="00BB5B0C">
      <w:pPr>
        <w:rPr>
          <w:rFonts w:ascii="Arial" w:hAnsi="Arial"/>
          <w:b/>
        </w:rPr>
      </w:pPr>
    </w:p>
    <w:p w14:paraId="0885796D" w14:textId="77777777" w:rsidR="00BB5B0C" w:rsidRPr="00102261" w:rsidRDefault="00BB5B0C" w:rsidP="00BB5B0C">
      <w:pPr>
        <w:rPr>
          <w:rFonts w:ascii="Arial" w:hAnsi="Arial"/>
          <w:b/>
        </w:rPr>
      </w:pPr>
      <w:r w:rsidRPr="00102261">
        <w:rPr>
          <w:rFonts w:ascii="Arial" w:hAnsi="Arial"/>
          <w:b/>
        </w:rPr>
        <w:t>Safeguarding</w:t>
      </w:r>
    </w:p>
    <w:p w14:paraId="038FF72F" w14:textId="77777777" w:rsidR="00BB5B0C" w:rsidRPr="00102261" w:rsidRDefault="00BB5B0C" w:rsidP="00BB5B0C">
      <w:pPr>
        <w:rPr>
          <w:rFonts w:ascii="Arial" w:hAnsi="Arial"/>
          <w:b/>
        </w:rPr>
      </w:pPr>
    </w:p>
    <w:p w14:paraId="56614ADE" w14:textId="353BB679" w:rsidR="00547052" w:rsidRDefault="00BB5B0C" w:rsidP="001D12D4">
      <w:pPr>
        <w:jc w:val="both"/>
        <w:rPr>
          <w:rFonts w:ascii="Arial" w:hAnsi="Arial"/>
          <w:b/>
        </w:rPr>
      </w:pPr>
      <w:r w:rsidRPr="00102261">
        <w:rPr>
          <w:rFonts w:ascii="Arial" w:hAnsi="Arial"/>
          <w:b/>
        </w:rPr>
        <w:t>The College considers that the job holder for this role should have a DBS Enhanced disclosure</w:t>
      </w:r>
    </w:p>
    <w:p w14:paraId="3E5602DA" w14:textId="00F59AF2" w:rsidR="00913678" w:rsidRDefault="00913678" w:rsidP="00BB5B0C">
      <w:pPr>
        <w:jc w:val="both"/>
        <w:rPr>
          <w:rFonts w:ascii="Arial" w:hAnsi="Arial"/>
        </w:rPr>
      </w:pPr>
    </w:p>
    <w:p w14:paraId="676A1533" w14:textId="77777777" w:rsidR="00BB5B0C" w:rsidRPr="00324233" w:rsidRDefault="00BB5B0C" w:rsidP="00BB5B0C">
      <w:pPr>
        <w:jc w:val="both"/>
        <w:rPr>
          <w:rFonts w:ascii="Arial" w:hAnsi="Arial"/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BB5B0C" w:rsidRPr="00324233" w14:paraId="46B9E0E5" w14:textId="77777777" w:rsidTr="00BB5B0C">
        <w:tc>
          <w:tcPr>
            <w:tcW w:w="2669" w:type="dxa"/>
          </w:tcPr>
          <w:p w14:paraId="6BBC39E3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429229AE" w14:textId="77419860" w:rsidR="0044637B" w:rsidRDefault="0044637B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able to </w:t>
            </w:r>
            <w:r w:rsidR="00A8403F">
              <w:rPr>
                <w:rFonts w:ascii="Arial" w:hAnsi="Arial" w:cs="Arial"/>
                <w:sz w:val="22"/>
                <w:szCs w:val="22"/>
              </w:rPr>
              <w:t xml:space="preserve">listen to </w:t>
            </w:r>
            <w:r w:rsidR="0004215F">
              <w:rPr>
                <w:rFonts w:ascii="Arial" w:hAnsi="Arial" w:cs="Arial"/>
                <w:sz w:val="22"/>
                <w:szCs w:val="22"/>
              </w:rPr>
              <w:t>different viewpoints and</w:t>
            </w:r>
            <w:r w:rsidR="008030B1">
              <w:rPr>
                <w:rFonts w:ascii="Arial" w:hAnsi="Arial" w:cs="Arial"/>
                <w:sz w:val="22"/>
                <w:szCs w:val="22"/>
              </w:rPr>
              <w:t xml:space="preserve"> get an understanding of the facts involved</w:t>
            </w:r>
            <w:r w:rsidR="00A840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55D33F" w14:textId="5C93D20D" w:rsidR="0044637B" w:rsidRPr="00626FFF" w:rsidRDefault="0044637B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26FF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D4558">
              <w:rPr>
                <w:rFonts w:ascii="Arial" w:hAnsi="Arial" w:cs="Arial"/>
                <w:sz w:val="22"/>
                <w:szCs w:val="22"/>
              </w:rPr>
              <w:t xml:space="preserve">be able to talk to younger people and </w:t>
            </w:r>
            <w:r w:rsidR="0052160D">
              <w:rPr>
                <w:rFonts w:ascii="Arial" w:hAnsi="Arial" w:cs="Arial"/>
                <w:sz w:val="22"/>
                <w:szCs w:val="22"/>
              </w:rPr>
              <w:t xml:space="preserve">allow them to share their </w:t>
            </w:r>
            <w:r w:rsidR="004F2236">
              <w:rPr>
                <w:rFonts w:ascii="Arial" w:hAnsi="Arial" w:cs="Arial"/>
                <w:sz w:val="22"/>
                <w:szCs w:val="22"/>
              </w:rPr>
              <w:t>questions and concerns</w:t>
            </w:r>
            <w:r w:rsidR="00DA49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960C54" w14:textId="5BDEF0DC" w:rsidR="0044637B" w:rsidRPr="00547052" w:rsidRDefault="00BF6C32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 xml:space="preserve">To be able to </w:t>
            </w:r>
            <w:r w:rsidR="00DA49BB" w:rsidRPr="00547052">
              <w:rPr>
                <w:rFonts w:ascii="Arial" w:hAnsi="Arial" w:cs="Arial"/>
                <w:sz w:val="22"/>
                <w:szCs w:val="22"/>
              </w:rPr>
              <w:t xml:space="preserve">interview learners and record the important points </w:t>
            </w:r>
            <w:r w:rsidR="00B66590" w:rsidRPr="00547052">
              <w:rPr>
                <w:rFonts w:ascii="Arial" w:hAnsi="Arial" w:cs="Arial"/>
                <w:sz w:val="22"/>
                <w:szCs w:val="22"/>
              </w:rPr>
              <w:t>as a statement</w:t>
            </w:r>
            <w:r w:rsidR="00FB2491" w:rsidRPr="005470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CB0729" w14:textId="233BC8FC" w:rsidR="00AA29C6" w:rsidRPr="00547052" w:rsidRDefault="00AA29C6" w:rsidP="00D2022E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547052">
              <w:rPr>
                <w:rStyle w:val="normaltextrun"/>
                <w:rFonts w:ascii="Arial" w:hAnsi="Arial"/>
                <w:sz w:val="22"/>
                <w:szCs w:val="22"/>
                <w:lang w:val="en-GB"/>
              </w:rPr>
              <w:t>To keep confidential documentation relating to cases to allow support to be claimed and to provide data and statistics to support development of reports.</w:t>
            </w:r>
          </w:p>
          <w:p w14:paraId="5C7A7AE2" w14:textId="6748402D" w:rsidR="0004215F" w:rsidRPr="00547052" w:rsidRDefault="0004215F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>Be able to calm and diffuse</w:t>
            </w:r>
            <w:r w:rsidR="00E26DCB" w:rsidRPr="00547052">
              <w:rPr>
                <w:rFonts w:ascii="Arial" w:hAnsi="Arial" w:cs="Arial"/>
                <w:sz w:val="22"/>
                <w:szCs w:val="22"/>
              </w:rPr>
              <w:t xml:space="preserve"> difficult</w:t>
            </w:r>
            <w:r w:rsidRPr="00547052">
              <w:rPr>
                <w:rFonts w:ascii="Arial" w:hAnsi="Arial" w:cs="Arial"/>
                <w:sz w:val="22"/>
                <w:szCs w:val="22"/>
              </w:rPr>
              <w:t xml:space="preserve"> situations</w:t>
            </w:r>
          </w:p>
          <w:p w14:paraId="09A83082" w14:textId="3494C751" w:rsidR="009C0DF6" w:rsidRPr="00D2022E" w:rsidRDefault="009C0DF6" w:rsidP="00D2022E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eastAsia="Arial" w:hAnsi="Arial" w:cs="Arial"/>
                <w:sz w:val="22"/>
                <w:szCs w:val="22"/>
              </w:rPr>
              <w:t>Actively promote Equality and Diversity/British Values through resources and when supporting learners.</w:t>
            </w:r>
          </w:p>
          <w:p w14:paraId="7A6555DD" w14:textId="28B0840E" w:rsidR="00D2022E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6D6787">
              <w:rPr>
                <w:rFonts w:ascii="Arial" w:hAnsi="Arial"/>
                <w:sz w:val="22"/>
                <w:szCs w:val="22"/>
              </w:rPr>
              <w:t xml:space="preserve">Liaise with the </w:t>
            </w:r>
            <w:r>
              <w:rPr>
                <w:rFonts w:ascii="Arial" w:hAnsi="Arial"/>
                <w:sz w:val="22"/>
                <w:szCs w:val="22"/>
              </w:rPr>
              <w:t>Head of Estates</w:t>
            </w:r>
            <w:r w:rsidRPr="006D6787">
              <w:rPr>
                <w:rFonts w:ascii="Arial" w:hAnsi="Arial"/>
                <w:sz w:val="22"/>
                <w:szCs w:val="22"/>
              </w:rPr>
              <w:t xml:space="preserve"> and external agencies over security issues including the police, local residents and businesses and other crime prevention agencies.</w:t>
            </w:r>
          </w:p>
          <w:p w14:paraId="71362F1A" w14:textId="762733C8" w:rsidR="00703851" w:rsidRPr="00A244B6" w:rsidRDefault="00D2022E" w:rsidP="00A244B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6D6787">
              <w:rPr>
                <w:rFonts w:ascii="Arial" w:hAnsi="Arial"/>
                <w:sz w:val="22"/>
                <w:szCs w:val="22"/>
              </w:rPr>
              <w:t xml:space="preserve">Work proactively with students and staff to identify at risk areas and </w:t>
            </w:r>
            <w:r>
              <w:rPr>
                <w:rFonts w:ascii="Arial" w:hAnsi="Arial"/>
                <w:sz w:val="22"/>
                <w:szCs w:val="22"/>
              </w:rPr>
              <w:t>suggest</w:t>
            </w:r>
            <w:r w:rsidRPr="006D6787">
              <w:rPr>
                <w:rFonts w:ascii="Arial" w:hAnsi="Arial"/>
                <w:sz w:val="22"/>
                <w:szCs w:val="22"/>
              </w:rPr>
              <w:t xml:space="preserve"> preventative measures.</w:t>
            </w:r>
          </w:p>
        </w:tc>
      </w:tr>
      <w:tr w:rsidR="00BB5B0C" w:rsidRPr="00324233" w14:paraId="4C5BDC4F" w14:textId="77777777" w:rsidTr="00BB5B0C">
        <w:tc>
          <w:tcPr>
            <w:tcW w:w="2669" w:type="dxa"/>
          </w:tcPr>
          <w:p w14:paraId="63F5931F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19CFB94" w14:textId="780D387F" w:rsidR="009745F5" w:rsidRPr="00626FFF" w:rsidRDefault="00E26DCB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work in partnership with </w:t>
            </w:r>
            <w:r w:rsidR="005D1022">
              <w:rPr>
                <w:rFonts w:ascii="Arial" w:hAnsi="Arial" w:cs="Arial"/>
                <w:sz w:val="22"/>
                <w:szCs w:val="22"/>
              </w:rPr>
              <w:t>curriculum teams</w:t>
            </w:r>
            <w:r w:rsidR="001D7065">
              <w:rPr>
                <w:rFonts w:ascii="Arial" w:hAnsi="Arial" w:cs="Arial"/>
                <w:sz w:val="22"/>
                <w:szCs w:val="22"/>
              </w:rPr>
              <w:t>, the Safeguarding Team</w:t>
            </w:r>
            <w:r w:rsidR="005D1022">
              <w:rPr>
                <w:rFonts w:ascii="Arial" w:hAnsi="Arial" w:cs="Arial"/>
                <w:sz w:val="22"/>
                <w:szCs w:val="22"/>
              </w:rPr>
              <w:t xml:space="preserve"> and the Estates Team</w:t>
            </w:r>
            <w:r w:rsidR="009745F5" w:rsidRPr="00626F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74FB0" w14:textId="4522B83B" w:rsidR="0044637B" w:rsidRDefault="009745F5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26FF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5D1022">
              <w:rPr>
                <w:rFonts w:ascii="Arial" w:hAnsi="Arial" w:cs="Arial"/>
                <w:sz w:val="22"/>
                <w:szCs w:val="22"/>
              </w:rPr>
              <w:t>work collaboratively with external agencies such as the Police</w:t>
            </w:r>
            <w:r w:rsidR="001366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02842D" w14:textId="2EA8F867" w:rsidR="00FD2B85" w:rsidRPr="00FC73DF" w:rsidRDefault="00FD2B85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="00547052">
              <w:rPr>
                <w:rFonts w:ascii="Arial" w:hAnsi="Arial" w:cs="Arial"/>
                <w:sz w:val="22"/>
                <w:szCs w:val="22"/>
              </w:rPr>
              <w:t>self-motivated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47052">
              <w:rPr>
                <w:rFonts w:ascii="Arial" w:hAnsi="Arial" w:cs="Arial"/>
                <w:sz w:val="22"/>
                <w:szCs w:val="22"/>
              </w:rPr>
              <w:t>self-starting</w:t>
            </w:r>
            <w:r>
              <w:rPr>
                <w:rFonts w:ascii="Arial" w:hAnsi="Arial" w:cs="Arial"/>
                <w:sz w:val="22"/>
                <w:szCs w:val="22"/>
              </w:rPr>
              <w:t xml:space="preserve">, using their experience to determine how best to </w:t>
            </w:r>
            <w:r w:rsidR="006240CF">
              <w:rPr>
                <w:rFonts w:ascii="Arial" w:hAnsi="Arial" w:cs="Arial"/>
                <w:sz w:val="22"/>
                <w:szCs w:val="22"/>
              </w:rPr>
              <w:t>approach different issues on different days</w:t>
            </w:r>
          </w:p>
          <w:p w14:paraId="7795E414" w14:textId="6538686C" w:rsidR="00D2022E" w:rsidRPr="00A244B6" w:rsidRDefault="00F311E6" w:rsidP="00A244B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To be available and ready to support staff or learners in differing situations.</w:t>
            </w:r>
          </w:p>
        </w:tc>
      </w:tr>
      <w:tr w:rsidR="00BB5B0C" w:rsidRPr="00324233" w14:paraId="16FE8994" w14:textId="77777777" w:rsidTr="00BB5B0C">
        <w:tc>
          <w:tcPr>
            <w:tcW w:w="2669" w:type="dxa"/>
          </w:tcPr>
          <w:p w14:paraId="7B1FA514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1019FEA3" w14:textId="0FAB8636" w:rsidR="009745F5" w:rsidRDefault="009745F5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26FFF">
              <w:rPr>
                <w:rFonts w:ascii="Arial" w:hAnsi="Arial" w:cs="Arial"/>
                <w:sz w:val="22"/>
                <w:szCs w:val="22"/>
              </w:rPr>
              <w:t xml:space="preserve">To work effectively with all </w:t>
            </w:r>
            <w:r w:rsidR="006240CF">
              <w:rPr>
                <w:rFonts w:ascii="Arial" w:hAnsi="Arial" w:cs="Arial"/>
                <w:sz w:val="22"/>
                <w:szCs w:val="22"/>
              </w:rPr>
              <w:t>staff across the College and build trusting relationships</w:t>
            </w:r>
            <w:r w:rsidRPr="00626F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49E8BC" w14:textId="3507A7FD" w:rsidR="0044637B" w:rsidRDefault="006F32C1" w:rsidP="00D2022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a knowledge</w:t>
            </w:r>
            <w:r w:rsidR="00CC2B96">
              <w:rPr>
                <w:rFonts w:ascii="Arial" w:hAnsi="Arial"/>
                <w:sz w:val="22"/>
                <w:szCs w:val="22"/>
                <w:lang w:val="en-GB"/>
              </w:rPr>
              <w:t xml:space="preserve"> and understand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ing of</w:t>
            </w:r>
            <w:r w:rsidR="00CC2B96">
              <w:rPr>
                <w:rFonts w:ascii="Arial" w:hAnsi="Arial"/>
                <w:sz w:val="22"/>
                <w:szCs w:val="22"/>
                <w:lang w:val="en-GB"/>
              </w:rPr>
              <w:t xml:space="preserve"> learners who may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be more challenging and disruptive in particular year groups</w:t>
            </w:r>
          </w:p>
          <w:p w14:paraId="0D56AB95" w14:textId="6398DC4D" w:rsidR="00D2022E" w:rsidRPr="00D2022E" w:rsidRDefault="009A28E5" w:rsidP="00D2022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/>
                <w:sz w:val="22"/>
                <w:szCs w:val="22"/>
              </w:rPr>
            </w:pPr>
            <w:r w:rsidRPr="00092ED3">
              <w:rPr>
                <w:rFonts w:ascii="Arial" w:hAnsi="Arial"/>
                <w:sz w:val="22"/>
                <w:szCs w:val="22"/>
                <w:lang w:val="en-GB"/>
              </w:rPr>
              <w:t xml:space="preserve">Connect with other security personnel based at other sites to share best practice and </w:t>
            </w:r>
            <w:r w:rsidR="00092ED3" w:rsidRPr="00092ED3">
              <w:rPr>
                <w:rFonts w:ascii="Arial" w:hAnsi="Arial"/>
                <w:sz w:val="22"/>
                <w:szCs w:val="22"/>
                <w:lang w:val="en-GB"/>
              </w:rPr>
              <w:t>knowledge.</w:t>
            </w:r>
          </w:p>
          <w:p w14:paraId="2BE2EA65" w14:textId="10E79C48" w:rsidR="00D2022E" w:rsidRPr="00A244B6" w:rsidRDefault="00D2022E" w:rsidP="00A244B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6D6787">
              <w:rPr>
                <w:rFonts w:ascii="Arial" w:hAnsi="Arial"/>
                <w:sz w:val="22"/>
                <w:szCs w:val="22"/>
              </w:rPr>
              <w:lastRenderedPageBreak/>
              <w:t>To promote general crime prevention awareness throughout the College including the security marking of college equipment</w:t>
            </w:r>
            <w:r w:rsidR="00A244B6">
              <w:rPr>
                <w:rFonts w:ascii="Arial" w:hAnsi="Arial"/>
                <w:sz w:val="22"/>
                <w:szCs w:val="22"/>
              </w:rPr>
              <w:t>.</w:t>
            </w:r>
          </w:p>
          <w:p w14:paraId="65D0D169" w14:textId="77777777" w:rsidR="001D1F22" w:rsidRPr="00703851" w:rsidRDefault="001D1F22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119AAAE8" w14:textId="77777777" w:rsidTr="00BB5B0C">
        <w:tc>
          <w:tcPr>
            <w:tcW w:w="2669" w:type="dxa"/>
          </w:tcPr>
          <w:p w14:paraId="3DF0C3D7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lastRenderedPageBreak/>
              <w:t>Service Delivery – customer is anyone receiving services</w:t>
            </w:r>
          </w:p>
        </w:tc>
        <w:tc>
          <w:tcPr>
            <w:tcW w:w="5987" w:type="dxa"/>
          </w:tcPr>
          <w:p w14:paraId="0A6B4DF4" w14:textId="41750847" w:rsidR="00E96B1E" w:rsidRPr="0044637B" w:rsidRDefault="00CE7332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the student liaison and security service provided by the College is </w:t>
            </w:r>
            <w:r w:rsidR="00871288">
              <w:rPr>
                <w:rFonts w:ascii="Arial" w:hAnsi="Arial" w:cs="Arial"/>
                <w:sz w:val="22"/>
                <w:szCs w:val="22"/>
              </w:rPr>
              <w:t>consistent and of good quality</w:t>
            </w:r>
            <w:r w:rsidR="009D726A" w:rsidRPr="007038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15C3B3" w14:textId="75B8C8AD" w:rsidR="00D2022E" w:rsidRPr="00A244B6" w:rsidRDefault="00E72C58" w:rsidP="00A244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College staff </w:t>
            </w:r>
            <w:r w:rsidR="00D12AB0">
              <w:rPr>
                <w:rFonts w:ascii="Arial" w:hAnsi="Arial" w:cs="Arial"/>
                <w:sz w:val="22"/>
                <w:szCs w:val="22"/>
              </w:rPr>
              <w:t xml:space="preserve">have a consistent and dedicated </w:t>
            </w:r>
            <w:r w:rsidR="00205588">
              <w:rPr>
                <w:rFonts w:ascii="Arial" w:hAnsi="Arial" w:cs="Arial"/>
                <w:sz w:val="22"/>
                <w:szCs w:val="22"/>
              </w:rPr>
              <w:t>point of contact for security concerns and requirements</w:t>
            </w:r>
          </w:p>
          <w:p w14:paraId="076A3C5F" w14:textId="747C1B39" w:rsidR="00205588" w:rsidRPr="009D726A" w:rsidRDefault="00205588" w:rsidP="0020558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47EF20F0" w14:textId="77777777" w:rsidTr="00BB5B0C">
        <w:tc>
          <w:tcPr>
            <w:tcW w:w="2669" w:type="dxa"/>
          </w:tcPr>
          <w:p w14:paraId="759B4811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674DCE9E" w14:textId="7A54BC77" w:rsidR="009745F5" w:rsidRPr="00703851" w:rsidRDefault="009745F5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0385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D1813">
              <w:rPr>
                <w:rFonts w:ascii="Arial" w:hAnsi="Arial" w:cs="Arial"/>
                <w:sz w:val="22"/>
                <w:szCs w:val="22"/>
              </w:rPr>
              <w:t>make own decisions about the best, common sense course of action when dealing with immediate security or safety situations</w:t>
            </w:r>
            <w:r w:rsidR="00494F5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F46798" w14:textId="5E039177" w:rsidR="0044637B" w:rsidRPr="00703851" w:rsidRDefault="00494F50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understand </w:t>
            </w:r>
            <w:r w:rsidR="00447B0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D24DD">
              <w:rPr>
                <w:rFonts w:ascii="Arial" w:hAnsi="Arial" w:cs="Arial"/>
                <w:sz w:val="22"/>
                <w:szCs w:val="22"/>
              </w:rPr>
              <w:t xml:space="preserve">implement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College policies on learner behaviour and </w:t>
            </w:r>
            <w:r w:rsidR="00447B00">
              <w:rPr>
                <w:rFonts w:ascii="Arial" w:hAnsi="Arial" w:cs="Arial"/>
                <w:sz w:val="22"/>
                <w:szCs w:val="22"/>
              </w:rPr>
              <w:t>expectations</w:t>
            </w:r>
          </w:p>
          <w:p w14:paraId="19326F1B" w14:textId="3536E403" w:rsidR="0044637B" w:rsidRPr="00703851" w:rsidRDefault="00014AFC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 recommendations on</w:t>
            </w:r>
            <w:r w:rsidR="00462CCE">
              <w:rPr>
                <w:rFonts w:ascii="Arial" w:hAnsi="Arial" w:cs="Arial"/>
                <w:sz w:val="22"/>
                <w:szCs w:val="22"/>
              </w:rPr>
              <w:t xml:space="preserve"> physical res</w:t>
            </w:r>
            <w:r w:rsidR="006B7CE3">
              <w:rPr>
                <w:rFonts w:ascii="Arial" w:hAnsi="Arial" w:cs="Arial"/>
                <w:sz w:val="22"/>
                <w:szCs w:val="22"/>
              </w:rPr>
              <w:t>ources needed to support the success of the service.</w:t>
            </w:r>
          </w:p>
          <w:p w14:paraId="41D29D73" w14:textId="3C1102A1" w:rsidR="008B6E4D" w:rsidRPr="009D726A" w:rsidRDefault="008B6E4D" w:rsidP="00014AFC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5017F421" w14:textId="77777777" w:rsidTr="00693F20">
        <w:tc>
          <w:tcPr>
            <w:tcW w:w="2669" w:type="dxa"/>
          </w:tcPr>
          <w:p w14:paraId="3BCF8110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Planning &amp; Organising – financial, capital and people</w:t>
            </w:r>
          </w:p>
        </w:tc>
        <w:tc>
          <w:tcPr>
            <w:tcW w:w="5987" w:type="dxa"/>
          </w:tcPr>
          <w:p w14:paraId="71F1EE13" w14:textId="71C3A5F8" w:rsidR="009745F5" w:rsidRPr="00E96D53" w:rsidRDefault="009745F5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6D53">
              <w:rPr>
                <w:rFonts w:ascii="Arial" w:hAnsi="Arial" w:cs="Arial"/>
                <w:sz w:val="22"/>
                <w:szCs w:val="22"/>
              </w:rPr>
              <w:t>To work independently and able to plan and prioritise own work.</w:t>
            </w:r>
          </w:p>
          <w:p w14:paraId="183BFAF9" w14:textId="30D51E45" w:rsidR="009745F5" w:rsidRPr="00703851" w:rsidRDefault="009745F5" w:rsidP="009A28E5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36CE9AD5" w14:textId="77777777" w:rsidTr="00BB5B0C">
        <w:tc>
          <w:tcPr>
            <w:tcW w:w="2669" w:type="dxa"/>
          </w:tcPr>
          <w:p w14:paraId="59A8D302" w14:textId="77777777" w:rsidR="00BB5B0C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  <w:p w14:paraId="41FD6F61" w14:textId="1B77B008" w:rsidR="00703851" w:rsidRPr="00324233" w:rsidRDefault="00703851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7" w:type="dxa"/>
          </w:tcPr>
          <w:p w14:paraId="5C1E6532" w14:textId="56CC42DC" w:rsidR="0044637B" w:rsidRDefault="00362877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own initiative to </w:t>
            </w:r>
            <w:r w:rsidR="00E338A0">
              <w:rPr>
                <w:rFonts w:ascii="Arial" w:hAnsi="Arial" w:cs="Arial"/>
                <w:sz w:val="22"/>
                <w:szCs w:val="22"/>
              </w:rPr>
              <w:t xml:space="preserve">deal with on the spot situations </w:t>
            </w:r>
            <w:r w:rsidR="00C26E49">
              <w:rPr>
                <w:rFonts w:ascii="Arial" w:hAnsi="Arial" w:cs="Arial"/>
                <w:sz w:val="22"/>
                <w:szCs w:val="22"/>
              </w:rPr>
              <w:t>based on College procedures and policies</w:t>
            </w:r>
            <w:r w:rsidR="0044637B" w:rsidRPr="00703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2DDE7D" w14:textId="110FD17D" w:rsidR="00AF45EF" w:rsidRPr="00547052" w:rsidRDefault="00AF45EF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>Respond to disclosures from learners which may place them or others at risk</w:t>
            </w:r>
            <w:r w:rsidR="004E7303" w:rsidRPr="00547052">
              <w:rPr>
                <w:rFonts w:ascii="Arial" w:hAnsi="Arial" w:cs="Arial"/>
                <w:sz w:val="22"/>
                <w:szCs w:val="22"/>
              </w:rPr>
              <w:t xml:space="preserve"> by liaising with the </w:t>
            </w:r>
            <w:r w:rsidR="00547052" w:rsidRPr="00547052">
              <w:rPr>
                <w:rFonts w:ascii="Arial" w:hAnsi="Arial" w:cs="Arial"/>
                <w:sz w:val="22"/>
                <w:szCs w:val="22"/>
              </w:rPr>
              <w:t>Safeguarding</w:t>
            </w:r>
            <w:r w:rsidR="004E7303" w:rsidRPr="00547052">
              <w:rPr>
                <w:rFonts w:ascii="Arial" w:hAnsi="Arial" w:cs="Arial"/>
                <w:sz w:val="22"/>
                <w:szCs w:val="22"/>
              </w:rPr>
              <w:t xml:space="preserve"> Dept</w:t>
            </w:r>
          </w:p>
          <w:p w14:paraId="376CA466" w14:textId="491B0888" w:rsidR="009745F5" w:rsidRPr="00E96D53" w:rsidRDefault="009745F5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6D53">
              <w:rPr>
                <w:rFonts w:ascii="Arial" w:hAnsi="Arial" w:cs="Arial"/>
                <w:sz w:val="22"/>
                <w:szCs w:val="22"/>
              </w:rPr>
              <w:t xml:space="preserve">To apply </w:t>
            </w:r>
            <w:r w:rsidR="0071165E">
              <w:rPr>
                <w:rFonts w:ascii="Arial" w:hAnsi="Arial" w:cs="Arial"/>
                <w:sz w:val="22"/>
                <w:szCs w:val="22"/>
              </w:rPr>
              <w:t>College</w:t>
            </w:r>
            <w:r w:rsidRPr="00E96D53">
              <w:rPr>
                <w:rFonts w:ascii="Arial" w:hAnsi="Arial" w:cs="Arial"/>
                <w:sz w:val="22"/>
                <w:szCs w:val="22"/>
              </w:rPr>
              <w:t xml:space="preserve"> policies across situations</w:t>
            </w:r>
            <w:r w:rsidR="0071165E">
              <w:rPr>
                <w:rFonts w:ascii="Arial" w:hAnsi="Arial" w:cs="Arial"/>
                <w:sz w:val="22"/>
                <w:szCs w:val="22"/>
              </w:rPr>
              <w:t xml:space="preserve"> and advise learners</w:t>
            </w:r>
            <w:r w:rsidR="00EE4A0E">
              <w:rPr>
                <w:rFonts w:ascii="Arial" w:hAnsi="Arial" w:cs="Arial"/>
                <w:sz w:val="22"/>
                <w:szCs w:val="22"/>
              </w:rPr>
              <w:t xml:space="preserve"> where they are not compliant</w:t>
            </w:r>
            <w:r w:rsidRPr="00E96D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F5DA91" w14:textId="77777777" w:rsidR="00C87FB0" w:rsidRPr="00703851" w:rsidRDefault="00C87FB0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3F4F95F7" w14:textId="77777777" w:rsidTr="00BB5B0C">
        <w:tc>
          <w:tcPr>
            <w:tcW w:w="2669" w:type="dxa"/>
          </w:tcPr>
          <w:p w14:paraId="2F16B306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2BD810A7" w14:textId="200C734D" w:rsidR="00260E45" w:rsidRPr="00547052" w:rsidRDefault="00260E45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 xml:space="preserve">To be observant </w:t>
            </w:r>
            <w:r w:rsidR="00CA45C1" w:rsidRPr="00547052">
              <w:rPr>
                <w:rFonts w:ascii="Arial" w:hAnsi="Arial" w:cs="Arial"/>
                <w:sz w:val="22"/>
                <w:szCs w:val="22"/>
              </w:rPr>
              <w:t xml:space="preserve">about changes in student </w:t>
            </w:r>
            <w:r w:rsidR="00DF23C7" w:rsidRPr="00547052">
              <w:rPr>
                <w:rFonts w:ascii="Arial" w:hAnsi="Arial" w:cs="Arial"/>
                <w:sz w:val="22"/>
                <w:szCs w:val="22"/>
              </w:rPr>
              <w:t xml:space="preserve">attendance and </w:t>
            </w:r>
            <w:r w:rsidR="00CA45C1" w:rsidRPr="00547052">
              <w:rPr>
                <w:rFonts w:ascii="Arial" w:hAnsi="Arial" w:cs="Arial"/>
                <w:sz w:val="22"/>
                <w:szCs w:val="22"/>
              </w:rPr>
              <w:t>behaviour to support early intervention from the College</w:t>
            </w:r>
          </w:p>
          <w:p w14:paraId="5C689CBD" w14:textId="492F04CD" w:rsidR="009D726A" w:rsidRDefault="00341AF6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Undertake investigations into learner incidents including taking </w:t>
            </w:r>
            <w:r w:rsidR="00010DBA">
              <w:rPr>
                <w:rFonts w:ascii="Arial" w:hAnsi="Arial" w:cs="Arial"/>
                <w:sz w:val="22"/>
                <w:szCs w:val="22"/>
              </w:rPr>
              <w:t xml:space="preserve">statements, reporting on facts and making </w:t>
            </w:r>
            <w:r w:rsidR="00D1458C">
              <w:rPr>
                <w:rFonts w:ascii="Arial" w:hAnsi="Arial" w:cs="Arial"/>
                <w:sz w:val="22"/>
                <w:szCs w:val="22"/>
              </w:rPr>
              <w:t>logical conclusions</w:t>
            </w:r>
            <w:r w:rsidR="009745F5" w:rsidRPr="00E96D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DEB843" w14:textId="3CB3E518" w:rsidR="00703851" w:rsidRPr="00703851" w:rsidRDefault="00703851" w:rsidP="0070385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B5B0C" w:rsidRPr="00324233" w14:paraId="50301332" w14:textId="77777777" w:rsidTr="00BB5B0C">
        <w:tc>
          <w:tcPr>
            <w:tcW w:w="2669" w:type="dxa"/>
          </w:tcPr>
          <w:p w14:paraId="6B390456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2AB1064F" w14:textId="31174720" w:rsidR="009745F5" w:rsidRPr="00E96D53" w:rsidRDefault="009745F5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6D53">
              <w:rPr>
                <w:rFonts w:ascii="Arial" w:hAnsi="Arial" w:cs="Arial"/>
                <w:sz w:val="22"/>
                <w:szCs w:val="22"/>
              </w:rPr>
              <w:t>Microsoft office skills needed are word and outlook.</w:t>
            </w:r>
          </w:p>
          <w:p w14:paraId="644BD326" w14:textId="6FEA5FF5" w:rsidR="009745F5" w:rsidRPr="00E96D53" w:rsidRDefault="00D1458C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use, or learn to use, CCTV systems to provide </w:t>
            </w:r>
            <w:r w:rsidR="00546536">
              <w:rPr>
                <w:rFonts w:ascii="Arial" w:hAnsi="Arial" w:cs="Arial"/>
                <w:sz w:val="22"/>
                <w:szCs w:val="22"/>
              </w:rPr>
              <w:t>security and evidence whilst being aware of GDPR requirements.</w:t>
            </w:r>
            <w:r w:rsidR="009745F5" w:rsidRPr="00E96D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943F0" w14:textId="38EF2102" w:rsidR="00703851" w:rsidRPr="00703851" w:rsidRDefault="00703851" w:rsidP="00546536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</w:tc>
      </w:tr>
      <w:tr w:rsidR="00BB5B0C" w:rsidRPr="00324233" w14:paraId="7175ECD4" w14:textId="77777777" w:rsidTr="00BB5B0C">
        <w:tc>
          <w:tcPr>
            <w:tcW w:w="2669" w:type="dxa"/>
          </w:tcPr>
          <w:p w14:paraId="5F5D4A2A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1152C74C" w14:textId="30798DC4" w:rsidR="00772B88" w:rsidRPr="00547052" w:rsidRDefault="00703851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6D53">
              <w:rPr>
                <w:rFonts w:ascii="Arial" w:hAnsi="Arial" w:cs="Arial"/>
                <w:sz w:val="22"/>
                <w:szCs w:val="22"/>
              </w:rPr>
              <w:t xml:space="preserve">Work in an </w:t>
            </w:r>
            <w:r w:rsidR="00DF0BDF">
              <w:rPr>
                <w:rFonts w:ascii="Arial" w:hAnsi="Arial" w:cs="Arial"/>
                <w:sz w:val="22"/>
                <w:szCs w:val="22"/>
              </w:rPr>
              <w:t>outdoor</w:t>
            </w:r>
            <w:r w:rsidRPr="00E96D53">
              <w:rPr>
                <w:rFonts w:ascii="Arial" w:hAnsi="Arial" w:cs="Arial"/>
                <w:sz w:val="22"/>
                <w:szCs w:val="22"/>
              </w:rPr>
              <w:t xml:space="preserve"> environment responsible for own </w:t>
            </w:r>
            <w:r w:rsidRPr="00547052">
              <w:rPr>
                <w:rFonts w:ascii="Arial" w:hAnsi="Arial" w:cs="Arial"/>
                <w:sz w:val="22"/>
                <w:szCs w:val="22"/>
              </w:rPr>
              <w:t xml:space="preserve">health &amp; safety and that of </w:t>
            </w:r>
            <w:r w:rsidR="00DF0BDF" w:rsidRPr="00547052">
              <w:rPr>
                <w:rFonts w:ascii="Arial" w:hAnsi="Arial" w:cs="Arial"/>
                <w:sz w:val="22"/>
                <w:szCs w:val="22"/>
              </w:rPr>
              <w:t>learners</w:t>
            </w:r>
            <w:r w:rsidRPr="00547052">
              <w:rPr>
                <w:rFonts w:ascii="Arial" w:hAnsi="Arial" w:cs="Arial"/>
                <w:sz w:val="22"/>
                <w:szCs w:val="22"/>
              </w:rPr>
              <w:t xml:space="preserve"> and visitors</w:t>
            </w:r>
            <w:r w:rsidR="00F72B71" w:rsidRPr="005470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9E0D1F" w14:textId="77777777" w:rsidR="00F72B71" w:rsidRPr="00547052" w:rsidRDefault="00F72B71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>Be confident and competent with environment to ensure working safely.</w:t>
            </w:r>
          </w:p>
          <w:p w14:paraId="7F6A3B3F" w14:textId="77777777" w:rsidR="00F72B71" w:rsidRPr="00547052" w:rsidRDefault="00F72B71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 xml:space="preserve">Monitor risk assessments for all learners' activities and events to ensure the safety of all. </w:t>
            </w:r>
          </w:p>
          <w:p w14:paraId="296FC9B0" w14:textId="77777777" w:rsidR="00F72B71" w:rsidRPr="00547052" w:rsidRDefault="00F72B71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>Carry out visual risk assessments on equipment and reporting issues.</w:t>
            </w:r>
          </w:p>
          <w:p w14:paraId="40992AB2" w14:textId="77777777" w:rsidR="00F72B71" w:rsidRPr="00547052" w:rsidRDefault="00F72B71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lastRenderedPageBreak/>
              <w:t xml:space="preserve">Comply and adhere to standard health and safety guidance in regard to self and others, and report concerns to others for action. </w:t>
            </w:r>
          </w:p>
          <w:p w14:paraId="34CA81FA" w14:textId="688B975B" w:rsidR="00D2022E" w:rsidRPr="00D2022E" w:rsidRDefault="00F72B71" w:rsidP="00D202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7E91083" w14:textId="256D01ED" w:rsidR="00D2022E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6D6787">
              <w:rPr>
                <w:rFonts w:ascii="Arial" w:hAnsi="Arial"/>
                <w:sz w:val="22"/>
                <w:szCs w:val="22"/>
              </w:rPr>
              <w:t>To carry out security patrols and be available for front line on-call duties.</w:t>
            </w:r>
          </w:p>
          <w:p w14:paraId="2AA96E75" w14:textId="272D0D87" w:rsidR="00D2022E" w:rsidRPr="00D2022E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act as a College first aider.</w:t>
            </w:r>
          </w:p>
          <w:p w14:paraId="1A554E8A" w14:textId="1DEBFEDA" w:rsidR="00D2022E" w:rsidRPr="00D2022E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157830">
              <w:rPr>
                <w:rFonts w:ascii="Arial" w:hAnsi="Arial"/>
                <w:sz w:val="22"/>
                <w:szCs w:val="22"/>
              </w:rPr>
              <w:t>To locate missing or ‘at risk’ students as requested.</w:t>
            </w:r>
          </w:p>
          <w:p w14:paraId="55B2B4AF" w14:textId="77777777" w:rsidR="00D2022E" w:rsidRPr="006D6787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6D6787">
              <w:rPr>
                <w:rFonts w:ascii="Arial" w:hAnsi="Arial"/>
                <w:sz w:val="22"/>
                <w:szCs w:val="22"/>
              </w:rPr>
              <w:t>To assist as fire officer during fire/bomb evacuations.</w:t>
            </w:r>
          </w:p>
          <w:p w14:paraId="370021E4" w14:textId="791BFC13" w:rsidR="00D2022E" w:rsidRPr="00D2022E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respond to and/or investigate incidents of poor student behaviour in College or on College activities/services including transport. This includes taking statements and interrogating CCTV footage.</w:t>
            </w:r>
          </w:p>
          <w:p w14:paraId="446BB679" w14:textId="0EB0F7ED" w:rsidR="00D2022E" w:rsidRPr="00D2022E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6D6787">
              <w:rPr>
                <w:rFonts w:ascii="Arial" w:hAnsi="Arial"/>
                <w:sz w:val="22"/>
                <w:szCs w:val="22"/>
              </w:rPr>
              <w:t>To monitor the status of visitors and to discourage unauthorised visitors.</w:t>
            </w:r>
          </w:p>
          <w:p w14:paraId="068B9B1E" w14:textId="5257901A" w:rsidR="00D2022E" w:rsidRPr="00D2022E" w:rsidRDefault="00D2022E" w:rsidP="00D20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B81D5A">
              <w:rPr>
                <w:rFonts w:ascii="Arial" w:hAnsi="Arial"/>
                <w:sz w:val="22"/>
                <w:szCs w:val="22"/>
              </w:rPr>
              <w:t>To maintain security of the College car parks, monitoring their use by staff, students and visitors and the checking of permits.</w:t>
            </w:r>
          </w:p>
          <w:p w14:paraId="4349635E" w14:textId="0A9BAD44" w:rsidR="00703851" w:rsidRPr="00703851" w:rsidRDefault="00703851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69B7D65B" w14:textId="77777777" w:rsidTr="00E20B91">
        <w:trPr>
          <w:trHeight w:val="1335"/>
        </w:trPr>
        <w:tc>
          <w:tcPr>
            <w:tcW w:w="2669" w:type="dxa"/>
          </w:tcPr>
          <w:p w14:paraId="540B7F7E" w14:textId="77777777" w:rsidR="00BB5B0C" w:rsidRPr="00547052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059A579D" w14:textId="6F1242CD" w:rsidR="00832EDC" w:rsidRPr="00A244B6" w:rsidRDefault="00C54E5B" w:rsidP="00A244B6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47052">
              <w:rPr>
                <w:rFonts w:ascii="Arial" w:eastAsia="Arial" w:hAnsi="Arial" w:cs="Arial"/>
                <w:sz w:val="22"/>
                <w:szCs w:val="22"/>
              </w:rPr>
              <w:t>Encourage, motivate and inspire students.</w:t>
            </w:r>
          </w:p>
          <w:p w14:paraId="7EF2C8B6" w14:textId="68F12160" w:rsidR="00703851" w:rsidRPr="00547052" w:rsidRDefault="00703851" w:rsidP="00C54E5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 xml:space="preserve">Able to deal with matters confidentially </w:t>
            </w:r>
            <w:r w:rsidR="003B48D3" w:rsidRPr="00547052">
              <w:rPr>
                <w:rFonts w:ascii="Arial" w:hAnsi="Arial" w:cs="Arial"/>
                <w:sz w:val="22"/>
                <w:szCs w:val="22"/>
              </w:rPr>
              <w:t>and with sensitivity</w:t>
            </w:r>
            <w:r w:rsidRPr="00547052">
              <w:rPr>
                <w:rFonts w:ascii="Arial" w:hAnsi="Arial" w:cs="Arial"/>
                <w:sz w:val="22"/>
                <w:szCs w:val="22"/>
              </w:rPr>
              <w:t>.  Also to deal with families of individuals where appropriate</w:t>
            </w:r>
          </w:p>
          <w:p w14:paraId="22BF28E0" w14:textId="3481F52B" w:rsidR="00A42265" w:rsidRPr="00547052" w:rsidRDefault="003B48D3" w:rsidP="00C54E5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 xml:space="preserve">To understand when issues need to be referred to </w:t>
            </w:r>
            <w:r w:rsidR="00D33560" w:rsidRPr="00547052">
              <w:rPr>
                <w:rFonts w:ascii="Arial" w:hAnsi="Arial" w:cs="Arial"/>
                <w:sz w:val="22"/>
                <w:szCs w:val="22"/>
              </w:rPr>
              <w:t>others such as the Safeguarding Team and/or Curriculum Teachers/Managers</w:t>
            </w:r>
            <w:r w:rsidR="00703851" w:rsidRPr="005470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26F5FD" w14:textId="37E9E33B" w:rsidR="00703851" w:rsidRPr="00547052" w:rsidRDefault="00703851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215985C5" w14:textId="77777777" w:rsidTr="00BB5B0C">
        <w:tc>
          <w:tcPr>
            <w:tcW w:w="2669" w:type="dxa"/>
          </w:tcPr>
          <w:p w14:paraId="4CA74D08" w14:textId="77777777" w:rsidR="00BB5B0C" w:rsidRPr="00547052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761E3065" w14:textId="77777777" w:rsidR="00DD68C4" w:rsidRPr="00547052" w:rsidRDefault="00DD68C4" w:rsidP="00DD68C4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47052">
              <w:rPr>
                <w:rFonts w:ascii="Arial" w:eastAsia="Arial" w:hAnsi="Arial" w:cs="Arial"/>
                <w:sz w:val="22"/>
                <w:szCs w:val="22"/>
              </w:rPr>
              <w:t>Assist colleagues with day-to-day tasks and help new employees settle in</w:t>
            </w:r>
          </w:p>
          <w:p w14:paraId="7F338B2C" w14:textId="77777777" w:rsidR="00DD68C4" w:rsidRPr="00547052" w:rsidRDefault="00DD68C4" w:rsidP="00DD68C4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47052">
              <w:rPr>
                <w:rFonts w:ascii="Arial" w:eastAsia="Arial" w:hAnsi="Arial" w:cs="Arial"/>
                <w:sz w:val="22"/>
                <w:szCs w:val="22"/>
              </w:rPr>
              <w:t>Participate in the College induction process.</w:t>
            </w:r>
          </w:p>
          <w:p w14:paraId="6F743696" w14:textId="776F1A2E" w:rsidR="00E20B91" w:rsidRPr="00547052" w:rsidRDefault="00DD68C4" w:rsidP="00DD68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eastAsia="Arial" w:hAnsi="Arial"/>
                <w:sz w:val="22"/>
                <w:szCs w:val="22"/>
              </w:rPr>
              <w:t>Engage in activities to share good practice within teams.</w:t>
            </w:r>
          </w:p>
          <w:p w14:paraId="6D2AE329" w14:textId="1B1428F6" w:rsidR="00703851" w:rsidRPr="00547052" w:rsidRDefault="00703851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6AECDD8E" w14:textId="77777777" w:rsidTr="00BB5B0C">
        <w:tc>
          <w:tcPr>
            <w:tcW w:w="2669" w:type="dxa"/>
          </w:tcPr>
          <w:p w14:paraId="52ADBD23" w14:textId="77777777" w:rsidR="00BB5B0C" w:rsidRPr="00547052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  <w:p w14:paraId="026DA35F" w14:textId="585F14CC" w:rsidR="00703851" w:rsidRPr="00547052" w:rsidRDefault="00703851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7" w:type="dxa"/>
          </w:tcPr>
          <w:p w14:paraId="1B3DD363" w14:textId="79C3460C" w:rsidR="00703851" w:rsidRPr="00547052" w:rsidRDefault="00583B7B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hAnsi="Arial" w:cs="Arial"/>
                <w:sz w:val="22"/>
                <w:szCs w:val="22"/>
              </w:rPr>
              <w:t xml:space="preserve">As part of Security Team, advise on security matters and lead on themes such as </w:t>
            </w:r>
            <w:r w:rsidR="00530602" w:rsidRPr="00547052">
              <w:rPr>
                <w:rFonts w:ascii="Arial" w:hAnsi="Arial" w:cs="Arial"/>
                <w:sz w:val="22"/>
                <w:szCs w:val="22"/>
              </w:rPr>
              <w:t>searching learners and general College security.</w:t>
            </w:r>
          </w:p>
          <w:p w14:paraId="43212DF5" w14:textId="333322D3" w:rsidR="00565609" w:rsidRPr="00547052" w:rsidRDefault="009B72B1" w:rsidP="009B72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47052">
              <w:rPr>
                <w:rFonts w:ascii="Arial" w:eastAsia="Arial" w:hAnsi="Arial"/>
              </w:rPr>
              <w:t>Maintain an inclusive environment which reflects and values the diversity of students.</w:t>
            </w:r>
          </w:p>
        </w:tc>
      </w:tr>
      <w:tr w:rsidR="00BB5B0C" w:rsidRPr="00324233" w14:paraId="33E6CBCE" w14:textId="77777777" w:rsidTr="00BB5B0C">
        <w:tc>
          <w:tcPr>
            <w:tcW w:w="2669" w:type="dxa"/>
          </w:tcPr>
          <w:p w14:paraId="1BFC815B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13015A0" w14:textId="286E89DD" w:rsidR="007B6CEA" w:rsidRPr="007B6CEA" w:rsidRDefault="007B6CEA" w:rsidP="007B6CEA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within a diverse environment of active students</w:t>
            </w:r>
          </w:p>
          <w:p w14:paraId="2310D07C" w14:textId="04E06FDD" w:rsidR="00703851" w:rsidRPr="00703851" w:rsidRDefault="00E52ED6" w:rsidP="007B6C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SIA</w:t>
            </w:r>
            <w:r w:rsidR="00703851" w:rsidRPr="00703851">
              <w:rPr>
                <w:rFonts w:ascii="Arial" w:hAnsi="Arial" w:cs="Arial"/>
                <w:sz w:val="22"/>
                <w:szCs w:val="22"/>
              </w:rPr>
              <w:t xml:space="preserve"> Qualification</w:t>
            </w:r>
          </w:p>
          <w:p w14:paraId="07FC0700" w14:textId="21E48E41" w:rsidR="0044637B" w:rsidRDefault="00E52ED6" w:rsidP="007B6C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  <w:p w14:paraId="583226DC" w14:textId="17099832" w:rsidR="008021BD" w:rsidRPr="00703851" w:rsidRDefault="008021BD" w:rsidP="007B6C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16BB">
              <w:rPr>
                <w:rFonts w:ascii="Arial" w:eastAsia="Arial" w:hAnsi="Arial"/>
                <w:sz w:val="22"/>
                <w:szCs w:val="22"/>
              </w:rPr>
              <w:t>Follow college practice, procedure and policy.</w:t>
            </w:r>
          </w:p>
          <w:p w14:paraId="4895BFAB" w14:textId="49CA6AA8" w:rsidR="00A779FE" w:rsidRPr="00703851" w:rsidRDefault="00A779FE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193449" w14:textId="3F72533B" w:rsidR="00530602" w:rsidRDefault="00530602">
      <w:pPr>
        <w:spacing w:after="160" w:line="259" w:lineRule="auto"/>
        <w:rPr>
          <w:rFonts w:ascii="Arial" w:hAnsi="Arial"/>
        </w:rPr>
      </w:pPr>
    </w:p>
    <w:p w14:paraId="2B94EDCD" w14:textId="77777777" w:rsidR="000E19A1" w:rsidRPr="00324233" w:rsidRDefault="000E19A1" w:rsidP="00BB5B0C">
      <w:pPr>
        <w:rPr>
          <w:rFonts w:ascii="Arial" w:hAnsi="Arial"/>
        </w:rPr>
      </w:pPr>
    </w:p>
    <w:p w14:paraId="48F79974" w14:textId="77777777" w:rsidR="00BB5B0C" w:rsidRPr="00324233" w:rsidRDefault="00BB5B0C" w:rsidP="00BB5B0C">
      <w:pPr>
        <w:jc w:val="center"/>
        <w:rPr>
          <w:rFonts w:ascii="Arial" w:hAnsi="Arial"/>
          <w:b/>
        </w:rPr>
      </w:pPr>
      <w:r w:rsidRPr="00324233">
        <w:rPr>
          <w:rFonts w:ascii="Arial" w:hAnsi="Arial"/>
          <w:b/>
        </w:rPr>
        <w:lastRenderedPageBreak/>
        <w:t>PERSON SPECIFICATION</w:t>
      </w: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12"/>
        <w:gridCol w:w="567"/>
      </w:tblGrid>
      <w:tr w:rsidR="00F767F3" w:rsidRPr="00FC7003" w14:paraId="45C90548" w14:textId="77777777" w:rsidTr="00054A61">
        <w:tc>
          <w:tcPr>
            <w:tcW w:w="7366" w:type="dxa"/>
          </w:tcPr>
          <w:p w14:paraId="5DC6D52D" w14:textId="77777777" w:rsidR="00F767F3" w:rsidRPr="00FC7003" w:rsidRDefault="00F767F3" w:rsidP="005373F0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Education/Qualifications</w:t>
            </w:r>
          </w:p>
        </w:tc>
        <w:tc>
          <w:tcPr>
            <w:tcW w:w="709" w:type="dxa"/>
          </w:tcPr>
          <w:p w14:paraId="2FECF79D" w14:textId="77777777" w:rsidR="00F767F3" w:rsidRPr="00FC7003" w:rsidRDefault="00F767F3" w:rsidP="005373F0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14:paraId="30E41AD4" w14:textId="77777777" w:rsidR="00F767F3" w:rsidRPr="00FC7003" w:rsidRDefault="00F767F3" w:rsidP="005373F0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E5F3DC" w14:textId="77777777" w:rsidR="00F767F3" w:rsidRPr="00FC7003" w:rsidRDefault="00F767F3" w:rsidP="005373F0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767F3" w:rsidRPr="00FC7003" w14:paraId="766521DB" w14:textId="77777777" w:rsidTr="00054A61">
        <w:tc>
          <w:tcPr>
            <w:tcW w:w="7366" w:type="dxa"/>
          </w:tcPr>
          <w:p w14:paraId="4BDC6423" w14:textId="77777777" w:rsidR="00F767F3" w:rsidRPr="00FC7003" w:rsidRDefault="00F767F3" w:rsidP="005373F0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FC7003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</w:tcPr>
          <w:p w14:paraId="60FA6968" w14:textId="77777777" w:rsidR="00F767F3" w:rsidRPr="00FC7003" w:rsidRDefault="00F767F3" w:rsidP="005373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12" w:type="dxa"/>
          </w:tcPr>
          <w:p w14:paraId="01AA9AB2" w14:textId="77777777" w:rsidR="00F767F3" w:rsidRPr="00FC7003" w:rsidRDefault="00F767F3" w:rsidP="005373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14:paraId="08FD3EF6" w14:textId="77777777" w:rsidR="00F767F3" w:rsidRPr="00FC7003" w:rsidRDefault="00F767F3" w:rsidP="005373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054A61" w:rsidRPr="00FC7003" w14:paraId="42CFAAD4" w14:textId="77777777" w:rsidTr="00054A61">
        <w:tc>
          <w:tcPr>
            <w:tcW w:w="7366" w:type="dxa"/>
          </w:tcPr>
          <w:p w14:paraId="080BE0B1" w14:textId="3DCD98FC" w:rsidR="00054A61" w:rsidRPr="00FC7003" w:rsidRDefault="00C91E54" w:rsidP="00054A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First Aid qualification</w:t>
            </w:r>
          </w:p>
        </w:tc>
        <w:tc>
          <w:tcPr>
            <w:tcW w:w="709" w:type="dxa"/>
          </w:tcPr>
          <w:p w14:paraId="4AB7ADDB" w14:textId="6430F81A" w:rsidR="00054A61" w:rsidRPr="00FC7003" w:rsidRDefault="00054A61" w:rsidP="00054A6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0395964F" w14:textId="77777777" w:rsidR="00054A61" w:rsidRPr="00FC7003" w:rsidRDefault="00054A61" w:rsidP="00054A6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CB40FD2" w14:textId="77777777" w:rsidR="00054A61" w:rsidRPr="00FC7003" w:rsidRDefault="00054A61" w:rsidP="00054A6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54A61" w:rsidRPr="00FC7003" w14:paraId="3CB54848" w14:textId="77777777" w:rsidTr="00054A61">
        <w:tc>
          <w:tcPr>
            <w:tcW w:w="7366" w:type="dxa"/>
          </w:tcPr>
          <w:p w14:paraId="57C07893" w14:textId="77777777" w:rsidR="00054A61" w:rsidRPr="00FC7003" w:rsidRDefault="00054A61" w:rsidP="00054A61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FC7003">
              <w:rPr>
                <w:rFonts w:ascii="Arial" w:hAnsi="Arial"/>
                <w:i/>
                <w:sz w:val="20"/>
                <w:szCs w:val="20"/>
              </w:rPr>
              <w:t>Desirable:</w:t>
            </w:r>
          </w:p>
        </w:tc>
        <w:tc>
          <w:tcPr>
            <w:tcW w:w="709" w:type="dxa"/>
          </w:tcPr>
          <w:p w14:paraId="0DDE963E" w14:textId="77777777" w:rsidR="00054A61" w:rsidRPr="00FC7003" w:rsidRDefault="00054A61" w:rsidP="00054A6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2F367F26" w14:textId="77777777" w:rsidR="00054A61" w:rsidRPr="00FC7003" w:rsidRDefault="00054A61" w:rsidP="00054A6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B8983D" w14:textId="77777777" w:rsidR="00054A61" w:rsidRPr="00FC7003" w:rsidRDefault="00054A61" w:rsidP="00054A6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54A61" w:rsidRPr="00FC7003" w14:paraId="6A2896AC" w14:textId="77777777" w:rsidTr="00054A61">
        <w:tc>
          <w:tcPr>
            <w:tcW w:w="7366" w:type="dxa"/>
          </w:tcPr>
          <w:p w14:paraId="3EA3BB13" w14:textId="107E48E1" w:rsidR="00054A61" w:rsidRPr="00FC7003" w:rsidRDefault="003B05D0" w:rsidP="00054A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SIA security licence</w:t>
            </w:r>
          </w:p>
        </w:tc>
        <w:tc>
          <w:tcPr>
            <w:tcW w:w="709" w:type="dxa"/>
          </w:tcPr>
          <w:p w14:paraId="332C73EF" w14:textId="1AA4284C" w:rsidR="00054A61" w:rsidRPr="00FC7003" w:rsidRDefault="00054A61" w:rsidP="00054A6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4B686CA5" w14:textId="77777777" w:rsidR="00054A61" w:rsidRPr="00FC7003" w:rsidRDefault="00054A61" w:rsidP="00054A6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1CC119" w14:textId="77777777" w:rsidR="00054A61" w:rsidRPr="00FC7003" w:rsidRDefault="00054A61" w:rsidP="00054A6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54A61" w:rsidRPr="00FC7003" w14:paraId="27B9BB4F" w14:textId="77777777" w:rsidTr="00054A61">
        <w:tc>
          <w:tcPr>
            <w:tcW w:w="7366" w:type="dxa"/>
          </w:tcPr>
          <w:p w14:paraId="32294656" w14:textId="77777777" w:rsidR="00054A61" w:rsidRPr="00FC7003" w:rsidRDefault="00054A61" w:rsidP="00054A6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Experience and Technical Skills</w:t>
            </w:r>
          </w:p>
        </w:tc>
        <w:tc>
          <w:tcPr>
            <w:tcW w:w="709" w:type="dxa"/>
          </w:tcPr>
          <w:p w14:paraId="747C3126" w14:textId="77777777" w:rsidR="00054A61" w:rsidRPr="00FC7003" w:rsidRDefault="00054A61" w:rsidP="00054A6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14:paraId="5B766BD3" w14:textId="77777777" w:rsidR="00054A61" w:rsidRPr="00FC7003" w:rsidRDefault="00054A61" w:rsidP="00054A6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136294" w14:textId="77777777" w:rsidR="00054A61" w:rsidRPr="00FC7003" w:rsidRDefault="00054A61" w:rsidP="00054A6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54A61" w:rsidRPr="00FC7003" w14:paraId="2A44EA48" w14:textId="77777777" w:rsidTr="00054A61">
        <w:tc>
          <w:tcPr>
            <w:tcW w:w="7366" w:type="dxa"/>
          </w:tcPr>
          <w:p w14:paraId="1B537CA0" w14:textId="77777777" w:rsidR="00054A61" w:rsidRPr="00FC7003" w:rsidRDefault="00054A61" w:rsidP="00054A61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FC7003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</w:tcPr>
          <w:p w14:paraId="6CE0BF11" w14:textId="77777777" w:rsidR="00054A61" w:rsidRPr="00FC7003" w:rsidRDefault="00054A61" w:rsidP="00054A6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12" w:type="dxa"/>
          </w:tcPr>
          <w:p w14:paraId="050EF12E" w14:textId="77777777" w:rsidR="00054A61" w:rsidRPr="00FC7003" w:rsidRDefault="00054A61" w:rsidP="00054A6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14:paraId="29472AE2" w14:textId="77777777" w:rsidR="00054A61" w:rsidRPr="00FC7003" w:rsidRDefault="00054A61" w:rsidP="00054A6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FC7003" w:rsidRPr="00FC7003" w14:paraId="62AEC9BC" w14:textId="77777777" w:rsidTr="00054A61">
        <w:tc>
          <w:tcPr>
            <w:tcW w:w="7366" w:type="dxa"/>
          </w:tcPr>
          <w:p w14:paraId="73EC74D9" w14:textId="3C7ADEE1" w:rsidR="00FC7003" w:rsidRPr="00FC7003" w:rsidRDefault="00EA54B9" w:rsidP="00281F3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working with challenging </w:t>
            </w:r>
            <w:r w:rsidR="001D3C89">
              <w:rPr>
                <w:rFonts w:ascii="Arial" w:hAnsi="Arial" w:cs="Arial"/>
                <w:sz w:val="20"/>
              </w:rPr>
              <w:t xml:space="preserve">behaviours and </w:t>
            </w:r>
            <w:r w:rsidR="0042692F">
              <w:rPr>
                <w:rFonts w:ascii="Arial" w:hAnsi="Arial" w:cs="Arial"/>
                <w:sz w:val="20"/>
              </w:rPr>
              <w:t>handling difficult situations</w:t>
            </w:r>
          </w:p>
        </w:tc>
        <w:tc>
          <w:tcPr>
            <w:tcW w:w="709" w:type="dxa"/>
          </w:tcPr>
          <w:p w14:paraId="514B8D63" w14:textId="398A4BD7" w:rsidR="00FC7003" w:rsidRPr="00FC7003" w:rsidRDefault="00FC7003" w:rsidP="00FC700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5A7BDFD0" w14:textId="74F439C3" w:rsidR="00FC7003" w:rsidRPr="00FC7003" w:rsidRDefault="00FC7003" w:rsidP="00FC700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5D460807" w14:textId="77777777" w:rsidR="00FC7003" w:rsidRPr="00FC7003" w:rsidRDefault="00FC7003" w:rsidP="00FC700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7003" w:rsidRPr="00FC7003" w14:paraId="05F68EEA" w14:textId="77777777" w:rsidTr="00054A61">
        <w:tc>
          <w:tcPr>
            <w:tcW w:w="7366" w:type="dxa"/>
          </w:tcPr>
          <w:p w14:paraId="32280202" w14:textId="4609CB1E" w:rsidR="00FC7003" w:rsidRPr="00FC7003" w:rsidRDefault="006A1666" w:rsidP="00FC70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Full, clean UK driving licence</w:t>
            </w:r>
          </w:p>
        </w:tc>
        <w:tc>
          <w:tcPr>
            <w:tcW w:w="709" w:type="dxa"/>
          </w:tcPr>
          <w:p w14:paraId="43E1D7E0" w14:textId="098C5572" w:rsidR="00FC7003" w:rsidRPr="00FC7003" w:rsidRDefault="00FC7003" w:rsidP="00FC700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4A237B59" w14:textId="00C2108C" w:rsidR="00FC7003" w:rsidRPr="00FC7003" w:rsidRDefault="00FC7003" w:rsidP="00FC700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E3FF067" w14:textId="77777777" w:rsidR="00FC7003" w:rsidRPr="00FC7003" w:rsidRDefault="00FC7003" w:rsidP="00FC700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67C7C142" w14:textId="77777777" w:rsidTr="00054A61">
        <w:tc>
          <w:tcPr>
            <w:tcW w:w="7366" w:type="dxa"/>
          </w:tcPr>
          <w:p w14:paraId="51051704" w14:textId="79338BFA" w:rsidR="00C5176D" w:rsidRPr="00FC7003" w:rsidRDefault="00AC495B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  <w:r w:rsidR="00C5176D" w:rsidRPr="00FC7003">
              <w:rPr>
                <w:rFonts w:ascii="Arial" w:hAnsi="Arial" w:cs="Arial"/>
                <w:sz w:val="20"/>
              </w:rPr>
              <w:t xml:space="preserve"> verbal and written communication skills with evidence of being able to listen and influence others</w:t>
            </w:r>
          </w:p>
        </w:tc>
        <w:tc>
          <w:tcPr>
            <w:tcW w:w="709" w:type="dxa"/>
          </w:tcPr>
          <w:p w14:paraId="4B50DC61" w14:textId="35F188AF" w:rsidR="00C5176D" w:rsidRPr="00FC7003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78234C9A" w14:textId="0E1568D6" w:rsidR="00C5176D" w:rsidRPr="00FC7003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7D3EA834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B7CE3" w:rsidRPr="00FC7003" w14:paraId="77E69A98" w14:textId="77777777" w:rsidTr="00703EB6">
        <w:tc>
          <w:tcPr>
            <w:tcW w:w="7366" w:type="dxa"/>
          </w:tcPr>
          <w:p w14:paraId="4A48E6C5" w14:textId="77777777" w:rsidR="006B7CE3" w:rsidRPr="00FC7003" w:rsidRDefault="006B7CE3" w:rsidP="00703EB6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FC7003">
              <w:rPr>
                <w:rFonts w:ascii="Arial" w:hAnsi="Arial"/>
                <w:i/>
                <w:sz w:val="20"/>
                <w:szCs w:val="20"/>
              </w:rPr>
              <w:t>Desirable:</w:t>
            </w:r>
          </w:p>
        </w:tc>
        <w:tc>
          <w:tcPr>
            <w:tcW w:w="709" w:type="dxa"/>
          </w:tcPr>
          <w:p w14:paraId="69C9F1D3" w14:textId="77777777" w:rsidR="006B7CE3" w:rsidRPr="00FC7003" w:rsidRDefault="006B7CE3" w:rsidP="00703EB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034F18D4" w14:textId="77777777" w:rsidR="006B7CE3" w:rsidRPr="00FC7003" w:rsidRDefault="006B7CE3" w:rsidP="00703EB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82315" w14:textId="77777777" w:rsidR="006B7CE3" w:rsidRPr="00FC7003" w:rsidRDefault="006B7CE3" w:rsidP="00703EB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B7CE3" w:rsidRPr="00FC7003" w14:paraId="3907A664" w14:textId="77777777" w:rsidTr="00703EB6">
        <w:tc>
          <w:tcPr>
            <w:tcW w:w="7366" w:type="dxa"/>
          </w:tcPr>
          <w:p w14:paraId="64C5B25E" w14:textId="395CD414" w:rsidR="006B7CE3" w:rsidRPr="00FC7003" w:rsidRDefault="007E1422" w:rsidP="00703E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of CCTV and surveillance equipment</w:t>
            </w:r>
          </w:p>
        </w:tc>
        <w:tc>
          <w:tcPr>
            <w:tcW w:w="709" w:type="dxa"/>
          </w:tcPr>
          <w:p w14:paraId="0F58A621" w14:textId="6CB319A3" w:rsidR="006B7CE3" w:rsidRPr="00FC7003" w:rsidRDefault="007E1422" w:rsidP="00703E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56E9FBA1" w14:textId="2DEB76E1" w:rsidR="006B7CE3" w:rsidRPr="00FC7003" w:rsidRDefault="007E1422" w:rsidP="00703EB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69673FCE" w14:textId="77777777" w:rsidR="006B7CE3" w:rsidRPr="00FC7003" w:rsidRDefault="006B7CE3" w:rsidP="00703EB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5176D" w:rsidRPr="00FC7003" w14:paraId="16087BA6" w14:textId="77777777" w:rsidTr="00054A61">
        <w:tc>
          <w:tcPr>
            <w:tcW w:w="7366" w:type="dxa"/>
          </w:tcPr>
          <w:p w14:paraId="41E34CE9" w14:textId="0A69FD3C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Personal/</w:t>
            </w:r>
            <w:r w:rsidR="001A68F3" w:rsidRPr="00FC7003">
              <w:rPr>
                <w:rFonts w:ascii="Arial" w:hAnsi="Arial"/>
                <w:b/>
                <w:sz w:val="20"/>
                <w:szCs w:val="20"/>
              </w:rPr>
              <w:t>Behavioral</w:t>
            </w:r>
            <w:r w:rsidRPr="00FC7003">
              <w:rPr>
                <w:rFonts w:ascii="Arial" w:hAnsi="Arial"/>
                <w:b/>
                <w:sz w:val="20"/>
                <w:szCs w:val="20"/>
              </w:rPr>
              <w:t xml:space="preserve"> Attributes</w:t>
            </w:r>
          </w:p>
        </w:tc>
        <w:tc>
          <w:tcPr>
            <w:tcW w:w="709" w:type="dxa"/>
          </w:tcPr>
          <w:p w14:paraId="480A7158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14:paraId="53AB099F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39CEBA1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5176D" w:rsidRPr="00FC7003" w14:paraId="76BC0AEB" w14:textId="77777777" w:rsidTr="00054A61">
        <w:tc>
          <w:tcPr>
            <w:tcW w:w="7366" w:type="dxa"/>
          </w:tcPr>
          <w:p w14:paraId="5E7C41F4" w14:textId="77777777" w:rsidR="00C5176D" w:rsidRPr="00FC7003" w:rsidRDefault="00C5176D" w:rsidP="00C5176D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FC7003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</w:tcPr>
          <w:p w14:paraId="5FFB25C0" w14:textId="77777777" w:rsidR="00C5176D" w:rsidRPr="00FC7003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12" w:type="dxa"/>
          </w:tcPr>
          <w:p w14:paraId="40E4171C" w14:textId="77777777" w:rsidR="00C5176D" w:rsidRPr="00FC7003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14:paraId="09575748" w14:textId="77777777" w:rsidR="00C5176D" w:rsidRPr="00FC7003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C5176D" w:rsidRPr="00FC7003" w14:paraId="4152F9AE" w14:textId="77777777" w:rsidTr="00054A61">
        <w:tc>
          <w:tcPr>
            <w:tcW w:w="7366" w:type="dxa"/>
          </w:tcPr>
          <w:p w14:paraId="045A0E53" w14:textId="71734DD9" w:rsidR="00C5176D" w:rsidRPr="00FC7003" w:rsidRDefault="00A50DB2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willing and able to work outdoors</w:t>
            </w:r>
          </w:p>
        </w:tc>
        <w:tc>
          <w:tcPr>
            <w:tcW w:w="709" w:type="dxa"/>
          </w:tcPr>
          <w:p w14:paraId="072A8B2C" w14:textId="3275A00D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4FEC06F2" w14:textId="6589F0FB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2CD34D8E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7DCF5AA1" w14:textId="77777777" w:rsidTr="00054A61">
        <w:tc>
          <w:tcPr>
            <w:tcW w:w="7366" w:type="dxa"/>
          </w:tcPr>
          <w:p w14:paraId="0A3243C3" w14:textId="7F1D138B" w:rsidR="00C5176D" w:rsidRPr="00FC7003" w:rsidRDefault="00C5176D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FC7003">
              <w:rPr>
                <w:rFonts w:ascii="Arial" w:hAnsi="Arial" w:cs="Arial"/>
                <w:sz w:val="20"/>
              </w:rPr>
              <w:t xml:space="preserve">An effective communicator, </w:t>
            </w:r>
            <w:r w:rsidR="0076671A">
              <w:rPr>
                <w:rFonts w:ascii="Arial" w:hAnsi="Arial" w:cs="Arial"/>
                <w:sz w:val="20"/>
              </w:rPr>
              <w:t>particularly with younger adults</w:t>
            </w:r>
          </w:p>
        </w:tc>
        <w:tc>
          <w:tcPr>
            <w:tcW w:w="709" w:type="dxa"/>
          </w:tcPr>
          <w:p w14:paraId="455E39E0" w14:textId="41F2B95C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4ADF1C64" w14:textId="6571159B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6C51163F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3E6F5AC5" w14:textId="77777777" w:rsidTr="00054A61">
        <w:tc>
          <w:tcPr>
            <w:tcW w:w="7366" w:type="dxa"/>
          </w:tcPr>
          <w:p w14:paraId="054760C7" w14:textId="298D1C9E" w:rsidR="00C5176D" w:rsidRPr="00FC7003" w:rsidRDefault="00C5176D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FC7003">
              <w:rPr>
                <w:rFonts w:ascii="Arial" w:hAnsi="Arial" w:cs="Arial"/>
                <w:sz w:val="20"/>
              </w:rPr>
              <w:t xml:space="preserve">Dedicated and focused  </w:t>
            </w:r>
          </w:p>
        </w:tc>
        <w:tc>
          <w:tcPr>
            <w:tcW w:w="709" w:type="dxa"/>
          </w:tcPr>
          <w:p w14:paraId="1E5863AC" w14:textId="7E208DF4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3FF48BDC" w14:textId="2CACE6F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23A6509D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30282603" w14:textId="77777777" w:rsidTr="00054A61">
        <w:tc>
          <w:tcPr>
            <w:tcW w:w="7366" w:type="dxa"/>
          </w:tcPr>
          <w:p w14:paraId="31302361" w14:textId="0895E878" w:rsidR="00C5176D" w:rsidRPr="00FC7003" w:rsidRDefault="00C5176D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FC7003">
              <w:rPr>
                <w:rFonts w:ascii="Arial" w:hAnsi="Arial" w:cs="Arial"/>
                <w:sz w:val="20"/>
              </w:rPr>
              <w:t xml:space="preserve">Well-spoken and presented  </w:t>
            </w:r>
          </w:p>
        </w:tc>
        <w:tc>
          <w:tcPr>
            <w:tcW w:w="709" w:type="dxa"/>
          </w:tcPr>
          <w:p w14:paraId="1EC9FF7B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465AD0D9" w14:textId="4DB078D3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250AF365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2772EDB1" w14:textId="77777777" w:rsidTr="00054A61">
        <w:tc>
          <w:tcPr>
            <w:tcW w:w="7366" w:type="dxa"/>
          </w:tcPr>
          <w:p w14:paraId="37C0A7D7" w14:textId="44FA82FD" w:rsidR="00C5176D" w:rsidRPr="00FC7003" w:rsidRDefault="00C5176D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FC7003">
              <w:rPr>
                <w:rFonts w:ascii="Arial" w:hAnsi="Arial" w:cs="Arial"/>
                <w:sz w:val="20"/>
              </w:rPr>
              <w:t>Organised and methodical in approach even when under pressure</w:t>
            </w:r>
          </w:p>
        </w:tc>
        <w:tc>
          <w:tcPr>
            <w:tcW w:w="709" w:type="dxa"/>
          </w:tcPr>
          <w:p w14:paraId="74F3ABB5" w14:textId="25E5A128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430F3F55" w14:textId="614A3965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3AFD6E08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6A67ED17" w14:textId="77777777" w:rsidTr="00054A61">
        <w:tc>
          <w:tcPr>
            <w:tcW w:w="7366" w:type="dxa"/>
          </w:tcPr>
          <w:p w14:paraId="742AD4AA" w14:textId="7A8F0D34" w:rsidR="00C5176D" w:rsidRPr="00FC7003" w:rsidRDefault="00C5176D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FC7003">
              <w:rPr>
                <w:rFonts w:ascii="Arial" w:hAnsi="Arial" w:cs="Arial"/>
                <w:sz w:val="20"/>
              </w:rPr>
              <w:t>Engaging and able to work as part of a team as well as an individual</w:t>
            </w:r>
          </w:p>
        </w:tc>
        <w:tc>
          <w:tcPr>
            <w:tcW w:w="709" w:type="dxa"/>
          </w:tcPr>
          <w:p w14:paraId="2A2D80E2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2EB63326" w14:textId="06181883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1ED4F280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2CD0F17A" w14:textId="77777777" w:rsidTr="00054A61">
        <w:tc>
          <w:tcPr>
            <w:tcW w:w="7366" w:type="dxa"/>
          </w:tcPr>
          <w:p w14:paraId="1020211F" w14:textId="5867D64F" w:rsidR="00C5176D" w:rsidRPr="00FC7003" w:rsidRDefault="001A68F3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Self-motivated</w:t>
            </w:r>
            <w:r w:rsidR="00780A4D">
              <w:rPr>
                <w:rFonts w:ascii="Arial" w:hAnsi="Arial" w:cs="Arial"/>
                <w:sz w:val="20"/>
              </w:rPr>
              <w:t xml:space="preserve"> and able to </w:t>
            </w:r>
            <w:r w:rsidR="004826B6">
              <w:rPr>
                <w:rFonts w:ascii="Arial" w:hAnsi="Arial" w:cs="Arial"/>
                <w:sz w:val="20"/>
              </w:rPr>
              <w:t xml:space="preserve">work </w:t>
            </w:r>
            <w:r w:rsidR="00477F7A">
              <w:rPr>
                <w:rFonts w:ascii="Arial" w:hAnsi="Arial" w:cs="Arial"/>
                <w:sz w:val="20"/>
              </w:rPr>
              <w:t xml:space="preserve">independently </w:t>
            </w:r>
          </w:p>
        </w:tc>
        <w:tc>
          <w:tcPr>
            <w:tcW w:w="709" w:type="dxa"/>
          </w:tcPr>
          <w:p w14:paraId="3BA34A59" w14:textId="68215F64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026818FE" w14:textId="37A8EF9F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6E9387E3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7803BCA4" w14:textId="77777777" w:rsidTr="00054A61">
        <w:tc>
          <w:tcPr>
            <w:tcW w:w="7366" w:type="dxa"/>
          </w:tcPr>
          <w:p w14:paraId="205E28A4" w14:textId="17CAFE33" w:rsidR="00C5176D" w:rsidRPr="00FC7003" w:rsidRDefault="003004D2" w:rsidP="00C517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Available to work </w:t>
            </w:r>
            <w:r w:rsidR="00340491">
              <w:rPr>
                <w:rFonts w:ascii="Arial" w:hAnsi="Arial" w:cs="Arial"/>
                <w:sz w:val="20"/>
              </w:rPr>
              <w:t>occasional weekends or evenings to support open events etc</w:t>
            </w:r>
          </w:p>
        </w:tc>
        <w:tc>
          <w:tcPr>
            <w:tcW w:w="709" w:type="dxa"/>
          </w:tcPr>
          <w:p w14:paraId="5749EEBF" w14:textId="6D1B47E1" w:rsidR="00C5176D" w:rsidRPr="00FC7003" w:rsidRDefault="00B27DB2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12" w:type="dxa"/>
          </w:tcPr>
          <w:p w14:paraId="4A59070D" w14:textId="0C1B767D" w:rsidR="00C5176D" w:rsidRPr="00FC7003" w:rsidRDefault="00D8629F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7003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54706C9E" w14:textId="77777777" w:rsidR="00C5176D" w:rsidRPr="00FC7003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6B3941CC" w14:textId="77777777" w:rsidTr="00054A61">
        <w:tc>
          <w:tcPr>
            <w:tcW w:w="7366" w:type="dxa"/>
          </w:tcPr>
          <w:p w14:paraId="274171C9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C7003">
              <w:rPr>
                <w:rFonts w:ascii="Arial" w:hAnsi="Arial"/>
                <w:b/>
                <w:sz w:val="20"/>
                <w:szCs w:val="20"/>
              </w:rPr>
              <w:t>Other Requirements</w:t>
            </w:r>
          </w:p>
        </w:tc>
        <w:tc>
          <w:tcPr>
            <w:tcW w:w="709" w:type="dxa"/>
          </w:tcPr>
          <w:p w14:paraId="14B7033D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14:paraId="4C03FF1F" w14:textId="77777777" w:rsidR="00C5176D" w:rsidRPr="00FC7003" w:rsidRDefault="00C5176D" w:rsidP="00C5176D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5F186F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5176D" w:rsidRPr="00C5176D" w14:paraId="3ADFA8EF" w14:textId="77777777" w:rsidTr="00054A61">
        <w:tc>
          <w:tcPr>
            <w:tcW w:w="7366" w:type="dxa"/>
          </w:tcPr>
          <w:p w14:paraId="0E9E2965" w14:textId="77777777" w:rsidR="00C5176D" w:rsidRPr="00C5176D" w:rsidRDefault="00C5176D" w:rsidP="00C5176D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C5176D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</w:tcPr>
          <w:p w14:paraId="64A6CBF3" w14:textId="77777777" w:rsidR="00C5176D" w:rsidRPr="00C5176D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176D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12" w:type="dxa"/>
          </w:tcPr>
          <w:p w14:paraId="6DEB1552" w14:textId="77777777" w:rsidR="00C5176D" w:rsidRPr="00C5176D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176D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14:paraId="6E9DE824" w14:textId="77777777" w:rsidR="00C5176D" w:rsidRPr="00C5176D" w:rsidRDefault="00C5176D" w:rsidP="00C5176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176D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C5176D" w:rsidRPr="00C5176D" w14:paraId="5015EF75" w14:textId="77777777" w:rsidTr="00054A61">
        <w:tc>
          <w:tcPr>
            <w:tcW w:w="7366" w:type="dxa"/>
          </w:tcPr>
          <w:p w14:paraId="3160BC68" w14:textId="77777777" w:rsidR="00C5176D" w:rsidRPr="00C5176D" w:rsidRDefault="00C5176D" w:rsidP="00C5176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C5176D">
              <w:rPr>
                <w:rFonts w:ascii="Arial" w:hAnsi="Arial" w:cs="Arial"/>
                <w:sz w:val="20"/>
              </w:rPr>
              <w:t>Clean enhanced DBS record.</w:t>
            </w:r>
          </w:p>
        </w:tc>
        <w:tc>
          <w:tcPr>
            <w:tcW w:w="709" w:type="dxa"/>
          </w:tcPr>
          <w:p w14:paraId="6728A49D" w14:textId="77777777" w:rsidR="00C5176D" w:rsidRPr="00C5176D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2" w:type="dxa"/>
          </w:tcPr>
          <w:p w14:paraId="1D401C24" w14:textId="5FAE87CB" w:rsidR="00C5176D" w:rsidRPr="00C5176D" w:rsidRDefault="00895AF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5176D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</w:p>
        </w:tc>
        <w:tc>
          <w:tcPr>
            <w:tcW w:w="567" w:type="dxa"/>
          </w:tcPr>
          <w:p w14:paraId="3F844348" w14:textId="459C524F" w:rsidR="00C5176D" w:rsidRPr="00C5176D" w:rsidRDefault="00C5176D" w:rsidP="00C517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176D" w:rsidRPr="00FC7003" w14:paraId="6D39334E" w14:textId="77777777" w:rsidTr="00054A61">
        <w:tc>
          <w:tcPr>
            <w:tcW w:w="7366" w:type="dxa"/>
          </w:tcPr>
          <w:p w14:paraId="74902E39" w14:textId="77777777" w:rsidR="00C5176D" w:rsidRPr="00C5176D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5176D">
              <w:rPr>
                <w:rFonts w:ascii="Arial" w:hAnsi="Arial"/>
                <w:b/>
                <w:sz w:val="20"/>
                <w:szCs w:val="20"/>
              </w:rPr>
              <w:t>Safety Critical Role</w:t>
            </w:r>
          </w:p>
          <w:p w14:paraId="5A4A2EED" w14:textId="221E087A" w:rsidR="00C5176D" w:rsidRPr="00C5176D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5176D">
              <w:rPr>
                <w:rFonts w:ascii="Arial" w:hAnsi="Arial"/>
                <w:b/>
                <w:sz w:val="20"/>
                <w:szCs w:val="20"/>
              </w:rPr>
              <w:t>Able to travel between sites</w:t>
            </w:r>
          </w:p>
        </w:tc>
        <w:tc>
          <w:tcPr>
            <w:tcW w:w="709" w:type="dxa"/>
          </w:tcPr>
          <w:p w14:paraId="6AF71B6D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14:paraId="24E422EE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1CC187" w14:textId="77777777" w:rsidR="00C5176D" w:rsidRPr="00FC7003" w:rsidRDefault="00C5176D" w:rsidP="00C5176D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46721A51" w14:textId="77777777" w:rsidR="00BB5B0C" w:rsidRPr="00324233" w:rsidRDefault="00BB5B0C" w:rsidP="00BB5B0C">
      <w:pPr>
        <w:rPr>
          <w:rFonts w:ascii="Arial" w:hAnsi="Arial"/>
          <w:b/>
        </w:rPr>
      </w:pPr>
    </w:p>
    <w:p w14:paraId="22686D52" w14:textId="77777777" w:rsidR="00BB5B0C" w:rsidRPr="00324233" w:rsidRDefault="00BB5B0C" w:rsidP="00BB5B0C">
      <w:pPr>
        <w:rPr>
          <w:rFonts w:ascii="Arial" w:hAnsi="Arial"/>
          <w:i/>
        </w:rPr>
      </w:pPr>
      <w:r w:rsidRPr="00324233">
        <w:rPr>
          <w:rFonts w:ascii="Arial" w:hAnsi="Arial"/>
          <w:i/>
        </w:rPr>
        <w:t xml:space="preserve">S/L = Short Listing        I= Interview         A=Assessment </w:t>
      </w:r>
    </w:p>
    <w:p w14:paraId="1B3698BD" w14:textId="77777777" w:rsidR="00BB5B0C" w:rsidRDefault="00BB5B0C" w:rsidP="00BB5B0C">
      <w:pPr>
        <w:rPr>
          <w:rFonts w:ascii="Arial" w:hAnsi="Arial"/>
        </w:rPr>
      </w:pPr>
    </w:p>
    <w:p w14:paraId="03267D32" w14:textId="419E3B0E" w:rsidR="006751B2" w:rsidRPr="00324233" w:rsidRDefault="006751B2" w:rsidP="00BB5B0C">
      <w:pPr>
        <w:rPr>
          <w:rFonts w:ascii="Arial" w:hAnsi="Arial"/>
        </w:rPr>
      </w:pPr>
      <w:r>
        <w:rPr>
          <w:rFonts w:ascii="Arial" w:hAnsi="Arial"/>
        </w:rPr>
        <w:t xml:space="preserve">Training </w:t>
      </w:r>
    </w:p>
    <w:sectPr w:rsidR="006751B2" w:rsidRPr="00324233" w:rsidSect="00CD057F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519D" w14:textId="77777777" w:rsidR="00545E93" w:rsidRDefault="00545E93" w:rsidP="0056249D">
      <w:r>
        <w:separator/>
      </w:r>
    </w:p>
  </w:endnote>
  <w:endnote w:type="continuationSeparator" w:id="0">
    <w:p w14:paraId="1DDA513E" w14:textId="77777777" w:rsidR="00545E93" w:rsidRDefault="00545E93" w:rsidP="0056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82748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9F1A49" w14:textId="7302D0D1" w:rsidR="00693F20" w:rsidRDefault="00693F20">
            <w:pPr>
              <w:pStyle w:val="Footer"/>
            </w:pPr>
            <w:r w:rsidRPr="00C5176D">
              <w:rPr>
                <w:sz w:val="18"/>
                <w:szCs w:val="18"/>
              </w:rPr>
              <w:t xml:space="preserve">Page </w:t>
            </w:r>
            <w:r w:rsidRPr="00C5176D">
              <w:rPr>
                <w:b/>
                <w:bCs/>
                <w:sz w:val="18"/>
                <w:szCs w:val="18"/>
              </w:rPr>
              <w:fldChar w:fldCharType="begin"/>
            </w:r>
            <w:r w:rsidRPr="00C5176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5176D">
              <w:rPr>
                <w:b/>
                <w:bCs/>
                <w:sz w:val="18"/>
                <w:szCs w:val="18"/>
              </w:rPr>
              <w:fldChar w:fldCharType="separate"/>
            </w:r>
            <w:r w:rsidR="00324233" w:rsidRPr="00C5176D">
              <w:rPr>
                <w:b/>
                <w:bCs/>
                <w:noProof/>
                <w:sz w:val="18"/>
                <w:szCs w:val="18"/>
              </w:rPr>
              <w:t>4</w:t>
            </w:r>
            <w:r w:rsidRPr="00C5176D">
              <w:rPr>
                <w:b/>
                <w:bCs/>
                <w:sz w:val="18"/>
                <w:szCs w:val="18"/>
              </w:rPr>
              <w:fldChar w:fldCharType="end"/>
            </w:r>
            <w:r w:rsidRPr="00C5176D">
              <w:rPr>
                <w:sz w:val="18"/>
                <w:szCs w:val="18"/>
              </w:rPr>
              <w:t xml:space="preserve"> of </w:t>
            </w:r>
            <w:r w:rsidRPr="00C5176D">
              <w:rPr>
                <w:b/>
                <w:bCs/>
                <w:sz w:val="18"/>
                <w:szCs w:val="18"/>
              </w:rPr>
              <w:fldChar w:fldCharType="begin"/>
            </w:r>
            <w:r w:rsidRPr="00C5176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5176D">
              <w:rPr>
                <w:b/>
                <w:bCs/>
                <w:sz w:val="18"/>
                <w:szCs w:val="18"/>
              </w:rPr>
              <w:fldChar w:fldCharType="separate"/>
            </w:r>
            <w:r w:rsidR="00324233" w:rsidRPr="00C5176D">
              <w:rPr>
                <w:b/>
                <w:bCs/>
                <w:noProof/>
                <w:sz w:val="18"/>
                <w:szCs w:val="18"/>
              </w:rPr>
              <w:t>5</w:t>
            </w:r>
            <w:r w:rsidRPr="00C5176D">
              <w:rPr>
                <w:b/>
                <w:bCs/>
                <w:sz w:val="18"/>
                <w:szCs w:val="18"/>
              </w:rPr>
              <w:fldChar w:fldCharType="end"/>
            </w:r>
            <w:r w:rsidRPr="00C5176D">
              <w:rPr>
                <w:b/>
                <w:bCs/>
                <w:sz w:val="18"/>
                <w:szCs w:val="18"/>
              </w:rPr>
              <w:tab/>
              <w:t xml:space="preserve">                     </w:t>
            </w:r>
          </w:p>
        </w:sdtContent>
      </w:sdt>
    </w:sdtContent>
  </w:sdt>
  <w:p w14:paraId="33C0438E" w14:textId="77777777" w:rsidR="00693F20" w:rsidRDefault="00693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468D" w14:textId="77777777" w:rsidR="00545E93" w:rsidRDefault="00545E93" w:rsidP="0056249D">
      <w:r>
        <w:separator/>
      </w:r>
    </w:p>
  </w:footnote>
  <w:footnote w:type="continuationSeparator" w:id="0">
    <w:p w14:paraId="6BA4D808" w14:textId="77777777" w:rsidR="00545E93" w:rsidRDefault="00545E93" w:rsidP="0056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C94D" w14:textId="2F4BC115" w:rsidR="00AE772E" w:rsidRDefault="00AE772E" w:rsidP="00AE772E">
    <w:pPr>
      <w:pStyle w:val="Header"/>
    </w:pPr>
    <w:r w:rsidRPr="00B00A58">
      <w:rPr>
        <w:rFonts w:ascii="Barlow" w:hAnsi="Barlow"/>
        <w:b/>
        <w:sz w:val="44"/>
        <w:szCs w:val="44"/>
      </w:rPr>
      <w:t>Job Specification</w:t>
    </w:r>
    <w:r w:rsidRPr="00B00A58">
      <w:rPr>
        <w:rFonts w:ascii="Barlow" w:hAnsi="Barlow"/>
        <w:b/>
        <w:sz w:val="44"/>
        <w:szCs w:val="44"/>
      </w:rPr>
      <w:tab/>
    </w:r>
    <w:r>
      <w:rPr>
        <w:b/>
        <w:sz w:val="44"/>
        <w:szCs w:val="44"/>
      </w:rPr>
      <w:tab/>
    </w:r>
    <w:r w:rsidR="00322634">
      <w:rPr>
        <w:noProof/>
      </w:rPr>
      <w:drawing>
        <wp:inline distT="0" distB="0" distL="0" distR="0" wp14:anchorId="083B1D72" wp14:editId="5EE55795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F558E" w14:textId="77777777" w:rsidR="00693F20" w:rsidRPr="00AE772E" w:rsidRDefault="00693F20" w:rsidP="00AE7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929D" w14:textId="77777777" w:rsidR="00693F20" w:rsidRPr="0056249D" w:rsidRDefault="00693F20" w:rsidP="0056249D">
    <w:pPr>
      <w:pStyle w:val="Header"/>
      <w:shd w:val="clear" w:color="auto" w:fill="BF8F00" w:themeFill="accent4" w:themeFillShade="BF"/>
      <w:rPr>
        <w:b/>
        <w:sz w:val="28"/>
        <w:szCs w:val="28"/>
      </w:rPr>
    </w:pPr>
    <w:r w:rsidRPr="0056249D">
      <w:rPr>
        <w:b/>
        <w:sz w:val="28"/>
        <w:szCs w:val="28"/>
      </w:rPr>
      <w:t>City of Wolverhampton College</w:t>
    </w:r>
  </w:p>
  <w:p w14:paraId="54885CF0" w14:textId="77777777" w:rsidR="00693F20" w:rsidRPr="0056249D" w:rsidRDefault="00693F20" w:rsidP="0056249D">
    <w:pPr>
      <w:pStyle w:val="Header"/>
      <w:shd w:val="clear" w:color="auto" w:fill="BF8F00" w:themeFill="accent4" w:themeFillShade="BF"/>
      <w:rPr>
        <w:b/>
        <w:sz w:val="56"/>
        <w:szCs w:val="56"/>
      </w:rPr>
    </w:pPr>
    <w:r w:rsidRPr="0056249D">
      <w:rPr>
        <w:b/>
        <w:sz w:val="56"/>
        <w:szCs w:val="56"/>
      </w:rPr>
      <w:t>Job Specification</w:t>
    </w:r>
  </w:p>
  <w:p w14:paraId="0E623D1B" w14:textId="77777777" w:rsidR="00693F20" w:rsidRDefault="0069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7AC6"/>
    <w:multiLevelType w:val="hybridMultilevel"/>
    <w:tmpl w:val="78D26B40"/>
    <w:lvl w:ilvl="0" w:tplc="B42EEDC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5145C"/>
    <w:multiLevelType w:val="hybridMultilevel"/>
    <w:tmpl w:val="DEC247A0"/>
    <w:lvl w:ilvl="0" w:tplc="AE9E8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6A18"/>
    <w:multiLevelType w:val="multilevel"/>
    <w:tmpl w:val="B744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251831"/>
    <w:multiLevelType w:val="multilevel"/>
    <w:tmpl w:val="9778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E785A"/>
    <w:multiLevelType w:val="hybridMultilevel"/>
    <w:tmpl w:val="BC42AB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9B0E44"/>
    <w:multiLevelType w:val="hybridMultilevel"/>
    <w:tmpl w:val="D9EE1F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997684">
    <w:abstractNumId w:val="0"/>
  </w:num>
  <w:num w:numId="2" w16cid:durableId="1828397826">
    <w:abstractNumId w:val="7"/>
  </w:num>
  <w:num w:numId="3" w16cid:durableId="1999842447">
    <w:abstractNumId w:val="2"/>
  </w:num>
  <w:num w:numId="4" w16cid:durableId="703596997">
    <w:abstractNumId w:val="11"/>
  </w:num>
  <w:num w:numId="5" w16cid:durableId="810296012">
    <w:abstractNumId w:val="9"/>
  </w:num>
  <w:num w:numId="6" w16cid:durableId="110589670">
    <w:abstractNumId w:val="8"/>
  </w:num>
  <w:num w:numId="7" w16cid:durableId="561717439">
    <w:abstractNumId w:val="3"/>
  </w:num>
  <w:num w:numId="8" w16cid:durableId="210726895">
    <w:abstractNumId w:val="10"/>
  </w:num>
  <w:num w:numId="9" w16cid:durableId="1367831836">
    <w:abstractNumId w:val="4"/>
  </w:num>
  <w:num w:numId="10" w16cid:durableId="2069957573">
    <w:abstractNumId w:val="6"/>
  </w:num>
  <w:num w:numId="11" w16cid:durableId="135418362">
    <w:abstractNumId w:val="1"/>
  </w:num>
  <w:num w:numId="12" w16cid:durableId="1083992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0C"/>
    <w:rsid w:val="00010DBA"/>
    <w:rsid w:val="00014AA7"/>
    <w:rsid w:val="00014AFC"/>
    <w:rsid w:val="00031A72"/>
    <w:rsid w:val="0004215F"/>
    <w:rsid w:val="00043261"/>
    <w:rsid w:val="00054A61"/>
    <w:rsid w:val="00054EBF"/>
    <w:rsid w:val="00055EB2"/>
    <w:rsid w:val="00062458"/>
    <w:rsid w:val="00064FAF"/>
    <w:rsid w:val="00092ED3"/>
    <w:rsid w:val="000A163C"/>
    <w:rsid w:val="000A79F7"/>
    <w:rsid w:val="000B3388"/>
    <w:rsid w:val="000D1813"/>
    <w:rsid w:val="000D29BC"/>
    <w:rsid w:val="000E19A1"/>
    <w:rsid w:val="000F690B"/>
    <w:rsid w:val="000F7383"/>
    <w:rsid w:val="00102261"/>
    <w:rsid w:val="00105CC9"/>
    <w:rsid w:val="00112CA7"/>
    <w:rsid w:val="001163A7"/>
    <w:rsid w:val="0011749B"/>
    <w:rsid w:val="00124341"/>
    <w:rsid w:val="001244D4"/>
    <w:rsid w:val="001338AC"/>
    <w:rsid w:val="00136645"/>
    <w:rsid w:val="00136FB3"/>
    <w:rsid w:val="001449DA"/>
    <w:rsid w:val="00157830"/>
    <w:rsid w:val="00165B75"/>
    <w:rsid w:val="00174589"/>
    <w:rsid w:val="001A68F3"/>
    <w:rsid w:val="001A7AF8"/>
    <w:rsid w:val="001D0086"/>
    <w:rsid w:val="001D12D4"/>
    <w:rsid w:val="001D1F22"/>
    <w:rsid w:val="001D3C89"/>
    <w:rsid w:val="001D6A70"/>
    <w:rsid w:val="001D7065"/>
    <w:rsid w:val="00201676"/>
    <w:rsid w:val="00205588"/>
    <w:rsid w:val="002137D8"/>
    <w:rsid w:val="00240878"/>
    <w:rsid w:val="00242161"/>
    <w:rsid w:val="0024762E"/>
    <w:rsid w:val="00260E45"/>
    <w:rsid w:val="0028111D"/>
    <w:rsid w:val="00281F3A"/>
    <w:rsid w:val="002924A6"/>
    <w:rsid w:val="002B160C"/>
    <w:rsid w:val="002B2370"/>
    <w:rsid w:val="002C02D7"/>
    <w:rsid w:val="002C3905"/>
    <w:rsid w:val="002C4AE2"/>
    <w:rsid w:val="002F3D10"/>
    <w:rsid w:val="003004D2"/>
    <w:rsid w:val="00302D3F"/>
    <w:rsid w:val="00322634"/>
    <w:rsid w:val="00324233"/>
    <w:rsid w:val="00340491"/>
    <w:rsid w:val="00341AF6"/>
    <w:rsid w:val="003472F6"/>
    <w:rsid w:val="00350BC8"/>
    <w:rsid w:val="00354FDA"/>
    <w:rsid w:val="00362877"/>
    <w:rsid w:val="00365070"/>
    <w:rsid w:val="00392200"/>
    <w:rsid w:val="003A46FD"/>
    <w:rsid w:val="003B05D0"/>
    <w:rsid w:val="003B48D3"/>
    <w:rsid w:val="003B7AC3"/>
    <w:rsid w:val="003D4558"/>
    <w:rsid w:val="003D4A4D"/>
    <w:rsid w:val="003F0F05"/>
    <w:rsid w:val="0042692F"/>
    <w:rsid w:val="00440D53"/>
    <w:rsid w:val="0044637B"/>
    <w:rsid w:val="00447B00"/>
    <w:rsid w:val="00462CCE"/>
    <w:rsid w:val="0046673C"/>
    <w:rsid w:val="0046747D"/>
    <w:rsid w:val="004678B0"/>
    <w:rsid w:val="00477F7A"/>
    <w:rsid w:val="004826B6"/>
    <w:rsid w:val="00491610"/>
    <w:rsid w:val="00494F50"/>
    <w:rsid w:val="004C0EAA"/>
    <w:rsid w:val="004D24DD"/>
    <w:rsid w:val="004E1DAD"/>
    <w:rsid w:val="004E7303"/>
    <w:rsid w:val="004F2236"/>
    <w:rsid w:val="0052160D"/>
    <w:rsid w:val="00530602"/>
    <w:rsid w:val="005353E6"/>
    <w:rsid w:val="00536125"/>
    <w:rsid w:val="005373F0"/>
    <w:rsid w:val="00545E93"/>
    <w:rsid w:val="00546536"/>
    <w:rsid w:val="00547052"/>
    <w:rsid w:val="0056249D"/>
    <w:rsid w:val="00565609"/>
    <w:rsid w:val="0056569F"/>
    <w:rsid w:val="00565931"/>
    <w:rsid w:val="00583B7B"/>
    <w:rsid w:val="005A579B"/>
    <w:rsid w:val="005D1022"/>
    <w:rsid w:val="00600354"/>
    <w:rsid w:val="006068A8"/>
    <w:rsid w:val="0061052C"/>
    <w:rsid w:val="006240CF"/>
    <w:rsid w:val="006751B2"/>
    <w:rsid w:val="00676468"/>
    <w:rsid w:val="006927F9"/>
    <w:rsid w:val="00693F20"/>
    <w:rsid w:val="006A1666"/>
    <w:rsid w:val="006A1F85"/>
    <w:rsid w:val="006B7CE3"/>
    <w:rsid w:val="006D3991"/>
    <w:rsid w:val="006D6787"/>
    <w:rsid w:val="006F32C1"/>
    <w:rsid w:val="00703851"/>
    <w:rsid w:val="00704E00"/>
    <w:rsid w:val="0071165E"/>
    <w:rsid w:val="00737E36"/>
    <w:rsid w:val="007472CD"/>
    <w:rsid w:val="00753026"/>
    <w:rsid w:val="00763DA5"/>
    <w:rsid w:val="0076671A"/>
    <w:rsid w:val="00772B88"/>
    <w:rsid w:val="00780A4D"/>
    <w:rsid w:val="0078165E"/>
    <w:rsid w:val="0079633B"/>
    <w:rsid w:val="007A6E18"/>
    <w:rsid w:val="007B6CEA"/>
    <w:rsid w:val="007C58AE"/>
    <w:rsid w:val="007E1422"/>
    <w:rsid w:val="007E34E8"/>
    <w:rsid w:val="007F4D35"/>
    <w:rsid w:val="0080150B"/>
    <w:rsid w:val="008021BD"/>
    <w:rsid w:val="008030B1"/>
    <w:rsid w:val="0083274D"/>
    <w:rsid w:val="00832EDC"/>
    <w:rsid w:val="0085042C"/>
    <w:rsid w:val="008705BF"/>
    <w:rsid w:val="00871288"/>
    <w:rsid w:val="0087205E"/>
    <w:rsid w:val="00887BC2"/>
    <w:rsid w:val="00895AFD"/>
    <w:rsid w:val="008B4452"/>
    <w:rsid w:val="008B483B"/>
    <w:rsid w:val="008B4CE8"/>
    <w:rsid w:val="008B6E4D"/>
    <w:rsid w:val="008C2A62"/>
    <w:rsid w:val="008C59B7"/>
    <w:rsid w:val="008C639F"/>
    <w:rsid w:val="008C6A05"/>
    <w:rsid w:val="009038B8"/>
    <w:rsid w:val="00913678"/>
    <w:rsid w:val="00921447"/>
    <w:rsid w:val="00940A95"/>
    <w:rsid w:val="009518E6"/>
    <w:rsid w:val="00955B0C"/>
    <w:rsid w:val="009648C9"/>
    <w:rsid w:val="009667BF"/>
    <w:rsid w:val="009745F5"/>
    <w:rsid w:val="0098313C"/>
    <w:rsid w:val="009A26AA"/>
    <w:rsid w:val="009A28E5"/>
    <w:rsid w:val="009A4F0C"/>
    <w:rsid w:val="009B5EB4"/>
    <w:rsid w:val="009B72B1"/>
    <w:rsid w:val="009C0DF6"/>
    <w:rsid w:val="009C4DE5"/>
    <w:rsid w:val="009D726A"/>
    <w:rsid w:val="009F2978"/>
    <w:rsid w:val="00A07663"/>
    <w:rsid w:val="00A244B6"/>
    <w:rsid w:val="00A32E77"/>
    <w:rsid w:val="00A42265"/>
    <w:rsid w:val="00A50DB2"/>
    <w:rsid w:val="00A6227D"/>
    <w:rsid w:val="00A67B8D"/>
    <w:rsid w:val="00A7475A"/>
    <w:rsid w:val="00A779FE"/>
    <w:rsid w:val="00A8403F"/>
    <w:rsid w:val="00AA29C6"/>
    <w:rsid w:val="00AA7F1C"/>
    <w:rsid w:val="00AB30BE"/>
    <w:rsid w:val="00AC495B"/>
    <w:rsid w:val="00AC49C4"/>
    <w:rsid w:val="00AE6147"/>
    <w:rsid w:val="00AE772E"/>
    <w:rsid w:val="00AF45EF"/>
    <w:rsid w:val="00B0718A"/>
    <w:rsid w:val="00B27DB2"/>
    <w:rsid w:val="00B31B21"/>
    <w:rsid w:val="00B40515"/>
    <w:rsid w:val="00B4615A"/>
    <w:rsid w:val="00B56C37"/>
    <w:rsid w:val="00B66590"/>
    <w:rsid w:val="00B81D5A"/>
    <w:rsid w:val="00B97CED"/>
    <w:rsid w:val="00BA4BA6"/>
    <w:rsid w:val="00BB5B0C"/>
    <w:rsid w:val="00BC48F5"/>
    <w:rsid w:val="00BD0443"/>
    <w:rsid w:val="00BD1DA7"/>
    <w:rsid w:val="00BD409A"/>
    <w:rsid w:val="00BE6579"/>
    <w:rsid w:val="00BF6C32"/>
    <w:rsid w:val="00C14A38"/>
    <w:rsid w:val="00C26E49"/>
    <w:rsid w:val="00C5176D"/>
    <w:rsid w:val="00C54E5B"/>
    <w:rsid w:val="00C66A4E"/>
    <w:rsid w:val="00C74238"/>
    <w:rsid w:val="00C85717"/>
    <w:rsid w:val="00C87FB0"/>
    <w:rsid w:val="00C91E54"/>
    <w:rsid w:val="00C95F6A"/>
    <w:rsid w:val="00CA45C1"/>
    <w:rsid w:val="00CC2B96"/>
    <w:rsid w:val="00CC6E90"/>
    <w:rsid w:val="00CD057F"/>
    <w:rsid w:val="00CE55EE"/>
    <w:rsid w:val="00CE58CA"/>
    <w:rsid w:val="00CE7332"/>
    <w:rsid w:val="00D12AB0"/>
    <w:rsid w:val="00D1458C"/>
    <w:rsid w:val="00D2022E"/>
    <w:rsid w:val="00D2548E"/>
    <w:rsid w:val="00D33560"/>
    <w:rsid w:val="00D53F76"/>
    <w:rsid w:val="00D71D92"/>
    <w:rsid w:val="00D8629F"/>
    <w:rsid w:val="00D91E03"/>
    <w:rsid w:val="00DA49BB"/>
    <w:rsid w:val="00DD68C4"/>
    <w:rsid w:val="00DF0BDF"/>
    <w:rsid w:val="00DF23C7"/>
    <w:rsid w:val="00E15946"/>
    <w:rsid w:val="00E20B91"/>
    <w:rsid w:val="00E22C32"/>
    <w:rsid w:val="00E26DCB"/>
    <w:rsid w:val="00E338A0"/>
    <w:rsid w:val="00E40BFA"/>
    <w:rsid w:val="00E43E0A"/>
    <w:rsid w:val="00E520E4"/>
    <w:rsid w:val="00E52ED6"/>
    <w:rsid w:val="00E67D2F"/>
    <w:rsid w:val="00E72C58"/>
    <w:rsid w:val="00E96986"/>
    <w:rsid w:val="00E96B1E"/>
    <w:rsid w:val="00EA54B9"/>
    <w:rsid w:val="00EC0283"/>
    <w:rsid w:val="00EE4A0E"/>
    <w:rsid w:val="00F07FCB"/>
    <w:rsid w:val="00F106A4"/>
    <w:rsid w:val="00F303C4"/>
    <w:rsid w:val="00F311E6"/>
    <w:rsid w:val="00F335F7"/>
    <w:rsid w:val="00F72B71"/>
    <w:rsid w:val="00F767F3"/>
    <w:rsid w:val="00F77B96"/>
    <w:rsid w:val="00F84421"/>
    <w:rsid w:val="00F95B55"/>
    <w:rsid w:val="00F95D49"/>
    <w:rsid w:val="00FB2491"/>
    <w:rsid w:val="00FC7003"/>
    <w:rsid w:val="00FC73DF"/>
    <w:rsid w:val="00FD0213"/>
    <w:rsid w:val="00FD2B85"/>
    <w:rsid w:val="00FD7B42"/>
    <w:rsid w:val="00FE4F98"/>
    <w:rsid w:val="05DCD9B3"/>
    <w:rsid w:val="39DC7D93"/>
    <w:rsid w:val="4FA0AD16"/>
    <w:rsid w:val="56B523BD"/>
    <w:rsid w:val="704F8A5E"/>
    <w:rsid w:val="70B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88517"/>
  <w15:chartTrackingRefBased/>
  <w15:docId w15:val="{F3D1519E-5812-4E15-BE48-ADB6D573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0C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B5B0C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49D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49D"/>
    <w:rPr>
      <w:rFonts w:ascii="Verdana" w:eastAsia="Times New Roman" w:hAnsi="Verdana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rsid w:val="00AA29C6"/>
  </w:style>
  <w:style w:type="paragraph" w:customStyle="1" w:styleId="paragraph">
    <w:name w:val="paragraph"/>
    <w:basedOn w:val="Normal"/>
    <w:rsid w:val="009C0DF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FFB6E-095A-4BF8-88BF-69F978A2D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058DF-16EA-4E0F-AD38-6A13D535CBCD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F4863A-A4C0-4C64-8A82-54A18348E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9FA54-3A21-4B40-90FA-F17433404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</dc:title>
  <dc:subject/>
  <dc:creator>Karen O'Reilly</dc:creator>
  <cp:keywords/>
  <dc:description/>
  <cp:lastModifiedBy>Jess Hibbert</cp:lastModifiedBy>
  <cp:revision>19</cp:revision>
  <cp:lastPrinted>2018-11-12T18:25:00Z</cp:lastPrinted>
  <dcterms:created xsi:type="dcterms:W3CDTF">2022-02-11T15:48:00Z</dcterms:created>
  <dcterms:modified xsi:type="dcterms:W3CDTF">2026-07-13T10:13:00Z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2024-05-14T08:08:09Z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e550e59a-9bc4-4704-b522-52d64ef83bfc</vt:lpwstr>
  </property>
  <property fmtid="{D5CDD505-2E9C-101B-9397-08002B2CF9AE}" pid="10" name="MSIP_Label_95394ed1-ea65-4d7e-a011-f9aa034b7933_ContentBits">
    <vt:lpwstr>0</vt:lpwstr>
  </property>
</Properties>
</file>