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6F3F" w14:textId="77777777" w:rsidR="00D91D23" w:rsidRDefault="009353D8">
      <w:pPr>
        <w:jc w:val="center"/>
        <w:rPr>
          <w:sz w:val="32"/>
          <w:szCs w:val="32"/>
          <w:u w:val="single"/>
        </w:rPr>
      </w:pPr>
      <w:r>
        <w:rPr>
          <w:b/>
          <w:sz w:val="32"/>
          <w:szCs w:val="32"/>
          <w:u w:val="single"/>
        </w:rPr>
        <w:t>Cardinal Wiseman Catholic School</w:t>
      </w:r>
    </w:p>
    <w:p w14:paraId="7F866873" w14:textId="77777777" w:rsidR="00D91D23" w:rsidRDefault="00D91D23">
      <w:pPr>
        <w:jc w:val="center"/>
        <w:rPr>
          <w:sz w:val="28"/>
          <w:szCs w:val="28"/>
        </w:rPr>
      </w:pPr>
    </w:p>
    <w:p w14:paraId="6261F631" w14:textId="77777777" w:rsidR="00D91D23" w:rsidRDefault="009353D8">
      <w:pPr>
        <w:jc w:val="center"/>
        <w:rPr>
          <w:sz w:val="28"/>
          <w:szCs w:val="28"/>
        </w:rPr>
      </w:pPr>
      <w:r>
        <w:rPr>
          <w:b/>
          <w:sz w:val="28"/>
          <w:szCs w:val="28"/>
        </w:rPr>
        <w:t>Job Description</w:t>
      </w:r>
    </w:p>
    <w:p w14:paraId="632E9DB9" w14:textId="77777777" w:rsidR="00D91D23" w:rsidRDefault="00D91D23">
      <w:pPr>
        <w:rPr>
          <w:sz w:val="28"/>
          <w:szCs w:val="28"/>
        </w:rPr>
      </w:pPr>
    </w:p>
    <w:tbl>
      <w:tblPr>
        <w:tblStyle w:val="a"/>
        <w:tblW w:w="101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7897"/>
      </w:tblGrid>
      <w:tr w:rsidR="00D91D23" w:rsidRPr="00C4798D" w14:paraId="26850FED" w14:textId="77777777" w:rsidTr="378603AA">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5BFF1" w14:textId="77777777" w:rsidR="00D91D23" w:rsidRPr="00C4798D" w:rsidRDefault="009353D8">
            <w:r w:rsidRPr="00C4798D">
              <w:rPr>
                <w:b/>
              </w:rPr>
              <w:t>Post Title:</w:t>
            </w: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2C15" w14:textId="2BA7101C" w:rsidR="00D91D23" w:rsidRPr="00C4798D" w:rsidRDefault="320F50F8" w:rsidP="378603AA">
            <w:pPr>
              <w:jc w:val="both"/>
              <w:rPr>
                <w:b/>
                <w:bCs/>
              </w:rPr>
            </w:pPr>
            <w:r w:rsidRPr="378603AA">
              <w:rPr>
                <w:b/>
                <w:bCs/>
              </w:rPr>
              <w:t>SEMH and</w:t>
            </w:r>
            <w:r w:rsidR="67636B89" w:rsidRPr="378603AA">
              <w:rPr>
                <w:b/>
                <w:bCs/>
              </w:rPr>
              <w:t xml:space="preserve"> </w:t>
            </w:r>
            <w:r w:rsidR="00181F09" w:rsidRPr="378603AA">
              <w:rPr>
                <w:b/>
                <w:bCs/>
              </w:rPr>
              <w:t xml:space="preserve">Nurture </w:t>
            </w:r>
            <w:r w:rsidR="6646A923" w:rsidRPr="378603AA">
              <w:rPr>
                <w:b/>
                <w:bCs/>
              </w:rPr>
              <w:t xml:space="preserve">Specialist </w:t>
            </w:r>
          </w:p>
        </w:tc>
      </w:tr>
      <w:tr w:rsidR="00D91D23" w:rsidRPr="00C4798D" w14:paraId="63856C4C" w14:textId="77777777" w:rsidTr="378603AA">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0B8F5" w14:textId="77777777" w:rsidR="00D91D23" w:rsidRPr="00C4798D" w:rsidRDefault="0021266A">
            <w:r w:rsidRPr="00C4798D">
              <w:rPr>
                <w:b/>
              </w:rPr>
              <w:t>Responsible to:</w:t>
            </w: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4823E" w14:textId="61C461AB" w:rsidR="00D91D23" w:rsidRPr="00C4798D" w:rsidRDefault="00766FFB">
            <w:pPr>
              <w:jc w:val="both"/>
            </w:pPr>
            <w:r w:rsidRPr="00C4798D">
              <w:t>SENCO</w:t>
            </w:r>
          </w:p>
        </w:tc>
      </w:tr>
      <w:tr w:rsidR="00D91D23" w:rsidRPr="00C4798D" w14:paraId="7E1B7C94" w14:textId="77777777" w:rsidTr="378603AA">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88F68" w14:textId="77777777" w:rsidR="00D91D23" w:rsidRPr="00C4798D" w:rsidRDefault="009353D8">
            <w:r w:rsidRPr="00C4798D">
              <w:rPr>
                <w:b/>
              </w:rPr>
              <w:t>Purpose:</w:t>
            </w: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23C8E" w14:textId="7F6FDE3F" w:rsidR="00D91D23" w:rsidRPr="00C4798D" w:rsidRDefault="009353D8" w:rsidP="00791B53">
            <w:pPr>
              <w:spacing w:after="120"/>
            </w:pPr>
            <w:r w:rsidRPr="00C4798D">
              <w:t xml:space="preserve">Under the direction of </w:t>
            </w:r>
            <w:r w:rsidR="008134ED" w:rsidRPr="00C4798D">
              <w:t xml:space="preserve">the </w:t>
            </w:r>
            <w:r w:rsidR="00766FFB" w:rsidRPr="00C4798D">
              <w:t>SENCO</w:t>
            </w:r>
          </w:p>
          <w:p w14:paraId="08D14713" w14:textId="4876E443" w:rsidR="007A4FF8" w:rsidRPr="00791B53" w:rsidRDefault="008C4F86" w:rsidP="00791B53">
            <w:pPr>
              <w:pStyle w:val="ListParagraph"/>
              <w:numPr>
                <w:ilvl w:val="0"/>
                <w:numId w:val="20"/>
              </w:numPr>
              <w:rPr>
                <w:bCs/>
              </w:rPr>
            </w:pPr>
            <w:r w:rsidRPr="00791B53">
              <w:rPr>
                <w:bCs/>
              </w:rPr>
              <w:t>Deliver targeted Nurture UK interventions that support pupils’ social, emotional, and mental health development, enabling them to build secure relationships, improve self-regulation, and develop the skills needed for successful learning.</w:t>
            </w:r>
          </w:p>
          <w:p w14:paraId="5969FD0F" w14:textId="77777777" w:rsidR="007A4FF8" w:rsidRPr="00791B53" w:rsidRDefault="008C4F86" w:rsidP="00791B53">
            <w:pPr>
              <w:pStyle w:val="ListParagraph"/>
              <w:numPr>
                <w:ilvl w:val="0"/>
                <w:numId w:val="20"/>
              </w:numPr>
              <w:rPr>
                <w:bCs/>
              </w:rPr>
            </w:pPr>
            <w:r w:rsidRPr="00791B53">
              <w:rPr>
                <w:bCs/>
              </w:rPr>
              <w:t>Provide structured SEMH support and personalised intervention plans, working closely with teaching staff, families, and external agencies to remove barriers to learning and promote positive behaviour and wellbeing</w:t>
            </w:r>
            <w:r w:rsidR="007A4FF8" w:rsidRPr="00791B53">
              <w:rPr>
                <w:bCs/>
              </w:rPr>
              <w:t>.</w:t>
            </w:r>
          </w:p>
          <w:p w14:paraId="2F96B0A5" w14:textId="6ACD19F7" w:rsidR="008C4F86" w:rsidRPr="00791B53" w:rsidRDefault="008C4F86" w:rsidP="00791B53">
            <w:pPr>
              <w:pStyle w:val="ListParagraph"/>
              <w:numPr>
                <w:ilvl w:val="0"/>
                <w:numId w:val="20"/>
              </w:numPr>
              <w:rPr>
                <w:bCs/>
              </w:rPr>
            </w:pPr>
            <w:r w:rsidRPr="00791B53">
              <w:rPr>
                <w:bCs/>
              </w:rPr>
              <w:t>Lead the reintegration of pupils back into the classroom, ensuring a smooth, supported transition by collaborating with teachers, monitoring progress, and adapting strategies to help pupils re-engage confidently with whole-class learning.</w:t>
            </w:r>
          </w:p>
          <w:p w14:paraId="70977975" w14:textId="6A9BA619" w:rsidR="00710EC0" w:rsidRPr="00C4798D" w:rsidRDefault="00E53831" w:rsidP="00791B53">
            <w:pPr>
              <w:pStyle w:val="ListParagraph"/>
              <w:numPr>
                <w:ilvl w:val="0"/>
                <w:numId w:val="20"/>
              </w:numPr>
            </w:pPr>
            <w:r w:rsidRPr="00791B53">
              <w:rPr>
                <w:bCs/>
              </w:rPr>
              <w:t>support disengaged learners with their pastoral needs in order that they can access teaching and learning</w:t>
            </w:r>
          </w:p>
        </w:tc>
      </w:tr>
      <w:tr w:rsidR="00D91D23" w:rsidRPr="00C4798D" w14:paraId="2DA5450A" w14:textId="77777777" w:rsidTr="378603AA">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73C5D" w14:textId="77777777" w:rsidR="00D91D23" w:rsidRPr="00C4798D" w:rsidRDefault="009353D8">
            <w:r w:rsidRPr="00C4798D">
              <w:rPr>
                <w:b/>
              </w:rPr>
              <w:t>Working Time:</w:t>
            </w: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3ACB5" w14:textId="77777777" w:rsidR="00D91D23" w:rsidRPr="00C4798D" w:rsidRDefault="009353D8" w:rsidP="00E169E7">
            <w:pPr>
              <w:spacing w:after="120"/>
            </w:pPr>
            <w:r w:rsidRPr="00C4798D">
              <w:t>Up to 37 hours per week, term-time only plus 5 training days (39 weeks)</w:t>
            </w:r>
          </w:p>
        </w:tc>
      </w:tr>
      <w:tr w:rsidR="00D91D23" w:rsidRPr="00C4798D" w14:paraId="34D6BC79" w14:textId="77777777" w:rsidTr="378603AA">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66DB2" w14:textId="77777777" w:rsidR="00D91D23" w:rsidRPr="00C4798D" w:rsidRDefault="009353D8">
            <w:r w:rsidRPr="00C4798D">
              <w:rPr>
                <w:b/>
              </w:rPr>
              <w:t>Salary/Grade:</w:t>
            </w: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B2712" w14:textId="339664CC" w:rsidR="00D91D23" w:rsidRPr="00C4798D" w:rsidRDefault="00C1772C" w:rsidP="00245339">
            <w:pPr>
              <w:spacing w:after="120"/>
            </w:pPr>
            <w:r w:rsidRPr="00C4798D">
              <w:t xml:space="preserve">Romero Grade </w:t>
            </w:r>
            <w:r w:rsidR="006615EB" w:rsidRPr="00C4798D">
              <w:t>5</w:t>
            </w:r>
          </w:p>
        </w:tc>
      </w:tr>
      <w:tr w:rsidR="00D91D23" w:rsidRPr="00C4798D" w14:paraId="2EDAE649" w14:textId="77777777" w:rsidTr="378603AA">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94D1E" w14:textId="77777777" w:rsidR="00D91D23" w:rsidRPr="00C4798D" w:rsidRDefault="009353D8">
            <w:r w:rsidRPr="00C4798D">
              <w:rPr>
                <w:b/>
              </w:rPr>
              <w:t>Disclosure level</w:t>
            </w: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04599" w14:textId="77777777" w:rsidR="00D91D23" w:rsidRPr="00C4798D" w:rsidRDefault="009353D8" w:rsidP="00E169E7">
            <w:pPr>
              <w:spacing w:after="120"/>
            </w:pPr>
            <w:r w:rsidRPr="00C4798D">
              <w:t>Enhanced</w:t>
            </w:r>
          </w:p>
        </w:tc>
      </w:tr>
      <w:tr w:rsidR="00D91D23" w:rsidRPr="00C4798D" w14:paraId="2347A651" w14:textId="77777777" w:rsidTr="378603AA">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40FC" w14:textId="77777777" w:rsidR="00D91D23" w:rsidRPr="00C4798D" w:rsidRDefault="00710EC0">
            <w:pPr>
              <w:rPr>
                <w:b/>
              </w:rPr>
            </w:pPr>
            <w:r w:rsidRPr="00C4798D">
              <w:rPr>
                <w:b/>
              </w:rPr>
              <w:t>Key Responsibilities:</w:t>
            </w:r>
          </w:p>
          <w:p w14:paraId="76E6BB71" w14:textId="77777777" w:rsidR="00D91D23" w:rsidRPr="00C4798D" w:rsidRDefault="00D91D23"/>
          <w:p w14:paraId="0CB1CB3A" w14:textId="77777777" w:rsidR="00D91D23" w:rsidRPr="00C4798D" w:rsidRDefault="00D91D23"/>
          <w:p w14:paraId="1BCE1636" w14:textId="77777777" w:rsidR="00D91D23" w:rsidRPr="00C4798D" w:rsidRDefault="00D91D23"/>
          <w:p w14:paraId="4C36DA8D" w14:textId="77777777" w:rsidR="00D91D23" w:rsidRPr="00C4798D" w:rsidRDefault="00D91D23"/>
          <w:p w14:paraId="6F6B3141" w14:textId="77777777" w:rsidR="00D91D23" w:rsidRPr="00C4798D" w:rsidRDefault="00D91D23"/>
          <w:p w14:paraId="7E4D893D" w14:textId="77777777" w:rsidR="00D91D23" w:rsidRPr="00C4798D" w:rsidRDefault="00D91D23"/>
          <w:p w14:paraId="7F96E876" w14:textId="77777777" w:rsidR="00D91D23" w:rsidRPr="00C4798D" w:rsidRDefault="00D91D23"/>
          <w:p w14:paraId="5B60E815" w14:textId="77777777" w:rsidR="00D91D23" w:rsidRPr="00C4798D" w:rsidRDefault="00D91D23"/>
          <w:p w14:paraId="2FB45927" w14:textId="77777777" w:rsidR="00D91D23" w:rsidRPr="00C4798D" w:rsidRDefault="00D91D23"/>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FC7A9" w14:textId="77777777" w:rsidR="00A5574A" w:rsidRPr="00C4798D" w:rsidRDefault="00A5574A" w:rsidP="00A5574A">
            <w:pPr>
              <w:rPr>
                <w:b/>
                <w:bCs/>
              </w:rPr>
            </w:pPr>
            <w:r w:rsidRPr="00C4798D">
              <w:rPr>
                <w:b/>
                <w:bCs/>
              </w:rPr>
              <w:t>Nurture &amp; SEMH Intervention</w:t>
            </w:r>
          </w:p>
          <w:p w14:paraId="55CB7490" w14:textId="5AAB36A3" w:rsidR="00A5574A" w:rsidRPr="00C4798D" w:rsidRDefault="00A5574A" w:rsidP="00A5574A">
            <w:pPr>
              <w:numPr>
                <w:ilvl w:val="0"/>
                <w:numId w:val="14"/>
              </w:numPr>
            </w:pPr>
            <w:r w:rsidRPr="00C4798D">
              <w:t>Plan, deliver, and evaluate SEMH and Nurture UK–aligned interventions, including group sessions focused on emotional literacy, resilience, attachment, and behaviour regulation.</w:t>
            </w:r>
          </w:p>
          <w:p w14:paraId="09C80942" w14:textId="6340B87C" w:rsidR="00762018" w:rsidRPr="00762018" w:rsidRDefault="00762018" w:rsidP="00A5574A">
            <w:pPr>
              <w:numPr>
                <w:ilvl w:val="0"/>
                <w:numId w:val="14"/>
              </w:numPr>
            </w:pPr>
            <w:r w:rsidRPr="00762018">
              <w:t>Lead and direct support staff to support intervention delivery, ensuring they can work effectively both alongside you and independently under your guidance.</w:t>
            </w:r>
          </w:p>
          <w:p w14:paraId="79438DCD" w14:textId="7F2000B5" w:rsidR="00A5574A" w:rsidRPr="00196EA3" w:rsidRDefault="00A5574A" w:rsidP="00A5574A">
            <w:pPr>
              <w:numPr>
                <w:ilvl w:val="0"/>
                <w:numId w:val="14"/>
              </w:numPr>
            </w:pPr>
            <w:r w:rsidRPr="00C4798D">
              <w:t xml:space="preserve">Carry out SEMH </w:t>
            </w:r>
            <w:r w:rsidRPr="00196EA3">
              <w:t>assessments and contribute to personalised support plans using evidence</w:t>
            </w:r>
            <w:r w:rsidRPr="00196EA3">
              <w:noBreakHyphen/>
              <w:t>based approaches.</w:t>
            </w:r>
          </w:p>
          <w:p w14:paraId="5BD66D77" w14:textId="28284F8D" w:rsidR="00E64841" w:rsidRPr="00196EA3" w:rsidRDefault="00E64841" w:rsidP="00E64841">
            <w:pPr>
              <w:numPr>
                <w:ilvl w:val="0"/>
                <w:numId w:val="14"/>
              </w:numPr>
            </w:pPr>
            <w:r w:rsidRPr="00196EA3">
              <w:t>Establish, communicate, and consistently apply clear entry and exit criteria for all interventions to ensure targeted and appropriate support.</w:t>
            </w:r>
          </w:p>
          <w:p w14:paraId="2FA3FB58" w14:textId="7AAD0CF1" w:rsidR="00A5574A" w:rsidRPr="00196EA3" w:rsidRDefault="00A5574A" w:rsidP="00A5574A">
            <w:pPr>
              <w:numPr>
                <w:ilvl w:val="0"/>
                <w:numId w:val="14"/>
              </w:numPr>
            </w:pPr>
            <w:r w:rsidRPr="00196EA3">
              <w:t>Teach coping strategies that help pupils understand, manage, and regulate their emotions.</w:t>
            </w:r>
          </w:p>
          <w:p w14:paraId="40EE1AD6" w14:textId="77777777" w:rsidR="00A5574A" w:rsidRPr="00196EA3" w:rsidRDefault="00A5574A" w:rsidP="00A5574A">
            <w:pPr>
              <w:numPr>
                <w:ilvl w:val="0"/>
                <w:numId w:val="14"/>
              </w:numPr>
            </w:pPr>
            <w:r w:rsidRPr="00196EA3">
              <w:t>Support the implementation of programmes designed by external professionals (e.g., educational psychologists, speech and language therapists).</w:t>
            </w:r>
          </w:p>
          <w:p w14:paraId="0988629B" w14:textId="77777777" w:rsidR="00A5574A" w:rsidRPr="00196EA3" w:rsidRDefault="00A5574A" w:rsidP="00A5574A">
            <w:pPr>
              <w:numPr>
                <w:ilvl w:val="0"/>
                <w:numId w:val="14"/>
              </w:numPr>
            </w:pPr>
            <w:r w:rsidRPr="00196EA3">
              <w:t>Be an expert in current guidance and research relating to SEMH needs and apply this knowledge to practice.</w:t>
            </w:r>
          </w:p>
          <w:p w14:paraId="19392510" w14:textId="0F2F7414" w:rsidR="00E0762A" w:rsidRDefault="00196EA3" w:rsidP="00196EA3">
            <w:pPr>
              <w:numPr>
                <w:ilvl w:val="0"/>
                <w:numId w:val="14"/>
              </w:numPr>
            </w:pPr>
            <w:r w:rsidRPr="00196EA3">
              <w:t>Evaluate the success of interventions through data analysis, progress tracking, and pupil/teacher feedback, adapting provision where needed.</w:t>
            </w:r>
          </w:p>
          <w:p w14:paraId="503B8623" w14:textId="5A94CAE9" w:rsidR="00A5574A" w:rsidRPr="00C4798D" w:rsidRDefault="00A5574A" w:rsidP="00A5574A">
            <w:pPr>
              <w:rPr>
                <w:b/>
                <w:bCs/>
              </w:rPr>
            </w:pPr>
            <w:r w:rsidRPr="00C4798D">
              <w:rPr>
                <w:b/>
                <w:bCs/>
              </w:rPr>
              <w:t>Reintegration &amp; In</w:t>
            </w:r>
            <w:r w:rsidRPr="00C4798D">
              <w:rPr>
                <w:b/>
                <w:bCs/>
              </w:rPr>
              <w:noBreakHyphen/>
              <w:t>School Support</w:t>
            </w:r>
          </w:p>
          <w:p w14:paraId="1695BE8A" w14:textId="798BC142" w:rsidR="00A5574A" w:rsidRPr="00C4798D" w:rsidRDefault="00A5574A" w:rsidP="00A5574A">
            <w:pPr>
              <w:numPr>
                <w:ilvl w:val="0"/>
                <w:numId w:val="15"/>
              </w:numPr>
            </w:pPr>
            <w:r w:rsidRPr="00C4798D">
              <w:t>Lead and support the reintegration of pupils back into the classroom follow</w:t>
            </w:r>
            <w:r w:rsidR="00A06ABE" w:rsidRPr="00C4798D">
              <w:t>ing SEMH intervention</w:t>
            </w:r>
            <w:r w:rsidRPr="00C4798D">
              <w:t>, ensuring continuity between intervention work and classroom expectations.</w:t>
            </w:r>
          </w:p>
          <w:p w14:paraId="09BB7519" w14:textId="77777777" w:rsidR="00A5574A" w:rsidRPr="00C4798D" w:rsidRDefault="00A5574A" w:rsidP="00A5574A">
            <w:pPr>
              <w:numPr>
                <w:ilvl w:val="0"/>
                <w:numId w:val="15"/>
              </w:numPr>
            </w:pPr>
            <w:r w:rsidRPr="00C4798D">
              <w:lastRenderedPageBreak/>
              <w:t>Provide in</w:t>
            </w:r>
            <w:r w:rsidRPr="00C4798D">
              <w:noBreakHyphen/>
              <w:t>class support where needed and model effective strategies for engagement and behaviour regulation.</w:t>
            </w:r>
          </w:p>
          <w:p w14:paraId="77880610" w14:textId="77777777" w:rsidR="00A5574A" w:rsidRPr="00C4798D" w:rsidRDefault="00A5574A" w:rsidP="00A5574A">
            <w:pPr>
              <w:numPr>
                <w:ilvl w:val="0"/>
                <w:numId w:val="15"/>
              </w:numPr>
            </w:pPr>
            <w:r w:rsidRPr="00C4798D">
              <w:t>Work with the pastoral team to help maintain a safe, calm, orderly, and positive school environment.</w:t>
            </w:r>
          </w:p>
          <w:p w14:paraId="3BC6F43E" w14:textId="552D3F06" w:rsidR="00E0762A" w:rsidRDefault="00A5574A" w:rsidP="00957CDB">
            <w:pPr>
              <w:numPr>
                <w:ilvl w:val="0"/>
                <w:numId w:val="15"/>
              </w:numPr>
            </w:pPr>
            <w:r w:rsidRPr="00C4798D">
              <w:t>Support the attendance team to ensure pupils arrive on time and are ready to learn.</w:t>
            </w:r>
          </w:p>
          <w:p w14:paraId="77048638" w14:textId="38DAC511" w:rsidR="00A5574A" w:rsidRPr="00C4798D" w:rsidRDefault="00A5574A" w:rsidP="00A5574A">
            <w:pPr>
              <w:rPr>
                <w:b/>
                <w:bCs/>
              </w:rPr>
            </w:pPr>
            <w:r w:rsidRPr="00C4798D">
              <w:rPr>
                <w:b/>
                <w:bCs/>
              </w:rPr>
              <w:t>Collaboration &amp; Professional Relationships</w:t>
            </w:r>
          </w:p>
          <w:p w14:paraId="039DF75A" w14:textId="77777777" w:rsidR="00A5574A" w:rsidRPr="00C4798D" w:rsidRDefault="00A5574A" w:rsidP="00A5574A">
            <w:pPr>
              <w:numPr>
                <w:ilvl w:val="0"/>
                <w:numId w:val="16"/>
              </w:numPr>
            </w:pPr>
            <w:r w:rsidRPr="00C4798D">
              <w:t>Work closely with class teachers to identify pupils requiring SEMH or nurture support and agree clear targets for progress.</w:t>
            </w:r>
          </w:p>
          <w:p w14:paraId="5E26E57A" w14:textId="77777777" w:rsidR="00A5574A" w:rsidRPr="00C4798D" w:rsidRDefault="00A5574A" w:rsidP="00A5574A">
            <w:pPr>
              <w:numPr>
                <w:ilvl w:val="0"/>
                <w:numId w:val="16"/>
              </w:numPr>
            </w:pPr>
            <w:r w:rsidRPr="00C4798D">
              <w:t>Upskill colleagues in effective strategies for engaging and supporting pupils with SEMH needs.</w:t>
            </w:r>
          </w:p>
          <w:p w14:paraId="153E527D" w14:textId="77777777" w:rsidR="00A5574A" w:rsidRPr="00C4798D" w:rsidRDefault="00A5574A" w:rsidP="00A5574A">
            <w:pPr>
              <w:numPr>
                <w:ilvl w:val="0"/>
                <w:numId w:val="16"/>
              </w:numPr>
            </w:pPr>
            <w:r w:rsidRPr="00C4798D">
              <w:t>Collaborate with external agencies (e.g., CAMHS, social care) to ensure coordinated support for pupils with complex needs.</w:t>
            </w:r>
          </w:p>
          <w:p w14:paraId="12EF3EBC" w14:textId="77777777" w:rsidR="00A5574A" w:rsidRPr="00C4798D" w:rsidRDefault="00A5574A" w:rsidP="00A5574A">
            <w:pPr>
              <w:numPr>
                <w:ilvl w:val="0"/>
                <w:numId w:val="16"/>
              </w:numPr>
            </w:pPr>
            <w:r w:rsidRPr="00C4798D">
              <w:t>Attend and contribute to meetings with parents, carers, and professionals as required.</w:t>
            </w:r>
          </w:p>
          <w:p w14:paraId="7F46640C" w14:textId="77777777" w:rsidR="00A5574A" w:rsidRPr="00C4798D" w:rsidRDefault="00A5574A" w:rsidP="00A5574A">
            <w:pPr>
              <w:rPr>
                <w:b/>
                <w:bCs/>
              </w:rPr>
            </w:pPr>
            <w:r w:rsidRPr="00C4798D">
              <w:rPr>
                <w:b/>
                <w:bCs/>
              </w:rPr>
              <w:t>Behaviour, Wellbeing &amp; Inclusion</w:t>
            </w:r>
          </w:p>
          <w:p w14:paraId="4A791193" w14:textId="77777777" w:rsidR="00A5574A" w:rsidRPr="00C4798D" w:rsidRDefault="00A5574A" w:rsidP="00A5574A">
            <w:pPr>
              <w:numPr>
                <w:ilvl w:val="0"/>
                <w:numId w:val="17"/>
              </w:numPr>
            </w:pPr>
            <w:r w:rsidRPr="00C4798D">
              <w:t>Contribute to whole</w:t>
            </w:r>
            <w:r w:rsidRPr="00C4798D">
              <w:noBreakHyphen/>
              <w:t>school approaches to behaviour, wellbeing, and inclusion, including staff training and nurture</w:t>
            </w:r>
            <w:r w:rsidRPr="00C4798D">
              <w:noBreakHyphen/>
              <w:t>informed practice.</w:t>
            </w:r>
          </w:p>
          <w:p w14:paraId="21A41FED" w14:textId="77777777" w:rsidR="00A5574A" w:rsidRPr="00C4798D" w:rsidRDefault="00A5574A" w:rsidP="00A5574A">
            <w:pPr>
              <w:numPr>
                <w:ilvl w:val="0"/>
                <w:numId w:val="17"/>
              </w:numPr>
            </w:pPr>
            <w:r w:rsidRPr="00C4798D">
              <w:t>Maintain a visible presence around the school during transitions, breaks, and at the end of the day to promote positive behaviour and reduce incidents.</w:t>
            </w:r>
          </w:p>
          <w:p w14:paraId="306993AD" w14:textId="77777777" w:rsidR="00A5574A" w:rsidRPr="00C4798D" w:rsidRDefault="00A5574A" w:rsidP="00A5574A">
            <w:pPr>
              <w:numPr>
                <w:ilvl w:val="0"/>
                <w:numId w:val="17"/>
              </w:numPr>
            </w:pPr>
            <w:r w:rsidRPr="00C4798D">
              <w:t>Monitor behaviour data (including hotspots and exclusions) and work with the Inclusion team to develop tailored plans that reduce incidents and support staff decision</w:t>
            </w:r>
            <w:r w:rsidRPr="00C4798D">
              <w:noBreakHyphen/>
              <w:t>making.</w:t>
            </w:r>
          </w:p>
          <w:p w14:paraId="5D531FC0" w14:textId="77777777" w:rsidR="00A5574A" w:rsidRPr="00C4798D" w:rsidRDefault="00A5574A" w:rsidP="00A5574A">
            <w:pPr>
              <w:numPr>
                <w:ilvl w:val="0"/>
                <w:numId w:val="17"/>
              </w:numPr>
            </w:pPr>
            <w:r w:rsidRPr="00C4798D">
              <w:t>Promote good manners, respect, courtesy, and a positive school culture.</w:t>
            </w:r>
          </w:p>
          <w:p w14:paraId="58F5E2AA" w14:textId="77777777" w:rsidR="00A5574A" w:rsidRPr="00C4798D" w:rsidRDefault="00A5574A" w:rsidP="00A5574A">
            <w:pPr>
              <w:numPr>
                <w:ilvl w:val="0"/>
                <w:numId w:val="17"/>
              </w:numPr>
            </w:pPr>
            <w:r w:rsidRPr="00C4798D">
              <w:t>Support the school’s systems for rewards, recognition, sanctions, and detentions.</w:t>
            </w:r>
          </w:p>
          <w:p w14:paraId="6C056C65" w14:textId="77777777" w:rsidR="00A5574A" w:rsidRPr="00C4798D" w:rsidRDefault="00A5574A" w:rsidP="00A5574A">
            <w:pPr>
              <w:rPr>
                <w:b/>
                <w:bCs/>
              </w:rPr>
            </w:pPr>
            <w:r w:rsidRPr="00C4798D">
              <w:rPr>
                <w:b/>
                <w:bCs/>
              </w:rPr>
              <w:t>Communication &amp; Family Engagement</w:t>
            </w:r>
          </w:p>
          <w:p w14:paraId="271C5A53" w14:textId="77777777" w:rsidR="00A5574A" w:rsidRPr="00C4798D" w:rsidRDefault="00A5574A" w:rsidP="00A5574A">
            <w:pPr>
              <w:numPr>
                <w:ilvl w:val="0"/>
                <w:numId w:val="18"/>
              </w:numPr>
            </w:pPr>
            <w:r w:rsidRPr="00C4798D">
              <w:t>Build strong, trusting relationships with pupils to create a safe and nurturing environment that supports emotional growth and self</w:t>
            </w:r>
            <w:r w:rsidRPr="00C4798D">
              <w:noBreakHyphen/>
              <w:t>esteem.</w:t>
            </w:r>
          </w:p>
          <w:p w14:paraId="05C1F0E8" w14:textId="77777777" w:rsidR="00A5574A" w:rsidRPr="00C4798D" w:rsidRDefault="00A5574A" w:rsidP="00A5574A">
            <w:pPr>
              <w:numPr>
                <w:ilvl w:val="0"/>
                <w:numId w:val="18"/>
              </w:numPr>
            </w:pPr>
            <w:r w:rsidRPr="00C4798D">
              <w:t>Liaise with parents and carers to strengthen home–school relationships and ensure consistent support for pupils’ needs.</w:t>
            </w:r>
          </w:p>
          <w:p w14:paraId="7C43A415" w14:textId="77777777" w:rsidR="00A5574A" w:rsidRPr="00C4798D" w:rsidRDefault="00A5574A" w:rsidP="00A5574A">
            <w:pPr>
              <w:numPr>
                <w:ilvl w:val="0"/>
                <w:numId w:val="18"/>
              </w:numPr>
            </w:pPr>
            <w:r w:rsidRPr="00C4798D">
              <w:t>Manage communication home regarding concerns, achievements, and progress.</w:t>
            </w:r>
          </w:p>
          <w:p w14:paraId="49FAB57C" w14:textId="77777777" w:rsidR="00A5574A" w:rsidRPr="00C4798D" w:rsidRDefault="00A5574A" w:rsidP="00A5574A">
            <w:pPr>
              <w:numPr>
                <w:ilvl w:val="0"/>
                <w:numId w:val="18"/>
              </w:numPr>
            </w:pPr>
            <w:r w:rsidRPr="00C4798D">
              <w:t>Conduct home visits where appropriate to support pupil wellbeing.</w:t>
            </w:r>
          </w:p>
          <w:p w14:paraId="321139A1" w14:textId="77777777" w:rsidR="00A5574A" w:rsidRPr="00C4798D" w:rsidRDefault="00A5574A" w:rsidP="00A5574A">
            <w:pPr>
              <w:numPr>
                <w:ilvl w:val="0"/>
                <w:numId w:val="18"/>
              </w:numPr>
            </w:pPr>
            <w:r w:rsidRPr="00C4798D">
              <w:t>Support the organisation of parental consultation evenings, options events, revision sessions, and similar activities.</w:t>
            </w:r>
          </w:p>
          <w:p w14:paraId="59DC9853" w14:textId="77777777" w:rsidR="00A5574A" w:rsidRPr="00C4798D" w:rsidRDefault="00A5574A" w:rsidP="00A5574A">
            <w:pPr>
              <w:rPr>
                <w:b/>
                <w:bCs/>
              </w:rPr>
            </w:pPr>
            <w:r w:rsidRPr="00C4798D">
              <w:rPr>
                <w:b/>
                <w:bCs/>
              </w:rPr>
              <w:t>Professional Conduct &amp; Safeguarding</w:t>
            </w:r>
          </w:p>
          <w:p w14:paraId="7ECC82E3" w14:textId="77777777" w:rsidR="00A5574A" w:rsidRPr="00C4798D" w:rsidRDefault="00A5574A" w:rsidP="00A5574A">
            <w:pPr>
              <w:numPr>
                <w:ilvl w:val="0"/>
                <w:numId w:val="19"/>
              </w:numPr>
            </w:pPr>
            <w:r w:rsidRPr="00C4798D">
              <w:t>Uphold safeguarding responsibilities and follow all school policies and procedures.</w:t>
            </w:r>
          </w:p>
          <w:p w14:paraId="06C63D66" w14:textId="77777777" w:rsidR="00A5574A" w:rsidRPr="00C4798D" w:rsidRDefault="00A5574A" w:rsidP="00A5574A">
            <w:pPr>
              <w:numPr>
                <w:ilvl w:val="0"/>
                <w:numId w:val="19"/>
              </w:numPr>
            </w:pPr>
            <w:r w:rsidRPr="00C4798D">
              <w:t>Maintain accurate records of interventions, progress, and communication, reporting regularly to the SENCO, pastoral team, and senior leaders.</w:t>
            </w:r>
          </w:p>
          <w:p w14:paraId="7E2E1A23" w14:textId="77777777" w:rsidR="00A5574A" w:rsidRPr="00C4798D" w:rsidRDefault="00A5574A" w:rsidP="00A5574A">
            <w:pPr>
              <w:numPr>
                <w:ilvl w:val="0"/>
                <w:numId w:val="19"/>
              </w:numPr>
            </w:pPr>
            <w:r w:rsidRPr="00C4798D">
              <w:t>Act as a positive role model through professional behaviour, dress, punctuality, and attendance.</w:t>
            </w:r>
          </w:p>
          <w:p w14:paraId="49ADB7BC" w14:textId="77777777" w:rsidR="00A5574A" w:rsidRPr="00C4798D" w:rsidRDefault="00A5574A" w:rsidP="00A5574A">
            <w:pPr>
              <w:numPr>
                <w:ilvl w:val="0"/>
                <w:numId w:val="19"/>
              </w:numPr>
            </w:pPr>
            <w:r w:rsidRPr="00C4798D">
              <w:t>Attend team and staff meetings as required.</w:t>
            </w:r>
          </w:p>
          <w:p w14:paraId="1DB77D1E" w14:textId="77777777" w:rsidR="00D91D23" w:rsidRPr="00C4798D" w:rsidRDefault="00D91D23" w:rsidP="009B50B7"/>
        </w:tc>
      </w:tr>
      <w:tr w:rsidR="00012752" w:rsidRPr="00C4798D" w14:paraId="37CA8383" w14:textId="77777777" w:rsidTr="378603AA">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30AB" w14:textId="77777777" w:rsidR="00012752" w:rsidRPr="00C4798D" w:rsidRDefault="00012752">
            <w:pPr>
              <w:jc w:val="both"/>
              <w:rPr>
                <w:b/>
              </w:rPr>
            </w:pPr>
            <w:r w:rsidRPr="00C4798D">
              <w:rPr>
                <w:b/>
              </w:rPr>
              <w:lastRenderedPageBreak/>
              <w:t>General Responsibilities:</w:t>
            </w:r>
          </w:p>
          <w:p w14:paraId="178BCF4A" w14:textId="77777777" w:rsidR="00012752" w:rsidRPr="00C4798D" w:rsidRDefault="00012752">
            <w:pPr>
              <w:jc w:val="both"/>
              <w:rPr>
                <w:b/>
              </w:rPr>
            </w:pPr>
          </w:p>
          <w:p w14:paraId="699C0214" w14:textId="77777777" w:rsidR="00012752" w:rsidRPr="00C4798D" w:rsidRDefault="00012752" w:rsidP="00012752">
            <w:pPr>
              <w:ind w:left="720"/>
              <w:jc w:val="both"/>
              <w:rPr>
                <w:b/>
              </w:rPr>
            </w:pPr>
          </w:p>
          <w:p w14:paraId="21089BF3" w14:textId="77777777" w:rsidR="00012752" w:rsidRPr="00C4798D" w:rsidRDefault="00012752">
            <w:pPr>
              <w:jc w:val="both"/>
              <w:rPr>
                <w:b/>
              </w:rPr>
            </w:pPr>
          </w:p>
          <w:p w14:paraId="62537538" w14:textId="77777777" w:rsidR="00012752" w:rsidRPr="00C4798D" w:rsidRDefault="00012752">
            <w:pPr>
              <w:jc w:val="both"/>
              <w:rPr>
                <w:b/>
              </w:rPr>
            </w:pPr>
          </w:p>
          <w:p w14:paraId="36C4CB2C" w14:textId="77777777" w:rsidR="00012752" w:rsidRPr="00C4798D" w:rsidRDefault="00012752">
            <w:pPr>
              <w:jc w:val="both"/>
              <w:rPr>
                <w:b/>
              </w:rPr>
            </w:pPr>
          </w:p>
          <w:p w14:paraId="36B32B0E" w14:textId="77777777" w:rsidR="00012752" w:rsidRPr="00C4798D" w:rsidRDefault="00012752">
            <w:pPr>
              <w:jc w:val="both"/>
              <w:rPr>
                <w:b/>
              </w:rPr>
            </w:pPr>
          </w:p>
          <w:p w14:paraId="12878A49" w14:textId="77777777" w:rsidR="00012752" w:rsidRPr="00C4798D" w:rsidRDefault="00012752">
            <w:pPr>
              <w:jc w:val="both"/>
              <w:rPr>
                <w:b/>
              </w:rPr>
            </w:pPr>
          </w:p>
          <w:p w14:paraId="74D0CFF5" w14:textId="77777777" w:rsidR="00012752" w:rsidRPr="00C4798D" w:rsidRDefault="00012752">
            <w:pPr>
              <w:jc w:val="both"/>
              <w:rPr>
                <w:b/>
              </w:rPr>
            </w:pPr>
          </w:p>
          <w:p w14:paraId="09C6E81D" w14:textId="77777777" w:rsidR="00012752" w:rsidRPr="00C4798D" w:rsidRDefault="00012752">
            <w:pPr>
              <w:jc w:val="both"/>
              <w:rPr>
                <w:b/>
              </w:rPr>
            </w:pP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348A0" w14:textId="77777777" w:rsidR="00012752" w:rsidRPr="00C4798D" w:rsidRDefault="00F82C78">
            <w:pPr>
              <w:jc w:val="both"/>
              <w:rPr>
                <w:b/>
              </w:rPr>
            </w:pPr>
            <w:r w:rsidRPr="00C4798D">
              <w:rPr>
                <w:b/>
              </w:rPr>
              <w:lastRenderedPageBreak/>
              <w:t>Health &amp; Safety</w:t>
            </w:r>
          </w:p>
          <w:p w14:paraId="14C5DC6C" w14:textId="5EA4976A" w:rsidR="00F82C78" w:rsidRPr="00C4798D" w:rsidRDefault="00F82C78">
            <w:pPr>
              <w:jc w:val="both"/>
            </w:pPr>
            <w:r w:rsidRPr="00C4798D">
              <w:t xml:space="preserve">You have a legal duty to take </w:t>
            </w:r>
            <w:r w:rsidR="00131935" w:rsidRPr="00C4798D">
              <w:t xml:space="preserve">reasonable care of your own health and safety and that of others and you are expected to be familiar </w:t>
            </w:r>
            <w:r w:rsidR="002D49F7" w:rsidRPr="00C4798D">
              <w:t>with and</w:t>
            </w:r>
            <w:r w:rsidR="00131935" w:rsidRPr="00C4798D">
              <w:t xml:space="preserve"> adhere to the </w:t>
            </w:r>
            <w:r w:rsidR="002D49F7" w:rsidRPr="00C4798D">
              <w:t>Romero</w:t>
            </w:r>
            <w:r w:rsidR="00131935" w:rsidRPr="00C4798D">
              <w:t xml:space="preserve"> Health and Safety Policy.</w:t>
            </w:r>
          </w:p>
          <w:p w14:paraId="05A5DADA" w14:textId="77777777" w:rsidR="00131935" w:rsidRPr="00C4798D" w:rsidRDefault="00131935">
            <w:pPr>
              <w:jc w:val="both"/>
            </w:pPr>
          </w:p>
          <w:p w14:paraId="46C998D7" w14:textId="77777777" w:rsidR="00131935" w:rsidRPr="00C4798D" w:rsidRDefault="00131935">
            <w:pPr>
              <w:jc w:val="both"/>
              <w:rPr>
                <w:b/>
              </w:rPr>
            </w:pPr>
            <w:r w:rsidRPr="00C4798D">
              <w:rPr>
                <w:b/>
              </w:rPr>
              <w:t xml:space="preserve">Child Protection/vulnerable </w:t>
            </w:r>
            <w:proofErr w:type="gramStart"/>
            <w:r w:rsidRPr="00C4798D">
              <w:rPr>
                <w:b/>
              </w:rPr>
              <w:t>adults</w:t>
            </w:r>
            <w:proofErr w:type="gramEnd"/>
            <w:r w:rsidRPr="00C4798D">
              <w:rPr>
                <w:b/>
              </w:rPr>
              <w:t xml:space="preserve"> statement</w:t>
            </w:r>
          </w:p>
          <w:p w14:paraId="6665950F" w14:textId="4C01A5B7" w:rsidR="00012752" w:rsidRPr="00C4798D" w:rsidRDefault="00131935">
            <w:pPr>
              <w:jc w:val="both"/>
            </w:pPr>
            <w:r w:rsidRPr="00C4798D">
              <w:t xml:space="preserve">The </w:t>
            </w:r>
            <w:r w:rsidR="00703EB6" w:rsidRPr="00C4798D">
              <w:t>Romero MAC</w:t>
            </w:r>
            <w:r w:rsidRPr="00C4798D">
              <w:t xml:space="preserve"> is committed to safeguarding and promoting the welfare of </w:t>
            </w:r>
            <w:r w:rsidR="00703EB6" w:rsidRPr="00C4798D">
              <w:t>students</w:t>
            </w:r>
            <w:r w:rsidRPr="00C4798D">
              <w:t xml:space="preserve"> and expects all staff and volunteers to share this commitment</w:t>
            </w:r>
            <w:r w:rsidR="003C501E" w:rsidRPr="00C4798D">
              <w:t xml:space="preserve">.  </w:t>
            </w:r>
            <w:r w:rsidRPr="00C4798D">
              <w:t xml:space="preserve">You will be expected to support this approach in the context of your role and to adhere to and </w:t>
            </w:r>
            <w:proofErr w:type="gramStart"/>
            <w:r w:rsidRPr="00C4798D">
              <w:t>ensure compliance with the school’s Safeguarding policies and procedures at all times</w:t>
            </w:r>
            <w:proofErr w:type="gramEnd"/>
            <w:r w:rsidRPr="00C4798D">
              <w:t xml:space="preserve">.  If </w:t>
            </w:r>
            <w:proofErr w:type="gramStart"/>
            <w:r w:rsidRPr="00C4798D">
              <w:t>in the course of</w:t>
            </w:r>
            <w:proofErr w:type="gramEnd"/>
            <w:r w:rsidRPr="00C4798D">
              <w:t xml:space="preserve"> carrying out your </w:t>
            </w:r>
            <w:proofErr w:type="gramStart"/>
            <w:r w:rsidRPr="00C4798D">
              <w:t>duties</w:t>
            </w:r>
            <w:proofErr w:type="gramEnd"/>
            <w:r w:rsidRPr="00C4798D">
              <w:t xml:space="preserve"> you become aware of any actual or potential risks to the safety or welfare or children in the school s/he must report any concerns to the school’s Designated Safeguarding Lead.</w:t>
            </w:r>
          </w:p>
          <w:p w14:paraId="6214526A" w14:textId="77777777" w:rsidR="00131935" w:rsidRPr="00C4798D" w:rsidRDefault="00131935">
            <w:pPr>
              <w:jc w:val="both"/>
              <w:rPr>
                <w:b/>
              </w:rPr>
            </w:pPr>
            <w:r w:rsidRPr="00C4798D">
              <w:rPr>
                <w:b/>
              </w:rPr>
              <w:t>School values</w:t>
            </w:r>
          </w:p>
          <w:p w14:paraId="40AA90E9" w14:textId="77777777" w:rsidR="00131935" w:rsidRPr="00C4798D" w:rsidRDefault="00131935">
            <w:pPr>
              <w:jc w:val="both"/>
            </w:pPr>
            <w:r w:rsidRPr="00C4798D">
              <w:t xml:space="preserve">Ensure your work, communication and approach conforms to the school values of the School and the wider Academy.  Keep up to date, and comply with the School/Academy Rules, Policies and Procedures </w:t>
            </w:r>
            <w:proofErr w:type="gramStart"/>
            <w:r w:rsidRPr="00C4798D">
              <w:t>at all times</w:t>
            </w:r>
            <w:proofErr w:type="gramEnd"/>
            <w:r w:rsidRPr="00C4798D">
              <w:t>, as detailed in the School Code of Conduct.</w:t>
            </w:r>
          </w:p>
          <w:p w14:paraId="6A8623C4" w14:textId="77777777" w:rsidR="00131935" w:rsidRPr="00C4798D" w:rsidRDefault="00131935">
            <w:pPr>
              <w:jc w:val="both"/>
            </w:pPr>
          </w:p>
          <w:p w14:paraId="37171056" w14:textId="77777777" w:rsidR="00131935" w:rsidRPr="00C4798D" w:rsidRDefault="00131935">
            <w:pPr>
              <w:jc w:val="both"/>
            </w:pPr>
            <w:r w:rsidRPr="00C4798D">
              <w:t>Employees are expected to be courteous to colleagues and provide a welcoming environment to visitors and telephone callers.</w:t>
            </w:r>
          </w:p>
          <w:p w14:paraId="0ADA8FEF" w14:textId="77777777" w:rsidR="00131935" w:rsidRPr="00C4798D" w:rsidRDefault="00131935">
            <w:pPr>
              <w:jc w:val="both"/>
            </w:pPr>
          </w:p>
          <w:p w14:paraId="7DD06B62" w14:textId="77777777" w:rsidR="00131935" w:rsidRPr="00C4798D" w:rsidRDefault="00131935">
            <w:pPr>
              <w:jc w:val="both"/>
              <w:rPr>
                <w:b/>
              </w:rPr>
            </w:pPr>
            <w:r w:rsidRPr="00C4798D">
              <w:rPr>
                <w:b/>
              </w:rPr>
              <w:t>Catholic Life</w:t>
            </w:r>
          </w:p>
          <w:p w14:paraId="3FB48B35" w14:textId="77777777" w:rsidR="00131935" w:rsidRPr="00C4798D" w:rsidRDefault="00131935">
            <w:pPr>
              <w:jc w:val="both"/>
            </w:pPr>
            <w:r w:rsidRPr="00C4798D">
              <w:t>To make a positive contribution to the wider life and ethos of the school in supporting the school in meeting its legal requirements for worship.</w:t>
            </w:r>
          </w:p>
          <w:p w14:paraId="0C4D4CCB" w14:textId="77777777" w:rsidR="00131935" w:rsidRPr="00C4798D" w:rsidRDefault="00131935">
            <w:pPr>
              <w:jc w:val="both"/>
            </w:pPr>
          </w:p>
          <w:p w14:paraId="0C87C7BD" w14:textId="77777777" w:rsidR="00131935" w:rsidRPr="00C4798D" w:rsidRDefault="00131935">
            <w:pPr>
              <w:jc w:val="both"/>
              <w:rPr>
                <w:b/>
              </w:rPr>
            </w:pPr>
            <w:r w:rsidRPr="00C4798D">
              <w:rPr>
                <w:b/>
              </w:rPr>
              <w:t>Special Conditions</w:t>
            </w:r>
          </w:p>
          <w:p w14:paraId="500655C8" w14:textId="77777777" w:rsidR="00131935" w:rsidRPr="00C4798D" w:rsidRDefault="00131935">
            <w:pPr>
              <w:jc w:val="both"/>
            </w:pPr>
            <w:r w:rsidRPr="00C4798D">
              <w:t xml:space="preserve">Education is an ever-changing </w:t>
            </w:r>
            <w:proofErr w:type="gramStart"/>
            <w:r w:rsidRPr="00C4798D">
              <w:t>service</w:t>
            </w:r>
            <w:proofErr w:type="gramEnd"/>
            <w:r w:rsidRPr="00C4798D">
              <w:t xml:space="preserve"> and all staff are expected to participate constructively in schools and to adopt a flexible approach to their work.</w:t>
            </w:r>
          </w:p>
          <w:p w14:paraId="1E15B55F" w14:textId="77777777" w:rsidR="00131935" w:rsidRPr="00C4798D" w:rsidRDefault="00131935">
            <w:pPr>
              <w:jc w:val="both"/>
            </w:pPr>
          </w:p>
          <w:p w14:paraId="41DBBD93" w14:textId="77777777" w:rsidR="00787705" w:rsidRPr="00C4798D" w:rsidRDefault="00131935">
            <w:pPr>
              <w:jc w:val="both"/>
            </w:pPr>
            <w:r w:rsidRPr="00C4798D">
              <w:t xml:space="preserve">The job description will be reviewed annually during the performance review process and will be varied </w:t>
            </w:r>
            <w:proofErr w:type="gramStart"/>
            <w:r w:rsidRPr="00C4798D">
              <w:t>in light of</w:t>
            </w:r>
            <w:proofErr w:type="gramEnd"/>
            <w:r w:rsidRPr="00C4798D">
              <w:t xml:space="preserve"> the business needs of the school.</w:t>
            </w:r>
          </w:p>
          <w:p w14:paraId="260495DB" w14:textId="77777777" w:rsidR="00787705" w:rsidRPr="00C4798D" w:rsidRDefault="00787705">
            <w:pPr>
              <w:jc w:val="both"/>
            </w:pPr>
          </w:p>
          <w:p w14:paraId="18F5CA27" w14:textId="77777777" w:rsidR="00131935" w:rsidRPr="00C4798D" w:rsidRDefault="00787705">
            <w:pPr>
              <w:jc w:val="both"/>
            </w:pPr>
            <w:r w:rsidRPr="00C4798D">
              <w:t>The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w:t>
            </w:r>
            <w:r w:rsidR="00131935" w:rsidRPr="00C4798D">
              <w:t xml:space="preserve">   </w:t>
            </w:r>
          </w:p>
          <w:p w14:paraId="2858FA9C" w14:textId="77777777" w:rsidR="00012752" w:rsidRPr="00C4798D" w:rsidRDefault="00012752">
            <w:pPr>
              <w:jc w:val="both"/>
              <w:rPr>
                <w:b/>
              </w:rPr>
            </w:pPr>
          </w:p>
          <w:p w14:paraId="7892EE3D" w14:textId="77777777" w:rsidR="00012752" w:rsidRPr="00C4798D" w:rsidRDefault="00012752">
            <w:pPr>
              <w:jc w:val="both"/>
              <w:rPr>
                <w:b/>
              </w:rPr>
            </w:pPr>
          </w:p>
        </w:tc>
      </w:tr>
      <w:tr w:rsidR="00D91D23" w:rsidRPr="00C4798D" w14:paraId="03F5883B" w14:textId="77777777" w:rsidTr="378603AA">
        <w:trPr>
          <w:trHeight w:val="1592"/>
        </w:trPr>
        <w:tc>
          <w:tcPr>
            <w:tcW w:w="10137" w:type="dxa"/>
            <w:gridSpan w:val="2"/>
            <w:tcBorders>
              <w:top w:val="single" w:sz="6" w:space="0" w:color="000000" w:themeColor="text1"/>
              <w:left w:val="single" w:sz="6" w:space="0" w:color="000000" w:themeColor="text1"/>
              <w:right w:val="single" w:sz="6" w:space="0" w:color="000000" w:themeColor="text1"/>
            </w:tcBorders>
          </w:tcPr>
          <w:p w14:paraId="6F23FB0C" w14:textId="77777777" w:rsidR="00D91D23" w:rsidRPr="00C4798D" w:rsidRDefault="009353D8">
            <w:r w:rsidRPr="00C4798D">
              <w:lastRenderedPageBreak/>
              <w:t>Employees will be expected to comply with any reasonable request from a manager to undertake work of a similar level that is not specified in this job description.</w:t>
            </w:r>
          </w:p>
          <w:p w14:paraId="5262FFFB" w14:textId="77777777" w:rsidR="00D91D23" w:rsidRPr="00C4798D" w:rsidRDefault="00D91D23"/>
          <w:p w14:paraId="3B032D81" w14:textId="77777777" w:rsidR="005804E2" w:rsidRPr="00C4798D" w:rsidRDefault="00787705" w:rsidP="005804E2">
            <w:r w:rsidRPr="00C4798D">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bl>
    <w:p w14:paraId="7D77F527" w14:textId="77777777" w:rsidR="00D91D23" w:rsidRDefault="00D91D23"/>
    <w:p w14:paraId="7E04E26F" w14:textId="77777777" w:rsidR="00D91D23" w:rsidRDefault="00D91D23"/>
    <w:p w14:paraId="1C6FB38A" w14:textId="77777777" w:rsidR="00D91D23" w:rsidRDefault="00D91D23"/>
    <w:p w14:paraId="30AEE5D6" w14:textId="2C03DD33" w:rsidR="00D91D23" w:rsidRDefault="00E82654">
      <w:r>
        <w:t>Signed…………………………….                              Date……………………………</w:t>
      </w:r>
    </w:p>
    <w:p w14:paraId="40B41C95" w14:textId="77777777" w:rsidR="00D91D23" w:rsidRDefault="00D91D23"/>
    <w:p w14:paraId="7DFD57F3" w14:textId="77777777" w:rsidR="00707F40" w:rsidRDefault="00707F40"/>
    <w:p w14:paraId="2ED95E1B" w14:textId="77777777" w:rsidR="00707F40" w:rsidRDefault="00707F40"/>
    <w:p w14:paraId="559D04E4" w14:textId="77777777" w:rsidR="00707F40" w:rsidRDefault="00707F40"/>
    <w:p w14:paraId="191CE69E" w14:textId="77777777" w:rsidR="00707F40" w:rsidRDefault="00707F40"/>
    <w:p w14:paraId="09906619" w14:textId="77777777" w:rsidR="00707F40" w:rsidRDefault="00707F40"/>
    <w:p w14:paraId="16C755DE" w14:textId="222FACFC" w:rsidR="00707F40" w:rsidRPr="00707F40" w:rsidRDefault="00707F40">
      <w:pPr>
        <w:rPr>
          <w:b/>
          <w:bCs/>
        </w:rPr>
      </w:pPr>
      <w:r w:rsidRPr="00707F40">
        <w:rPr>
          <w:b/>
          <w:bCs/>
        </w:rPr>
        <w:t>PERSON SPECIFICATION</w:t>
      </w:r>
    </w:p>
    <w:p w14:paraId="5AAFF9BC" w14:textId="77777777" w:rsidR="00707F40" w:rsidRDefault="00707F40"/>
    <w:p w14:paraId="76C594E9" w14:textId="77777777" w:rsidR="00707F40" w:rsidRDefault="00707F40"/>
    <w:tbl>
      <w:tblPr>
        <w:tblpPr w:leftFromText="180" w:rightFromText="180" w:vertAnchor="text" w:horzAnchor="margin" w:tblpXSpec="center" w:tblpY="176"/>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10"/>
        <w:gridCol w:w="1010"/>
        <w:gridCol w:w="1010"/>
      </w:tblGrid>
      <w:tr w:rsidR="001E0EFF" w:rsidRPr="00A728B9" w14:paraId="1782C61A" w14:textId="77777777" w:rsidTr="00A05E67">
        <w:trPr>
          <w:trHeight w:val="397"/>
        </w:trPr>
        <w:tc>
          <w:tcPr>
            <w:tcW w:w="7498" w:type="dxa"/>
            <w:tcBorders>
              <w:bottom w:val="single" w:sz="4" w:space="0" w:color="auto"/>
            </w:tcBorders>
            <w:vAlign w:val="center"/>
          </w:tcPr>
          <w:p w14:paraId="6F15D6F7"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bottom w:val="single" w:sz="4" w:space="0" w:color="auto"/>
            </w:tcBorders>
            <w:vAlign w:val="center"/>
          </w:tcPr>
          <w:p w14:paraId="33E4A7A2" w14:textId="77777777" w:rsidR="001E0EFF" w:rsidRPr="00A728B9" w:rsidRDefault="001E0EFF" w:rsidP="00A05E67">
            <w:pPr>
              <w:contextualSpacing/>
              <w:rPr>
                <w:rFonts w:asciiTheme="majorHAnsi" w:eastAsia="Times New Roman" w:hAnsiTheme="majorHAnsi" w:cstheme="majorHAnsi"/>
                <w:b/>
                <w:sz w:val="20"/>
                <w:szCs w:val="20"/>
              </w:rPr>
            </w:pPr>
            <w:r w:rsidRPr="00A728B9">
              <w:rPr>
                <w:rFonts w:asciiTheme="majorHAnsi" w:eastAsia="Times New Roman" w:hAnsiTheme="majorHAnsi" w:cstheme="majorHAnsi"/>
                <w:b/>
                <w:sz w:val="20"/>
                <w:szCs w:val="20"/>
              </w:rPr>
              <w:t>Essential</w:t>
            </w:r>
          </w:p>
        </w:tc>
        <w:tc>
          <w:tcPr>
            <w:tcW w:w="1010" w:type="dxa"/>
            <w:tcBorders>
              <w:bottom w:val="single" w:sz="4" w:space="0" w:color="auto"/>
            </w:tcBorders>
            <w:vAlign w:val="center"/>
          </w:tcPr>
          <w:p w14:paraId="65FFCCE3" w14:textId="77777777" w:rsidR="001E0EFF" w:rsidRPr="00A728B9" w:rsidRDefault="001E0EFF" w:rsidP="00A05E67">
            <w:pPr>
              <w:contextualSpacing/>
              <w:rPr>
                <w:rFonts w:asciiTheme="majorHAnsi" w:eastAsia="Times New Roman" w:hAnsiTheme="majorHAnsi" w:cstheme="majorHAnsi"/>
                <w:b/>
                <w:sz w:val="20"/>
                <w:szCs w:val="20"/>
              </w:rPr>
            </w:pPr>
            <w:r w:rsidRPr="00A728B9">
              <w:rPr>
                <w:rFonts w:asciiTheme="majorHAnsi" w:eastAsia="Times New Roman" w:hAnsiTheme="majorHAnsi" w:cstheme="majorHAnsi"/>
                <w:b/>
                <w:sz w:val="20"/>
                <w:szCs w:val="20"/>
              </w:rPr>
              <w:t>Desirable</w:t>
            </w:r>
          </w:p>
        </w:tc>
        <w:tc>
          <w:tcPr>
            <w:tcW w:w="1010" w:type="dxa"/>
            <w:tcBorders>
              <w:bottom w:val="single" w:sz="4" w:space="0" w:color="auto"/>
            </w:tcBorders>
            <w:vAlign w:val="center"/>
          </w:tcPr>
          <w:p w14:paraId="216414E8" w14:textId="77777777" w:rsidR="001E0EFF" w:rsidRPr="00A728B9" w:rsidRDefault="001E0EFF" w:rsidP="00A05E67">
            <w:pPr>
              <w:contextualSpacing/>
              <w:rPr>
                <w:rFonts w:asciiTheme="majorHAnsi" w:eastAsia="Times New Roman" w:hAnsiTheme="majorHAnsi" w:cstheme="majorHAnsi"/>
                <w:b/>
                <w:sz w:val="20"/>
                <w:szCs w:val="20"/>
              </w:rPr>
            </w:pPr>
            <w:r w:rsidRPr="00A728B9">
              <w:rPr>
                <w:rFonts w:asciiTheme="majorHAnsi" w:eastAsia="Times New Roman" w:hAnsiTheme="majorHAnsi" w:cstheme="majorHAnsi"/>
                <w:b/>
                <w:sz w:val="20"/>
                <w:szCs w:val="20"/>
              </w:rPr>
              <w:t>Evidence</w:t>
            </w:r>
          </w:p>
        </w:tc>
      </w:tr>
      <w:tr w:rsidR="001E0EFF" w:rsidRPr="00A728B9" w14:paraId="0A4250B3" w14:textId="77777777" w:rsidTr="00A05E67">
        <w:trPr>
          <w:trHeight w:val="301"/>
        </w:trPr>
        <w:tc>
          <w:tcPr>
            <w:tcW w:w="7498" w:type="dxa"/>
            <w:tcBorders>
              <w:bottom w:val="single" w:sz="4" w:space="0" w:color="auto"/>
            </w:tcBorders>
            <w:shd w:val="clear" w:color="auto" w:fill="C6D9F1"/>
            <w:vAlign w:val="center"/>
          </w:tcPr>
          <w:p w14:paraId="0EF6814E" w14:textId="77777777" w:rsidR="001E0EFF" w:rsidRPr="00A728B9" w:rsidRDefault="001E0EFF" w:rsidP="00A05E67">
            <w:pPr>
              <w:contextualSpacing/>
              <w:rPr>
                <w:rFonts w:asciiTheme="majorHAnsi" w:eastAsia="Times New Roman" w:hAnsiTheme="majorHAnsi" w:cstheme="majorHAnsi"/>
                <w:b/>
                <w:sz w:val="20"/>
                <w:szCs w:val="20"/>
              </w:rPr>
            </w:pPr>
            <w:r w:rsidRPr="00A728B9">
              <w:rPr>
                <w:rFonts w:asciiTheme="majorHAnsi" w:eastAsia="Times New Roman" w:hAnsiTheme="majorHAnsi" w:cstheme="majorHAnsi"/>
                <w:b/>
                <w:sz w:val="20"/>
                <w:szCs w:val="20"/>
              </w:rPr>
              <w:t>Qualifications/Education:</w:t>
            </w:r>
          </w:p>
        </w:tc>
        <w:tc>
          <w:tcPr>
            <w:tcW w:w="1010" w:type="dxa"/>
            <w:tcBorders>
              <w:bottom w:val="single" w:sz="4" w:space="0" w:color="auto"/>
            </w:tcBorders>
            <w:shd w:val="clear" w:color="auto" w:fill="C6D9F1"/>
            <w:vAlign w:val="center"/>
          </w:tcPr>
          <w:p w14:paraId="21CB471C" w14:textId="77777777" w:rsidR="001E0EFF" w:rsidRPr="00A728B9" w:rsidRDefault="001E0EFF" w:rsidP="00A05E67">
            <w:pPr>
              <w:contextualSpacing/>
              <w:rPr>
                <w:rFonts w:asciiTheme="majorHAnsi" w:eastAsia="Times New Roman" w:hAnsiTheme="majorHAnsi" w:cstheme="majorHAnsi"/>
                <w:b/>
                <w:sz w:val="20"/>
                <w:szCs w:val="20"/>
              </w:rPr>
            </w:pPr>
          </w:p>
        </w:tc>
        <w:tc>
          <w:tcPr>
            <w:tcW w:w="1010" w:type="dxa"/>
            <w:tcBorders>
              <w:bottom w:val="single" w:sz="4" w:space="0" w:color="auto"/>
            </w:tcBorders>
            <w:shd w:val="clear" w:color="auto" w:fill="C6D9F1"/>
            <w:vAlign w:val="center"/>
          </w:tcPr>
          <w:p w14:paraId="0E73B260" w14:textId="77777777" w:rsidR="001E0EFF" w:rsidRPr="00A728B9" w:rsidRDefault="001E0EFF" w:rsidP="00A05E67">
            <w:pPr>
              <w:contextualSpacing/>
              <w:rPr>
                <w:rFonts w:asciiTheme="majorHAnsi" w:eastAsia="Times New Roman" w:hAnsiTheme="majorHAnsi" w:cstheme="majorHAnsi"/>
                <w:b/>
                <w:sz w:val="20"/>
                <w:szCs w:val="20"/>
              </w:rPr>
            </w:pPr>
          </w:p>
        </w:tc>
        <w:tc>
          <w:tcPr>
            <w:tcW w:w="1010" w:type="dxa"/>
            <w:tcBorders>
              <w:bottom w:val="single" w:sz="4" w:space="0" w:color="auto"/>
            </w:tcBorders>
            <w:shd w:val="clear" w:color="auto" w:fill="C6D9F1"/>
            <w:vAlign w:val="center"/>
          </w:tcPr>
          <w:p w14:paraId="078EBF01" w14:textId="77777777" w:rsidR="001E0EFF" w:rsidRPr="00A728B9" w:rsidRDefault="001E0EFF" w:rsidP="00A05E67">
            <w:pPr>
              <w:contextualSpacing/>
              <w:rPr>
                <w:rFonts w:asciiTheme="majorHAnsi" w:eastAsia="Times New Roman" w:hAnsiTheme="majorHAnsi" w:cstheme="majorHAnsi"/>
                <w:b/>
                <w:sz w:val="20"/>
                <w:szCs w:val="20"/>
              </w:rPr>
            </w:pPr>
          </w:p>
        </w:tc>
      </w:tr>
      <w:tr w:rsidR="001E0EFF" w:rsidRPr="00A728B9" w14:paraId="64596E41"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2D1E9382" w14:textId="77777777" w:rsidR="001E0EFF" w:rsidRPr="00A728B9" w:rsidRDefault="001E0EFF" w:rsidP="00A05E67">
            <w:pPr>
              <w:keepNext/>
              <w:contextualSpacing/>
              <w:outlineLvl w:val="1"/>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t>4 GCSE'S or equivalent Grade A-C or equivalent to include English &amp; Maths</w:t>
            </w:r>
          </w:p>
        </w:tc>
        <w:tc>
          <w:tcPr>
            <w:tcW w:w="1010" w:type="dxa"/>
            <w:tcBorders>
              <w:top w:val="single" w:sz="4" w:space="0" w:color="auto"/>
              <w:left w:val="single" w:sz="4" w:space="0" w:color="auto"/>
              <w:bottom w:val="single" w:sz="4" w:space="0" w:color="auto"/>
              <w:right w:val="single" w:sz="4" w:space="0" w:color="auto"/>
            </w:tcBorders>
            <w:vAlign w:val="center"/>
          </w:tcPr>
          <w:p w14:paraId="090DA9B6"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6C346988"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31C16C03"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565D76A6"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5E7922C" w14:textId="77777777" w:rsidR="001E0EFF" w:rsidRPr="00A728B9" w:rsidRDefault="001E0EFF" w:rsidP="00A05E67">
            <w:pPr>
              <w:pStyle w:val="TableParagraph"/>
              <w:tabs>
                <w:tab w:val="left" w:pos="320"/>
              </w:tabs>
              <w:spacing w:before="135"/>
              <w:ind w:right="552"/>
              <w:contextualSpacing/>
              <w:rPr>
                <w:rFonts w:asciiTheme="majorHAnsi" w:hAnsiTheme="majorHAnsi" w:cstheme="majorHAnsi"/>
                <w:color w:val="111518"/>
                <w:sz w:val="20"/>
                <w:szCs w:val="20"/>
              </w:rPr>
            </w:pPr>
            <w:r w:rsidRPr="00A728B9">
              <w:rPr>
                <w:rFonts w:asciiTheme="majorHAnsi" w:hAnsiTheme="majorHAnsi" w:cstheme="majorHAnsi"/>
                <w:color w:val="111518"/>
                <w:sz w:val="20"/>
                <w:szCs w:val="20"/>
              </w:rPr>
              <w:t>Educated</w:t>
            </w:r>
            <w:r w:rsidRPr="00A728B9">
              <w:rPr>
                <w:rFonts w:asciiTheme="majorHAnsi" w:hAnsiTheme="majorHAnsi" w:cstheme="majorHAnsi"/>
                <w:color w:val="111518"/>
                <w:spacing w:val="-3"/>
                <w:sz w:val="20"/>
                <w:szCs w:val="20"/>
              </w:rPr>
              <w:t xml:space="preserve"> </w:t>
            </w:r>
            <w:r w:rsidRPr="00A728B9">
              <w:rPr>
                <w:rFonts w:asciiTheme="majorHAnsi" w:hAnsiTheme="majorHAnsi" w:cstheme="majorHAnsi"/>
                <w:color w:val="111518"/>
                <w:sz w:val="20"/>
                <w:szCs w:val="20"/>
              </w:rPr>
              <w:t>to</w:t>
            </w:r>
            <w:r w:rsidRPr="00A728B9">
              <w:rPr>
                <w:rFonts w:asciiTheme="majorHAnsi" w:hAnsiTheme="majorHAnsi" w:cstheme="majorHAnsi"/>
                <w:color w:val="111518"/>
                <w:spacing w:val="-13"/>
                <w:sz w:val="20"/>
                <w:szCs w:val="20"/>
              </w:rPr>
              <w:t xml:space="preserve"> </w:t>
            </w:r>
            <w:r w:rsidRPr="00A728B9">
              <w:rPr>
                <w:rFonts w:asciiTheme="majorHAnsi" w:hAnsiTheme="majorHAnsi" w:cstheme="majorHAnsi"/>
                <w:color w:val="111518"/>
                <w:sz w:val="20"/>
                <w:szCs w:val="20"/>
              </w:rPr>
              <w:t>degree</w:t>
            </w:r>
            <w:r w:rsidRPr="00A728B9">
              <w:rPr>
                <w:rFonts w:asciiTheme="majorHAnsi" w:hAnsiTheme="majorHAnsi" w:cstheme="majorHAnsi"/>
                <w:color w:val="111518"/>
                <w:spacing w:val="-7"/>
                <w:sz w:val="20"/>
                <w:szCs w:val="20"/>
              </w:rPr>
              <w:t xml:space="preserve"> </w:t>
            </w:r>
            <w:r w:rsidRPr="00A728B9">
              <w:rPr>
                <w:rFonts w:asciiTheme="majorHAnsi" w:hAnsiTheme="majorHAnsi" w:cstheme="majorHAnsi"/>
                <w:color w:val="111518"/>
                <w:sz w:val="20"/>
                <w:szCs w:val="20"/>
              </w:rPr>
              <w:t>level</w:t>
            </w:r>
            <w:r w:rsidRPr="00A728B9">
              <w:rPr>
                <w:rFonts w:asciiTheme="majorHAnsi" w:hAnsiTheme="majorHAnsi" w:cstheme="majorHAnsi"/>
                <w:color w:val="111518"/>
                <w:spacing w:val="-15"/>
                <w:sz w:val="20"/>
                <w:szCs w:val="20"/>
              </w:rPr>
              <w:t xml:space="preserve"> </w:t>
            </w:r>
            <w:r w:rsidRPr="00A728B9">
              <w:rPr>
                <w:rFonts w:asciiTheme="majorHAnsi" w:hAnsiTheme="majorHAnsi" w:cstheme="majorHAnsi"/>
                <w:color w:val="111518"/>
                <w:sz w:val="20"/>
                <w:szCs w:val="20"/>
              </w:rPr>
              <w:t>or</w:t>
            </w:r>
            <w:r w:rsidRPr="00A728B9">
              <w:rPr>
                <w:rFonts w:asciiTheme="majorHAnsi" w:hAnsiTheme="majorHAnsi" w:cstheme="majorHAnsi"/>
                <w:color w:val="111518"/>
                <w:spacing w:val="-12"/>
                <w:sz w:val="20"/>
                <w:szCs w:val="20"/>
              </w:rPr>
              <w:t xml:space="preserve"> </w:t>
            </w:r>
            <w:r w:rsidRPr="00A728B9">
              <w:rPr>
                <w:rFonts w:asciiTheme="majorHAnsi" w:hAnsiTheme="majorHAnsi" w:cstheme="majorHAnsi"/>
                <w:color w:val="111518"/>
                <w:sz w:val="20"/>
                <w:szCs w:val="20"/>
              </w:rPr>
              <w:t>equivalent,</w:t>
            </w:r>
            <w:r w:rsidRPr="00A728B9">
              <w:rPr>
                <w:rFonts w:asciiTheme="majorHAnsi" w:hAnsiTheme="majorHAnsi" w:cstheme="majorHAnsi"/>
                <w:color w:val="111518"/>
                <w:spacing w:val="-1"/>
                <w:sz w:val="20"/>
                <w:szCs w:val="20"/>
              </w:rPr>
              <w:t xml:space="preserve"> </w:t>
            </w:r>
            <w:r w:rsidRPr="00A728B9">
              <w:rPr>
                <w:rFonts w:asciiTheme="majorHAnsi" w:hAnsiTheme="majorHAnsi" w:cstheme="majorHAnsi"/>
                <w:color w:val="111518"/>
                <w:sz w:val="20"/>
                <w:szCs w:val="20"/>
              </w:rPr>
              <w:t xml:space="preserve">or substantial relevant experience that demonstrates a high order of literacy, numeracy and </w:t>
            </w:r>
            <w:proofErr w:type="gramStart"/>
            <w:r w:rsidRPr="00A728B9">
              <w:rPr>
                <w:rFonts w:asciiTheme="majorHAnsi" w:hAnsiTheme="majorHAnsi" w:cstheme="majorHAnsi"/>
                <w:color w:val="111518"/>
                <w:sz w:val="20"/>
                <w:szCs w:val="20"/>
              </w:rPr>
              <w:t xml:space="preserve">analytical </w:t>
            </w:r>
            <w:r w:rsidRPr="00A728B9">
              <w:rPr>
                <w:rFonts w:asciiTheme="majorHAnsi" w:hAnsiTheme="majorHAnsi" w:cstheme="majorHAnsi"/>
                <w:color w:val="111518"/>
                <w:spacing w:val="-30"/>
                <w:sz w:val="20"/>
                <w:szCs w:val="20"/>
              </w:rPr>
              <w:t xml:space="preserve"> </w:t>
            </w:r>
            <w:r w:rsidRPr="00A728B9">
              <w:rPr>
                <w:rFonts w:asciiTheme="majorHAnsi" w:hAnsiTheme="majorHAnsi" w:cstheme="majorHAnsi"/>
                <w:color w:val="111518"/>
                <w:sz w:val="20"/>
                <w:szCs w:val="20"/>
              </w:rPr>
              <w:t>skills</w:t>
            </w:r>
            <w:proofErr w:type="gramEnd"/>
            <w:r w:rsidRPr="00A728B9">
              <w:rPr>
                <w:rFonts w:asciiTheme="majorHAnsi" w:hAnsiTheme="majorHAnsi" w:cstheme="majorHAns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2FDF84AB"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CF15011"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40995BA4"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6E3E9844"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A9D9080" w14:textId="77777777" w:rsidR="001E0EFF" w:rsidRPr="00A728B9" w:rsidRDefault="001E0EFF" w:rsidP="00A05E67">
            <w:pPr>
              <w:pStyle w:val="TableParagraph"/>
              <w:tabs>
                <w:tab w:val="left" w:pos="320"/>
              </w:tabs>
              <w:spacing w:before="135"/>
              <w:ind w:right="552"/>
              <w:contextualSpacing/>
              <w:rPr>
                <w:rFonts w:asciiTheme="majorHAnsi" w:hAnsiTheme="majorHAnsi" w:cstheme="majorHAnsi"/>
                <w:color w:val="111518"/>
                <w:sz w:val="20"/>
                <w:szCs w:val="20"/>
              </w:rPr>
            </w:pPr>
            <w:r w:rsidRPr="00A728B9">
              <w:rPr>
                <w:rFonts w:asciiTheme="majorHAnsi" w:hAnsiTheme="majorHAnsi" w:cstheme="majorHAnsi"/>
                <w:sz w:val="20"/>
                <w:szCs w:val="20"/>
              </w:rPr>
              <w:t>Nurture UK qualification</w:t>
            </w:r>
          </w:p>
        </w:tc>
        <w:tc>
          <w:tcPr>
            <w:tcW w:w="1010" w:type="dxa"/>
            <w:tcBorders>
              <w:top w:val="single" w:sz="4" w:space="0" w:color="auto"/>
              <w:left w:val="single" w:sz="4" w:space="0" w:color="auto"/>
              <w:bottom w:val="single" w:sz="4" w:space="0" w:color="auto"/>
              <w:right w:val="single" w:sz="4" w:space="0" w:color="auto"/>
            </w:tcBorders>
            <w:vAlign w:val="center"/>
          </w:tcPr>
          <w:p w14:paraId="69BD624D"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1712214"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0C3527A5"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06718826" w14:textId="77777777" w:rsidTr="00A05E67">
        <w:trPr>
          <w:trHeight w:val="271"/>
        </w:trPr>
        <w:tc>
          <w:tcPr>
            <w:tcW w:w="7498" w:type="dxa"/>
            <w:tcBorders>
              <w:top w:val="single" w:sz="4" w:space="0" w:color="auto"/>
              <w:bottom w:val="single" w:sz="4" w:space="0" w:color="auto"/>
            </w:tcBorders>
            <w:shd w:val="clear" w:color="auto" w:fill="C6D9F1"/>
            <w:vAlign w:val="center"/>
          </w:tcPr>
          <w:p w14:paraId="726452CD" w14:textId="77777777" w:rsidR="001E0EFF" w:rsidRPr="00A728B9" w:rsidRDefault="001E0EFF" w:rsidP="00A05E67">
            <w:pPr>
              <w:contextualSpacing/>
              <w:rPr>
                <w:rFonts w:asciiTheme="majorHAnsi" w:eastAsia="Times New Roman" w:hAnsiTheme="majorHAnsi" w:cstheme="majorHAnsi"/>
                <w:i/>
                <w:sz w:val="20"/>
                <w:szCs w:val="20"/>
              </w:rPr>
            </w:pPr>
            <w:r w:rsidRPr="00A728B9">
              <w:rPr>
                <w:rFonts w:asciiTheme="majorHAnsi" w:eastAsia="Times New Roman" w:hAnsiTheme="majorHAnsi" w:cstheme="majorHAnsi"/>
                <w:b/>
                <w:sz w:val="20"/>
                <w:szCs w:val="20"/>
              </w:rPr>
              <w:t xml:space="preserve">Knowledge, Skills &amp; Experience: </w:t>
            </w:r>
          </w:p>
        </w:tc>
        <w:tc>
          <w:tcPr>
            <w:tcW w:w="1010" w:type="dxa"/>
            <w:tcBorders>
              <w:top w:val="single" w:sz="4" w:space="0" w:color="auto"/>
              <w:bottom w:val="single" w:sz="4" w:space="0" w:color="auto"/>
            </w:tcBorders>
            <w:shd w:val="clear" w:color="auto" w:fill="C6D9F1"/>
            <w:vAlign w:val="center"/>
          </w:tcPr>
          <w:p w14:paraId="0DC9641C"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bottom w:val="single" w:sz="4" w:space="0" w:color="auto"/>
            </w:tcBorders>
            <w:shd w:val="clear" w:color="auto" w:fill="C6D9F1"/>
            <w:vAlign w:val="center"/>
          </w:tcPr>
          <w:p w14:paraId="02122D5D"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bottom w:val="single" w:sz="4" w:space="0" w:color="auto"/>
            </w:tcBorders>
            <w:shd w:val="clear" w:color="auto" w:fill="C6D9F1"/>
            <w:vAlign w:val="center"/>
          </w:tcPr>
          <w:p w14:paraId="0E62FC30"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6B10B7EB" w14:textId="77777777" w:rsidTr="00A05E67">
        <w:trPr>
          <w:trHeight w:val="397"/>
        </w:trPr>
        <w:tc>
          <w:tcPr>
            <w:tcW w:w="7498" w:type="dxa"/>
            <w:tcBorders>
              <w:top w:val="single" w:sz="4" w:space="0" w:color="auto"/>
              <w:bottom w:val="single" w:sz="4" w:space="0" w:color="auto"/>
            </w:tcBorders>
            <w:vAlign w:val="center"/>
          </w:tcPr>
          <w:p w14:paraId="4C80C197" w14:textId="77777777" w:rsidR="001E0EFF" w:rsidRPr="00A728B9" w:rsidRDefault="001E0EFF" w:rsidP="00A05E67">
            <w:pPr>
              <w:keepNext/>
              <w:contextualSpacing/>
              <w:outlineLvl w:val="1"/>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t>Understanding of the distinctive nature of a faith school</w:t>
            </w:r>
          </w:p>
        </w:tc>
        <w:tc>
          <w:tcPr>
            <w:tcW w:w="1010" w:type="dxa"/>
            <w:tcBorders>
              <w:top w:val="single" w:sz="4" w:space="0" w:color="auto"/>
              <w:bottom w:val="single" w:sz="4" w:space="0" w:color="auto"/>
            </w:tcBorders>
            <w:vAlign w:val="center"/>
          </w:tcPr>
          <w:p w14:paraId="028FA902"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bottom w:val="single" w:sz="4" w:space="0" w:color="auto"/>
            </w:tcBorders>
            <w:vAlign w:val="center"/>
          </w:tcPr>
          <w:p w14:paraId="5C535B76"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bottom w:val="single" w:sz="4" w:space="0" w:color="auto"/>
            </w:tcBorders>
            <w:vAlign w:val="center"/>
          </w:tcPr>
          <w:p w14:paraId="04E89E62"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3D41AD0A" w14:textId="77777777" w:rsidTr="00A05E67">
        <w:trPr>
          <w:trHeight w:val="397"/>
        </w:trPr>
        <w:tc>
          <w:tcPr>
            <w:tcW w:w="7498" w:type="dxa"/>
            <w:tcBorders>
              <w:top w:val="single" w:sz="4" w:space="0" w:color="auto"/>
              <w:bottom w:val="single" w:sz="4" w:space="0" w:color="auto"/>
            </w:tcBorders>
            <w:vAlign w:val="center"/>
          </w:tcPr>
          <w:p w14:paraId="7B6C938D" w14:textId="77777777" w:rsidR="001E0EFF" w:rsidRPr="00A728B9" w:rsidRDefault="001E0EFF" w:rsidP="00A05E67">
            <w:pPr>
              <w:contextualSpacing/>
              <w:rPr>
                <w:rFonts w:asciiTheme="majorHAnsi" w:hAnsiTheme="majorHAnsi" w:cstheme="majorHAnsi"/>
                <w:sz w:val="20"/>
                <w:szCs w:val="20"/>
              </w:rPr>
            </w:pPr>
            <w:r w:rsidRPr="00A728B9">
              <w:rPr>
                <w:rFonts w:asciiTheme="majorHAnsi" w:hAnsiTheme="majorHAnsi" w:cstheme="majorHAnsi"/>
                <w:color w:val="111518"/>
                <w:sz w:val="20"/>
                <w:szCs w:val="20"/>
              </w:rPr>
              <w:t>Working</w:t>
            </w:r>
            <w:r w:rsidRPr="00A728B9">
              <w:rPr>
                <w:rFonts w:asciiTheme="majorHAnsi" w:hAnsiTheme="majorHAnsi" w:cstheme="majorHAnsi"/>
                <w:color w:val="111518"/>
                <w:spacing w:val="-17"/>
                <w:sz w:val="20"/>
                <w:szCs w:val="20"/>
              </w:rPr>
              <w:t xml:space="preserve"> </w:t>
            </w:r>
            <w:r w:rsidRPr="00A728B9">
              <w:rPr>
                <w:rFonts w:asciiTheme="majorHAnsi" w:hAnsiTheme="majorHAnsi" w:cstheme="majorHAnsi"/>
                <w:color w:val="111518"/>
                <w:sz w:val="20"/>
                <w:szCs w:val="20"/>
              </w:rPr>
              <w:t>successfully</w:t>
            </w:r>
            <w:r w:rsidRPr="00A728B9">
              <w:rPr>
                <w:rFonts w:asciiTheme="majorHAnsi" w:hAnsiTheme="majorHAnsi" w:cstheme="majorHAnsi"/>
                <w:color w:val="111518"/>
                <w:spacing w:val="-9"/>
                <w:sz w:val="20"/>
                <w:szCs w:val="20"/>
              </w:rPr>
              <w:t xml:space="preserve"> </w:t>
            </w:r>
            <w:proofErr w:type="gramStart"/>
            <w:r w:rsidRPr="00A728B9">
              <w:rPr>
                <w:rFonts w:asciiTheme="majorHAnsi" w:hAnsiTheme="majorHAnsi" w:cstheme="majorHAnsi"/>
                <w:color w:val="111518"/>
                <w:sz w:val="20"/>
                <w:szCs w:val="20"/>
              </w:rPr>
              <w:t xml:space="preserve">and </w:t>
            </w:r>
            <w:r w:rsidRPr="00A728B9">
              <w:rPr>
                <w:rFonts w:asciiTheme="majorHAnsi" w:hAnsiTheme="majorHAnsi" w:cstheme="majorHAnsi"/>
                <w:color w:val="111518"/>
                <w:spacing w:val="-24"/>
                <w:sz w:val="20"/>
                <w:szCs w:val="20"/>
              </w:rPr>
              <w:t xml:space="preserve"> </w:t>
            </w:r>
            <w:r w:rsidRPr="00A728B9">
              <w:rPr>
                <w:rFonts w:asciiTheme="majorHAnsi" w:hAnsiTheme="majorHAnsi" w:cstheme="majorHAnsi"/>
                <w:color w:val="111518"/>
                <w:sz w:val="20"/>
                <w:szCs w:val="20"/>
              </w:rPr>
              <w:t>cooperating</w:t>
            </w:r>
            <w:proofErr w:type="gramEnd"/>
            <w:r w:rsidRPr="00A728B9">
              <w:rPr>
                <w:rFonts w:asciiTheme="majorHAnsi" w:hAnsiTheme="majorHAnsi" w:cstheme="majorHAnsi"/>
                <w:color w:val="111518"/>
                <w:sz w:val="20"/>
                <w:szCs w:val="20"/>
              </w:rPr>
              <w:t xml:space="preserve"> as a member of a</w:t>
            </w:r>
            <w:r w:rsidRPr="00A728B9">
              <w:rPr>
                <w:rFonts w:asciiTheme="majorHAnsi" w:hAnsiTheme="majorHAnsi" w:cstheme="majorHAnsi"/>
                <w:color w:val="111518"/>
                <w:spacing w:val="-11"/>
                <w:sz w:val="20"/>
                <w:szCs w:val="20"/>
              </w:rPr>
              <w:t xml:space="preserve"> </w:t>
            </w:r>
            <w:r w:rsidRPr="00A728B9">
              <w:rPr>
                <w:rFonts w:asciiTheme="majorHAnsi" w:hAnsiTheme="majorHAnsi" w:cstheme="majorHAnsi"/>
                <w:color w:val="232628"/>
                <w:spacing w:val="-3"/>
                <w:sz w:val="20"/>
                <w:szCs w:val="20"/>
              </w:rPr>
              <w:t>team</w:t>
            </w:r>
            <w:r w:rsidRPr="00A728B9">
              <w:rPr>
                <w:rFonts w:asciiTheme="majorHAnsi" w:hAnsiTheme="majorHAnsi" w:cstheme="majorHAnsi"/>
                <w:color w:val="3B3D41"/>
                <w:spacing w:val="-3"/>
                <w:sz w:val="20"/>
                <w:szCs w:val="20"/>
              </w:rPr>
              <w:t>.</w:t>
            </w:r>
          </w:p>
        </w:tc>
        <w:tc>
          <w:tcPr>
            <w:tcW w:w="1010" w:type="dxa"/>
            <w:tcBorders>
              <w:top w:val="single" w:sz="4" w:space="0" w:color="auto"/>
              <w:bottom w:val="single" w:sz="4" w:space="0" w:color="auto"/>
            </w:tcBorders>
            <w:vAlign w:val="center"/>
          </w:tcPr>
          <w:p w14:paraId="0F6578B1"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bottom w:val="single" w:sz="4" w:space="0" w:color="auto"/>
            </w:tcBorders>
            <w:vAlign w:val="center"/>
          </w:tcPr>
          <w:p w14:paraId="42D3EA81"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bottom w:val="single" w:sz="4" w:space="0" w:color="auto"/>
            </w:tcBorders>
            <w:vAlign w:val="center"/>
          </w:tcPr>
          <w:p w14:paraId="56D82649"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37C1B45B"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1B982F67" w14:textId="77777777" w:rsidR="001E0EFF" w:rsidRPr="00A728B9" w:rsidRDefault="001E0EFF" w:rsidP="00A05E67">
            <w:pPr>
              <w:pStyle w:val="TableParagraph"/>
              <w:tabs>
                <w:tab w:val="left" w:pos="363"/>
              </w:tabs>
              <w:spacing w:before="138"/>
              <w:contextualSpacing/>
              <w:rPr>
                <w:rFonts w:asciiTheme="majorHAnsi" w:hAnsiTheme="majorHAnsi" w:cstheme="majorHAnsi"/>
                <w:color w:val="232628"/>
                <w:sz w:val="20"/>
                <w:szCs w:val="20"/>
              </w:rPr>
            </w:pPr>
            <w:r w:rsidRPr="00A728B9">
              <w:rPr>
                <w:rFonts w:asciiTheme="majorHAnsi" w:hAnsiTheme="majorHAnsi" w:cstheme="majorHAnsi"/>
                <w:color w:val="111518"/>
                <w:sz w:val="20"/>
                <w:szCs w:val="20"/>
              </w:rPr>
              <w:t>Experience</w:t>
            </w:r>
            <w:r w:rsidRPr="00A728B9">
              <w:rPr>
                <w:rFonts w:asciiTheme="majorHAnsi" w:hAnsiTheme="majorHAnsi" w:cstheme="majorHAnsi"/>
                <w:color w:val="111518"/>
                <w:spacing w:val="-5"/>
                <w:sz w:val="20"/>
                <w:szCs w:val="20"/>
              </w:rPr>
              <w:t xml:space="preserve"> </w:t>
            </w:r>
            <w:r w:rsidRPr="00A728B9">
              <w:rPr>
                <w:rFonts w:asciiTheme="majorHAnsi" w:hAnsiTheme="majorHAnsi" w:cstheme="majorHAnsi"/>
                <w:color w:val="111518"/>
                <w:sz w:val="20"/>
                <w:szCs w:val="20"/>
              </w:rPr>
              <w:t>of</w:t>
            </w:r>
            <w:r w:rsidRPr="00A728B9">
              <w:rPr>
                <w:rFonts w:asciiTheme="majorHAnsi" w:hAnsiTheme="majorHAnsi" w:cstheme="majorHAnsi"/>
                <w:color w:val="111518"/>
                <w:spacing w:val="-15"/>
                <w:sz w:val="20"/>
                <w:szCs w:val="20"/>
              </w:rPr>
              <w:t xml:space="preserve"> </w:t>
            </w:r>
            <w:r w:rsidRPr="00A728B9">
              <w:rPr>
                <w:rFonts w:asciiTheme="majorHAnsi" w:hAnsiTheme="majorHAnsi" w:cstheme="majorHAnsi"/>
                <w:color w:val="111518"/>
                <w:sz w:val="20"/>
                <w:szCs w:val="20"/>
              </w:rPr>
              <w:t>using a database</w:t>
            </w:r>
            <w:r w:rsidRPr="00A728B9">
              <w:rPr>
                <w:rFonts w:asciiTheme="majorHAnsi" w:hAnsiTheme="majorHAnsi" w:cstheme="majorHAnsi"/>
                <w:color w:val="111518"/>
                <w:spacing w:val="-3"/>
                <w:sz w:val="20"/>
                <w:szCs w:val="20"/>
              </w:rPr>
              <w:t xml:space="preserve"> </w:t>
            </w:r>
            <w:r w:rsidRPr="00A728B9">
              <w:rPr>
                <w:rFonts w:asciiTheme="majorHAnsi" w:hAnsiTheme="majorHAnsi" w:cstheme="majorHAnsi"/>
                <w:color w:val="111518"/>
                <w:sz w:val="20"/>
                <w:szCs w:val="20"/>
              </w:rPr>
              <w:t>to</w:t>
            </w:r>
            <w:r w:rsidRPr="00A728B9">
              <w:rPr>
                <w:rFonts w:asciiTheme="majorHAnsi" w:hAnsiTheme="majorHAnsi" w:cstheme="majorHAnsi"/>
                <w:color w:val="111518"/>
                <w:spacing w:val="-16"/>
                <w:sz w:val="20"/>
                <w:szCs w:val="20"/>
              </w:rPr>
              <w:t xml:space="preserve"> </w:t>
            </w:r>
            <w:r w:rsidRPr="00A728B9">
              <w:rPr>
                <w:rFonts w:asciiTheme="majorHAnsi" w:hAnsiTheme="majorHAnsi" w:cstheme="majorHAnsi"/>
                <w:color w:val="111518"/>
                <w:sz w:val="20"/>
                <w:szCs w:val="20"/>
              </w:rPr>
              <w:t>include</w:t>
            </w:r>
            <w:r w:rsidRPr="00A728B9">
              <w:rPr>
                <w:rFonts w:asciiTheme="majorHAnsi" w:hAnsiTheme="majorHAnsi" w:cstheme="majorHAnsi"/>
                <w:color w:val="111518"/>
                <w:spacing w:val="-15"/>
                <w:sz w:val="20"/>
                <w:szCs w:val="20"/>
              </w:rPr>
              <w:t xml:space="preserve"> </w:t>
            </w:r>
            <w:r w:rsidRPr="00A728B9">
              <w:rPr>
                <w:rFonts w:asciiTheme="majorHAnsi" w:hAnsiTheme="majorHAnsi" w:cstheme="majorHAnsi"/>
                <w:color w:val="111518"/>
                <w:sz w:val="20"/>
                <w:szCs w:val="20"/>
              </w:rPr>
              <w:t>inputting student</w:t>
            </w:r>
            <w:r w:rsidRPr="00A728B9">
              <w:rPr>
                <w:rFonts w:asciiTheme="majorHAnsi" w:hAnsiTheme="majorHAnsi" w:cstheme="majorHAnsi"/>
                <w:color w:val="111518"/>
                <w:spacing w:val="-14"/>
                <w:sz w:val="20"/>
                <w:szCs w:val="20"/>
              </w:rPr>
              <w:t xml:space="preserve"> </w:t>
            </w:r>
            <w:r w:rsidRPr="00A728B9">
              <w:rPr>
                <w:rFonts w:asciiTheme="majorHAnsi" w:hAnsiTheme="majorHAnsi" w:cstheme="majorHAnsi"/>
                <w:color w:val="111518"/>
                <w:sz w:val="20"/>
                <w:szCs w:val="20"/>
              </w:rPr>
              <w:t>data</w:t>
            </w:r>
            <w:r w:rsidRPr="00A728B9">
              <w:rPr>
                <w:rFonts w:asciiTheme="majorHAnsi" w:hAnsiTheme="majorHAnsi" w:cstheme="majorHAnsi"/>
                <w:color w:val="111518"/>
                <w:spacing w:val="-13"/>
                <w:sz w:val="20"/>
                <w:szCs w:val="20"/>
              </w:rPr>
              <w:t xml:space="preserve"> </w:t>
            </w:r>
            <w:r w:rsidRPr="00A728B9">
              <w:rPr>
                <w:rFonts w:asciiTheme="majorHAnsi" w:hAnsiTheme="majorHAnsi" w:cstheme="majorHAnsi"/>
                <w:color w:val="111518"/>
                <w:sz w:val="20"/>
                <w:szCs w:val="20"/>
              </w:rPr>
              <w:t>and</w:t>
            </w:r>
            <w:r w:rsidRPr="00A728B9">
              <w:rPr>
                <w:rFonts w:asciiTheme="majorHAnsi" w:hAnsiTheme="majorHAnsi" w:cstheme="majorHAnsi"/>
                <w:color w:val="111518"/>
                <w:spacing w:val="-19"/>
                <w:sz w:val="20"/>
                <w:szCs w:val="20"/>
              </w:rPr>
              <w:t xml:space="preserve"> </w:t>
            </w:r>
            <w:r w:rsidRPr="00A728B9">
              <w:rPr>
                <w:rFonts w:asciiTheme="majorHAnsi" w:hAnsiTheme="majorHAnsi" w:cstheme="majorHAnsi"/>
                <w:color w:val="111518"/>
                <w:sz w:val="20"/>
                <w:szCs w:val="20"/>
              </w:rPr>
              <w:t>manipulating</w:t>
            </w:r>
            <w:r w:rsidRPr="00A728B9">
              <w:rPr>
                <w:rFonts w:asciiTheme="majorHAnsi" w:hAnsiTheme="majorHAnsi" w:cstheme="majorHAnsi"/>
                <w:color w:val="111518"/>
                <w:spacing w:val="-3"/>
                <w:sz w:val="20"/>
                <w:szCs w:val="20"/>
              </w:rPr>
              <w:t xml:space="preserve"> </w:t>
            </w:r>
            <w:r w:rsidRPr="00A728B9">
              <w:rPr>
                <w:rFonts w:asciiTheme="majorHAnsi" w:hAnsiTheme="majorHAnsi" w:cstheme="majorHAnsi"/>
                <w:color w:val="111518"/>
                <w:sz w:val="20"/>
                <w:szCs w:val="20"/>
              </w:rPr>
              <w:t>reports.</w:t>
            </w:r>
          </w:p>
        </w:tc>
        <w:tc>
          <w:tcPr>
            <w:tcW w:w="1010" w:type="dxa"/>
            <w:tcBorders>
              <w:top w:val="single" w:sz="4" w:space="0" w:color="auto"/>
              <w:left w:val="single" w:sz="4" w:space="0" w:color="auto"/>
              <w:bottom w:val="single" w:sz="4" w:space="0" w:color="auto"/>
              <w:right w:val="single" w:sz="4" w:space="0" w:color="auto"/>
            </w:tcBorders>
            <w:vAlign w:val="center"/>
          </w:tcPr>
          <w:p w14:paraId="385F42EF"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39978D5C"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0616E7A7"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3E28F223"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1D30D3DD" w14:textId="77777777" w:rsidR="001E0EFF" w:rsidRPr="00A728B9" w:rsidRDefault="001E0EFF" w:rsidP="00A05E67">
            <w:pPr>
              <w:pStyle w:val="TableParagraph"/>
              <w:tabs>
                <w:tab w:val="left" w:pos="322"/>
              </w:tabs>
              <w:spacing w:before="111"/>
              <w:contextualSpacing/>
              <w:rPr>
                <w:rFonts w:asciiTheme="majorHAnsi" w:hAnsiTheme="majorHAnsi" w:cstheme="majorHAnsi"/>
                <w:sz w:val="20"/>
                <w:szCs w:val="20"/>
              </w:rPr>
            </w:pPr>
            <w:r w:rsidRPr="00A728B9">
              <w:rPr>
                <w:rFonts w:asciiTheme="majorHAnsi" w:hAnsiTheme="majorHAnsi" w:cstheme="majorHAnsi"/>
                <w:color w:val="111518"/>
                <w:sz w:val="20"/>
                <w:szCs w:val="20"/>
              </w:rPr>
              <w:t>Experience of working with students with social, emotional and mental health needs</w:t>
            </w:r>
          </w:p>
        </w:tc>
        <w:tc>
          <w:tcPr>
            <w:tcW w:w="1010" w:type="dxa"/>
            <w:tcBorders>
              <w:top w:val="single" w:sz="4" w:space="0" w:color="auto"/>
              <w:left w:val="single" w:sz="4" w:space="0" w:color="auto"/>
              <w:bottom w:val="single" w:sz="4" w:space="0" w:color="auto"/>
              <w:right w:val="single" w:sz="4" w:space="0" w:color="auto"/>
            </w:tcBorders>
            <w:vAlign w:val="center"/>
          </w:tcPr>
          <w:p w14:paraId="753C7FBA"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2CFCF67C"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F88CCE2"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29D82927"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43DE0241" w14:textId="77777777" w:rsidR="001E0EFF" w:rsidRPr="00A728B9" w:rsidRDefault="001E0EFF" w:rsidP="00A05E67">
            <w:pPr>
              <w:pStyle w:val="TableParagraph"/>
              <w:tabs>
                <w:tab w:val="left" w:pos="317"/>
              </w:tabs>
              <w:contextualSpacing/>
              <w:rPr>
                <w:rFonts w:asciiTheme="majorHAnsi" w:hAnsiTheme="majorHAnsi" w:cstheme="majorHAnsi"/>
                <w:sz w:val="20"/>
                <w:szCs w:val="20"/>
              </w:rPr>
            </w:pPr>
            <w:r w:rsidRPr="00A728B9">
              <w:rPr>
                <w:rFonts w:asciiTheme="majorHAnsi" w:hAnsiTheme="majorHAnsi" w:cstheme="majorHAnsi"/>
                <w:color w:val="111518"/>
                <w:sz w:val="20"/>
                <w:szCs w:val="20"/>
              </w:rPr>
              <w:t xml:space="preserve">Knowledge and understanding </w:t>
            </w:r>
            <w:proofErr w:type="gramStart"/>
            <w:r w:rsidRPr="00A728B9">
              <w:rPr>
                <w:rFonts w:asciiTheme="majorHAnsi" w:hAnsiTheme="majorHAnsi" w:cstheme="majorHAnsi"/>
                <w:color w:val="111518"/>
                <w:sz w:val="20"/>
                <w:szCs w:val="20"/>
              </w:rPr>
              <w:t>of</w:t>
            </w:r>
            <w:r w:rsidRPr="00A728B9">
              <w:rPr>
                <w:rFonts w:asciiTheme="majorHAnsi" w:hAnsiTheme="majorHAnsi" w:cstheme="majorHAnsi"/>
                <w:color w:val="111518"/>
                <w:spacing w:val="-38"/>
                <w:sz w:val="20"/>
                <w:szCs w:val="20"/>
              </w:rPr>
              <w:t xml:space="preserve"> </w:t>
            </w:r>
            <w:r w:rsidRPr="00A728B9">
              <w:rPr>
                <w:rFonts w:asciiTheme="majorHAnsi" w:hAnsiTheme="majorHAnsi" w:cstheme="majorHAnsi"/>
                <w:color w:val="111518"/>
                <w:sz w:val="20"/>
                <w:szCs w:val="20"/>
              </w:rPr>
              <w:t xml:space="preserve"> the</w:t>
            </w:r>
            <w:proofErr w:type="gramEnd"/>
            <w:r w:rsidRPr="00A728B9">
              <w:rPr>
                <w:rFonts w:asciiTheme="majorHAnsi" w:hAnsiTheme="majorHAnsi" w:cstheme="majorHAnsi"/>
                <w:color w:val="111518"/>
                <w:sz w:val="20"/>
                <w:szCs w:val="20"/>
              </w:rPr>
              <w:t xml:space="preserve"> National Curriculum and the ability to plan and deliver </w:t>
            </w:r>
            <w:proofErr w:type="gramStart"/>
            <w:r w:rsidRPr="00A728B9">
              <w:rPr>
                <w:rFonts w:asciiTheme="majorHAnsi" w:hAnsiTheme="majorHAnsi" w:cstheme="majorHAnsi"/>
                <w:color w:val="111518"/>
                <w:sz w:val="20"/>
                <w:szCs w:val="20"/>
              </w:rPr>
              <w:t>one to one</w:t>
            </w:r>
            <w:proofErr w:type="gramEnd"/>
            <w:r w:rsidRPr="00A728B9">
              <w:rPr>
                <w:rFonts w:asciiTheme="majorHAnsi" w:hAnsiTheme="majorHAnsi" w:cstheme="majorHAnsi"/>
                <w:color w:val="111518"/>
                <w:sz w:val="20"/>
                <w:szCs w:val="20"/>
              </w:rPr>
              <w:t xml:space="preserve"> sessions/small group work with the targeted cohort</w:t>
            </w:r>
          </w:p>
        </w:tc>
        <w:tc>
          <w:tcPr>
            <w:tcW w:w="1010" w:type="dxa"/>
            <w:tcBorders>
              <w:top w:val="single" w:sz="4" w:space="0" w:color="auto"/>
              <w:left w:val="single" w:sz="4" w:space="0" w:color="auto"/>
              <w:bottom w:val="single" w:sz="4" w:space="0" w:color="auto"/>
              <w:right w:val="single" w:sz="4" w:space="0" w:color="auto"/>
            </w:tcBorders>
            <w:vAlign w:val="center"/>
          </w:tcPr>
          <w:p w14:paraId="370953C7"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7BDFBCCD"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515AF790"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3834B21C"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64AF8ED7" w14:textId="77777777" w:rsidR="001E0EFF" w:rsidRPr="00A728B9" w:rsidRDefault="001E0EFF" w:rsidP="00A05E67">
            <w:pPr>
              <w:pStyle w:val="TableParagraph"/>
              <w:rPr>
                <w:rFonts w:asciiTheme="majorHAnsi" w:hAnsiTheme="majorHAnsi" w:cstheme="majorHAnsi"/>
                <w:sz w:val="20"/>
                <w:szCs w:val="20"/>
              </w:rPr>
            </w:pPr>
            <w:r w:rsidRPr="00A728B9">
              <w:rPr>
                <w:rFonts w:asciiTheme="majorHAnsi" w:hAnsiTheme="majorHAnsi" w:cstheme="majorHAnsi"/>
                <w:sz w:val="20"/>
                <w:szCs w:val="20"/>
              </w:rPr>
              <w:t xml:space="preserve">Understanding </w:t>
            </w:r>
            <w:proofErr w:type="gramStart"/>
            <w:r w:rsidRPr="00A728B9">
              <w:rPr>
                <w:rFonts w:asciiTheme="majorHAnsi" w:hAnsiTheme="majorHAnsi" w:cstheme="majorHAnsi"/>
                <w:sz w:val="20"/>
                <w:szCs w:val="20"/>
              </w:rPr>
              <w:t xml:space="preserve">of </w:t>
            </w:r>
            <w:r w:rsidRPr="00A728B9">
              <w:rPr>
                <w:rFonts w:asciiTheme="majorHAnsi" w:hAnsiTheme="majorHAnsi" w:cstheme="majorHAnsi"/>
                <w:spacing w:val="-39"/>
                <w:sz w:val="20"/>
                <w:szCs w:val="20"/>
              </w:rPr>
              <w:t xml:space="preserve"> </w:t>
            </w:r>
            <w:proofErr w:type="spellStart"/>
            <w:r w:rsidRPr="00A728B9">
              <w:rPr>
                <w:rFonts w:asciiTheme="majorHAnsi" w:hAnsiTheme="majorHAnsi" w:cstheme="majorHAnsi"/>
                <w:sz w:val="20"/>
                <w:szCs w:val="20"/>
              </w:rPr>
              <w:t>behaviour</w:t>
            </w:r>
            <w:proofErr w:type="spellEnd"/>
            <w:proofErr w:type="gramEnd"/>
            <w:r w:rsidRPr="00A728B9">
              <w:rPr>
                <w:rFonts w:asciiTheme="majorHAnsi" w:hAnsiTheme="majorHAnsi" w:cstheme="majorHAnsi"/>
                <w:sz w:val="20"/>
                <w:szCs w:val="20"/>
              </w:rPr>
              <w:t xml:space="preserve"> management strategies and how </w:t>
            </w:r>
            <w:proofErr w:type="gramStart"/>
            <w:r w:rsidRPr="00A728B9">
              <w:rPr>
                <w:rFonts w:asciiTheme="majorHAnsi" w:hAnsiTheme="majorHAnsi" w:cstheme="majorHAnsi"/>
                <w:sz w:val="20"/>
                <w:szCs w:val="20"/>
              </w:rPr>
              <w:t>adapt</w:t>
            </w:r>
            <w:proofErr w:type="gramEnd"/>
            <w:r w:rsidRPr="00A728B9">
              <w:rPr>
                <w:rFonts w:asciiTheme="majorHAnsi" w:hAnsiTheme="majorHAnsi" w:cstheme="majorHAnsi"/>
                <w:sz w:val="20"/>
                <w:szCs w:val="20"/>
              </w:rPr>
              <w:t xml:space="preserve"> them to specific students with social, emotional and mental health needs</w:t>
            </w:r>
          </w:p>
        </w:tc>
        <w:tc>
          <w:tcPr>
            <w:tcW w:w="1010" w:type="dxa"/>
            <w:tcBorders>
              <w:top w:val="single" w:sz="4" w:space="0" w:color="auto"/>
              <w:left w:val="single" w:sz="4" w:space="0" w:color="auto"/>
              <w:bottom w:val="single" w:sz="4" w:space="0" w:color="auto"/>
              <w:right w:val="single" w:sz="4" w:space="0" w:color="auto"/>
            </w:tcBorders>
            <w:vAlign w:val="center"/>
          </w:tcPr>
          <w:p w14:paraId="3E07A77F"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46B1815D"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2BC988A"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058430D6"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8A1BD0E" w14:textId="77777777" w:rsidR="001E0EFF" w:rsidRPr="00A728B9" w:rsidRDefault="001E0EFF" w:rsidP="00A05E67">
            <w:pPr>
              <w:contextualSpacing/>
              <w:rPr>
                <w:rFonts w:asciiTheme="majorHAnsi" w:hAnsiTheme="majorHAnsi" w:cstheme="majorHAnsi"/>
                <w:color w:val="111518"/>
                <w:sz w:val="20"/>
                <w:szCs w:val="20"/>
              </w:rPr>
            </w:pPr>
            <w:r w:rsidRPr="00A728B9">
              <w:rPr>
                <w:rFonts w:asciiTheme="majorHAnsi" w:hAnsiTheme="majorHAnsi" w:cstheme="majorHAnsi"/>
                <w:color w:val="111518"/>
                <w:sz w:val="20"/>
                <w:szCs w:val="20"/>
              </w:rPr>
              <w:t xml:space="preserve">Understanding of statutory requirements concerning safeguarding, </w:t>
            </w:r>
            <w:r w:rsidRPr="00A728B9">
              <w:rPr>
                <w:rFonts w:asciiTheme="majorHAnsi" w:hAnsiTheme="majorHAnsi" w:cstheme="majorHAnsi"/>
                <w:color w:val="232628"/>
                <w:sz w:val="20"/>
                <w:szCs w:val="20"/>
              </w:rPr>
              <w:t xml:space="preserve">including </w:t>
            </w:r>
            <w:r w:rsidRPr="00A728B9">
              <w:rPr>
                <w:rFonts w:asciiTheme="majorHAnsi" w:hAnsiTheme="majorHAnsi" w:cstheme="majorHAnsi"/>
                <w:color w:val="111518"/>
                <w:sz w:val="20"/>
                <w:szCs w:val="20"/>
              </w:rPr>
              <w:t>Child Protection,</w:t>
            </w:r>
            <w:r w:rsidRPr="00A728B9">
              <w:rPr>
                <w:rFonts w:asciiTheme="majorHAnsi" w:hAnsiTheme="majorHAnsi" w:cstheme="majorHAnsi"/>
                <w:color w:val="111518"/>
                <w:spacing w:val="-12"/>
                <w:sz w:val="20"/>
                <w:szCs w:val="20"/>
              </w:rPr>
              <w:t xml:space="preserve"> </w:t>
            </w:r>
            <w:r w:rsidRPr="00A728B9">
              <w:rPr>
                <w:rFonts w:asciiTheme="majorHAnsi" w:hAnsiTheme="majorHAnsi" w:cstheme="majorHAnsi"/>
                <w:color w:val="111518"/>
                <w:sz w:val="20"/>
                <w:szCs w:val="20"/>
              </w:rPr>
              <w:t>Equal</w:t>
            </w:r>
            <w:r w:rsidRPr="00A728B9">
              <w:rPr>
                <w:rFonts w:asciiTheme="majorHAnsi" w:hAnsiTheme="majorHAnsi" w:cstheme="majorHAnsi"/>
                <w:color w:val="111518"/>
                <w:spacing w:val="-20"/>
                <w:sz w:val="20"/>
                <w:szCs w:val="20"/>
              </w:rPr>
              <w:t xml:space="preserve"> </w:t>
            </w:r>
            <w:r w:rsidRPr="00A728B9">
              <w:rPr>
                <w:rFonts w:asciiTheme="majorHAnsi" w:hAnsiTheme="majorHAnsi" w:cstheme="majorHAnsi"/>
                <w:color w:val="111518"/>
                <w:sz w:val="20"/>
                <w:szCs w:val="20"/>
              </w:rPr>
              <w:t>Opportunities</w:t>
            </w:r>
            <w:r w:rsidRPr="00A728B9">
              <w:rPr>
                <w:rFonts w:asciiTheme="majorHAnsi" w:hAnsiTheme="majorHAnsi" w:cstheme="majorHAnsi"/>
                <w:color w:val="111518"/>
                <w:spacing w:val="-4"/>
                <w:sz w:val="20"/>
                <w:szCs w:val="20"/>
              </w:rPr>
              <w:t xml:space="preserve"> </w:t>
            </w:r>
            <w:r w:rsidRPr="00A728B9">
              <w:rPr>
                <w:rFonts w:asciiTheme="majorHAnsi" w:hAnsiTheme="majorHAnsi" w:cstheme="majorHAnsi"/>
                <w:color w:val="111518"/>
                <w:sz w:val="20"/>
                <w:szCs w:val="20"/>
              </w:rPr>
              <w:t>and</w:t>
            </w:r>
            <w:r w:rsidRPr="00A728B9">
              <w:rPr>
                <w:rFonts w:asciiTheme="majorHAnsi" w:hAnsiTheme="majorHAnsi" w:cstheme="majorHAnsi"/>
                <w:color w:val="111518"/>
                <w:spacing w:val="-19"/>
                <w:sz w:val="20"/>
                <w:szCs w:val="20"/>
              </w:rPr>
              <w:t xml:space="preserve"> </w:t>
            </w:r>
            <w:r w:rsidRPr="00A728B9">
              <w:rPr>
                <w:rFonts w:asciiTheme="majorHAnsi" w:hAnsiTheme="majorHAnsi" w:cstheme="majorHAnsi"/>
                <w:color w:val="111518"/>
                <w:sz w:val="20"/>
                <w:szCs w:val="20"/>
              </w:rPr>
              <w:t>Health and</w:t>
            </w:r>
            <w:r w:rsidRPr="00A728B9">
              <w:rPr>
                <w:rFonts w:asciiTheme="majorHAnsi" w:hAnsiTheme="majorHAnsi" w:cstheme="majorHAnsi"/>
                <w:color w:val="111518"/>
                <w:spacing w:val="-29"/>
                <w:sz w:val="20"/>
                <w:szCs w:val="20"/>
              </w:rPr>
              <w:t xml:space="preserve"> </w:t>
            </w:r>
            <w:r w:rsidRPr="00A728B9">
              <w:rPr>
                <w:rFonts w:asciiTheme="majorHAnsi" w:hAnsiTheme="majorHAnsi" w:cstheme="majorHAnsi"/>
                <w:color w:val="111518"/>
                <w:sz w:val="20"/>
                <w:szCs w:val="20"/>
              </w:rPr>
              <w:t>Safety</w:t>
            </w:r>
            <w:r w:rsidRPr="00A728B9">
              <w:rPr>
                <w:rFonts w:asciiTheme="majorHAnsi" w:hAnsiTheme="majorHAnsi" w:cstheme="majorHAns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4FDE969B"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29448DF4"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460694B8"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233C10D5"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B523AFD" w14:textId="77777777" w:rsidR="001E0EFF" w:rsidRPr="00A728B9" w:rsidRDefault="001E0EFF" w:rsidP="00A05E67">
            <w:pPr>
              <w:pStyle w:val="TableParagraph"/>
              <w:tabs>
                <w:tab w:val="left" w:pos="310"/>
              </w:tabs>
              <w:contextualSpacing/>
              <w:rPr>
                <w:rFonts w:asciiTheme="majorHAnsi" w:hAnsiTheme="majorHAnsi" w:cstheme="majorHAnsi"/>
                <w:sz w:val="20"/>
                <w:szCs w:val="20"/>
              </w:rPr>
            </w:pPr>
            <w:r w:rsidRPr="00A728B9">
              <w:rPr>
                <w:rFonts w:asciiTheme="majorHAnsi" w:hAnsiTheme="majorHAnsi" w:cstheme="majorHAnsi"/>
                <w:color w:val="111518"/>
                <w:sz w:val="20"/>
                <w:szCs w:val="20"/>
              </w:rPr>
              <w:t>Willing to undertake training to fulfil the needs of the role.</w:t>
            </w:r>
          </w:p>
        </w:tc>
        <w:tc>
          <w:tcPr>
            <w:tcW w:w="1010" w:type="dxa"/>
            <w:tcBorders>
              <w:top w:val="single" w:sz="4" w:space="0" w:color="auto"/>
              <w:left w:val="single" w:sz="4" w:space="0" w:color="auto"/>
              <w:bottom w:val="single" w:sz="4" w:space="0" w:color="auto"/>
              <w:right w:val="single" w:sz="4" w:space="0" w:color="auto"/>
            </w:tcBorders>
            <w:vAlign w:val="center"/>
          </w:tcPr>
          <w:p w14:paraId="5CADCD0E"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12A0876D"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3378254F"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696011A0"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25E79A5" w14:textId="77777777" w:rsidR="001E0EFF" w:rsidRPr="00A728B9" w:rsidRDefault="001E0EFF" w:rsidP="00A05E67">
            <w:pPr>
              <w:rPr>
                <w:rFonts w:asciiTheme="majorHAnsi" w:hAnsiTheme="majorHAnsi" w:cstheme="majorHAnsi"/>
                <w:color w:val="111518"/>
                <w:sz w:val="20"/>
                <w:szCs w:val="20"/>
              </w:rPr>
            </w:pPr>
            <w:r w:rsidRPr="00A728B9">
              <w:rPr>
                <w:rFonts w:asciiTheme="majorHAnsi" w:hAnsiTheme="majorHAnsi" w:cstheme="majorHAnsi"/>
                <w:sz w:val="20"/>
                <w:szCs w:val="20"/>
              </w:rPr>
              <w:t>Experience of leading SEMH interventions: essential</w:t>
            </w:r>
          </w:p>
        </w:tc>
        <w:tc>
          <w:tcPr>
            <w:tcW w:w="1010" w:type="dxa"/>
            <w:tcBorders>
              <w:top w:val="single" w:sz="4" w:space="0" w:color="auto"/>
              <w:left w:val="single" w:sz="4" w:space="0" w:color="auto"/>
              <w:bottom w:val="single" w:sz="4" w:space="0" w:color="auto"/>
              <w:right w:val="single" w:sz="4" w:space="0" w:color="auto"/>
            </w:tcBorders>
            <w:vAlign w:val="center"/>
          </w:tcPr>
          <w:p w14:paraId="0D6D869C"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3DD1D614"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360E9B14" w14:textId="77777777" w:rsidR="001E0EFF" w:rsidRPr="00A728B9" w:rsidRDefault="001E0EFF" w:rsidP="00A05E67">
            <w:pPr>
              <w:contextualSpacing/>
              <w:rPr>
                <w:rFonts w:asciiTheme="majorHAnsi" w:eastAsia="Times New Roman" w:hAnsiTheme="majorHAnsi" w:cstheme="majorHAnsi"/>
                <w:sz w:val="20"/>
                <w:szCs w:val="20"/>
              </w:rPr>
            </w:pPr>
          </w:p>
        </w:tc>
      </w:tr>
      <w:tr w:rsidR="001E0EFF" w:rsidRPr="00A728B9" w14:paraId="4E588225"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25910C48" w14:textId="77777777" w:rsidR="001E0EFF" w:rsidRPr="00A728B9" w:rsidRDefault="001E0EFF" w:rsidP="00A05E67">
            <w:pPr>
              <w:rPr>
                <w:rFonts w:asciiTheme="majorHAnsi" w:hAnsiTheme="majorHAnsi" w:cstheme="majorHAnsi"/>
                <w:sz w:val="20"/>
                <w:szCs w:val="20"/>
              </w:rPr>
            </w:pPr>
            <w:r w:rsidRPr="00A728B9">
              <w:rPr>
                <w:rFonts w:asciiTheme="majorHAnsi" w:hAnsiTheme="majorHAnsi" w:cstheme="majorHAnsi"/>
                <w:sz w:val="20"/>
                <w:szCs w:val="20"/>
              </w:rPr>
              <w:t>Experience of leading nurture groups</w:t>
            </w:r>
          </w:p>
        </w:tc>
        <w:tc>
          <w:tcPr>
            <w:tcW w:w="1010" w:type="dxa"/>
            <w:tcBorders>
              <w:top w:val="single" w:sz="4" w:space="0" w:color="auto"/>
              <w:left w:val="single" w:sz="4" w:space="0" w:color="auto"/>
              <w:bottom w:val="single" w:sz="4" w:space="0" w:color="auto"/>
              <w:right w:val="single" w:sz="4" w:space="0" w:color="auto"/>
            </w:tcBorders>
            <w:vAlign w:val="center"/>
          </w:tcPr>
          <w:p w14:paraId="4890E1E0" w14:textId="77777777" w:rsidR="001E0EFF" w:rsidRPr="00A728B9" w:rsidRDefault="001E0EFF" w:rsidP="00A05E67">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9361F4B" w14:textId="77777777" w:rsidR="001E0EFF" w:rsidRPr="00A728B9" w:rsidRDefault="001E0EFF" w:rsidP="00A05E67">
            <w:pPr>
              <w:contextualSpacing/>
              <w:rPr>
                <w:rFonts w:asciiTheme="majorHAnsi" w:eastAsia="Times New Roman" w:hAnsiTheme="majorHAnsi" w:cstheme="majorHAnsi"/>
                <w:sz w:val="20"/>
                <w:szCs w:val="20"/>
              </w:rPr>
            </w:pPr>
            <w:r w:rsidRPr="00A728B9">
              <w:rPr>
                <w:rFonts w:asciiTheme="majorHAnsi" w:eastAsia="Times New Roman" w:hAnsiTheme="majorHAnsi" w:cstheme="majorHAns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2C5B870B" w14:textId="77777777" w:rsidR="001E0EFF" w:rsidRPr="00A728B9" w:rsidRDefault="001E0EFF" w:rsidP="00A05E67">
            <w:pPr>
              <w:contextualSpacing/>
              <w:rPr>
                <w:rFonts w:asciiTheme="majorHAnsi" w:eastAsia="Times New Roman" w:hAnsiTheme="majorHAnsi" w:cstheme="majorHAnsi"/>
                <w:sz w:val="20"/>
                <w:szCs w:val="20"/>
              </w:rPr>
            </w:pPr>
          </w:p>
        </w:tc>
      </w:tr>
    </w:tbl>
    <w:p w14:paraId="58B951CD" w14:textId="77777777" w:rsidR="00D91D23" w:rsidRDefault="00D91D23"/>
    <w:tbl>
      <w:tblPr>
        <w:tblpPr w:leftFromText="180" w:rightFromText="180" w:vertAnchor="text" w:horzAnchor="margin" w:tblpXSpec="center" w:tblpY="-13"/>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10"/>
        <w:gridCol w:w="1010"/>
        <w:gridCol w:w="1010"/>
      </w:tblGrid>
      <w:tr w:rsidR="00BA15E9" w:rsidRPr="00A252B3" w14:paraId="3CE19C86" w14:textId="77777777" w:rsidTr="00BA15E9">
        <w:trPr>
          <w:trHeight w:val="179"/>
        </w:trPr>
        <w:tc>
          <w:tcPr>
            <w:tcW w:w="7498" w:type="dxa"/>
            <w:tcBorders>
              <w:top w:val="single" w:sz="4" w:space="0" w:color="auto"/>
              <w:bottom w:val="single" w:sz="4" w:space="0" w:color="auto"/>
            </w:tcBorders>
            <w:shd w:val="clear" w:color="auto" w:fill="C6D9F1"/>
            <w:vAlign w:val="center"/>
          </w:tcPr>
          <w:p w14:paraId="250D7FB7" w14:textId="77777777" w:rsidR="00BA15E9" w:rsidRPr="00A252B3" w:rsidRDefault="00BA15E9" w:rsidP="00BA15E9">
            <w:pPr>
              <w:contextualSpacing/>
              <w:rPr>
                <w:rFonts w:ascii="Calibri" w:eastAsia="Times New Roman" w:hAnsi="Calibri" w:cs="Calibri"/>
                <w:sz w:val="20"/>
                <w:szCs w:val="20"/>
              </w:rPr>
            </w:pPr>
            <w:r w:rsidRPr="00A252B3">
              <w:rPr>
                <w:rFonts w:ascii="Calibri" w:eastAsia="Times New Roman" w:hAnsi="Calibri" w:cs="Calibri"/>
                <w:b/>
                <w:sz w:val="20"/>
                <w:szCs w:val="20"/>
              </w:rPr>
              <w:t>Personal Qualities:</w:t>
            </w:r>
          </w:p>
        </w:tc>
        <w:tc>
          <w:tcPr>
            <w:tcW w:w="1010" w:type="dxa"/>
            <w:tcBorders>
              <w:top w:val="single" w:sz="4" w:space="0" w:color="auto"/>
              <w:bottom w:val="single" w:sz="4" w:space="0" w:color="auto"/>
            </w:tcBorders>
            <w:shd w:val="clear" w:color="auto" w:fill="C6D9F1"/>
            <w:vAlign w:val="center"/>
          </w:tcPr>
          <w:p w14:paraId="11E946B5" w14:textId="77777777" w:rsidR="00BA15E9" w:rsidRPr="00A252B3" w:rsidRDefault="00BA15E9" w:rsidP="00BA15E9">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3D4A3C36" w14:textId="77777777" w:rsidR="00BA15E9" w:rsidRPr="00A252B3" w:rsidRDefault="00BA15E9" w:rsidP="00BA15E9">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63F4AEC5" w14:textId="77777777" w:rsidR="00BA15E9" w:rsidRPr="00A252B3" w:rsidRDefault="00BA15E9" w:rsidP="00BA15E9">
            <w:pPr>
              <w:contextualSpacing/>
              <w:rPr>
                <w:rFonts w:ascii="Calibri" w:eastAsia="Times New Roman" w:hAnsi="Calibri" w:cs="Calibri"/>
                <w:sz w:val="20"/>
                <w:szCs w:val="20"/>
              </w:rPr>
            </w:pPr>
          </w:p>
        </w:tc>
      </w:tr>
      <w:tr w:rsidR="00BA15E9" w:rsidRPr="00A252B3" w14:paraId="368E7A66" w14:textId="77777777" w:rsidTr="00BA15E9">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63E9C2B" w14:textId="77777777" w:rsidR="00BA15E9" w:rsidRPr="00A252B3" w:rsidRDefault="00BA15E9" w:rsidP="00BA15E9">
            <w:pPr>
              <w:contextualSpacing/>
              <w:rPr>
                <w:rFonts w:ascii="Calibri" w:eastAsia="Times New Roman" w:hAnsi="Calibri" w:cs="Calibri"/>
                <w:sz w:val="20"/>
                <w:szCs w:val="20"/>
              </w:rPr>
            </w:pPr>
            <w:r w:rsidRPr="00A252B3">
              <w:rPr>
                <w:rFonts w:ascii="Calibri" w:hAnsi="Calibri" w:cs="Calibri"/>
                <w:color w:val="111518"/>
                <w:sz w:val="20"/>
                <w:szCs w:val="20"/>
              </w:rPr>
              <w:t>Understanding</w:t>
            </w:r>
            <w:r w:rsidRPr="00A252B3">
              <w:rPr>
                <w:rFonts w:ascii="Calibri" w:hAnsi="Calibri" w:cs="Calibri"/>
                <w:color w:val="111518"/>
                <w:spacing w:val="-9"/>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22"/>
                <w:sz w:val="20"/>
                <w:szCs w:val="20"/>
              </w:rPr>
              <w:t xml:space="preserve"> </w:t>
            </w:r>
            <w:r w:rsidRPr="00A252B3">
              <w:rPr>
                <w:rFonts w:ascii="Calibri" w:hAnsi="Calibri" w:cs="Calibri"/>
                <w:color w:val="111518"/>
                <w:sz w:val="20"/>
                <w:szCs w:val="20"/>
              </w:rPr>
              <w:t>the</w:t>
            </w:r>
            <w:r w:rsidRPr="00A252B3">
              <w:rPr>
                <w:rFonts w:ascii="Calibri" w:hAnsi="Calibri" w:cs="Calibri"/>
                <w:color w:val="111518"/>
                <w:spacing w:val="-25"/>
                <w:sz w:val="20"/>
                <w:szCs w:val="20"/>
              </w:rPr>
              <w:t xml:space="preserve"> </w:t>
            </w:r>
            <w:r w:rsidRPr="00A252B3">
              <w:rPr>
                <w:rFonts w:ascii="Calibri" w:hAnsi="Calibri" w:cs="Calibri"/>
                <w:color w:val="111518"/>
                <w:sz w:val="20"/>
                <w:szCs w:val="20"/>
              </w:rPr>
              <w:t>distinctive nature</w:t>
            </w:r>
            <w:r w:rsidRPr="00A252B3">
              <w:rPr>
                <w:rFonts w:ascii="Calibri" w:hAnsi="Calibri" w:cs="Calibri"/>
                <w:color w:val="111518"/>
                <w:spacing w:val="-9"/>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12"/>
                <w:sz w:val="20"/>
                <w:szCs w:val="20"/>
              </w:rPr>
              <w:t xml:space="preserve"> </w:t>
            </w:r>
            <w:r w:rsidRPr="00A252B3">
              <w:rPr>
                <w:rFonts w:ascii="Calibri" w:hAnsi="Calibri" w:cs="Calibri"/>
                <w:color w:val="111518"/>
                <w:sz w:val="20"/>
                <w:szCs w:val="20"/>
              </w:rPr>
              <w:t>a</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faith</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school</w:t>
            </w:r>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1AF9EF25" w14:textId="77777777" w:rsidR="00BA15E9" w:rsidRPr="00A252B3" w:rsidRDefault="00BA15E9" w:rsidP="00BA15E9">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015829E6" w14:textId="77777777" w:rsidR="00BA15E9" w:rsidRPr="00A252B3" w:rsidRDefault="00BA15E9" w:rsidP="00BA15E9">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E4C0CA9" w14:textId="77777777" w:rsidR="00BA15E9" w:rsidRPr="00A252B3" w:rsidRDefault="00BA15E9" w:rsidP="00BA15E9">
            <w:pPr>
              <w:contextualSpacing/>
              <w:rPr>
                <w:rFonts w:ascii="Calibri" w:eastAsia="Times New Roman" w:hAnsi="Calibri" w:cs="Calibri"/>
                <w:sz w:val="20"/>
                <w:szCs w:val="20"/>
              </w:rPr>
            </w:pPr>
          </w:p>
        </w:tc>
      </w:tr>
      <w:tr w:rsidR="00BA15E9" w:rsidRPr="00A252B3" w14:paraId="47944D1E" w14:textId="77777777" w:rsidTr="00BA15E9">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12FA7994" w14:textId="77777777" w:rsidR="00BA15E9" w:rsidRPr="00A252B3" w:rsidRDefault="00BA15E9" w:rsidP="00BA15E9">
            <w:pPr>
              <w:contextualSpacing/>
              <w:rPr>
                <w:rFonts w:ascii="Calibri" w:eastAsia="Times New Roman" w:hAnsi="Calibri" w:cs="Calibri"/>
                <w:sz w:val="20"/>
                <w:szCs w:val="20"/>
              </w:rPr>
            </w:pPr>
            <w:r w:rsidRPr="00A252B3">
              <w:rPr>
                <w:rFonts w:ascii="Calibri" w:hAnsi="Calibri" w:cs="Calibri"/>
                <w:color w:val="111518"/>
                <w:sz w:val="20"/>
                <w:szCs w:val="20"/>
              </w:rPr>
              <w:t xml:space="preserve">A </w:t>
            </w:r>
            <w:proofErr w:type="gramStart"/>
            <w:r w:rsidRPr="00A252B3">
              <w:rPr>
                <w:rFonts w:ascii="Calibri" w:hAnsi="Calibri" w:cs="Calibri"/>
                <w:color w:val="111518"/>
                <w:sz w:val="20"/>
                <w:szCs w:val="20"/>
              </w:rPr>
              <w:t>practising</w:t>
            </w:r>
            <w:r w:rsidRPr="00A252B3">
              <w:rPr>
                <w:rFonts w:ascii="Calibri" w:hAnsi="Calibri" w:cs="Calibri"/>
                <w:color w:val="111518"/>
                <w:spacing w:val="-36"/>
                <w:sz w:val="20"/>
                <w:szCs w:val="20"/>
              </w:rPr>
              <w:t xml:space="preserve">  </w:t>
            </w:r>
            <w:r w:rsidRPr="00A252B3">
              <w:rPr>
                <w:rFonts w:ascii="Calibri" w:hAnsi="Calibri" w:cs="Calibri"/>
                <w:color w:val="111518"/>
                <w:sz w:val="20"/>
                <w:szCs w:val="20"/>
              </w:rPr>
              <w:t>Catholic</w:t>
            </w:r>
            <w:proofErr w:type="gramEnd"/>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2E16EEBF" w14:textId="77777777" w:rsidR="00BA15E9" w:rsidRPr="00A252B3" w:rsidRDefault="00BA15E9" w:rsidP="00BA15E9">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40D1CFE8" w14:textId="77777777" w:rsidR="00BA15E9" w:rsidRPr="00A252B3" w:rsidRDefault="00BA15E9" w:rsidP="00BA15E9">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4C21CBCD" w14:textId="77777777" w:rsidR="00BA15E9" w:rsidRPr="00A252B3" w:rsidRDefault="00BA15E9" w:rsidP="00BA15E9">
            <w:pPr>
              <w:contextualSpacing/>
              <w:rPr>
                <w:rFonts w:ascii="Calibri" w:eastAsia="Times New Roman" w:hAnsi="Calibri" w:cs="Calibri"/>
                <w:sz w:val="20"/>
                <w:szCs w:val="20"/>
              </w:rPr>
            </w:pPr>
          </w:p>
        </w:tc>
      </w:tr>
      <w:tr w:rsidR="00BA15E9" w:rsidRPr="00A252B3" w14:paraId="4B63594E" w14:textId="77777777" w:rsidTr="00BA15E9">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1F5F42FB" w14:textId="77777777" w:rsidR="00BA15E9" w:rsidRPr="00A252B3" w:rsidRDefault="00BA15E9" w:rsidP="00BA15E9">
            <w:pPr>
              <w:pStyle w:val="TableParagraph"/>
              <w:tabs>
                <w:tab w:val="left" w:pos="294"/>
              </w:tabs>
              <w:spacing w:before="105"/>
              <w:ind w:right="136"/>
              <w:contextualSpacing/>
              <w:rPr>
                <w:rFonts w:ascii="Calibri" w:hAnsi="Calibri" w:cs="Calibri"/>
                <w:color w:val="232628"/>
                <w:sz w:val="20"/>
                <w:szCs w:val="20"/>
              </w:rPr>
            </w:pPr>
            <w:r w:rsidRPr="00A252B3">
              <w:rPr>
                <w:rFonts w:ascii="Calibri" w:hAnsi="Calibri" w:cs="Calibri"/>
                <w:color w:val="111518"/>
                <w:sz w:val="20"/>
                <w:szCs w:val="20"/>
              </w:rPr>
              <w:t>Sympathy with the Catholic ethos</w:t>
            </w:r>
            <w:r w:rsidRPr="00A252B3">
              <w:rPr>
                <w:rFonts w:ascii="Calibri" w:hAnsi="Calibri" w:cs="Calibri"/>
                <w:color w:val="111518"/>
                <w:spacing w:val="-33"/>
                <w:sz w:val="20"/>
                <w:szCs w:val="20"/>
              </w:rPr>
              <w:t xml:space="preserve"> </w:t>
            </w:r>
            <w:r w:rsidRPr="00A252B3">
              <w:rPr>
                <w:rFonts w:ascii="Calibri" w:hAnsi="Calibri" w:cs="Calibri"/>
                <w:color w:val="111518"/>
                <w:sz w:val="20"/>
                <w:szCs w:val="20"/>
              </w:rPr>
              <w:t xml:space="preserve">of the school, </w:t>
            </w:r>
            <w:r w:rsidRPr="00A252B3">
              <w:rPr>
                <w:rFonts w:ascii="Calibri" w:hAnsi="Calibri" w:cs="Calibri"/>
                <w:color w:val="232628"/>
                <w:sz w:val="20"/>
                <w:szCs w:val="20"/>
              </w:rPr>
              <w:t xml:space="preserve">including </w:t>
            </w:r>
            <w:r>
              <w:rPr>
                <w:rFonts w:ascii="Calibri" w:hAnsi="Calibri" w:cs="Calibri"/>
                <w:color w:val="111518"/>
                <w:sz w:val="20"/>
                <w:szCs w:val="20"/>
              </w:rPr>
              <w:t xml:space="preserve">a commitment </w:t>
            </w:r>
            <w:r w:rsidRPr="00A252B3">
              <w:rPr>
                <w:rFonts w:ascii="Calibri" w:hAnsi="Calibri" w:cs="Calibri"/>
                <w:color w:val="111518"/>
                <w:sz w:val="20"/>
                <w:szCs w:val="20"/>
              </w:rPr>
              <w:t>to co-operation and helpfulness and a concern for the well-being of</w:t>
            </w:r>
            <w:r w:rsidRPr="00A252B3">
              <w:rPr>
                <w:rFonts w:ascii="Calibri" w:hAnsi="Calibri" w:cs="Calibri"/>
                <w:color w:val="111518"/>
                <w:spacing w:val="-37"/>
                <w:sz w:val="20"/>
                <w:szCs w:val="20"/>
              </w:rPr>
              <w:t xml:space="preserve"> </w:t>
            </w:r>
            <w:r w:rsidRPr="00A252B3">
              <w:rPr>
                <w:rFonts w:ascii="Calibri" w:hAnsi="Calibri" w:cs="Calibri"/>
                <w:color w:val="111518"/>
                <w:sz w:val="20"/>
                <w:szCs w:val="20"/>
              </w:rPr>
              <w:t>others</w:t>
            </w:r>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24994AD0" w14:textId="77777777" w:rsidR="00BA15E9" w:rsidRPr="00A252B3" w:rsidRDefault="00BA15E9" w:rsidP="00BA15E9">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27D7C6CF" w14:textId="77777777" w:rsidR="00BA15E9" w:rsidRPr="00A252B3" w:rsidRDefault="00BA15E9" w:rsidP="00BA15E9">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BF2C459" w14:textId="77777777" w:rsidR="00BA15E9" w:rsidRPr="00A252B3" w:rsidRDefault="00BA15E9" w:rsidP="00BA15E9">
            <w:pPr>
              <w:contextualSpacing/>
              <w:rPr>
                <w:rFonts w:ascii="Calibri" w:eastAsia="Times New Roman" w:hAnsi="Calibri" w:cs="Calibri"/>
                <w:sz w:val="20"/>
                <w:szCs w:val="20"/>
              </w:rPr>
            </w:pPr>
          </w:p>
        </w:tc>
      </w:tr>
      <w:tr w:rsidR="00BA15E9" w:rsidRPr="00A252B3" w14:paraId="65EC1C4E" w14:textId="77777777" w:rsidTr="00BA15E9">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D65F069" w14:textId="77777777" w:rsidR="00BA15E9" w:rsidRPr="00A252B3" w:rsidRDefault="00BA15E9" w:rsidP="00BA15E9">
            <w:pPr>
              <w:contextualSpacing/>
              <w:rPr>
                <w:rFonts w:ascii="Calibri" w:eastAsia="Times New Roman" w:hAnsi="Calibri" w:cs="Calibri"/>
                <w:sz w:val="20"/>
                <w:szCs w:val="20"/>
              </w:rPr>
            </w:pPr>
            <w:r w:rsidRPr="00A252B3">
              <w:rPr>
                <w:rFonts w:ascii="Calibri" w:hAnsi="Calibri" w:cs="Calibri"/>
                <w:color w:val="111518"/>
                <w:sz w:val="20"/>
                <w:szCs w:val="20"/>
              </w:rPr>
              <w:t>E</w:t>
            </w:r>
            <w:r>
              <w:rPr>
                <w:rFonts w:ascii="Calibri" w:hAnsi="Calibri" w:cs="Calibri"/>
                <w:color w:val="111518"/>
                <w:sz w:val="20"/>
                <w:szCs w:val="20"/>
              </w:rPr>
              <w:t>xcellent t</w:t>
            </w:r>
            <w:r w:rsidRPr="00A252B3">
              <w:rPr>
                <w:rFonts w:ascii="Calibri" w:hAnsi="Calibri" w:cs="Calibri"/>
                <w:color w:val="111518"/>
                <w:sz w:val="20"/>
                <w:szCs w:val="20"/>
              </w:rPr>
              <w:t>imekeeping</w:t>
            </w:r>
            <w:r w:rsidRPr="00A252B3">
              <w:rPr>
                <w:rFonts w:ascii="Calibri" w:hAnsi="Calibri" w:cs="Calibr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0AC4B547" w14:textId="77777777" w:rsidR="00BA15E9" w:rsidRPr="00A252B3" w:rsidRDefault="00BA15E9" w:rsidP="00BA15E9">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376B230F" w14:textId="77777777" w:rsidR="00BA15E9" w:rsidRPr="00A252B3" w:rsidRDefault="00BA15E9" w:rsidP="00BA15E9">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42CCE1E" w14:textId="77777777" w:rsidR="00BA15E9" w:rsidRPr="00A252B3" w:rsidRDefault="00BA15E9" w:rsidP="00BA15E9">
            <w:pPr>
              <w:contextualSpacing/>
              <w:rPr>
                <w:rFonts w:ascii="Calibri" w:eastAsia="Times New Roman" w:hAnsi="Calibri" w:cs="Calibri"/>
                <w:sz w:val="20"/>
                <w:szCs w:val="20"/>
              </w:rPr>
            </w:pPr>
          </w:p>
        </w:tc>
      </w:tr>
      <w:tr w:rsidR="00BA15E9" w:rsidRPr="00A252B3" w14:paraId="0873CF07" w14:textId="77777777" w:rsidTr="00BA15E9">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2E06BA26" w14:textId="77777777" w:rsidR="00BA15E9" w:rsidRPr="00A252B3" w:rsidRDefault="00BA15E9" w:rsidP="00BA15E9">
            <w:pPr>
              <w:pStyle w:val="TableParagraph"/>
              <w:tabs>
                <w:tab w:val="left" w:pos="387"/>
              </w:tabs>
              <w:spacing w:before="23"/>
              <w:contextualSpacing/>
              <w:rPr>
                <w:rFonts w:ascii="Calibri" w:hAnsi="Calibri" w:cs="Calibri"/>
                <w:sz w:val="20"/>
                <w:szCs w:val="20"/>
              </w:rPr>
            </w:pPr>
            <w:r w:rsidRPr="00A252B3">
              <w:rPr>
                <w:rFonts w:ascii="Calibri" w:hAnsi="Calibri" w:cs="Calibri"/>
                <w:w w:val="105"/>
                <w:sz w:val="20"/>
                <w:szCs w:val="20"/>
              </w:rPr>
              <w:t xml:space="preserve">Flexible </w:t>
            </w:r>
            <w:r>
              <w:rPr>
                <w:rFonts w:ascii="Calibri" w:hAnsi="Calibri" w:cs="Calibri"/>
                <w:w w:val="105"/>
                <w:sz w:val="20"/>
                <w:szCs w:val="20"/>
              </w:rPr>
              <w:t>attitude to work to include</w:t>
            </w:r>
            <w:r w:rsidRPr="00A252B3">
              <w:rPr>
                <w:rFonts w:ascii="Calibri" w:hAnsi="Calibri" w:cs="Calibri"/>
                <w:w w:val="105"/>
                <w:sz w:val="20"/>
                <w:szCs w:val="20"/>
              </w:rPr>
              <w:t>;</w:t>
            </w:r>
          </w:p>
          <w:p w14:paraId="5320072A" w14:textId="77777777" w:rsidR="00BA15E9" w:rsidRPr="00A252B3" w:rsidRDefault="00BA15E9" w:rsidP="00BA15E9">
            <w:pPr>
              <w:pStyle w:val="TableParagraph"/>
              <w:tabs>
                <w:tab w:val="left" w:pos="744"/>
              </w:tabs>
              <w:spacing w:before="112"/>
              <w:ind w:left="350"/>
              <w:contextualSpacing/>
              <w:rPr>
                <w:rFonts w:ascii="Calibri" w:hAnsi="Calibri" w:cs="Calibri"/>
                <w:sz w:val="20"/>
                <w:szCs w:val="20"/>
              </w:rPr>
            </w:pPr>
            <w:r w:rsidRPr="00A252B3">
              <w:rPr>
                <w:rFonts w:ascii="Calibri" w:hAnsi="Calibri" w:cs="Calibri"/>
                <w:w w:val="105"/>
                <w:sz w:val="20"/>
                <w:szCs w:val="20"/>
              </w:rPr>
              <w:t>0</w:t>
            </w:r>
            <w:r w:rsidRPr="00A252B3">
              <w:rPr>
                <w:rFonts w:ascii="Calibri" w:hAnsi="Calibri" w:cs="Calibri"/>
                <w:w w:val="105"/>
                <w:sz w:val="20"/>
                <w:szCs w:val="20"/>
              </w:rPr>
              <w:tab/>
            </w:r>
            <w:r>
              <w:rPr>
                <w:rFonts w:ascii="Calibri" w:hAnsi="Calibri" w:cs="Calibri"/>
                <w:w w:val="105"/>
                <w:sz w:val="20"/>
                <w:szCs w:val="20"/>
              </w:rPr>
              <w:t xml:space="preserve">Working </w:t>
            </w:r>
            <w:r w:rsidRPr="00A252B3">
              <w:rPr>
                <w:rFonts w:ascii="Calibri" w:hAnsi="Calibri" w:cs="Calibri"/>
                <w:w w:val="105"/>
                <w:sz w:val="20"/>
                <w:szCs w:val="20"/>
              </w:rPr>
              <w:t>hours</w:t>
            </w:r>
          </w:p>
          <w:p w14:paraId="0EBFBB6A" w14:textId="77777777" w:rsidR="00BA15E9" w:rsidRPr="00A252B3" w:rsidRDefault="00BA15E9" w:rsidP="00BA15E9">
            <w:pPr>
              <w:pStyle w:val="TableParagraph"/>
              <w:tabs>
                <w:tab w:val="left" w:pos="741"/>
              </w:tabs>
              <w:spacing w:before="6"/>
              <w:ind w:left="345"/>
              <w:contextualSpacing/>
              <w:rPr>
                <w:rFonts w:ascii="Calibri" w:hAnsi="Calibri" w:cs="Calibri"/>
                <w:sz w:val="20"/>
                <w:szCs w:val="20"/>
              </w:rPr>
            </w:pPr>
            <w:r w:rsidRPr="00A252B3">
              <w:rPr>
                <w:rFonts w:ascii="Calibri" w:hAnsi="Calibri" w:cs="Calibri"/>
                <w:w w:val="105"/>
                <w:sz w:val="20"/>
                <w:szCs w:val="20"/>
              </w:rPr>
              <w:t>0</w:t>
            </w:r>
            <w:r w:rsidRPr="00A252B3">
              <w:rPr>
                <w:rFonts w:ascii="Calibri" w:hAnsi="Calibri" w:cs="Calibri"/>
                <w:w w:val="105"/>
                <w:sz w:val="20"/>
                <w:szCs w:val="20"/>
              </w:rPr>
              <w:tab/>
              <w:t>Demands and</w:t>
            </w:r>
            <w:r w:rsidRPr="00A252B3">
              <w:rPr>
                <w:rFonts w:ascii="Calibri" w:hAnsi="Calibri" w:cs="Calibri"/>
                <w:spacing w:val="-10"/>
                <w:w w:val="105"/>
                <w:sz w:val="20"/>
                <w:szCs w:val="20"/>
              </w:rPr>
              <w:t xml:space="preserve"> </w:t>
            </w:r>
            <w:r w:rsidRPr="00A252B3">
              <w:rPr>
                <w:rFonts w:ascii="Calibri" w:hAnsi="Calibri" w:cs="Calibri"/>
                <w:w w:val="105"/>
                <w:sz w:val="20"/>
                <w:szCs w:val="20"/>
              </w:rPr>
              <w:t>changes</w:t>
            </w:r>
            <w:r w:rsidRPr="00A252B3">
              <w:rPr>
                <w:rFonts w:ascii="Calibri" w:hAnsi="Calibri" w:cs="Calibri"/>
                <w:spacing w:val="-6"/>
                <w:w w:val="105"/>
                <w:sz w:val="20"/>
                <w:szCs w:val="20"/>
              </w:rPr>
              <w:t xml:space="preserve"> </w:t>
            </w:r>
            <w:r w:rsidRPr="00A252B3">
              <w:rPr>
                <w:rFonts w:ascii="Calibri" w:hAnsi="Calibri" w:cs="Calibri"/>
                <w:w w:val="105"/>
                <w:sz w:val="20"/>
                <w:szCs w:val="20"/>
              </w:rPr>
              <w:t>in</w:t>
            </w:r>
            <w:r w:rsidRPr="00A252B3">
              <w:rPr>
                <w:rFonts w:ascii="Calibri" w:hAnsi="Calibri" w:cs="Calibri"/>
                <w:spacing w:val="-14"/>
                <w:w w:val="105"/>
                <w:sz w:val="20"/>
                <w:szCs w:val="20"/>
              </w:rPr>
              <w:t xml:space="preserve"> </w:t>
            </w:r>
            <w:r w:rsidRPr="00A252B3">
              <w:rPr>
                <w:rFonts w:ascii="Calibri" w:hAnsi="Calibri" w:cs="Calibri"/>
                <w:w w:val="105"/>
                <w:sz w:val="20"/>
                <w:szCs w:val="20"/>
              </w:rPr>
              <w:t>the</w:t>
            </w:r>
            <w:r w:rsidRPr="00A252B3">
              <w:rPr>
                <w:rFonts w:ascii="Calibri" w:hAnsi="Calibri" w:cs="Calibri"/>
                <w:spacing w:val="-14"/>
                <w:w w:val="105"/>
                <w:sz w:val="20"/>
                <w:szCs w:val="20"/>
              </w:rPr>
              <w:t xml:space="preserve"> </w:t>
            </w:r>
            <w:r w:rsidRPr="00A252B3">
              <w:rPr>
                <w:rFonts w:ascii="Calibri" w:hAnsi="Calibri" w:cs="Calibri"/>
                <w:w w:val="105"/>
                <w:sz w:val="20"/>
                <w:szCs w:val="20"/>
              </w:rPr>
              <w:t>role</w:t>
            </w:r>
          </w:p>
          <w:p w14:paraId="6C858D39" w14:textId="77777777" w:rsidR="00BA15E9" w:rsidRPr="000266E2" w:rsidRDefault="00BA15E9" w:rsidP="00BA15E9">
            <w:pPr>
              <w:pStyle w:val="TableParagraph"/>
              <w:tabs>
                <w:tab w:val="left" w:pos="739"/>
              </w:tabs>
              <w:spacing w:before="11"/>
              <w:ind w:left="736" w:right="248" w:hanging="391"/>
              <w:contextualSpacing/>
              <w:rPr>
                <w:rFonts w:ascii="Calibri" w:hAnsi="Calibri" w:cs="Calibri"/>
                <w:sz w:val="20"/>
                <w:szCs w:val="20"/>
              </w:rPr>
            </w:pPr>
            <w:r>
              <w:rPr>
                <w:rFonts w:ascii="Calibri" w:hAnsi="Calibri" w:cs="Calibri"/>
                <w:w w:val="105"/>
                <w:sz w:val="20"/>
                <w:szCs w:val="20"/>
              </w:rPr>
              <w:t>0</w:t>
            </w:r>
            <w:r>
              <w:rPr>
                <w:rFonts w:ascii="Calibri" w:hAnsi="Calibri" w:cs="Calibri"/>
                <w:w w:val="105"/>
                <w:sz w:val="20"/>
                <w:szCs w:val="20"/>
              </w:rPr>
              <w:tab/>
            </w:r>
            <w:r w:rsidRPr="00A252B3">
              <w:rPr>
                <w:rFonts w:ascii="Calibri" w:hAnsi="Calibri" w:cs="Calibri"/>
                <w:w w:val="105"/>
                <w:sz w:val="20"/>
                <w:szCs w:val="20"/>
              </w:rPr>
              <w:t>Willingness to be involved</w:t>
            </w:r>
            <w:r w:rsidRPr="00A252B3">
              <w:rPr>
                <w:rFonts w:ascii="Calibri" w:hAnsi="Calibri" w:cs="Calibri"/>
                <w:spacing w:val="-31"/>
                <w:w w:val="105"/>
                <w:sz w:val="20"/>
                <w:szCs w:val="20"/>
              </w:rPr>
              <w:t xml:space="preserve"> </w:t>
            </w:r>
            <w:r w:rsidRPr="00A252B3">
              <w:rPr>
                <w:rFonts w:ascii="Calibri" w:hAnsi="Calibri" w:cs="Calibri"/>
                <w:w w:val="105"/>
                <w:sz w:val="20"/>
                <w:szCs w:val="20"/>
              </w:rPr>
              <w:t>in</w:t>
            </w:r>
            <w:r w:rsidRPr="00A252B3">
              <w:rPr>
                <w:rFonts w:ascii="Calibri" w:hAnsi="Calibri" w:cs="Calibri"/>
                <w:spacing w:val="-11"/>
                <w:w w:val="105"/>
                <w:sz w:val="20"/>
                <w:szCs w:val="20"/>
              </w:rPr>
              <w:t xml:space="preserve"> </w:t>
            </w:r>
            <w:r w:rsidRPr="00A252B3">
              <w:rPr>
                <w:rFonts w:ascii="Calibri" w:hAnsi="Calibri" w:cs="Calibri"/>
                <w:w w:val="105"/>
                <w:sz w:val="20"/>
                <w:szCs w:val="20"/>
              </w:rPr>
              <w:t>the</w:t>
            </w:r>
            <w:r w:rsidRPr="00A252B3">
              <w:rPr>
                <w:rFonts w:ascii="Calibri" w:hAnsi="Calibri" w:cs="Calibri"/>
                <w:w w:val="99"/>
                <w:sz w:val="20"/>
                <w:szCs w:val="20"/>
              </w:rPr>
              <w:t xml:space="preserve"> </w:t>
            </w:r>
            <w:r w:rsidRPr="00A252B3">
              <w:rPr>
                <w:rFonts w:ascii="Calibri" w:hAnsi="Calibri" w:cs="Calibri"/>
                <w:w w:val="105"/>
                <w:sz w:val="20"/>
                <w:szCs w:val="20"/>
              </w:rPr>
              <w:t>school</w:t>
            </w:r>
          </w:p>
        </w:tc>
        <w:tc>
          <w:tcPr>
            <w:tcW w:w="1010" w:type="dxa"/>
            <w:tcBorders>
              <w:top w:val="single" w:sz="4" w:space="0" w:color="auto"/>
              <w:left w:val="single" w:sz="4" w:space="0" w:color="auto"/>
              <w:bottom w:val="single" w:sz="4" w:space="0" w:color="auto"/>
              <w:right w:val="single" w:sz="4" w:space="0" w:color="auto"/>
            </w:tcBorders>
            <w:vAlign w:val="center"/>
          </w:tcPr>
          <w:p w14:paraId="5A87BAFE" w14:textId="77777777" w:rsidR="00BA15E9" w:rsidRPr="00A252B3" w:rsidRDefault="00BA15E9" w:rsidP="00BA15E9">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241D82B5" w14:textId="77777777" w:rsidR="00BA15E9" w:rsidRPr="00A252B3" w:rsidRDefault="00BA15E9" w:rsidP="00BA15E9">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B2C2AD4" w14:textId="77777777" w:rsidR="00BA15E9" w:rsidRPr="00A252B3" w:rsidRDefault="00BA15E9" w:rsidP="00BA15E9">
            <w:pPr>
              <w:contextualSpacing/>
              <w:rPr>
                <w:rFonts w:ascii="Calibri" w:eastAsia="Times New Roman" w:hAnsi="Calibri" w:cs="Calibri"/>
                <w:sz w:val="20"/>
                <w:szCs w:val="20"/>
              </w:rPr>
            </w:pPr>
          </w:p>
        </w:tc>
      </w:tr>
      <w:tr w:rsidR="00BA15E9" w:rsidRPr="00A252B3" w14:paraId="6A8BC004" w14:textId="77777777" w:rsidTr="00BA15E9">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DD9E202" w14:textId="77777777" w:rsidR="00BA15E9" w:rsidRPr="000266E2" w:rsidRDefault="00BA15E9" w:rsidP="00BA15E9">
            <w:pPr>
              <w:pStyle w:val="TableParagraph"/>
              <w:tabs>
                <w:tab w:val="left" w:pos="387"/>
              </w:tabs>
              <w:spacing w:before="111"/>
              <w:contextualSpacing/>
              <w:rPr>
                <w:rFonts w:ascii="Calibri" w:hAnsi="Calibri" w:cs="Calibri"/>
                <w:sz w:val="20"/>
                <w:szCs w:val="20"/>
              </w:rPr>
            </w:pPr>
            <w:r>
              <w:rPr>
                <w:rFonts w:ascii="Calibri" w:hAnsi="Calibri" w:cs="Calibri"/>
                <w:w w:val="105"/>
                <w:sz w:val="20"/>
                <w:szCs w:val="20"/>
              </w:rPr>
              <w:t>Smart, professional appearance.</w:t>
            </w:r>
          </w:p>
        </w:tc>
        <w:tc>
          <w:tcPr>
            <w:tcW w:w="1010" w:type="dxa"/>
            <w:tcBorders>
              <w:top w:val="single" w:sz="4" w:space="0" w:color="auto"/>
              <w:left w:val="single" w:sz="4" w:space="0" w:color="auto"/>
              <w:bottom w:val="single" w:sz="4" w:space="0" w:color="auto"/>
              <w:right w:val="single" w:sz="4" w:space="0" w:color="auto"/>
            </w:tcBorders>
            <w:vAlign w:val="center"/>
          </w:tcPr>
          <w:p w14:paraId="0AC055D9" w14:textId="77777777" w:rsidR="00BA15E9" w:rsidRPr="00A252B3" w:rsidRDefault="00BA15E9" w:rsidP="00BA15E9">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0FAA279F" w14:textId="77777777" w:rsidR="00BA15E9" w:rsidRPr="00A252B3" w:rsidRDefault="00BA15E9" w:rsidP="00BA15E9">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DBEC4AC" w14:textId="77777777" w:rsidR="00BA15E9" w:rsidRPr="00A252B3" w:rsidRDefault="00BA15E9" w:rsidP="00BA15E9">
            <w:pPr>
              <w:contextualSpacing/>
              <w:rPr>
                <w:rFonts w:ascii="Calibri" w:eastAsia="Times New Roman" w:hAnsi="Calibri" w:cs="Calibri"/>
                <w:sz w:val="20"/>
                <w:szCs w:val="20"/>
              </w:rPr>
            </w:pPr>
          </w:p>
        </w:tc>
      </w:tr>
    </w:tbl>
    <w:tbl>
      <w:tblPr>
        <w:tblpPr w:leftFromText="180" w:rightFromText="180" w:vertAnchor="text" w:horzAnchor="margin" w:tblpXSpec="center" w:tblpY="-443"/>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10"/>
        <w:gridCol w:w="1010"/>
        <w:gridCol w:w="1010"/>
      </w:tblGrid>
      <w:tr w:rsidR="00A728B9" w:rsidRPr="00A252B3" w14:paraId="068B03D7" w14:textId="77777777" w:rsidTr="00A05E67">
        <w:trPr>
          <w:trHeight w:val="397"/>
        </w:trPr>
        <w:tc>
          <w:tcPr>
            <w:tcW w:w="7498" w:type="dxa"/>
            <w:tcBorders>
              <w:top w:val="single" w:sz="4" w:space="0" w:color="auto"/>
              <w:bottom w:val="single" w:sz="4" w:space="0" w:color="auto"/>
            </w:tcBorders>
            <w:shd w:val="clear" w:color="auto" w:fill="B6DDE8" w:themeFill="accent5" w:themeFillTint="66"/>
            <w:vAlign w:val="center"/>
          </w:tcPr>
          <w:p w14:paraId="72495589" w14:textId="77777777" w:rsidR="00A728B9" w:rsidRPr="007B4BCF" w:rsidRDefault="00A728B9" w:rsidP="00A05E67">
            <w:pPr>
              <w:contextualSpacing/>
              <w:rPr>
                <w:rFonts w:ascii="Calibri" w:eastAsia="Times New Roman" w:hAnsi="Calibri" w:cs="Calibri"/>
                <w:sz w:val="20"/>
                <w:szCs w:val="20"/>
              </w:rPr>
            </w:pPr>
            <w:r w:rsidRPr="007B4BCF">
              <w:rPr>
                <w:rFonts w:ascii="Calibri" w:eastAsia="Times New Roman" w:hAnsi="Calibri" w:cs="Calibri"/>
                <w:b/>
                <w:sz w:val="20"/>
                <w:szCs w:val="20"/>
              </w:rPr>
              <w:lastRenderedPageBreak/>
              <w:t>Professional Skills, Qualities &amp; Abilities</w:t>
            </w:r>
          </w:p>
        </w:tc>
        <w:tc>
          <w:tcPr>
            <w:tcW w:w="1010" w:type="dxa"/>
            <w:tcBorders>
              <w:top w:val="single" w:sz="4" w:space="0" w:color="auto"/>
              <w:bottom w:val="single" w:sz="4" w:space="0" w:color="auto"/>
            </w:tcBorders>
            <w:shd w:val="clear" w:color="auto" w:fill="B6DDE8" w:themeFill="accent5" w:themeFillTint="66"/>
            <w:vAlign w:val="center"/>
          </w:tcPr>
          <w:p w14:paraId="02636D8C"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B6DDE8" w:themeFill="accent5" w:themeFillTint="66"/>
            <w:vAlign w:val="center"/>
          </w:tcPr>
          <w:p w14:paraId="3B6E423E"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B6DDE8" w:themeFill="accent5" w:themeFillTint="66"/>
            <w:vAlign w:val="center"/>
          </w:tcPr>
          <w:p w14:paraId="0FF008B7" w14:textId="77777777" w:rsidR="00A728B9" w:rsidRPr="00A252B3" w:rsidRDefault="00A728B9" w:rsidP="00A05E67">
            <w:pPr>
              <w:contextualSpacing/>
              <w:rPr>
                <w:rFonts w:ascii="Calibri" w:eastAsia="Times New Roman" w:hAnsi="Calibri" w:cs="Calibri"/>
                <w:sz w:val="20"/>
                <w:szCs w:val="20"/>
              </w:rPr>
            </w:pPr>
          </w:p>
        </w:tc>
      </w:tr>
      <w:tr w:rsidR="00A728B9" w:rsidRPr="00A252B3" w14:paraId="1577DEF8" w14:textId="77777777" w:rsidTr="00A05E67">
        <w:trPr>
          <w:trHeight w:val="397"/>
        </w:trPr>
        <w:tc>
          <w:tcPr>
            <w:tcW w:w="7498" w:type="dxa"/>
            <w:tcBorders>
              <w:top w:val="single" w:sz="4" w:space="0" w:color="auto"/>
              <w:bottom w:val="nil"/>
            </w:tcBorders>
            <w:vAlign w:val="center"/>
          </w:tcPr>
          <w:p w14:paraId="1E1EFACB" w14:textId="77777777" w:rsidR="00A728B9" w:rsidRPr="00A252B3" w:rsidRDefault="00A728B9" w:rsidP="00A05E67">
            <w:pPr>
              <w:pStyle w:val="TableParagraph"/>
              <w:tabs>
                <w:tab w:val="left" w:pos="324"/>
              </w:tabs>
              <w:contextualSpacing/>
              <w:rPr>
                <w:rFonts w:ascii="Calibri" w:hAnsi="Calibri" w:cs="Calibri"/>
                <w:sz w:val="20"/>
                <w:szCs w:val="20"/>
              </w:rPr>
            </w:pPr>
            <w:r w:rsidRPr="00A252B3">
              <w:rPr>
                <w:rFonts w:ascii="Calibri" w:hAnsi="Calibri" w:cs="Calibri"/>
                <w:w w:val="105"/>
                <w:sz w:val="20"/>
                <w:szCs w:val="20"/>
              </w:rPr>
              <w:t>Ability to deal with all people (colleagues, parents, students</w:t>
            </w:r>
            <w:r w:rsidRPr="00A252B3">
              <w:rPr>
                <w:rFonts w:ascii="Calibri" w:hAnsi="Calibri" w:cs="Calibri"/>
                <w:w w:val="105"/>
                <w:sz w:val="20"/>
                <w:szCs w:val="20"/>
                <w:lang w:val="en-GB"/>
              </w:rPr>
              <w:t xml:space="preserve"> etc.</w:t>
            </w:r>
            <w:r w:rsidRPr="00A252B3">
              <w:rPr>
                <w:rFonts w:ascii="Calibri" w:hAnsi="Calibri" w:cs="Calibri"/>
                <w:w w:val="105"/>
                <w:sz w:val="20"/>
                <w:szCs w:val="20"/>
              </w:rPr>
              <w:t>)</w:t>
            </w:r>
            <w:r w:rsidRPr="00A252B3">
              <w:rPr>
                <w:rFonts w:ascii="Calibri" w:hAnsi="Calibri" w:cs="Calibri"/>
                <w:spacing w:val="-21"/>
                <w:w w:val="105"/>
                <w:sz w:val="20"/>
                <w:szCs w:val="20"/>
              </w:rPr>
              <w:t xml:space="preserve"> </w:t>
            </w:r>
            <w:r w:rsidRPr="00A252B3">
              <w:rPr>
                <w:rFonts w:ascii="Calibri" w:hAnsi="Calibri" w:cs="Calibri"/>
                <w:w w:val="105"/>
                <w:sz w:val="20"/>
                <w:szCs w:val="20"/>
              </w:rPr>
              <w:t>in a polite and courteou</w:t>
            </w:r>
            <w:r>
              <w:rPr>
                <w:rFonts w:ascii="Calibri" w:hAnsi="Calibri" w:cs="Calibri"/>
                <w:w w:val="105"/>
                <w:sz w:val="20"/>
                <w:szCs w:val="20"/>
              </w:rPr>
              <w:t>s manner, showing firmness, when n</w:t>
            </w:r>
            <w:r w:rsidRPr="00A252B3">
              <w:rPr>
                <w:rFonts w:ascii="Calibri" w:hAnsi="Calibri" w:cs="Calibri"/>
                <w:w w:val="105"/>
                <w:sz w:val="20"/>
                <w:szCs w:val="20"/>
              </w:rPr>
              <w:t>ecessary.</w:t>
            </w:r>
          </w:p>
        </w:tc>
        <w:tc>
          <w:tcPr>
            <w:tcW w:w="1010" w:type="dxa"/>
            <w:tcBorders>
              <w:top w:val="single" w:sz="4" w:space="0" w:color="auto"/>
              <w:bottom w:val="nil"/>
            </w:tcBorders>
            <w:vAlign w:val="center"/>
          </w:tcPr>
          <w:p w14:paraId="2587ED41"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6AA5903B"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6C9B1B6C" w14:textId="77777777" w:rsidR="00A728B9" w:rsidRPr="00A252B3" w:rsidRDefault="00A728B9" w:rsidP="00A05E67">
            <w:pPr>
              <w:contextualSpacing/>
              <w:rPr>
                <w:rFonts w:ascii="Calibri" w:eastAsia="Times New Roman" w:hAnsi="Calibri" w:cs="Calibri"/>
                <w:sz w:val="20"/>
                <w:szCs w:val="20"/>
              </w:rPr>
            </w:pPr>
          </w:p>
        </w:tc>
      </w:tr>
      <w:tr w:rsidR="00A728B9" w:rsidRPr="00A252B3" w14:paraId="7B47D55A" w14:textId="77777777" w:rsidTr="00A05E67">
        <w:trPr>
          <w:trHeight w:val="397"/>
        </w:trPr>
        <w:tc>
          <w:tcPr>
            <w:tcW w:w="7498" w:type="dxa"/>
            <w:tcBorders>
              <w:top w:val="single" w:sz="4" w:space="0" w:color="auto"/>
              <w:bottom w:val="nil"/>
            </w:tcBorders>
            <w:vAlign w:val="center"/>
          </w:tcPr>
          <w:p w14:paraId="32B196C1" w14:textId="77777777" w:rsidR="00A728B9" w:rsidRPr="001019AE" w:rsidRDefault="00A728B9" w:rsidP="00A05E67">
            <w:pPr>
              <w:pStyle w:val="TableParagraph"/>
              <w:tabs>
                <w:tab w:val="left" w:pos="313"/>
              </w:tabs>
              <w:spacing w:before="118"/>
              <w:contextualSpacing/>
              <w:rPr>
                <w:rFonts w:asciiTheme="minorHAnsi" w:hAnsiTheme="minorHAnsi" w:cstheme="minorHAnsi"/>
                <w:w w:val="105"/>
                <w:sz w:val="20"/>
                <w:szCs w:val="20"/>
              </w:rPr>
            </w:pPr>
            <w:r w:rsidRPr="001019AE">
              <w:rPr>
                <w:rFonts w:asciiTheme="minorHAnsi" w:hAnsiTheme="minorHAnsi" w:cstheme="minorHAnsi"/>
                <w:sz w:val="20"/>
                <w:szCs w:val="20"/>
              </w:rPr>
              <w:t>Commitment to a trauma informed approach</w:t>
            </w:r>
          </w:p>
        </w:tc>
        <w:tc>
          <w:tcPr>
            <w:tcW w:w="1010" w:type="dxa"/>
            <w:tcBorders>
              <w:top w:val="single" w:sz="4" w:space="0" w:color="auto"/>
              <w:bottom w:val="nil"/>
            </w:tcBorders>
            <w:vAlign w:val="center"/>
          </w:tcPr>
          <w:p w14:paraId="61F1289A"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7BAF8883"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1815115D" w14:textId="77777777" w:rsidR="00A728B9" w:rsidRPr="00A252B3" w:rsidRDefault="00A728B9" w:rsidP="00A05E67">
            <w:pPr>
              <w:contextualSpacing/>
              <w:rPr>
                <w:rFonts w:ascii="Calibri" w:eastAsia="Times New Roman" w:hAnsi="Calibri" w:cs="Calibri"/>
                <w:sz w:val="20"/>
                <w:szCs w:val="20"/>
              </w:rPr>
            </w:pPr>
          </w:p>
        </w:tc>
      </w:tr>
      <w:tr w:rsidR="00A728B9" w:rsidRPr="00A252B3" w14:paraId="0E155D14" w14:textId="77777777" w:rsidTr="00A05E67">
        <w:trPr>
          <w:trHeight w:val="397"/>
        </w:trPr>
        <w:tc>
          <w:tcPr>
            <w:tcW w:w="7498" w:type="dxa"/>
            <w:tcBorders>
              <w:top w:val="single" w:sz="4" w:space="0" w:color="auto"/>
              <w:bottom w:val="nil"/>
            </w:tcBorders>
            <w:vAlign w:val="center"/>
          </w:tcPr>
          <w:p w14:paraId="0DD0E339" w14:textId="77777777" w:rsidR="00A728B9" w:rsidRPr="00A252B3" w:rsidRDefault="00A728B9" w:rsidP="00A05E67">
            <w:pPr>
              <w:pStyle w:val="TableParagraph"/>
              <w:tabs>
                <w:tab w:val="left" w:pos="313"/>
              </w:tabs>
              <w:spacing w:before="118"/>
              <w:contextualSpacing/>
              <w:rPr>
                <w:rFonts w:ascii="Calibri" w:hAnsi="Calibri" w:cs="Calibri"/>
                <w:sz w:val="20"/>
                <w:szCs w:val="20"/>
              </w:rPr>
            </w:pPr>
            <w:r w:rsidRPr="00A252B3">
              <w:rPr>
                <w:rFonts w:ascii="Calibri" w:hAnsi="Calibri" w:cs="Calibri"/>
                <w:w w:val="105"/>
                <w:sz w:val="20"/>
                <w:szCs w:val="20"/>
              </w:rPr>
              <w:t>Excellent</w:t>
            </w:r>
            <w:r w:rsidRPr="00A252B3">
              <w:rPr>
                <w:rFonts w:ascii="Calibri" w:hAnsi="Calibri" w:cs="Calibri"/>
                <w:w w:val="105"/>
                <w:sz w:val="20"/>
                <w:szCs w:val="20"/>
                <w:lang w:val="en-GB"/>
              </w:rPr>
              <w:t xml:space="preserve"> organisation</w:t>
            </w:r>
            <w:r w:rsidRPr="00A252B3">
              <w:rPr>
                <w:rFonts w:ascii="Calibri" w:hAnsi="Calibri" w:cs="Calibri"/>
                <w:spacing w:val="-22"/>
                <w:w w:val="105"/>
                <w:sz w:val="20"/>
                <w:szCs w:val="20"/>
              </w:rPr>
              <w:t xml:space="preserve"> </w:t>
            </w:r>
            <w:r w:rsidRPr="00A252B3">
              <w:rPr>
                <w:rFonts w:ascii="Calibri" w:hAnsi="Calibri" w:cs="Calibri"/>
                <w:w w:val="105"/>
                <w:sz w:val="20"/>
                <w:szCs w:val="20"/>
              </w:rPr>
              <w:t>skills.</w:t>
            </w:r>
          </w:p>
        </w:tc>
        <w:tc>
          <w:tcPr>
            <w:tcW w:w="1010" w:type="dxa"/>
            <w:tcBorders>
              <w:top w:val="single" w:sz="4" w:space="0" w:color="auto"/>
              <w:bottom w:val="nil"/>
            </w:tcBorders>
            <w:vAlign w:val="center"/>
          </w:tcPr>
          <w:p w14:paraId="21A9A932"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04CCB271"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3BE65345" w14:textId="77777777" w:rsidR="00A728B9" w:rsidRPr="00A252B3" w:rsidRDefault="00A728B9" w:rsidP="00A05E67">
            <w:pPr>
              <w:contextualSpacing/>
              <w:rPr>
                <w:rFonts w:ascii="Calibri" w:eastAsia="Times New Roman" w:hAnsi="Calibri" w:cs="Calibri"/>
                <w:sz w:val="20"/>
                <w:szCs w:val="20"/>
              </w:rPr>
            </w:pPr>
          </w:p>
        </w:tc>
      </w:tr>
      <w:tr w:rsidR="00A728B9" w:rsidRPr="00A252B3" w14:paraId="3EEF9F34" w14:textId="77777777" w:rsidTr="00A05E67">
        <w:trPr>
          <w:trHeight w:val="397"/>
        </w:trPr>
        <w:tc>
          <w:tcPr>
            <w:tcW w:w="7498" w:type="dxa"/>
            <w:tcBorders>
              <w:top w:val="single" w:sz="4" w:space="0" w:color="auto"/>
              <w:bottom w:val="nil"/>
            </w:tcBorders>
            <w:vAlign w:val="center"/>
          </w:tcPr>
          <w:p w14:paraId="64A08807" w14:textId="77777777" w:rsidR="00A728B9" w:rsidRPr="00A252B3" w:rsidRDefault="00A728B9" w:rsidP="00A05E67">
            <w:pPr>
              <w:pStyle w:val="TableParagraph"/>
              <w:tabs>
                <w:tab w:val="left" w:pos="310"/>
              </w:tabs>
              <w:spacing w:before="126"/>
              <w:contextualSpacing/>
              <w:rPr>
                <w:rFonts w:ascii="Calibri" w:hAnsi="Calibri" w:cs="Calibri"/>
                <w:sz w:val="20"/>
                <w:szCs w:val="20"/>
              </w:rPr>
            </w:pPr>
            <w:r w:rsidRPr="00A252B3">
              <w:rPr>
                <w:rFonts w:ascii="Calibri" w:hAnsi="Calibri" w:cs="Calibri"/>
                <w:w w:val="105"/>
                <w:sz w:val="20"/>
                <w:szCs w:val="20"/>
              </w:rPr>
              <w:t>Ability to</w:t>
            </w:r>
            <w:r w:rsidRPr="00A252B3">
              <w:rPr>
                <w:rFonts w:ascii="Calibri" w:hAnsi="Calibri" w:cs="Calibri"/>
                <w:w w:val="105"/>
                <w:sz w:val="20"/>
                <w:szCs w:val="20"/>
                <w:lang w:val="en-GB"/>
              </w:rPr>
              <w:t xml:space="preserve"> prioritise</w:t>
            </w:r>
            <w:r w:rsidRPr="00A252B3">
              <w:rPr>
                <w:rFonts w:ascii="Calibri" w:hAnsi="Calibri" w:cs="Calibri"/>
                <w:w w:val="105"/>
                <w:sz w:val="20"/>
                <w:szCs w:val="20"/>
              </w:rPr>
              <w:t xml:space="preserve"> workload and</w:t>
            </w:r>
            <w:r w:rsidRPr="00A252B3">
              <w:rPr>
                <w:rFonts w:ascii="Calibri" w:hAnsi="Calibri" w:cs="Calibri"/>
                <w:spacing w:val="-35"/>
                <w:w w:val="105"/>
                <w:sz w:val="20"/>
                <w:szCs w:val="20"/>
              </w:rPr>
              <w:t xml:space="preserve"> t</w:t>
            </w:r>
            <w:r w:rsidRPr="00A252B3">
              <w:rPr>
                <w:rFonts w:ascii="Calibri" w:hAnsi="Calibri" w:cs="Calibri"/>
                <w:w w:val="105"/>
                <w:sz w:val="20"/>
                <w:szCs w:val="20"/>
              </w:rPr>
              <w:t xml:space="preserve">o work </w:t>
            </w:r>
            <w:proofErr w:type="gramStart"/>
            <w:r w:rsidRPr="00A252B3">
              <w:rPr>
                <w:rFonts w:ascii="Calibri" w:hAnsi="Calibri" w:cs="Calibri"/>
                <w:w w:val="105"/>
                <w:sz w:val="20"/>
                <w:szCs w:val="20"/>
              </w:rPr>
              <w:t>to</w:t>
            </w:r>
            <w:proofErr w:type="gramEnd"/>
            <w:r w:rsidRPr="00A252B3">
              <w:rPr>
                <w:rFonts w:ascii="Calibri" w:hAnsi="Calibri" w:cs="Calibri"/>
                <w:w w:val="105"/>
                <w:sz w:val="20"/>
                <w:szCs w:val="20"/>
              </w:rPr>
              <w:t xml:space="preserve">, and </w:t>
            </w:r>
            <w:proofErr w:type="gramStart"/>
            <w:r w:rsidRPr="00A252B3">
              <w:rPr>
                <w:rFonts w:ascii="Calibri" w:hAnsi="Calibri" w:cs="Calibri"/>
                <w:w w:val="105"/>
                <w:sz w:val="20"/>
                <w:szCs w:val="20"/>
              </w:rPr>
              <w:t xml:space="preserve">to </w:t>
            </w:r>
            <w:r w:rsidRPr="00A252B3">
              <w:rPr>
                <w:rFonts w:ascii="Calibri" w:hAnsi="Calibri" w:cs="Calibri"/>
                <w:spacing w:val="-39"/>
                <w:w w:val="105"/>
                <w:sz w:val="20"/>
                <w:szCs w:val="20"/>
              </w:rPr>
              <w:t xml:space="preserve"> </w:t>
            </w:r>
            <w:r w:rsidRPr="00A252B3">
              <w:rPr>
                <w:rFonts w:ascii="Calibri" w:hAnsi="Calibri" w:cs="Calibri"/>
                <w:w w:val="105"/>
                <w:sz w:val="20"/>
                <w:szCs w:val="20"/>
              </w:rPr>
              <w:t>meet</w:t>
            </w:r>
            <w:proofErr w:type="gramEnd"/>
            <w:r>
              <w:rPr>
                <w:rFonts w:ascii="Calibri" w:hAnsi="Calibri" w:cs="Calibri"/>
                <w:w w:val="105"/>
                <w:sz w:val="20"/>
                <w:szCs w:val="20"/>
              </w:rPr>
              <w:t xml:space="preserve"> </w:t>
            </w:r>
            <w:r w:rsidRPr="00A252B3">
              <w:rPr>
                <w:rFonts w:ascii="Calibri" w:hAnsi="Calibri" w:cs="Calibri"/>
                <w:w w:val="105"/>
                <w:sz w:val="20"/>
                <w:szCs w:val="20"/>
              </w:rPr>
              <w:t>deadlines.</w:t>
            </w:r>
          </w:p>
        </w:tc>
        <w:tc>
          <w:tcPr>
            <w:tcW w:w="1010" w:type="dxa"/>
            <w:tcBorders>
              <w:top w:val="single" w:sz="4" w:space="0" w:color="auto"/>
              <w:bottom w:val="nil"/>
            </w:tcBorders>
            <w:vAlign w:val="center"/>
          </w:tcPr>
          <w:p w14:paraId="7D8F647B"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010ED120"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307977A4" w14:textId="77777777" w:rsidR="00A728B9" w:rsidRPr="00A252B3" w:rsidRDefault="00A728B9" w:rsidP="00A05E67">
            <w:pPr>
              <w:contextualSpacing/>
              <w:rPr>
                <w:rFonts w:ascii="Calibri" w:eastAsia="Times New Roman" w:hAnsi="Calibri" w:cs="Calibri"/>
                <w:sz w:val="20"/>
                <w:szCs w:val="20"/>
              </w:rPr>
            </w:pPr>
          </w:p>
        </w:tc>
      </w:tr>
      <w:tr w:rsidR="00A728B9" w:rsidRPr="00A252B3" w14:paraId="369B79AF" w14:textId="77777777" w:rsidTr="00A05E67">
        <w:trPr>
          <w:trHeight w:val="397"/>
        </w:trPr>
        <w:tc>
          <w:tcPr>
            <w:tcW w:w="7498" w:type="dxa"/>
            <w:tcBorders>
              <w:top w:val="single" w:sz="4" w:space="0" w:color="auto"/>
              <w:bottom w:val="nil"/>
            </w:tcBorders>
            <w:vAlign w:val="center"/>
          </w:tcPr>
          <w:p w14:paraId="09BB5DF5" w14:textId="77777777" w:rsidR="00A728B9" w:rsidRPr="00A252B3" w:rsidRDefault="00A728B9" w:rsidP="00A05E67">
            <w:pPr>
              <w:pStyle w:val="TableParagraph"/>
              <w:tabs>
                <w:tab w:val="left" w:pos="309"/>
              </w:tabs>
              <w:spacing w:before="119"/>
              <w:contextualSpacing/>
              <w:rPr>
                <w:rFonts w:ascii="Calibri" w:hAnsi="Calibri" w:cs="Calibri"/>
                <w:sz w:val="20"/>
                <w:szCs w:val="20"/>
              </w:rPr>
            </w:pPr>
            <w:r w:rsidRPr="00A252B3">
              <w:rPr>
                <w:rFonts w:ascii="Calibri" w:hAnsi="Calibri" w:cs="Calibri"/>
                <w:w w:val="105"/>
                <w:sz w:val="20"/>
                <w:szCs w:val="20"/>
              </w:rPr>
              <w:t xml:space="preserve">Excellent communication </w:t>
            </w:r>
            <w:proofErr w:type="gramStart"/>
            <w:r w:rsidRPr="00A252B3">
              <w:rPr>
                <w:rFonts w:ascii="Calibri" w:hAnsi="Calibri" w:cs="Calibri"/>
                <w:w w:val="105"/>
                <w:sz w:val="20"/>
                <w:szCs w:val="20"/>
              </w:rPr>
              <w:t>skills</w:t>
            </w:r>
            <w:r w:rsidRPr="00A252B3">
              <w:rPr>
                <w:rFonts w:ascii="Calibri" w:hAnsi="Calibri" w:cs="Calibri"/>
                <w:spacing w:val="-16"/>
                <w:w w:val="105"/>
                <w:sz w:val="20"/>
                <w:szCs w:val="20"/>
              </w:rPr>
              <w:t xml:space="preserve"> </w:t>
            </w:r>
            <w:r>
              <w:rPr>
                <w:rFonts w:ascii="Calibri" w:hAnsi="Calibri" w:cs="Calibri"/>
                <w:w w:val="105"/>
                <w:sz w:val="20"/>
                <w:szCs w:val="20"/>
              </w:rPr>
              <w:t xml:space="preserve"> -</w:t>
            </w:r>
            <w:proofErr w:type="gramEnd"/>
            <w:r>
              <w:rPr>
                <w:rFonts w:ascii="Calibri" w:hAnsi="Calibri" w:cs="Calibri"/>
                <w:w w:val="105"/>
                <w:sz w:val="20"/>
                <w:szCs w:val="20"/>
              </w:rPr>
              <w:t xml:space="preserve"> </w:t>
            </w:r>
            <w:r w:rsidRPr="00A252B3">
              <w:rPr>
                <w:rFonts w:ascii="Calibri" w:hAnsi="Calibri" w:cs="Calibri"/>
                <w:w w:val="105"/>
                <w:sz w:val="20"/>
                <w:szCs w:val="20"/>
              </w:rPr>
              <w:t>written, verbal and</w:t>
            </w:r>
            <w:r w:rsidRPr="00A252B3">
              <w:rPr>
                <w:rFonts w:ascii="Calibri" w:hAnsi="Calibri" w:cs="Calibri"/>
                <w:spacing w:val="-19"/>
                <w:w w:val="105"/>
                <w:sz w:val="20"/>
                <w:szCs w:val="20"/>
              </w:rPr>
              <w:t xml:space="preserve"> </w:t>
            </w:r>
            <w:r w:rsidRPr="00A252B3">
              <w:rPr>
                <w:rFonts w:ascii="Calibri" w:hAnsi="Calibri" w:cs="Calibri"/>
                <w:w w:val="105"/>
                <w:sz w:val="20"/>
                <w:szCs w:val="20"/>
              </w:rPr>
              <w:t>listening.</w:t>
            </w:r>
          </w:p>
        </w:tc>
        <w:tc>
          <w:tcPr>
            <w:tcW w:w="1010" w:type="dxa"/>
            <w:tcBorders>
              <w:top w:val="single" w:sz="4" w:space="0" w:color="auto"/>
              <w:bottom w:val="nil"/>
            </w:tcBorders>
            <w:vAlign w:val="center"/>
          </w:tcPr>
          <w:p w14:paraId="74102384"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2A2F82E7"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7BBDACCF" w14:textId="77777777" w:rsidR="00A728B9" w:rsidRPr="00A252B3" w:rsidRDefault="00A728B9" w:rsidP="00A05E67">
            <w:pPr>
              <w:contextualSpacing/>
              <w:rPr>
                <w:rFonts w:ascii="Calibri" w:eastAsia="Times New Roman" w:hAnsi="Calibri" w:cs="Calibri"/>
                <w:sz w:val="20"/>
                <w:szCs w:val="20"/>
              </w:rPr>
            </w:pPr>
          </w:p>
        </w:tc>
      </w:tr>
      <w:tr w:rsidR="00A728B9" w:rsidRPr="00A252B3" w14:paraId="18377A00" w14:textId="77777777" w:rsidTr="00A05E67">
        <w:trPr>
          <w:trHeight w:val="397"/>
        </w:trPr>
        <w:tc>
          <w:tcPr>
            <w:tcW w:w="7498" w:type="dxa"/>
            <w:tcBorders>
              <w:top w:val="single" w:sz="4" w:space="0" w:color="auto"/>
              <w:bottom w:val="nil"/>
            </w:tcBorders>
            <w:vAlign w:val="center"/>
          </w:tcPr>
          <w:p w14:paraId="05980B6A" w14:textId="77777777" w:rsidR="00A728B9" w:rsidRPr="00A252B3" w:rsidRDefault="00A728B9" w:rsidP="00A05E67">
            <w:pPr>
              <w:pStyle w:val="TableParagraph"/>
              <w:tabs>
                <w:tab w:val="left" w:pos="343"/>
              </w:tabs>
              <w:spacing w:before="109"/>
              <w:contextualSpacing/>
              <w:rPr>
                <w:rFonts w:ascii="Calibri" w:hAnsi="Calibri" w:cs="Calibri"/>
                <w:sz w:val="20"/>
                <w:szCs w:val="20"/>
              </w:rPr>
            </w:pPr>
            <w:r>
              <w:rPr>
                <w:rFonts w:ascii="Calibri" w:hAnsi="Calibri" w:cs="Calibri"/>
                <w:w w:val="105"/>
                <w:sz w:val="20"/>
                <w:szCs w:val="20"/>
              </w:rPr>
              <w:t>Ability to work calmly under pr</w:t>
            </w:r>
            <w:r w:rsidRPr="00A252B3">
              <w:rPr>
                <w:rFonts w:ascii="Calibri" w:hAnsi="Calibri" w:cs="Calibri"/>
                <w:w w:val="105"/>
                <w:sz w:val="20"/>
                <w:szCs w:val="20"/>
              </w:rPr>
              <w:t xml:space="preserve">essure </w:t>
            </w:r>
            <w:proofErr w:type="gramStart"/>
            <w:r w:rsidRPr="00A252B3">
              <w:rPr>
                <w:rFonts w:ascii="Calibri" w:hAnsi="Calibri" w:cs="Calibri"/>
                <w:w w:val="105"/>
                <w:sz w:val="20"/>
                <w:szCs w:val="20"/>
              </w:rPr>
              <w:t>and also</w:t>
            </w:r>
            <w:proofErr w:type="gramEnd"/>
            <w:r w:rsidRPr="00A252B3">
              <w:rPr>
                <w:rFonts w:ascii="Calibri" w:hAnsi="Calibri" w:cs="Calibri"/>
                <w:w w:val="105"/>
                <w:sz w:val="20"/>
                <w:szCs w:val="20"/>
              </w:rPr>
              <w:t xml:space="preserve"> </w:t>
            </w:r>
            <w:proofErr w:type="gramStart"/>
            <w:r w:rsidRPr="00A252B3">
              <w:rPr>
                <w:rFonts w:ascii="Calibri" w:hAnsi="Calibri" w:cs="Calibri"/>
                <w:w w:val="105"/>
                <w:sz w:val="20"/>
                <w:szCs w:val="20"/>
              </w:rPr>
              <w:t>offer</w:t>
            </w:r>
            <w:proofErr w:type="gramEnd"/>
            <w:r w:rsidRPr="00A252B3">
              <w:rPr>
                <w:rFonts w:ascii="Calibri" w:hAnsi="Calibri" w:cs="Calibri"/>
                <w:w w:val="105"/>
                <w:sz w:val="20"/>
                <w:szCs w:val="20"/>
              </w:rPr>
              <w:t xml:space="preserve"> the flexibility required with </w:t>
            </w:r>
            <w:proofErr w:type="gramStart"/>
            <w:r w:rsidRPr="00A252B3">
              <w:rPr>
                <w:rFonts w:ascii="Calibri" w:hAnsi="Calibri" w:cs="Calibri"/>
                <w:w w:val="105"/>
                <w:sz w:val="20"/>
                <w:szCs w:val="20"/>
              </w:rPr>
              <w:t>regards</w:t>
            </w:r>
            <w:proofErr w:type="gramEnd"/>
            <w:r w:rsidRPr="00A252B3">
              <w:rPr>
                <w:rFonts w:ascii="Calibri" w:hAnsi="Calibri" w:cs="Calibri"/>
                <w:w w:val="105"/>
                <w:sz w:val="20"/>
                <w:szCs w:val="20"/>
              </w:rPr>
              <w:t xml:space="preserve"> to the hours worked </w:t>
            </w:r>
            <w:proofErr w:type="gramStart"/>
            <w:r w:rsidRPr="00A252B3">
              <w:rPr>
                <w:rFonts w:ascii="Calibri" w:hAnsi="Calibri" w:cs="Calibri"/>
                <w:w w:val="105"/>
                <w:sz w:val="20"/>
                <w:szCs w:val="20"/>
              </w:rPr>
              <w:t>during the course of</w:t>
            </w:r>
            <w:proofErr w:type="gramEnd"/>
            <w:r w:rsidRPr="00A252B3">
              <w:rPr>
                <w:rFonts w:ascii="Calibri" w:hAnsi="Calibri" w:cs="Calibri"/>
                <w:w w:val="105"/>
                <w:sz w:val="20"/>
                <w:szCs w:val="20"/>
              </w:rPr>
              <w:t xml:space="preserve"> the</w:t>
            </w:r>
            <w:r w:rsidRPr="00A252B3">
              <w:rPr>
                <w:rFonts w:ascii="Calibri" w:hAnsi="Calibri" w:cs="Calibri"/>
                <w:spacing w:val="-26"/>
                <w:w w:val="105"/>
                <w:sz w:val="20"/>
                <w:szCs w:val="20"/>
              </w:rPr>
              <w:t xml:space="preserve"> </w:t>
            </w:r>
            <w:r w:rsidRPr="00A252B3">
              <w:rPr>
                <w:rFonts w:ascii="Calibri" w:hAnsi="Calibri" w:cs="Calibri"/>
                <w:w w:val="105"/>
                <w:sz w:val="20"/>
                <w:szCs w:val="20"/>
              </w:rPr>
              <w:t>day.</w:t>
            </w:r>
          </w:p>
        </w:tc>
        <w:tc>
          <w:tcPr>
            <w:tcW w:w="1010" w:type="dxa"/>
            <w:tcBorders>
              <w:top w:val="single" w:sz="4" w:space="0" w:color="auto"/>
              <w:bottom w:val="nil"/>
            </w:tcBorders>
            <w:vAlign w:val="center"/>
          </w:tcPr>
          <w:p w14:paraId="34FA9702"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0C7FF5BB"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2402BDC8" w14:textId="77777777" w:rsidR="00A728B9" w:rsidRPr="00A252B3" w:rsidRDefault="00A728B9" w:rsidP="00A05E67">
            <w:pPr>
              <w:contextualSpacing/>
              <w:rPr>
                <w:rFonts w:ascii="Calibri" w:eastAsia="Times New Roman" w:hAnsi="Calibri" w:cs="Calibri"/>
                <w:sz w:val="20"/>
                <w:szCs w:val="20"/>
              </w:rPr>
            </w:pPr>
          </w:p>
        </w:tc>
      </w:tr>
      <w:tr w:rsidR="00A728B9" w:rsidRPr="00A252B3" w14:paraId="0EBF5374" w14:textId="77777777" w:rsidTr="00A05E67">
        <w:trPr>
          <w:trHeight w:val="397"/>
        </w:trPr>
        <w:tc>
          <w:tcPr>
            <w:tcW w:w="7498" w:type="dxa"/>
            <w:tcBorders>
              <w:top w:val="single" w:sz="4" w:space="0" w:color="auto"/>
              <w:bottom w:val="nil"/>
            </w:tcBorders>
            <w:vAlign w:val="center"/>
          </w:tcPr>
          <w:p w14:paraId="23500B66" w14:textId="77777777" w:rsidR="00A728B9" w:rsidRPr="00A252B3" w:rsidRDefault="00A728B9" w:rsidP="00A05E67">
            <w:pPr>
              <w:pStyle w:val="TableParagraph"/>
              <w:tabs>
                <w:tab w:val="left" w:pos="337"/>
              </w:tabs>
              <w:spacing w:before="67"/>
              <w:contextualSpacing/>
              <w:rPr>
                <w:rFonts w:ascii="Calibri" w:hAnsi="Calibri" w:cs="Calibri"/>
                <w:sz w:val="20"/>
                <w:szCs w:val="20"/>
              </w:rPr>
            </w:pPr>
            <w:r w:rsidRPr="00A252B3">
              <w:rPr>
                <w:rFonts w:ascii="Calibri" w:hAnsi="Calibri" w:cs="Calibri"/>
                <w:w w:val="105"/>
                <w:sz w:val="20"/>
                <w:szCs w:val="20"/>
              </w:rPr>
              <w:t>Exercise</w:t>
            </w:r>
            <w:r w:rsidRPr="00A252B3">
              <w:rPr>
                <w:rFonts w:ascii="Calibri" w:hAnsi="Calibri" w:cs="Calibri"/>
                <w:spacing w:val="-13"/>
                <w:w w:val="105"/>
                <w:sz w:val="20"/>
                <w:szCs w:val="20"/>
              </w:rPr>
              <w:t xml:space="preserve"> </w:t>
            </w:r>
            <w:r w:rsidRPr="00A252B3">
              <w:rPr>
                <w:rFonts w:ascii="Calibri" w:hAnsi="Calibri" w:cs="Calibri"/>
                <w:w w:val="105"/>
                <w:sz w:val="20"/>
                <w:szCs w:val="20"/>
              </w:rPr>
              <w:t>initiative.</w:t>
            </w:r>
          </w:p>
        </w:tc>
        <w:tc>
          <w:tcPr>
            <w:tcW w:w="1010" w:type="dxa"/>
            <w:tcBorders>
              <w:top w:val="single" w:sz="4" w:space="0" w:color="auto"/>
              <w:bottom w:val="nil"/>
            </w:tcBorders>
            <w:vAlign w:val="center"/>
          </w:tcPr>
          <w:p w14:paraId="50D200C6"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23749907"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4B1F6700" w14:textId="77777777" w:rsidR="00A728B9" w:rsidRPr="00A252B3" w:rsidRDefault="00A728B9" w:rsidP="00A05E67">
            <w:pPr>
              <w:contextualSpacing/>
              <w:rPr>
                <w:rFonts w:ascii="Calibri" w:eastAsia="Times New Roman" w:hAnsi="Calibri" w:cs="Calibri"/>
                <w:sz w:val="20"/>
                <w:szCs w:val="20"/>
              </w:rPr>
            </w:pPr>
          </w:p>
        </w:tc>
      </w:tr>
      <w:tr w:rsidR="00A728B9" w:rsidRPr="00A252B3" w14:paraId="02038ACF" w14:textId="77777777" w:rsidTr="00A05E67">
        <w:trPr>
          <w:trHeight w:val="397"/>
        </w:trPr>
        <w:tc>
          <w:tcPr>
            <w:tcW w:w="7498" w:type="dxa"/>
            <w:tcBorders>
              <w:top w:val="single" w:sz="4" w:space="0" w:color="auto"/>
              <w:bottom w:val="nil"/>
            </w:tcBorders>
            <w:vAlign w:val="center"/>
          </w:tcPr>
          <w:p w14:paraId="5CF1448F" w14:textId="77777777" w:rsidR="00A728B9" w:rsidRPr="00A252B3" w:rsidRDefault="00A728B9" w:rsidP="00A05E67">
            <w:pPr>
              <w:pStyle w:val="TableParagraph"/>
              <w:tabs>
                <w:tab w:val="left" w:pos="334"/>
              </w:tabs>
              <w:spacing w:before="76"/>
              <w:contextualSpacing/>
              <w:rPr>
                <w:rFonts w:ascii="Calibri" w:hAnsi="Calibri" w:cs="Calibri"/>
                <w:sz w:val="20"/>
                <w:szCs w:val="20"/>
              </w:rPr>
            </w:pPr>
            <w:r w:rsidRPr="00A252B3">
              <w:rPr>
                <w:rFonts w:ascii="Calibri" w:hAnsi="Calibri" w:cs="Calibri"/>
                <w:w w:val="105"/>
                <w:sz w:val="20"/>
                <w:szCs w:val="20"/>
              </w:rPr>
              <w:t>Ability to supervise students both in and out of the school in line with</w:t>
            </w:r>
            <w:r w:rsidRPr="00A252B3">
              <w:rPr>
                <w:rFonts w:ascii="Calibri" w:hAnsi="Calibri" w:cs="Calibri"/>
                <w:spacing w:val="-27"/>
                <w:w w:val="105"/>
                <w:sz w:val="20"/>
                <w:szCs w:val="20"/>
              </w:rPr>
              <w:t xml:space="preserve"> </w:t>
            </w:r>
            <w:r w:rsidRPr="00A252B3">
              <w:rPr>
                <w:rFonts w:ascii="Calibri" w:hAnsi="Calibri" w:cs="Calibri"/>
                <w:w w:val="105"/>
                <w:sz w:val="20"/>
                <w:szCs w:val="20"/>
              </w:rPr>
              <w:t>the school's</w:t>
            </w:r>
            <w:r w:rsidRPr="00A252B3">
              <w:rPr>
                <w:rFonts w:ascii="Calibri" w:hAnsi="Calibri" w:cs="Calibri"/>
                <w:w w:val="105"/>
                <w:sz w:val="20"/>
                <w:szCs w:val="20"/>
                <w:lang w:val="en-GB"/>
              </w:rPr>
              <w:t xml:space="preserve"> behaviour</w:t>
            </w:r>
            <w:r w:rsidRPr="00A252B3">
              <w:rPr>
                <w:rFonts w:ascii="Calibri" w:hAnsi="Calibri" w:cs="Calibri"/>
                <w:spacing w:val="-17"/>
                <w:w w:val="105"/>
                <w:sz w:val="20"/>
                <w:szCs w:val="20"/>
              </w:rPr>
              <w:t xml:space="preserve"> </w:t>
            </w:r>
            <w:r w:rsidRPr="00A252B3">
              <w:rPr>
                <w:rFonts w:ascii="Calibri" w:hAnsi="Calibri" w:cs="Calibri"/>
                <w:w w:val="105"/>
                <w:sz w:val="20"/>
                <w:szCs w:val="20"/>
              </w:rPr>
              <w:t>policy.</w:t>
            </w:r>
          </w:p>
        </w:tc>
        <w:tc>
          <w:tcPr>
            <w:tcW w:w="1010" w:type="dxa"/>
            <w:tcBorders>
              <w:top w:val="single" w:sz="4" w:space="0" w:color="auto"/>
              <w:bottom w:val="nil"/>
            </w:tcBorders>
            <w:vAlign w:val="center"/>
          </w:tcPr>
          <w:p w14:paraId="2EDFFD5D"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6207A356"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5A12102E" w14:textId="77777777" w:rsidR="00A728B9" w:rsidRPr="00A252B3" w:rsidRDefault="00A728B9" w:rsidP="00A05E67">
            <w:pPr>
              <w:contextualSpacing/>
              <w:rPr>
                <w:rFonts w:ascii="Calibri" w:eastAsia="Times New Roman" w:hAnsi="Calibri" w:cs="Calibri"/>
                <w:sz w:val="20"/>
                <w:szCs w:val="20"/>
              </w:rPr>
            </w:pPr>
          </w:p>
        </w:tc>
      </w:tr>
      <w:tr w:rsidR="00A728B9" w:rsidRPr="00A252B3" w14:paraId="22A464A7" w14:textId="77777777" w:rsidTr="00A05E67">
        <w:trPr>
          <w:trHeight w:val="397"/>
        </w:trPr>
        <w:tc>
          <w:tcPr>
            <w:tcW w:w="7498" w:type="dxa"/>
            <w:tcBorders>
              <w:top w:val="single" w:sz="4" w:space="0" w:color="auto"/>
              <w:bottom w:val="nil"/>
            </w:tcBorders>
            <w:vAlign w:val="center"/>
          </w:tcPr>
          <w:p w14:paraId="5CF0CF5C" w14:textId="77777777" w:rsidR="00A728B9" w:rsidRPr="00A252B3" w:rsidRDefault="00A728B9" w:rsidP="00A05E67">
            <w:pPr>
              <w:pStyle w:val="TableParagraph"/>
              <w:tabs>
                <w:tab w:val="left" w:pos="329"/>
              </w:tabs>
              <w:spacing w:before="125"/>
              <w:contextualSpacing/>
              <w:rPr>
                <w:rFonts w:ascii="Calibri" w:hAnsi="Calibri" w:cs="Calibri"/>
                <w:sz w:val="20"/>
                <w:szCs w:val="20"/>
              </w:rPr>
            </w:pPr>
            <w:r w:rsidRPr="00A252B3">
              <w:rPr>
                <w:rFonts w:ascii="Calibri" w:hAnsi="Calibri" w:cs="Calibri"/>
                <w:w w:val="105"/>
                <w:sz w:val="20"/>
                <w:szCs w:val="20"/>
              </w:rPr>
              <w:t>Ability to</w:t>
            </w:r>
            <w:r w:rsidRPr="00A252B3">
              <w:rPr>
                <w:rFonts w:ascii="Calibri" w:hAnsi="Calibri" w:cs="Calibri"/>
                <w:w w:val="105"/>
                <w:sz w:val="20"/>
                <w:szCs w:val="20"/>
                <w:lang w:val="en-GB"/>
              </w:rPr>
              <w:t xml:space="preserve"> organise</w:t>
            </w:r>
            <w:r w:rsidRPr="00A252B3">
              <w:rPr>
                <w:rFonts w:ascii="Calibri" w:hAnsi="Calibri" w:cs="Calibri"/>
                <w:w w:val="105"/>
                <w:sz w:val="20"/>
                <w:szCs w:val="20"/>
              </w:rPr>
              <w:t xml:space="preserve"> the classroo</w:t>
            </w:r>
            <w:r>
              <w:rPr>
                <w:rFonts w:ascii="Calibri" w:hAnsi="Calibri" w:cs="Calibri"/>
                <w:w w:val="105"/>
                <w:sz w:val="20"/>
                <w:szCs w:val="20"/>
              </w:rPr>
              <w:t>m activities, e.g. preparing and setting out r</w:t>
            </w:r>
            <w:r w:rsidRPr="00A252B3">
              <w:rPr>
                <w:rFonts w:ascii="Calibri" w:hAnsi="Calibri" w:cs="Calibri"/>
                <w:w w:val="105"/>
                <w:sz w:val="20"/>
                <w:szCs w:val="20"/>
              </w:rPr>
              <w:t>esources.</w:t>
            </w:r>
          </w:p>
        </w:tc>
        <w:tc>
          <w:tcPr>
            <w:tcW w:w="1010" w:type="dxa"/>
            <w:tcBorders>
              <w:top w:val="single" w:sz="4" w:space="0" w:color="auto"/>
              <w:bottom w:val="nil"/>
            </w:tcBorders>
            <w:vAlign w:val="center"/>
          </w:tcPr>
          <w:p w14:paraId="1D4FE40D"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1CEC9939"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3BBED2A9" w14:textId="77777777" w:rsidR="00A728B9" w:rsidRPr="00A252B3" w:rsidRDefault="00A728B9" w:rsidP="00A05E67">
            <w:pPr>
              <w:contextualSpacing/>
              <w:rPr>
                <w:rFonts w:ascii="Calibri" w:eastAsia="Times New Roman" w:hAnsi="Calibri" w:cs="Calibri"/>
                <w:sz w:val="20"/>
                <w:szCs w:val="20"/>
              </w:rPr>
            </w:pPr>
          </w:p>
        </w:tc>
      </w:tr>
      <w:tr w:rsidR="00A728B9" w:rsidRPr="00A252B3" w14:paraId="5AE596C1" w14:textId="77777777" w:rsidTr="00A05E67">
        <w:trPr>
          <w:trHeight w:val="397"/>
        </w:trPr>
        <w:tc>
          <w:tcPr>
            <w:tcW w:w="7498" w:type="dxa"/>
            <w:tcBorders>
              <w:top w:val="single" w:sz="4" w:space="0" w:color="auto"/>
              <w:bottom w:val="nil"/>
            </w:tcBorders>
            <w:vAlign w:val="center"/>
          </w:tcPr>
          <w:p w14:paraId="17B62A8B" w14:textId="77777777" w:rsidR="00A728B9" w:rsidRPr="00A252B3" w:rsidRDefault="00A728B9" w:rsidP="00A05E67">
            <w:pPr>
              <w:pStyle w:val="TableParagraph"/>
              <w:tabs>
                <w:tab w:val="left" w:pos="319"/>
              </w:tabs>
              <w:spacing w:before="118"/>
              <w:contextualSpacing/>
              <w:rPr>
                <w:rFonts w:ascii="Calibri" w:hAnsi="Calibri" w:cs="Calibri"/>
                <w:sz w:val="20"/>
                <w:szCs w:val="20"/>
              </w:rPr>
            </w:pPr>
            <w:r w:rsidRPr="00A252B3">
              <w:rPr>
                <w:rFonts w:ascii="Calibri" w:hAnsi="Calibri" w:cs="Calibri"/>
                <w:w w:val="105"/>
                <w:sz w:val="20"/>
                <w:szCs w:val="20"/>
              </w:rPr>
              <w:t>Ability to deal with sensiti</w:t>
            </w:r>
            <w:r>
              <w:rPr>
                <w:rFonts w:ascii="Calibri" w:hAnsi="Calibri" w:cs="Calibri"/>
                <w:w w:val="105"/>
                <w:sz w:val="20"/>
                <w:szCs w:val="20"/>
              </w:rPr>
              <w:t>ve information in a confidential m</w:t>
            </w:r>
            <w:r w:rsidRPr="00A252B3">
              <w:rPr>
                <w:rFonts w:ascii="Calibri" w:hAnsi="Calibri" w:cs="Calibri"/>
                <w:w w:val="105"/>
                <w:sz w:val="20"/>
                <w:szCs w:val="20"/>
              </w:rPr>
              <w:t>anner.</w:t>
            </w:r>
          </w:p>
        </w:tc>
        <w:tc>
          <w:tcPr>
            <w:tcW w:w="1010" w:type="dxa"/>
            <w:tcBorders>
              <w:top w:val="single" w:sz="4" w:space="0" w:color="auto"/>
              <w:bottom w:val="nil"/>
            </w:tcBorders>
            <w:vAlign w:val="center"/>
          </w:tcPr>
          <w:p w14:paraId="428AE219"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6510BD7C"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4E42272C" w14:textId="77777777" w:rsidR="00A728B9" w:rsidRPr="00A252B3" w:rsidRDefault="00A728B9" w:rsidP="00A05E67">
            <w:pPr>
              <w:contextualSpacing/>
              <w:rPr>
                <w:rFonts w:ascii="Calibri" w:eastAsia="Times New Roman" w:hAnsi="Calibri" w:cs="Calibri"/>
                <w:sz w:val="20"/>
                <w:szCs w:val="20"/>
              </w:rPr>
            </w:pPr>
          </w:p>
        </w:tc>
      </w:tr>
      <w:tr w:rsidR="00A728B9" w:rsidRPr="00A252B3" w14:paraId="652ACCCB" w14:textId="77777777" w:rsidTr="00A05E67">
        <w:trPr>
          <w:trHeight w:val="397"/>
        </w:trPr>
        <w:tc>
          <w:tcPr>
            <w:tcW w:w="7498" w:type="dxa"/>
            <w:tcBorders>
              <w:top w:val="single" w:sz="4" w:space="0" w:color="auto"/>
              <w:bottom w:val="nil"/>
            </w:tcBorders>
            <w:vAlign w:val="center"/>
          </w:tcPr>
          <w:p w14:paraId="34D546CD" w14:textId="77777777" w:rsidR="00A728B9" w:rsidRPr="00A252B3" w:rsidRDefault="00A728B9" w:rsidP="00A05E67">
            <w:pPr>
              <w:pStyle w:val="TableParagraph"/>
              <w:tabs>
                <w:tab w:val="left" w:pos="314"/>
              </w:tabs>
              <w:contextualSpacing/>
              <w:rPr>
                <w:rFonts w:ascii="Calibri" w:hAnsi="Calibri" w:cs="Calibri"/>
                <w:sz w:val="20"/>
                <w:szCs w:val="20"/>
              </w:rPr>
            </w:pPr>
            <w:r w:rsidRPr="00A252B3">
              <w:rPr>
                <w:rFonts w:ascii="Calibri" w:hAnsi="Calibri" w:cs="Calibri"/>
                <w:w w:val="105"/>
                <w:sz w:val="20"/>
                <w:szCs w:val="20"/>
              </w:rPr>
              <w:t>Abil</w:t>
            </w:r>
            <w:r>
              <w:rPr>
                <w:rFonts w:ascii="Calibri" w:hAnsi="Calibri" w:cs="Calibri"/>
                <w:w w:val="105"/>
                <w:sz w:val="20"/>
                <w:szCs w:val="20"/>
              </w:rPr>
              <w:t>ity to provide a good role model t</w:t>
            </w:r>
            <w:r w:rsidRPr="00A252B3">
              <w:rPr>
                <w:rFonts w:ascii="Calibri" w:hAnsi="Calibri" w:cs="Calibri"/>
                <w:w w:val="105"/>
                <w:sz w:val="20"/>
                <w:szCs w:val="20"/>
              </w:rPr>
              <w:t>o young</w:t>
            </w:r>
            <w:r w:rsidRPr="00A252B3">
              <w:rPr>
                <w:rFonts w:ascii="Calibri" w:hAnsi="Calibri" w:cs="Calibri"/>
                <w:spacing w:val="-8"/>
                <w:w w:val="105"/>
                <w:sz w:val="20"/>
                <w:szCs w:val="20"/>
              </w:rPr>
              <w:t xml:space="preserve"> </w:t>
            </w:r>
            <w:r w:rsidRPr="00A252B3">
              <w:rPr>
                <w:rFonts w:ascii="Calibri" w:hAnsi="Calibri" w:cs="Calibri"/>
                <w:w w:val="105"/>
                <w:sz w:val="20"/>
                <w:szCs w:val="20"/>
              </w:rPr>
              <w:t>people.</w:t>
            </w:r>
          </w:p>
        </w:tc>
        <w:tc>
          <w:tcPr>
            <w:tcW w:w="1010" w:type="dxa"/>
            <w:tcBorders>
              <w:top w:val="single" w:sz="4" w:space="0" w:color="auto"/>
              <w:bottom w:val="nil"/>
            </w:tcBorders>
            <w:vAlign w:val="center"/>
          </w:tcPr>
          <w:p w14:paraId="7509F465"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19F1C34D"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6ADE1725" w14:textId="77777777" w:rsidR="00A728B9" w:rsidRPr="00A252B3" w:rsidRDefault="00A728B9" w:rsidP="00A05E67">
            <w:pPr>
              <w:contextualSpacing/>
              <w:rPr>
                <w:rFonts w:ascii="Calibri" w:eastAsia="Times New Roman" w:hAnsi="Calibri" w:cs="Calibri"/>
                <w:sz w:val="20"/>
                <w:szCs w:val="20"/>
              </w:rPr>
            </w:pPr>
          </w:p>
        </w:tc>
      </w:tr>
      <w:tr w:rsidR="00A728B9" w:rsidRPr="00A252B3" w14:paraId="2C0C2BC7" w14:textId="77777777" w:rsidTr="00A05E67">
        <w:trPr>
          <w:trHeight w:val="397"/>
        </w:trPr>
        <w:tc>
          <w:tcPr>
            <w:tcW w:w="7498" w:type="dxa"/>
            <w:tcBorders>
              <w:top w:val="single" w:sz="4" w:space="0" w:color="auto"/>
              <w:bottom w:val="nil"/>
            </w:tcBorders>
            <w:vAlign w:val="center"/>
          </w:tcPr>
          <w:p w14:paraId="35FF6662" w14:textId="77777777" w:rsidR="00A728B9" w:rsidRPr="00A252B3" w:rsidRDefault="00A728B9" w:rsidP="00A05E67">
            <w:pPr>
              <w:pStyle w:val="TableParagraph"/>
              <w:tabs>
                <w:tab w:val="left" w:pos="310"/>
              </w:tabs>
              <w:spacing w:before="111"/>
              <w:contextualSpacing/>
              <w:rPr>
                <w:rFonts w:ascii="Calibri" w:hAnsi="Calibri" w:cs="Calibri"/>
                <w:sz w:val="20"/>
                <w:szCs w:val="20"/>
              </w:rPr>
            </w:pPr>
            <w:r w:rsidRPr="00A252B3">
              <w:rPr>
                <w:rFonts w:ascii="Calibri" w:hAnsi="Calibri" w:cs="Calibri"/>
                <w:w w:val="105"/>
                <w:sz w:val="20"/>
                <w:szCs w:val="20"/>
              </w:rPr>
              <w:t>Ability to work using own initiative</w:t>
            </w:r>
            <w:r w:rsidRPr="00A252B3">
              <w:rPr>
                <w:rFonts w:ascii="Calibri" w:hAnsi="Calibri" w:cs="Calibri"/>
                <w:spacing w:val="-17"/>
                <w:w w:val="105"/>
                <w:sz w:val="20"/>
                <w:szCs w:val="20"/>
              </w:rPr>
              <w:t xml:space="preserve"> </w:t>
            </w:r>
            <w:r w:rsidRPr="00A252B3">
              <w:rPr>
                <w:rFonts w:ascii="Calibri" w:hAnsi="Calibri" w:cs="Calibri"/>
                <w:w w:val="105"/>
                <w:sz w:val="20"/>
                <w:szCs w:val="20"/>
              </w:rPr>
              <w:t>and as part of a</w:t>
            </w:r>
            <w:r w:rsidRPr="00A252B3">
              <w:rPr>
                <w:rFonts w:ascii="Calibri" w:hAnsi="Calibri" w:cs="Calibri"/>
                <w:spacing w:val="-18"/>
                <w:w w:val="105"/>
                <w:sz w:val="20"/>
                <w:szCs w:val="20"/>
              </w:rPr>
              <w:t xml:space="preserve"> </w:t>
            </w:r>
            <w:r w:rsidRPr="00A252B3">
              <w:rPr>
                <w:rFonts w:ascii="Calibri" w:hAnsi="Calibri" w:cs="Calibri"/>
                <w:w w:val="105"/>
                <w:sz w:val="20"/>
                <w:szCs w:val="20"/>
              </w:rPr>
              <w:t>team.</w:t>
            </w:r>
          </w:p>
        </w:tc>
        <w:tc>
          <w:tcPr>
            <w:tcW w:w="1010" w:type="dxa"/>
            <w:tcBorders>
              <w:top w:val="single" w:sz="4" w:space="0" w:color="auto"/>
              <w:bottom w:val="nil"/>
            </w:tcBorders>
            <w:vAlign w:val="center"/>
          </w:tcPr>
          <w:p w14:paraId="220780E4"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14E862A7"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321D6082" w14:textId="77777777" w:rsidR="00A728B9" w:rsidRPr="00A252B3" w:rsidRDefault="00A728B9" w:rsidP="00A05E67">
            <w:pPr>
              <w:contextualSpacing/>
              <w:rPr>
                <w:rFonts w:ascii="Calibri" w:eastAsia="Times New Roman" w:hAnsi="Calibri" w:cs="Calibri"/>
                <w:sz w:val="20"/>
                <w:szCs w:val="20"/>
              </w:rPr>
            </w:pPr>
          </w:p>
        </w:tc>
      </w:tr>
      <w:tr w:rsidR="00A728B9" w:rsidRPr="00A252B3" w14:paraId="6CA72958" w14:textId="77777777" w:rsidTr="00A05E67">
        <w:trPr>
          <w:trHeight w:val="397"/>
        </w:trPr>
        <w:tc>
          <w:tcPr>
            <w:tcW w:w="7498" w:type="dxa"/>
            <w:tcBorders>
              <w:top w:val="single" w:sz="4" w:space="0" w:color="auto"/>
              <w:bottom w:val="nil"/>
            </w:tcBorders>
            <w:vAlign w:val="center"/>
          </w:tcPr>
          <w:p w14:paraId="69F82EE2" w14:textId="77777777" w:rsidR="00A728B9" w:rsidRPr="00A252B3" w:rsidRDefault="00A728B9" w:rsidP="00A05E67">
            <w:pPr>
              <w:pStyle w:val="TableParagraph"/>
              <w:tabs>
                <w:tab w:val="left" w:pos="305"/>
              </w:tabs>
              <w:spacing w:before="115"/>
              <w:contextualSpacing/>
              <w:rPr>
                <w:rFonts w:ascii="Calibri" w:hAnsi="Calibri" w:cs="Calibri"/>
                <w:sz w:val="20"/>
                <w:szCs w:val="20"/>
              </w:rPr>
            </w:pPr>
            <w:r w:rsidRPr="00A252B3">
              <w:rPr>
                <w:rFonts w:ascii="Calibri" w:hAnsi="Calibri" w:cs="Calibri"/>
                <w:w w:val="105"/>
                <w:sz w:val="20"/>
                <w:szCs w:val="20"/>
              </w:rPr>
              <w:t>Ability to work in partnership with al</w:t>
            </w:r>
            <w:r>
              <w:rPr>
                <w:rFonts w:ascii="Calibri" w:hAnsi="Calibri" w:cs="Calibri"/>
                <w:w w:val="105"/>
                <w:sz w:val="20"/>
                <w:szCs w:val="20"/>
              </w:rPr>
              <w:t>l staff, teaching and support at s</w:t>
            </w:r>
            <w:r w:rsidRPr="00A252B3">
              <w:rPr>
                <w:rFonts w:ascii="Calibri" w:hAnsi="Calibri" w:cs="Calibri"/>
                <w:w w:val="105"/>
                <w:sz w:val="20"/>
                <w:szCs w:val="20"/>
              </w:rPr>
              <w:t xml:space="preserve">chool and within </w:t>
            </w:r>
            <w:r>
              <w:rPr>
                <w:rFonts w:ascii="Calibri" w:hAnsi="Calibri" w:cs="Calibri"/>
                <w:w w:val="105"/>
                <w:sz w:val="20"/>
                <w:szCs w:val="20"/>
              </w:rPr>
              <w:t>the academy, with resilience and e</w:t>
            </w:r>
            <w:r w:rsidRPr="00A252B3">
              <w:rPr>
                <w:rFonts w:ascii="Calibri" w:hAnsi="Calibri" w:cs="Calibri"/>
                <w:w w:val="105"/>
                <w:sz w:val="20"/>
                <w:szCs w:val="20"/>
              </w:rPr>
              <w:t>nthusiasm.</w:t>
            </w:r>
          </w:p>
        </w:tc>
        <w:tc>
          <w:tcPr>
            <w:tcW w:w="1010" w:type="dxa"/>
            <w:tcBorders>
              <w:top w:val="single" w:sz="4" w:space="0" w:color="auto"/>
              <w:bottom w:val="nil"/>
            </w:tcBorders>
            <w:vAlign w:val="center"/>
          </w:tcPr>
          <w:p w14:paraId="712B79C7"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2BEBB3CA"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0C5D26D3" w14:textId="77777777" w:rsidR="00A728B9" w:rsidRPr="00A252B3" w:rsidRDefault="00A728B9" w:rsidP="00A05E67">
            <w:pPr>
              <w:contextualSpacing/>
              <w:rPr>
                <w:rFonts w:ascii="Calibri" w:eastAsia="Times New Roman" w:hAnsi="Calibri" w:cs="Calibri"/>
                <w:sz w:val="20"/>
                <w:szCs w:val="20"/>
              </w:rPr>
            </w:pPr>
          </w:p>
        </w:tc>
      </w:tr>
      <w:tr w:rsidR="00A728B9" w:rsidRPr="00A252B3" w14:paraId="33896540" w14:textId="77777777" w:rsidTr="00A05E67">
        <w:trPr>
          <w:trHeight w:val="397"/>
        </w:trPr>
        <w:tc>
          <w:tcPr>
            <w:tcW w:w="7498" w:type="dxa"/>
            <w:tcBorders>
              <w:top w:val="single" w:sz="4" w:space="0" w:color="auto"/>
              <w:bottom w:val="nil"/>
            </w:tcBorders>
          </w:tcPr>
          <w:p w14:paraId="63E9F3C0" w14:textId="77777777" w:rsidR="00A728B9" w:rsidRPr="00A252B3" w:rsidRDefault="00A728B9" w:rsidP="00A05E67">
            <w:pPr>
              <w:pStyle w:val="TableParagraph"/>
              <w:tabs>
                <w:tab w:val="left" w:pos="445"/>
              </w:tabs>
              <w:spacing w:before="108"/>
              <w:contextualSpacing/>
              <w:rPr>
                <w:rFonts w:ascii="Calibri" w:hAnsi="Calibri" w:cs="Calibri"/>
                <w:sz w:val="20"/>
                <w:szCs w:val="20"/>
              </w:rPr>
            </w:pPr>
            <w:r w:rsidRPr="00A252B3">
              <w:rPr>
                <w:rFonts w:ascii="Calibri" w:hAnsi="Calibri" w:cs="Calibri"/>
                <w:w w:val="105"/>
                <w:sz w:val="20"/>
                <w:szCs w:val="20"/>
              </w:rPr>
              <w:t xml:space="preserve">Commitment </w:t>
            </w:r>
            <w:proofErr w:type="gramStart"/>
            <w:r w:rsidRPr="00A252B3">
              <w:rPr>
                <w:rFonts w:ascii="Calibri" w:hAnsi="Calibri" w:cs="Calibri"/>
                <w:w w:val="105"/>
                <w:sz w:val="20"/>
                <w:szCs w:val="20"/>
              </w:rPr>
              <w:t>to</w:t>
            </w:r>
            <w:r>
              <w:rPr>
                <w:rFonts w:ascii="Calibri" w:hAnsi="Calibri" w:cs="Calibri"/>
                <w:w w:val="105"/>
                <w:sz w:val="20"/>
                <w:szCs w:val="20"/>
              </w:rPr>
              <w:t xml:space="preserve"> </w:t>
            </w:r>
            <w:r w:rsidRPr="00A252B3">
              <w:rPr>
                <w:rFonts w:ascii="Calibri" w:hAnsi="Calibri" w:cs="Calibri"/>
                <w:spacing w:val="-44"/>
                <w:w w:val="105"/>
                <w:sz w:val="20"/>
                <w:szCs w:val="20"/>
              </w:rPr>
              <w:t xml:space="preserve"> </w:t>
            </w:r>
            <w:r w:rsidRPr="00A252B3">
              <w:rPr>
                <w:rFonts w:ascii="Calibri" w:hAnsi="Calibri" w:cs="Calibri"/>
                <w:w w:val="105"/>
                <w:sz w:val="20"/>
                <w:szCs w:val="20"/>
              </w:rPr>
              <w:t>safeguarding</w:t>
            </w:r>
            <w:proofErr w:type="gramEnd"/>
            <w:r w:rsidRPr="00A252B3">
              <w:rPr>
                <w:rFonts w:ascii="Calibri" w:hAnsi="Calibri" w:cs="Calibri"/>
                <w:w w:val="105"/>
                <w:sz w:val="20"/>
                <w:szCs w:val="20"/>
              </w:rPr>
              <w:t xml:space="preserve"> and protecting the</w:t>
            </w:r>
            <w:r w:rsidRPr="00A252B3">
              <w:rPr>
                <w:rFonts w:ascii="Calibri" w:hAnsi="Calibri" w:cs="Calibri"/>
                <w:spacing w:val="-11"/>
                <w:w w:val="105"/>
                <w:sz w:val="20"/>
                <w:szCs w:val="20"/>
              </w:rPr>
              <w:t xml:space="preserve"> </w:t>
            </w:r>
            <w:r w:rsidRPr="00A252B3">
              <w:rPr>
                <w:rFonts w:ascii="Calibri" w:hAnsi="Calibri" w:cs="Calibri"/>
                <w:w w:val="105"/>
                <w:sz w:val="20"/>
                <w:szCs w:val="20"/>
              </w:rPr>
              <w:t>welfare</w:t>
            </w:r>
            <w:r w:rsidRPr="00A252B3">
              <w:rPr>
                <w:rFonts w:ascii="Calibri" w:hAnsi="Calibri" w:cs="Calibri"/>
                <w:spacing w:val="-2"/>
                <w:w w:val="105"/>
                <w:sz w:val="20"/>
                <w:szCs w:val="20"/>
              </w:rPr>
              <w:t xml:space="preserve"> </w:t>
            </w:r>
            <w:r w:rsidRPr="00A252B3">
              <w:rPr>
                <w:rFonts w:ascii="Calibri" w:hAnsi="Calibri" w:cs="Calibri"/>
                <w:w w:val="105"/>
                <w:sz w:val="20"/>
                <w:szCs w:val="20"/>
              </w:rPr>
              <w:t>of</w:t>
            </w:r>
            <w:r w:rsidRPr="00A252B3">
              <w:rPr>
                <w:rFonts w:ascii="Calibri" w:hAnsi="Calibri" w:cs="Calibri"/>
                <w:spacing w:val="-14"/>
                <w:w w:val="105"/>
                <w:sz w:val="20"/>
                <w:szCs w:val="20"/>
              </w:rPr>
              <w:t xml:space="preserve"> </w:t>
            </w:r>
            <w:r w:rsidRPr="00A252B3">
              <w:rPr>
                <w:rFonts w:ascii="Calibri" w:hAnsi="Calibri" w:cs="Calibri"/>
                <w:w w:val="105"/>
                <w:sz w:val="20"/>
                <w:szCs w:val="20"/>
              </w:rPr>
              <w:t>children</w:t>
            </w:r>
            <w:r w:rsidRPr="00A252B3">
              <w:rPr>
                <w:rFonts w:ascii="Calibri" w:hAnsi="Calibri" w:cs="Calibri"/>
                <w:spacing w:val="-4"/>
                <w:w w:val="105"/>
                <w:sz w:val="20"/>
                <w:szCs w:val="20"/>
              </w:rPr>
              <w:t xml:space="preserve"> </w:t>
            </w:r>
            <w:r w:rsidRPr="00A252B3">
              <w:rPr>
                <w:rFonts w:ascii="Calibri" w:hAnsi="Calibri" w:cs="Calibri"/>
                <w:w w:val="105"/>
                <w:sz w:val="20"/>
                <w:szCs w:val="20"/>
              </w:rPr>
              <w:t>and</w:t>
            </w:r>
            <w:r w:rsidRPr="00A252B3">
              <w:rPr>
                <w:rFonts w:ascii="Calibri" w:hAnsi="Calibri" w:cs="Calibri"/>
                <w:spacing w:val="-9"/>
                <w:w w:val="105"/>
                <w:sz w:val="20"/>
                <w:szCs w:val="20"/>
              </w:rPr>
              <w:t xml:space="preserve"> </w:t>
            </w:r>
            <w:r w:rsidRPr="00A252B3">
              <w:rPr>
                <w:rFonts w:ascii="Calibri" w:hAnsi="Calibri" w:cs="Calibri"/>
                <w:w w:val="105"/>
                <w:sz w:val="20"/>
                <w:szCs w:val="20"/>
              </w:rPr>
              <w:t>young</w:t>
            </w:r>
            <w:r w:rsidRPr="00A252B3">
              <w:rPr>
                <w:rFonts w:ascii="Calibri" w:hAnsi="Calibri" w:cs="Calibri"/>
                <w:spacing w:val="-4"/>
                <w:w w:val="105"/>
                <w:sz w:val="20"/>
                <w:szCs w:val="20"/>
              </w:rPr>
              <w:t xml:space="preserve"> </w:t>
            </w:r>
            <w:r w:rsidRPr="00A252B3">
              <w:rPr>
                <w:rFonts w:ascii="Calibri" w:hAnsi="Calibri" w:cs="Calibri"/>
                <w:w w:val="105"/>
                <w:sz w:val="20"/>
                <w:szCs w:val="20"/>
              </w:rPr>
              <w:t>people.</w:t>
            </w:r>
          </w:p>
        </w:tc>
        <w:tc>
          <w:tcPr>
            <w:tcW w:w="1010" w:type="dxa"/>
            <w:tcBorders>
              <w:top w:val="single" w:sz="4" w:space="0" w:color="auto"/>
              <w:bottom w:val="nil"/>
            </w:tcBorders>
            <w:vAlign w:val="center"/>
          </w:tcPr>
          <w:p w14:paraId="2139046A"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236B0D0F"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5CE0B4EA" w14:textId="77777777" w:rsidR="00A728B9" w:rsidRPr="00A252B3" w:rsidRDefault="00A728B9" w:rsidP="00A05E67">
            <w:pPr>
              <w:contextualSpacing/>
              <w:rPr>
                <w:rFonts w:ascii="Calibri" w:eastAsia="Times New Roman" w:hAnsi="Calibri" w:cs="Calibri"/>
                <w:sz w:val="20"/>
                <w:szCs w:val="20"/>
              </w:rPr>
            </w:pPr>
          </w:p>
        </w:tc>
      </w:tr>
      <w:tr w:rsidR="00A728B9" w:rsidRPr="00A252B3" w14:paraId="294F74ED" w14:textId="77777777" w:rsidTr="00A05E67">
        <w:trPr>
          <w:trHeight w:val="397"/>
        </w:trPr>
        <w:tc>
          <w:tcPr>
            <w:tcW w:w="7498" w:type="dxa"/>
            <w:tcBorders>
              <w:top w:val="single" w:sz="4" w:space="0" w:color="auto"/>
              <w:bottom w:val="single" w:sz="4" w:space="0" w:color="auto"/>
            </w:tcBorders>
          </w:tcPr>
          <w:p w14:paraId="38FE25D6" w14:textId="77777777" w:rsidR="00A728B9" w:rsidRPr="00A252B3" w:rsidRDefault="00A728B9" w:rsidP="00A05E67">
            <w:pPr>
              <w:pStyle w:val="TableParagraph"/>
              <w:tabs>
                <w:tab w:val="left" w:pos="440"/>
              </w:tabs>
              <w:spacing w:before="84"/>
              <w:contextualSpacing/>
              <w:rPr>
                <w:rFonts w:ascii="Calibri" w:hAnsi="Calibri" w:cs="Calibri"/>
                <w:sz w:val="20"/>
                <w:szCs w:val="20"/>
              </w:rPr>
            </w:pPr>
            <w:r>
              <w:rPr>
                <w:rFonts w:ascii="Calibri" w:hAnsi="Calibri" w:cs="Calibri"/>
                <w:w w:val="105"/>
                <w:sz w:val="20"/>
                <w:szCs w:val="20"/>
              </w:rPr>
              <w:t>Commitment to Health and S</w:t>
            </w:r>
            <w:r w:rsidRPr="00A252B3">
              <w:rPr>
                <w:rFonts w:ascii="Calibri" w:hAnsi="Calibri" w:cs="Calibri"/>
                <w:w w:val="105"/>
                <w:sz w:val="20"/>
                <w:szCs w:val="20"/>
              </w:rPr>
              <w:t>afety</w:t>
            </w:r>
          </w:p>
        </w:tc>
        <w:tc>
          <w:tcPr>
            <w:tcW w:w="1010" w:type="dxa"/>
            <w:tcBorders>
              <w:top w:val="single" w:sz="4" w:space="0" w:color="auto"/>
              <w:bottom w:val="single" w:sz="4" w:space="0" w:color="auto"/>
            </w:tcBorders>
            <w:vAlign w:val="center"/>
          </w:tcPr>
          <w:p w14:paraId="08FE5791"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single" w:sz="4" w:space="0" w:color="auto"/>
            </w:tcBorders>
            <w:vAlign w:val="center"/>
          </w:tcPr>
          <w:p w14:paraId="2071FA78"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4FA28830" w14:textId="77777777" w:rsidR="00A728B9" w:rsidRPr="00A252B3" w:rsidRDefault="00A728B9" w:rsidP="00A05E67">
            <w:pPr>
              <w:contextualSpacing/>
              <w:rPr>
                <w:rFonts w:ascii="Calibri" w:eastAsia="Times New Roman" w:hAnsi="Calibri" w:cs="Calibri"/>
                <w:sz w:val="20"/>
                <w:szCs w:val="20"/>
              </w:rPr>
            </w:pPr>
          </w:p>
        </w:tc>
      </w:tr>
      <w:tr w:rsidR="00A728B9" w:rsidRPr="00A252B3" w14:paraId="0E9D91AE" w14:textId="77777777" w:rsidTr="00A05E67">
        <w:trPr>
          <w:trHeight w:val="397"/>
        </w:trPr>
        <w:tc>
          <w:tcPr>
            <w:tcW w:w="7498" w:type="dxa"/>
            <w:tcBorders>
              <w:top w:val="single" w:sz="4" w:space="0" w:color="auto"/>
              <w:bottom w:val="single" w:sz="4" w:space="0" w:color="auto"/>
              <w:right w:val="single" w:sz="4" w:space="0" w:color="auto"/>
            </w:tcBorders>
          </w:tcPr>
          <w:p w14:paraId="6845799E" w14:textId="77777777" w:rsidR="00A728B9" w:rsidRPr="00A252B3" w:rsidRDefault="00A728B9" w:rsidP="00A05E67">
            <w:pPr>
              <w:contextualSpacing/>
              <w:rPr>
                <w:rFonts w:ascii="Calibri" w:hAnsi="Calibri" w:cs="Calibri"/>
                <w:sz w:val="20"/>
                <w:szCs w:val="20"/>
              </w:rPr>
            </w:pPr>
            <w:r w:rsidRPr="00A252B3">
              <w:rPr>
                <w:rFonts w:ascii="Calibri" w:hAnsi="Calibri" w:cs="Calibri"/>
                <w:w w:val="105"/>
                <w:sz w:val="20"/>
                <w:szCs w:val="20"/>
              </w:rPr>
              <w:t xml:space="preserve">Commitment to Equality </w:t>
            </w:r>
            <w:proofErr w:type="gramStart"/>
            <w:r w:rsidRPr="00A252B3">
              <w:rPr>
                <w:rFonts w:ascii="Calibri" w:hAnsi="Calibri" w:cs="Calibri"/>
                <w:w w:val="105"/>
                <w:sz w:val="20"/>
                <w:szCs w:val="20"/>
              </w:rPr>
              <w:t>and</w:t>
            </w:r>
            <w:r>
              <w:rPr>
                <w:rFonts w:ascii="Calibri" w:hAnsi="Calibri" w:cs="Calibri"/>
                <w:w w:val="105"/>
                <w:sz w:val="20"/>
                <w:szCs w:val="20"/>
              </w:rPr>
              <w:t xml:space="preserve"> </w:t>
            </w:r>
            <w:r w:rsidRPr="00A252B3">
              <w:rPr>
                <w:rFonts w:ascii="Calibri" w:hAnsi="Calibri" w:cs="Calibri"/>
                <w:spacing w:val="-42"/>
                <w:w w:val="105"/>
                <w:sz w:val="20"/>
                <w:szCs w:val="20"/>
              </w:rPr>
              <w:t xml:space="preserve"> </w:t>
            </w:r>
            <w:r w:rsidRPr="00A252B3">
              <w:rPr>
                <w:rFonts w:ascii="Calibri" w:hAnsi="Calibri" w:cs="Calibri"/>
                <w:w w:val="105"/>
                <w:sz w:val="20"/>
                <w:szCs w:val="20"/>
              </w:rPr>
              <w:t>Diversity</w:t>
            </w:r>
            <w:proofErr w:type="gramEnd"/>
            <w:r w:rsidRPr="00A252B3">
              <w:rPr>
                <w:rFonts w:ascii="Calibri" w:hAnsi="Calibri" w:cs="Calibri"/>
                <w:w w:val="105"/>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4C579437" w14:textId="77777777" w:rsidR="00A728B9" w:rsidRPr="00A252B3" w:rsidRDefault="00A728B9" w:rsidP="00A05E67">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56DDD872" w14:textId="77777777" w:rsidR="00A728B9" w:rsidRPr="00A252B3" w:rsidRDefault="00A728B9" w:rsidP="00A05E67">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7C57EC9" w14:textId="77777777" w:rsidR="00A728B9" w:rsidRPr="00A252B3" w:rsidRDefault="00A728B9" w:rsidP="00A05E67">
            <w:pPr>
              <w:contextualSpacing/>
              <w:rPr>
                <w:rFonts w:ascii="Calibri" w:eastAsia="Times New Roman" w:hAnsi="Calibri" w:cs="Calibri"/>
                <w:sz w:val="20"/>
                <w:szCs w:val="20"/>
              </w:rPr>
            </w:pPr>
          </w:p>
        </w:tc>
      </w:tr>
    </w:tbl>
    <w:p w14:paraId="6BB1F4E9" w14:textId="77777777" w:rsidR="00BA15E9" w:rsidRDefault="00BA15E9"/>
    <w:p w14:paraId="5883FEDC" w14:textId="77777777" w:rsidR="00D91D23" w:rsidRDefault="00D91D23"/>
    <w:p w14:paraId="5AD53282" w14:textId="77777777" w:rsidR="00D91D23" w:rsidRDefault="009353D8">
      <w:pPr>
        <w:tabs>
          <w:tab w:val="left" w:pos="3225"/>
        </w:tabs>
      </w:pPr>
      <w:r>
        <w:tab/>
      </w:r>
    </w:p>
    <w:sectPr w:rsidR="00D91D23" w:rsidSect="006A01FE">
      <w:headerReference w:type="default" r:id="rId10"/>
      <w:pgSz w:w="11906" w:h="16838" w:code="9"/>
      <w:pgMar w:top="1134" w:right="1134" w:bottom="907" w:left="1134" w:header="624" w:footer="9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7BFA" w14:textId="77777777" w:rsidR="00C81AB1" w:rsidRDefault="00C81AB1">
      <w:r>
        <w:separator/>
      </w:r>
    </w:p>
  </w:endnote>
  <w:endnote w:type="continuationSeparator" w:id="0">
    <w:p w14:paraId="297C7C9E" w14:textId="77777777" w:rsidR="00C81AB1" w:rsidRDefault="00C8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1B61" w14:textId="77777777" w:rsidR="00C81AB1" w:rsidRDefault="00C81AB1">
      <w:r>
        <w:separator/>
      </w:r>
    </w:p>
  </w:footnote>
  <w:footnote w:type="continuationSeparator" w:id="0">
    <w:p w14:paraId="4172CA24" w14:textId="77777777" w:rsidR="00C81AB1" w:rsidRDefault="00C8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4B19" w14:textId="22EE3E2F" w:rsidR="00D37D48" w:rsidRDefault="00D37D48" w:rsidP="00D37D48">
    <w:pPr>
      <w:pStyle w:val="NormalWeb"/>
    </w:pPr>
    <w:r>
      <w:rPr>
        <w:noProof/>
      </w:rPr>
      <w:drawing>
        <wp:inline distT="0" distB="0" distL="0" distR="0" wp14:anchorId="78D1AC7E" wp14:editId="3958EEBF">
          <wp:extent cx="885825" cy="885825"/>
          <wp:effectExtent l="0" t="0" r="9525" b="9525"/>
          <wp:docPr id="1216673448" name="Picture 1" descr="A blue circle with white text&#10;&#10;Description automatically generated">
            <a:extLst xmlns:a="http://schemas.openxmlformats.org/drawingml/2006/main">
              <a:ext uri="{FF2B5EF4-FFF2-40B4-BE49-F238E27FC236}">
                <a16:creationId xmlns:a16="http://schemas.microsoft.com/office/drawing/2014/main" id="{407A8A74-E71B-4BC7-AC3F-4DB15E58A3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73448" name="Picture 1" descr="A blue circ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EFB4203" w14:textId="04C1B562" w:rsidR="00D91D23" w:rsidRDefault="00D91D23" w:rsidP="00D46468">
    <w:pPr>
      <w:pBdr>
        <w:top w:val="nil"/>
        <w:left w:val="nil"/>
        <w:bottom w:val="nil"/>
        <w:right w:val="nil"/>
        <w:between w:val="nil"/>
      </w:pBdr>
      <w:tabs>
        <w:tab w:val="center" w:pos="4153"/>
        <w:tab w:val="right" w:pos="830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C79"/>
    <w:multiLevelType w:val="multilevel"/>
    <w:tmpl w:val="F9C4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59FA"/>
    <w:multiLevelType w:val="multilevel"/>
    <w:tmpl w:val="1F2C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75DE2"/>
    <w:multiLevelType w:val="multilevel"/>
    <w:tmpl w:val="C7C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36233"/>
    <w:multiLevelType w:val="hybridMultilevel"/>
    <w:tmpl w:val="2C36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70A4E"/>
    <w:multiLevelType w:val="multilevel"/>
    <w:tmpl w:val="2AB60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9031B8"/>
    <w:multiLevelType w:val="hybridMultilevel"/>
    <w:tmpl w:val="195C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34DBA"/>
    <w:multiLevelType w:val="hybridMultilevel"/>
    <w:tmpl w:val="3E80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249A1"/>
    <w:multiLevelType w:val="hybridMultilevel"/>
    <w:tmpl w:val="DA66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36057"/>
    <w:multiLevelType w:val="multilevel"/>
    <w:tmpl w:val="827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5E5503"/>
    <w:multiLevelType w:val="multilevel"/>
    <w:tmpl w:val="12B8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75FE1"/>
    <w:multiLevelType w:val="hybridMultilevel"/>
    <w:tmpl w:val="E9AC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36A4A"/>
    <w:multiLevelType w:val="multilevel"/>
    <w:tmpl w:val="B97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C3A53"/>
    <w:multiLevelType w:val="multilevel"/>
    <w:tmpl w:val="61A0C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AE002B"/>
    <w:multiLevelType w:val="hybridMultilevel"/>
    <w:tmpl w:val="46FE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7C5FA5"/>
    <w:multiLevelType w:val="multilevel"/>
    <w:tmpl w:val="1766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3543C"/>
    <w:multiLevelType w:val="hybridMultilevel"/>
    <w:tmpl w:val="B738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462280"/>
    <w:multiLevelType w:val="hybridMultilevel"/>
    <w:tmpl w:val="9D44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84725"/>
    <w:multiLevelType w:val="hybridMultilevel"/>
    <w:tmpl w:val="11B2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14C89"/>
    <w:multiLevelType w:val="hybridMultilevel"/>
    <w:tmpl w:val="B5D89AA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9" w15:restartNumberingAfterBreak="0">
    <w:nsid w:val="6FCE7F09"/>
    <w:multiLevelType w:val="hybridMultilevel"/>
    <w:tmpl w:val="EB304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425176">
    <w:abstractNumId w:val="5"/>
  </w:num>
  <w:num w:numId="2" w16cid:durableId="1445925861">
    <w:abstractNumId w:val="6"/>
  </w:num>
  <w:num w:numId="3" w16cid:durableId="1661426587">
    <w:abstractNumId w:val="15"/>
  </w:num>
  <w:num w:numId="4" w16cid:durableId="1750737582">
    <w:abstractNumId w:val="18"/>
  </w:num>
  <w:num w:numId="5" w16cid:durableId="1798524568">
    <w:abstractNumId w:val="8"/>
  </w:num>
  <w:num w:numId="6" w16cid:durableId="1953394868">
    <w:abstractNumId w:val="13"/>
  </w:num>
  <w:num w:numId="7" w16cid:durableId="2126269881">
    <w:abstractNumId w:val="3"/>
  </w:num>
  <w:num w:numId="8" w16cid:durableId="332146698">
    <w:abstractNumId w:val="12"/>
  </w:num>
  <w:num w:numId="9" w16cid:durableId="808715620">
    <w:abstractNumId w:val="4"/>
  </w:num>
  <w:num w:numId="10" w16cid:durableId="87233107">
    <w:abstractNumId w:val="10"/>
  </w:num>
  <w:num w:numId="11" w16cid:durableId="974530825">
    <w:abstractNumId w:val="17"/>
  </w:num>
  <w:num w:numId="12" w16cid:durableId="1626236041">
    <w:abstractNumId w:val="7"/>
  </w:num>
  <w:num w:numId="13" w16cid:durableId="732968535">
    <w:abstractNumId w:val="19"/>
  </w:num>
  <w:num w:numId="14" w16cid:durableId="2073456141">
    <w:abstractNumId w:val="9"/>
  </w:num>
  <w:num w:numId="15" w16cid:durableId="867329163">
    <w:abstractNumId w:val="11"/>
  </w:num>
  <w:num w:numId="16" w16cid:durableId="1143887410">
    <w:abstractNumId w:val="2"/>
  </w:num>
  <w:num w:numId="17" w16cid:durableId="425198154">
    <w:abstractNumId w:val="0"/>
  </w:num>
  <w:num w:numId="18" w16cid:durableId="262231091">
    <w:abstractNumId w:val="1"/>
  </w:num>
  <w:num w:numId="19" w16cid:durableId="745422519">
    <w:abstractNumId w:val="14"/>
  </w:num>
  <w:num w:numId="20" w16cid:durableId="823936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23"/>
    <w:rsid w:val="0000087D"/>
    <w:rsid w:val="0001016F"/>
    <w:rsid w:val="00012752"/>
    <w:rsid w:val="00023105"/>
    <w:rsid w:val="000357F1"/>
    <w:rsid w:val="00131935"/>
    <w:rsid w:val="00166907"/>
    <w:rsid w:val="00177CC9"/>
    <w:rsid w:val="00181F09"/>
    <w:rsid w:val="00196EA3"/>
    <w:rsid w:val="001A14C1"/>
    <w:rsid w:val="001E0EFF"/>
    <w:rsid w:val="001F0F20"/>
    <w:rsid w:val="001F6BF5"/>
    <w:rsid w:val="0021266A"/>
    <w:rsid w:val="00241778"/>
    <w:rsid w:val="00245339"/>
    <w:rsid w:val="0024620A"/>
    <w:rsid w:val="00261FDB"/>
    <w:rsid w:val="00290642"/>
    <w:rsid w:val="002C1778"/>
    <w:rsid w:val="002D49F7"/>
    <w:rsid w:val="002E0F89"/>
    <w:rsid w:val="00380430"/>
    <w:rsid w:val="003B6155"/>
    <w:rsid w:val="003C501E"/>
    <w:rsid w:val="004169BC"/>
    <w:rsid w:val="0044047F"/>
    <w:rsid w:val="00457B33"/>
    <w:rsid w:val="004847A9"/>
    <w:rsid w:val="0049717D"/>
    <w:rsid w:val="00510C88"/>
    <w:rsid w:val="00555825"/>
    <w:rsid w:val="005804E2"/>
    <w:rsid w:val="005C5E76"/>
    <w:rsid w:val="005F0B48"/>
    <w:rsid w:val="006077D7"/>
    <w:rsid w:val="006356A9"/>
    <w:rsid w:val="00636678"/>
    <w:rsid w:val="006615E6"/>
    <w:rsid w:val="006615EB"/>
    <w:rsid w:val="00696167"/>
    <w:rsid w:val="006A01FE"/>
    <w:rsid w:val="00703EB6"/>
    <w:rsid w:val="00707F40"/>
    <w:rsid w:val="00710EC0"/>
    <w:rsid w:val="00720445"/>
    <w:rsid w:val="00750756"/>
    <w:rsid w:val="00755C15"/>
    <w:rsid w:val="00762018"/>
    <w:rsid w:val="00766FFB"/>
    <w:rsid w:val="007674C9"/>
    <w:rsid w:val="00787705"/>
    <w:rsid w:val="00791B53"/>
    <w:rsid w:val="007A41B8"/>
    <w:rsid w:val="007A4FF8"/>
    <w:rsid w:val="007B4737"/>
    <w:rsid w:val="007B4CFE"/>
    <w:rsid w:val="007C1AD3"/>
    <w:rsid w:val="00810196"/>
    <w:rsid w:val="008134ED"/>
    <w:rsid w:val="00835931"/>
    <w:rsid w:val="008750C3"/>
    <w:rsid w:val="008B06F1"/>
    <w:rsid w:val="008C4F86"/>
    <w:rsid w:val="009353D8"/>
    <w:rsid w:val="009362D3"/>
    <w:rsid w:val="00957CDB"/>
    <w:rsid w:val="00963E7E"/>
    <w:rsid w:val="009A3099"/>
    <w:rsid w:val="009B0306"/>
    <w:rsid w:val="009B50B7"/>
    <w:rsid w:val="009D5BF7"/>
    <w:rsid w:val="009E6092"/>
    <w:rsid w:val="00A04FDF"/>
    <w:rsid w:val="00A06ABE"/>
    <w:rsid w:val="00A5574A"/>
    <w:rsid w:val="00A6504A"/>
    <w:rsid w:val="00A728B9"/>
    <w:rsid w:val="00A7343D"/>
    <w:rsid w:val="00A854E6"/>
    <w:rsid w:val="00AA6255"/>
    <w:rsid w:val="00B61B84"/>
    <w:rsid w:val="00B822D7"/>
    <w:rsid w:val="00BA15E9"/>
    <w:rsid w:val="00BD0409"/>
    <w:rsid w:val="00C14D67"/>
    <w:rsid w:val="00C1772C"/>
    <w:rsid w:val="00C224DD"/>
    <w:rsid w:val="00C4798D"/>
    <w:rsid w:val="00C54E9F"/>
    <w:rsid w:val="00C81135"/>
    <w:rsid w:val="00C81AB1"/>
    <w:rsid w:val="00C85B7A"/>
    <w:rsid w:val="00C87BE1"/>
    <w:rsid w:val="00CA0A36"/>
    <w:rsid w:val="00CB10D9"/>
    <w:rsid w:val="00CD5607"/>
    <w:rsid w:val="00D27779"/>
    <w:rsid w:val="00D36EA9"/>
    <w:rsid w:val="00D37D48"/>
    <w:rsid w:val="00D41106"/>
    <w:rsid w:val="00D46468"/>
    <w:rsid w:val="00D577E7"/>
    <w:rsid w:val="00D91D23"/>
    <w:rsid w:val="00DA3068"/>
    <w:rsid w:val="00DA5921"/>
    <w:rsid w:val="00DA729E"/>
    <w:rsid w:val="00DB0938"/>
    <w:rsid w:val="00E0762A"/>
    <w:rsid w:val="00E169E7"/>
    <w:rsid w:val="00E53831"/>
    <w:rsid w:val="00E64841"/>
    <w:rsid w:val="00E82654"/>
    <w:rsid w:val="00E92AA7"/>
    <w:rsid w:val="00EA5B22"/>
    <w:rsid w:val="00EA6CD1"/>
    <w:rsid w:val="00EB2C41"/>
    <w:rsid w:val="00F000CF"/>
    <w:rsid w:val="00F0695B"/>
    <w:rsid w:val="00F12DDC"/>
    <w:rsid w:val="00F2269F"/>
    <w:rsid w:val="00F722AE"/>
    <w:rsid w:val="00F82C78"/>
    <w:rsid w:val="00FC2670"/>
    <w:rsid w:val="026842CF"/>
    <w:rsid w:val="1AA75DCD"/>
    <w:rsid w:val="1D3F1063"/>
    <w:rsid w:val="320F50F8"/>
    <w:rsid w:val="378603AA"/>
    <w:rsid w:val="3A4553BF"/>
    <w:rsid w:val="6646A923"/>
    <w:rsid w:val="674CAD84"/>
    <w:rsid w:val="67636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9504"/>
  <w15:docId w15:val="{CC230BC6-61C4-43A7-98DA-9EA17D51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b/>
    </w:rPr>
  </w:style>
  <w:style w:type="paragraph" w:styleId="Heading3">
    <w:name w:val="heading 3"/>
    <w:basedOn w:val="Normal"/>
    <w:next w:val="Normal"/>
    <w:pPr>
      <w:keepNext/>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35931"/>
    <w:pPr>
      <w:tabs>
        <w:tab w:val="center" w:pos="4513"/>
        <w:tab w:val="right" w:pos="9026"/>
      </w:tabs>
    </w:pPr>
  </w:style>
  <w:style w:type="character" w:customStyle="1" w:styleId="HeaderChar">
    <w:name w:val="Header Char"/>
    <w:basedOn w:val="DefaultParagraphFont"/>
    <w:link w:val="Header"/>
    <w:uiPriority w:val="99"/>
    <w:rsid w:val="00835931"/>
  </w:style>
  <w:style w:type="paragraph" w:styleId="Footer">
    <w:name w:val="footer"/>
    <w:basedOn w:val="Normal"/>
    <w:link w:val="FooterChar"/>
    <w:uiPriority w:val="99"/>
    <w:unhideWhenUsed/>
    <w:rsid w:val="00835931"/>
    <w:pPr>
      <w:tabs>
        <w:tab w:val="center" w:pos="4513"/>
        <w:tab w:val="right" w:pos="9026"/>
      </w:tabs>
    </w:pPr>
  </w:style>
  <w:style w:type="character" w:customStyle="1" w:styleId="FooterChar">
    <w:name w:val="Footer Char"/>
    <w:basedOn w:val="DefaultParagraphFont"/>
    <w:link w:val="Footer"/>
    <w:uiPriority w:val="99"/>
    <w:rsid w:val="00835931"/>
  </w:style>
  <w:style w:type="paragraph" w:styleId="NormalWeb">
    <w:name w:val="Normal (Web)"/>
    <w:basedOn w:val="Normal"/>
    <w:uiPriority w:val="99"/>
    <w:semiHidden/>
    <w:unhideWhenUsed/>
    <w:rsid w:val="00D37D4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B4737"/>
    <w:pPr>
      <w:ind w:left="720"/>
      <w:contextualSpacing/>
    </w:pPr>
  </w:style>
  <w:style w:type="paragraph" w:customStyle="1" w:styleId="TableParagraph">
    <w:name w:val="Table Paragraph"/>
    <w:basedOn w:val="Normal"/>
    <w:uiPriority w:val="1"/>
    <w:qFormat/>
    <w:rsid w:val="001E0EFF"/>
    <w:pPr>
      <w:widowControl w:val="0"/>
      <w:autoSpaceDE w:val="0"/>
      <w:autoSpaceDN w:val="0"/>
      <w:spacing w:before="116"/>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24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1a61226-8be0-45e8-8a2f-d492b91469eb">
      <UserInfo>
        <DisplayName>Helen Quinn</DisplayName>
        <AccountId>26</AccountId>
        <AccountType/>
      </UserInfo>
      <UserInfo>
        <DisplayName>Hannah Gibson</DisplayName>
        <AccountId>1695</AccountId>
        <AccountType/>
      </UserInfo>
    </SharedWithUsers>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07DDE-9D40-4082-BB83-44AA26B30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FC11E-60C4-404A-A175-D4F94584D99B}">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5D026822-802D-4680-BEDB-ED2548AE9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Pethullis</dc:creator>
  <cp:keywords/>
  <cp:lastModifiedBy>Nicola Foster</cp:lastModifiedBy>
  <cp:revision>6</cp:revision>
  <dcterms:created xsi:type="dcterms:W3CDTF">2026-06-12T09:07:00Z</dcterms:created>
  <dcterms:modified xsi:type="dcterms:W3CDTF">2026-06-12T11:12:00Z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2024-01-29T16:27:26Z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729d40a8-a742-4cd5-aa85-c722e100f2fe</vt:lpwstr>
  </property>
  <property fmtid="{D5CDD505-2E9C-101B-9397-08002B2CF9AE}" pid="10" name="MSIP_Label_c8647682-67e2-4375-810b-39aba46ca2b3_ContentBits">
    <vt:lpwstr>0</vt:lpwstr>
  </property>
</Properties>
</file>