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3169"/>
        <w:gridCol w:w="7333"/>
      </w:tblGrid>
      <w:tr w:rsidR="00B5209B" w14:paraId="353E8953" w14:textId="77777777">
        <w:trPr>
          <w:trHeight w:val="990"/>
        </w:trPr>
        <w:tc>
          <w:tcPr>
            <w:tcW w:w="3697" w:type="dxa"/>
            <w:gridSpan w:val="2"/>
            <w:tcBorders>
              <w:right w:val="nil"/>
            </w:tcBorders>
          </w:tcPr>
          <w:p w14:paraId="353E894F" w14:textId="77777777" w:rsidR="00B5209B" w:rsidRDefault="00DE6957">
            <w:pPr>
              <w:pStyle w:val="TableParagraph"/>
              <w:ind w:left="2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53E8A2D" wp14:editId="353E8A2E">
                  <wp:extent cx="984613" cy="589788"/>
                  <wp:effectExtent l="0" t="0" r="0" b="0"/>
                  <wp:docPr id="1" name="image1.jpeg" descr="Greenwood-Academies-Trust-double-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613" cy="589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3" w:type="dxa"/>
            <w:tcBorders>
              <w:left w:val="nil"/>
            </w:tcBorders>
          </w:tcPr>
          <w:p w14:paraId="353E8950" w14:textId="77777777" w:rsidR="00B5209B" w:rsidRDefault="00B5209B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353E8951" w14:textId="77777777" w:rsidR="00B5209B" w:rsidRDefault="00DE6957">
            <w:pPr>
              <w:pStyle w:val="TableParagraph"/>
              <w:spacing w:before="1" w:line="229" w:lineRule="exact"/>
              <w:ind w:left="1160" w:right="29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JOB </w:t>
            </w:r>
            <w:r>
              <w:rPr>
                <w:spacing w:val="-2"/>
                <w:sz w:val="20"/>
              </w:rPr>
              <w:t>SPECIFICATION</w:t>
            </w:r>
          </w:p>
          <w:p w14:paraId="353E8952" w14:textId="77777777" w:rsidR="00B5209B" w:rsidRDefault="00DE6957">
            <w:pPr>
              <w:pStyle w:val="TableParagraph"/>
              <w:spacing w:line="275" w:lineRule="exact"/>
              <w:ind w:left="1160" w:right="2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Teaching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Lead</w:t>
            </w:r>
          </w:p>
        </w:tc>
      </w:tr>
      <w:tr w:rsidR="00B5209B" w14:paraId="353E8955" w14:textId="77777777">
        <w:trPr>
          <w:trHeight w:val="470"/>
        </w:trPr>
        <w:tc>
          <w:tcPr>
            <w:tcW w:w="11030" w:type="dxa"/>
            <w:gridSpan w:val="3"/>
          </w:tcPr>
          <w:p w14:paraId="353E8954" w14:textId="77777777" w:rsidR="00B5209B" w:rsidRDefault="00DE6957">
            <w:pPr>
              <w:pStyle w:val="TableParagraph"/>
              <w:spacing w:before="122"/>
              <w:ind w:left="110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</w:p>
        </w:tc>
      </w:tr>
      <w:tr w:rsidR="00B5209B" w14:paraId="353E895B" w14:textId="77777777">
        <w:trPr>
          <w:trHeight w:val="945"/>
        </w:trPr>
        <w:tc>
          <w:tcPr>
            <w:tcW w:w="528" w:type="dxa"/>
            <w:textDirection w:val="btLr"/>
          </w:tcPr>
          <w:p w14:paraId="353E8956" w14:textId="77777777" w:rsidR="00B5209B" w:rsidRDefault="00DE6957">
            <w:pPr>
              <w:pStyle w:val="TableParagraph"/>
              <w:spacing w:before="112"/>
              <w:ind w:left="274"/>
              <w:rPr>
                <w:sz w:val="20"/>
              </w:rPr>
            </w:pPr>
            <w:r>
              <w:rPr>
                <w:spacing w:val="-5"/>
                <w:sz w:val="20"/>
              </w:rPr>
              <w:t>Why</w:t>
            </w:r>
          </w:p>
        </w:tc>
        <w:tc>
          <w:tcPr>
            <w:tcW w:w="10502" w:type="dxa"/>
            <w:gridSpan w:val="2"/>
          </w:tcPr>
          <w:p w14:paraId="353E8957" w14:textId="77777777" w:rsidR="00B5209B" w:rsidRDefault="00DE6957">
            <w:pPr>
              <w:pStyle w:val="TableParagraph"/>
              <w:spacing w:before="3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Summary</w:t>
            </w:r>
          </w:p>
          <w:p w14:paraId="353E8958" w14:textId="30EEB8DD" w:rsidR="00B5209B" w:rsidRDefault="00DE695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3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Overall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 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14:paraId="353E8959" w14:textId="77777777" w:rsidR="00B5209B" w:rsidRDefault="00DE695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44" w:lineRule="exac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Raise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attainment</w:t>
            </w:r>
          </w:p>
          <w:p w14:paraId="353E895A" w14:textId="77777777" w:rsidR="00B5209B" w:rsidRDefault="00DE695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07" w:lineRule="exact"/>
              <w:rPr>
                <w:rFonts w:ascii="Symbol" w:hAnsi="Symbol"/>
                <w:sz w:val="12"/>
              </w:rPr>
            </w:pPr>
            <w:r>
              <w:rPr>
                <w:sz w:val="20"/>
              </w:rPr>
              <w:t>Secure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improving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</w:tc>
      </w:tr>
      <w:tr w:rsidR="00B5209B" w14:paraId="353E8975" w14:textId="77777777">
        <w:trPr>
          <w:trHeight w:val="8092"/>
        </w:trPr>
        <w:tc>
          <w:tcPr>
            <w:tcW w:w="528" w:type="dxa"/>
            <w:textDirection w:val="btLr"/>
          </w:tcPr>
          <w:p w14:paraId="353E895C" w14:textId="77777777" w:rsidR="00B5209B" w:rsidRDefault="00DE6957">
            <w:pPr>
              <w:pStyle w:val="TableParagraph"/>
              <w:spacing w:before="112"/>
              <w:ind w:left="3799" w:right="380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What</w:t>
            </w:r>
          </w:p>
        </w:tc>
        <w:tc>
          <w:tcPr>
            <w:tcW w:w="10502" w:type="dxa"/>
            <w:gridSpan w:val="2"/>
          </w:tcPr>
          <w:p w14:paraId="353E895D" w14:textId="77777777" w:rsidR="00B5209B" w:rsidRDefault="00DE6957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Main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Responsibilities</w:t>
            </w:r>
          </w:p>
          <w:p w14:paraId="353E895E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22" w:line="268" w:lineRule="auto"/>
              <w:ind w:right="110"/>
              <w:rPr>
                <w:sz w:val="20"/>
              </w:rPr>
            </w:pPr>
            <w:r>
              <w:rPr>
                <w:sz w:val="20"/>
              </w:rPr>
              <w:t>Carry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School Teachers’ Pay and Conditions Document (STPCD).</w:t>
            </w:r>
          </w:p>
          <w:p w14:paraId="353E895F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  <w:p w14:paraId="353E8960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</w:t>
            </w:r>
          </w:p>
          <w:p w14:paraId="353E8961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mentor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coach</w:t>
            </w:r>
            <w:r>
              <w:rPr>
                <w:spacing w:val="-4"/>
                <w:sz w:val="20"/>
              </w:rPr>
              <w:t xml:space="preserve"> staff</w:t>
            </w:r>
          </w:p>
          <w:p w14:paraId="353E8962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standardise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scrutiny</w:t>
            </w:r>
          </w:p>
          <w:p w14:paraId="353E8963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 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walks</w:t>
            </w:r>
          </w:p>
          <w:p w14:paraId="353E8964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  <w:p w14:paraId="353E8965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creativity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14:paraId="353E8966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contribute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programme</w:t>
            </w:r>
          </w:p>
          <w:p w14:paraId="353E8967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To play a key leadership role and to make a major contribution to the development of the academy; to lead, develop and enhance teaching and achievement of learners</w:t>
            </w:r>
          </w:p>
          <w:p w14:paraId="353E8968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7" w:lineRule="auto"/>
              <w:ind w:right="10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accountability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achieving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pupil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attainment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achievement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identified </w:t>
            </w:r>
            <w:r>
              <w:rPr>
                <w:spacing w:val="-2"/>
                <w:sz w:val="20"/>
              </w:rPr>
              <w:t>students</w:t>
            </w:r>
          </w:p>
          <w:p w14:paraId="353E8969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0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teaching;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students 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qualities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learning;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evaluating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</w:p>
          <w:p w14:paraId="353E896A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Leading,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enhancing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overcome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students’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  <w:p w14:paraId="353E896B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7" w:lineRule="auto"/>
              <w:ind w:right="107"/>
              <w:rPr>
                <w:sz w:val="20"/>
              </w:rPr>
            </w:pPr>
            <w:r>
              <w:rPr>
                <w:sz w:val="20"/>
              </w:rPr>
              <w:t>Shared accountability for leading, managing and developing strategies to secure achievement of students across the curriculum</w:t>
            </w:r>
          </w:p>
          <w:p w14:paraId="353E896C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enable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funding</w:t>
            </w:r>
          </w:p>
          <w:p w14:paraId="353E896D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contribute 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</w:p>
          <w:p w14:paraId="353E896E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enhance teaching,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 learners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</w:t>
            </w:r>
          </w:p>
          <w:p w14:paraId="353E896F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To assist in the implementation of school policies and procedures, for example, equal opportunities, health and safety, etc.</w:t>
            </w:r>
          </w:p>
          <w:p w14:paraId="353E8970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relentlessly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pursuit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vision;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win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confidence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stakeholders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supporting learners and securing a calm learning environment for all students</w:t>
            </w:r>
          </w:p>
          <w:p w14:paraId="353E8971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7" w:lineRule="auto"/>
              <w:ind w:right="93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contribute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-evaluation 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overall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 evaluation processes</w:t>
            </w:r>
          </w:p>
          <w:p w14:paraId="353E8972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lead 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deploying 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expertise</w:t>
            </w:r>
          </w:p>
          <w:p w14:paraId="353E8973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related practices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methodology</w:t>
            </w:r>
          </w:p>
          <w:p w14:paraId="353E8974" w14:textId="77777777" w:rsidR="00B5209B" w:rsidRDefault="00DE695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0" w:lineRule="exact"/>
              <w:ind w:right="49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actively monitor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 national,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local </w:t>
            </w:r>
            <w:r>
              <w:rPr>
                <w:spacing w:val="-2"/>
                <w:sz w:val="20"/>
              </w:rPr>
              <w:t>levels</w:t>
            </w:r>
          </w:p>
        </w:tc>
      </w:tr>
      <w:tr w:rsidR="00B5209B" w14:paraId="353E897A" w14:textId="77777777">
        <w:trPr>
          <w:trHeight w:val="509"/>
        </w:trPr>
        <w:tc>
          <w:tcPr>
            <w:tcW w:w="528" w:type="dxa"/>
            <w:vMerge w:val="restart"/>
            <w:textDirection w:val="btLr"/>
          </w:tcPr>
          <w:p w14:paraId="353E8976" w14:textId="77777777" w:rsidR="00B5209B" w:rsidRDefault="00DE6957">
            <w:pPr>
              <w:pStyle w:val="TableParagraph"/>
              <w:spacing w:before="112"/>
              <w:ind w:left="1855" w:right="18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How</w:t>
            </w:r>
          </w:p>
        </w:tc>
        <w:tc>
          <w:tcPr>
            <w:tcW w:w="3169" w:type="dxa"/>
          </w:tcPr>
          <w:p w14:paraId="353E8977" w14:textId="77777777" w:rsidR="00B5209B" w:rsidRDefault="00DE6957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Competencies</w:t>
            </w:r>
          </w:p>
        </w:tc>
        <w:tc>
          <w:tcPr>
            <w:tcW w:w="7333" w:type="dxa"/>
          </w:tcPr>
          <w:p w14:paraId="353E8978" w14:textId="77777777" w:rsidR="00B5209B" w:rsidRDefault="00DE6957">
            <w:pPr>
              <w:pStyle w:val="TableParagraph"/>
              <w:spacing w:before="2" w:line="228" w:lineRule="exact"/>
              <w:ind w:left="104"/>
              <w:rPr>
                <w:sz w:val="20"/>
              </w:rPr>
            </w:pPr>
            <w:r>
              <w:rPr>
                <w:sz w:val="20"/>
                <w:u w:val="single"/>
              </w:rPr>
              <w:t>Personal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Attributes</w:t>
            </w:r>
          </w:p>
          <w:p w14:paraId="353E8979" w14:textId="77777777" w:rsidR="00B5209B" w:rsidRDefault="00DE6957">
            <w:pPr>
              <w:pStyle w:val="TableParagraph"/>
              <w:spacing w:line="159" w:lineRule="exact"/>
              <w:ind w:left="104"/>
              <w:rPr>
                <w:sz w:val="14"/>
              </w:rPr>
            </w:pPr>
            <w:r>
              <w:rPr>
                <w:sz w:val="14"/>
              </w:rPr>
              <w:t>(level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expected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when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job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conducted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required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standard)</w:t>
            </w:r>
          </w:p>
        </w:tc>
      </w:tr>
      <w:tr w:rsidR="00B5209B" w14:paraId="353E897F" w14:textId="77777777">
        <w:trPr>
          <w:trHeight w:val="315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3E897B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 w:val="restart"/>
          </w:tcPr>
          <w:p w14:paraId="353E897C" w14:textId="77777777" w:rsidR="00B5209B" w:rsidRDefault="00DE6957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Framework</w:t>
            </w:r>
          </w:p>
          <w:p w14:paraId="353E897D" w14:textId="77777777" w:rsidR="00B5209B" w:rsidRDefault="00DE6957">
            <w:pPr>
              <w:pStyle w:val="TableParagraph"/>
              <w:ind w:left="107" w:right="10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Seeking to establish the framework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guiding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principles; making a positive contribution to the wider life and ethos of the </w:t>
            </w:r>
            <w:r>
              <w:rPr>
                <w:i/>
                <w:spacing w:val="-2"/>
                <w:sz w:val="20"/>
              </w:rPr>
              <w:t>Trust.</w:t>
            </w:r>
          </w:p>
        </w:tc>
        <w:tc>
          <w:tcPr>
            <w:tcW w:w="7333" w:type="dxa"/>
          </w:tcPr>
          <w:p w14:paraId="353E897E" w14:textId="77777777" w:rsidR="00B5209B" w:rsidRDefault="00DE6957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Consistently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demonstrates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Trust’s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ethos.</w:t>
            </w:r>
          </w:p>
        </w:tc>
      </w:tr>
      <w:tr w:rsidR="00B5209B" w14:paraId="353E8983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3E8980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14:paraId="353E8981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</w:tcPr>
          <w:p w14:paraId="353E8982" w14:textId="77777777" w:rsidR="00B5209B" w:rsidRDefault="00DE6957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challenging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under- </w:t>
            </w:r>
            <w:r>
              <w:rPr>
                <w:spacing w:val="-2"/>
                <w:sz w:val="20"/>
              </w:rPr>
              <w:t>performance.</w:t>
            </w:r>
          </w:p>
        </w:tc>
      </w:tr>
      <w:tr w:rsidR="00B5209B" w14:paraId="353E8987" w14:textId="77777777">
        <w:trPr>
          <w:trHeight w:val="23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3E8984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14:paraId="353E8985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</w:tcPr>
          <w:p w14:paraId="353E8986" w14:textId="77777777" w:rsidR="00B5209B" w:rsidRDefault="00DE6957">
            <w:pPr>
              <w:pStyle w:val="TableParagraph"/>
              <w:spacing w:before="2"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Focuses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respect.</w:t>
            </w:r>
          </w:p>
        </w:tc>
      </w:tr>
      <w:tr w:rsidR="00B5209B" w14:paraId="353E898B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3E8988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14:paraId="353E8989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</w:tcPr>
          <w:p w14:paraId="353E898A" w14:textId="77777777" w:rsidR="00B5209B" w:rsidRDefault="00DE6957">
            <w:pPr>
              <w:pStyle w:val="TableParagraph"/>
              <w:spacing w:line="230" w:lineRule="atLeast"/>
              <w:ind w:left="104" w:right="39"/>
              <w:rPr>
                <w:sz w:val="20"/>
              </w:rPr>
            </w:pPr>
            <w:r>
              <w:rPr>
                <w:sz w:val="20"/>
              </w:rPr>
              <w:t>Seek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collaborate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professionals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academy and across the Trust.</w:t>
            </w:r>
          </w:p>
        </w:tc>
      </w:tr>
      <w:tr w:rsidR="00B5209B" w14:paraId="353E898F" w14:textId="77777777">
        <w:trPr>
          <w:trHeight w:val="23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3E898C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14:paraId="353E898D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</w:tcPr>
          <w:p w14:paraId="353E898E" w14:textId="77777777" w:rsidR="00B5209B" w:rsidRDefault="00DE6957">
            <w:pPr>
              <w:pStyle w:val="TableParagraph"/>
              <w:spacing w:before="2"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Consistently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results.</w:t>
            </w:r>
          </w:p>
        </w:tc>
      </w:tr>
      <w:tr w:rsidR="00B5209B" w14:paraId="353E8993" w14:textId="77777777">
        <w:trPr>
          <w:trHeight w:val="23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3E8990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14:paraId="353E8991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</w:tcPr>
          <w:p w14:paraId="353E8992" w14:textId="77777777" w:rsidR="00B5209B" w:rsidRDefault="00DE6957">
            <w:pPr>
              <w:pStyle w:val="TableParagraph"/>
              <w:spacing w:before="2"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academy.</w:t>
            </w:r>
          </w:p>
        </w:tc>
      </w:tr>
      <w:tr w:rsidR="00B5209B" w14:paraId="353E8998" w14:textId="77777777">
        <w:trPr>
          <w:trHeight w:val="69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3E8994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14:paraId="353E8995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</w:tcPr>
          <w:p w14:paraId="353E8996" w14:textId="77777777" w:rsidR="00B5209B" w:rsidRDefault="00DE6957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z w:val="20"/>
              </w:rPr>
              <w:t>Establish outstanding practice, ensuring highly effective leadership and 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353E8997" w14:textId="77777777" w:rsidR="00B5209B" w:rsidRDefault="00DE6957">
            <w:pPr>
              <w:pStyle w:val="TableParagraph"/>
              <w:spacing w:before="1" w:line="208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beyond.</w:t>
            </w:r>
          </w:p>
        </w:tc>
      </w:tr>
      <w:tr w:rsidR="00B5209B" w14:paraId="353E899C" w14:textId="77777777">
        <w:trPr>
          <w:trHeight w:val="459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3E8999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14:paraId="353E899A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</w:tcPr>
          <w:p w14:paraId="353E899B" w14:textId="77777777" w:rsidR="00B5209B" w:rsidRDefault="00DE6957">
            <w:pPr>
              <w:pStyle w:val="TableParagraph"/>
              <w:spacing w:line="230" w:lineRule="atLeast"/>
              <w:ind w:left="104" w:right="39"/>
              <w:rPr>
                <w:sz w:val="20"/>
              </w:rPr>
            </w:pPr>
            <w:r>
              <w:rPr>
                <w:sz w:val="20"/>
              </w:rPr>
              <w:t>Centralised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tracking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 and coherent interventions across department/subject/year group.</w:t>
            </w:r>
          </w:p>
        </w:tc>
      </w:tr>
      <w:tr w:rsidR="00B5209B" w14:paraId="353E89A0" w14:textId="77777777">
        <w:trPr>
          <w:trHeight w:val="460"/>
        </w:trPr>
        <w:tc>
          <w:tcPr>
            <w:tcW w:w="528" w:type="dxa"/>
            <w:vMerge/>
            <w:tcBorders>
              <w:top w:val="nil"/>
            </w:tcBorders>
            <w:textDirection w:val="btLr"/>
          </w:tcPr>
          <w:p w14:paraId="353E899D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9" w:type="dxa"/>
            <w:vMerge/>
            <w:tcBorders>
              <w:top w:val="nil"/>
            </w:tcBorders>
          </w:tcPr>
          <w:p w14:paraId="353E899E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3" w:type="dxa"/>
          </w:tcPr>
          <w:p w14:paraId="353E899F" w14:textId="77777777" w:rsidR="00B5209B" w:rsidRDefault="00DE6957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targeted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timely differentiation. (liaise with SENCO)</w:t>
            </w:r>
          </w:p>
        </w:tc>
      </w:tr>
    </w:tbl>
    <w:p w14:paraId="353E89A1" w14:textId="77777777" w:rsidR="00B5209B" w:rsidRDefault="00B5209B">
      <w:pPr>
        <w:spacing w:line="230" w:lineRule="atLeast"/>
        <w:rPr>
          <w:sz w:val="20"/>
        </w:rPr>
        <w:sectPr w:rsidR="00B520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60" w:right="200" w:bottom="847" w:left="46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3167"/>
        <w:gridCol w:w="7338"/>
      </w:tblGrid>
      <w:tr w:rsidR="00B5209B" w14:paraId="353E89A7" w14:textId="77777777">
        <w:trPr>
          <w:trHeight w:val="685"/>
        </w:trPr>
        <w:tc>
          <w:tcPr>
            <w:tcW w:w="525" w:type="dxa"/>
            <w:vMerge w:val="restart"/>
          </w:tcPr>
          <w:p w14:paraId="353E89A2" w14:textId="77777777" w:rsidR="00B5209B" w:rsidRDefault="00B520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7" w:type="dxa"/>
            <w:vMerge w:val="restart"/>
          </w:tcPr>
          <w:p w14:paraId="353E89A3" w14:textId="77777777" w:rsidR="00B5209B" w:rsidRDefault="00DE6957">
            <w:pPr>
              <w:pStyle w:val="TableParagraph"/>
              <w:spacing w:before="2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Development</w:t>
            </w:r>
          </w:p>
          <w:p w14:paraId="353E89A4" w14:textId="77777777" w:rsidR="00B5209B" w:rsidRDefault="00DE6957">
            <w:pPr>
              <w:pStyle w:val="TableParagraph"/>
              <w:spacing w:before="2" w:line="237" w:lineRule="auto"/>
              <w:ind w:left="110" w:righ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Monitoring,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coaching,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supporting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teams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individuals, setting examples of desired </w:t>
            </w:r>
            <w:r>
              <w:rPr>
                <w:spacing w:val="-2"/>
                <w:sz w:val="20"/>
              </w:rPr>
              <w:t>behaviours</w:t>
            </w:r>
          </w:p>
        </w:tc>
        <w:tc>
          <w:tcPr>
            <w:tcW w:w="7338" w:type="dxa"/>
          </w:tcPr>
          <w:p w14:paraId="353E89A5" w14:textId="77777777" w:rsidR="00B5209B" w:rsidRDefault="00DE695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Differentiated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embedded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"/>
                <w:sz w:val="20"/>
              </w:rPr>
              <w:t xml:space="preserve"> the</w:t>
            </w:r>
          </w:p>
          <w:p w14:paraId="353E89A6" w14:textId="77777777" w:rsidR="00B5209B" w:rsidRDefault="00DE6957">
            <w:pPr>
              <w:pStyle w:val="TableParagraph"/>
              <w:spacing w:line="226" w:lineRule="exact"/>
              <w:ind w:right="214"/>
              <w:rPr>
                <w:sz w:val="20"/>
              </w:rPr>
            </w:pPr>
            <w:r>
              <w:rPr>
                <w:sz w:val="20"/>
              </w:rPr>
              <w:t>department/subject/area.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colleagues.</w:t>
            </w:r>
          </w:p>
        </w:tc>
      </w:tr>
      <w:tr w:rsidR="00B5209B" w14:paraId="353E89AB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A8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A9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AA" w14:textId="77777777" w:rsidR="00B5209B" w:rsidRDefault="00DE69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aspiration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learning at all levels and for all groups.</w:t>
            </w:r>
          </w:p>
        </w:tc>
      </w:tr>
      <w:tr w:rsidR="00B5209B" w14:paraId="353E89AF" w14:textId="77777777">
        <w:trPr>
          <w:trHeight w:val="700"/>
        </w:trPr>
        <w:tc>
          <w:tcPr>
            <w:tcW w:w="525" w:type="dxa"/>
            <w:vMerge/>
            <w:tcBorders>
              <w:top w:val="nil"/>
            </w:tcBorders>
          </w:tcPr>
          <w:p w14:paraId="353E89AC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AD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AE" w14:textId="77777777" w:rsidR="00B5209B" w:rsidRDefault="00DE695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Established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shared,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 securing rapid and sustained pupil progress is monitored and evaluated.</w:t>
            </w:r>
          </w:p>
        </w:tc>
      </w:tr>
      <w:tr w:rsidR="00B5209B" w14:paraId="353E89B4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B0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 w:val="restart"/>
          </w:tcPr>
          <w:p w14:paraId="353E89B1" w14:textId="77777777" w:rsidR="00B5209B" w:rsidRDefault="00DE6957">
            <w:pPr>
              <w:pStyle w:val="TableParagraph"/>
              <w:spacing w:before="2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Progress</w:t>
            </w:r>
          </w:p>
          <w:p w14:paraId="353E89B2" w14:textId="77777777" w:rsidR="00B5209B" w:rsidRDefault="00DE695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outcomes by pupils.</w:t>
            </w:r>
          </w:p>
        </w:tc>
        <w:tc>
          <w:tcPr>
            <w:tcW w:w="7338" w:type="dxa"/>
          </w:tcPr>
          <w:p w14:paraId="353E89B3" w14:textId="77777777" w:rsidR="00B5209B" w:rsidRDefault="00DE6957">
            <w:pPr>
              <w:pStyle w:val="TableParagraph"/>
              <w:spacing w:line="230" w:lineRule="atLeast"/>
              <w:ind w:right="214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extensive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curriculum area and related pedagogy.</w:t>
            </w:r>
          </w:p>
        </w:tc>
      </w:tr>
      <w:tr w:rsidR="00B5209B" w14:paraId="353E89B8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B5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B6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B7" w14:textId="77777777" w:rsidR="00B5209B" w:rsidRDefault="00DE6957">
            <w:pPr>
              <w:pStyle w:val="TableParagraph"/>
              <w:spacing w:line="230" w:lineRule="atLeast"/>
              <w:ind w:right="214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foresight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able 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anticipate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misconceptions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 pupil engagement and interest.</w:t>
            </w:r>
          </w:p>
        </w:tc>
      </w:tr>
      <w:tr w:rsidR="00B5209B" w14:paraId="353E89BC" w14:textId="77777777">
        <w:trPr>
          <w:trHeight w:val="690"/>
        </w:trPr>
        <w:tc>
          <w:tcPr>
            <w:tcW w:w="525" w:type="dxa"/>
            <w:vMerge/>
            <w:tcBorders>
              <w:top w:val="nil"/>
            </w:tcBorders>
          </w:tcPr>
          <w:p w14:paraId="353E89B9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BA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BB" w14:textId="77777777" w:rsidR="00B5209B" w:rsidRDefault="00DE695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enquiry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action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promote the value of scholarship.</w:t>
            </w:r>
          </w:p>
        </w:tc>
      </w:tr>
      <w:tr w:rsidR="00B5209B" w14:paraId="353E89C0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BD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BE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BF" w14:textId="77777777" w:rsidR="00B5209B" w:rsidRDefault="00DE6957">
            <w:pPr>
              <w:pStyle w:val="TableParagraph"/>
              <w:spacing w:line="230" w:lineRule="atLeast"/>
              <w:ind w:right="214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embedding high standards of literacy in lessons.</w:t>
            </w:r>
          </w:p>
        </w:tc>
      </w:tr>
      <w:tr w:rsidR="00B5209B" w14:paraId="353E89C5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C1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 w:val="restart"/>
          </w:tcPr>
          <w:p w14:paraId="353E89C2" w14:textId="77777777" w:rsidR="00B5209B" w:rsidRDefault="00DE6957">
            <w:pPr>
              <w:pStyle w:val="TableParagraph"/>
              <w:spacing w:before="2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Knowledge</w:t>
            </w:r>
          </w:p>
          <w:p w14:paraId="353E89C3" w14:textId="77777777" w:rsidR="00B5209B" w:rsidRDefault="00DE695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curriculum knowledge.</w:t>
            </w:r>
          </w:p>
        </w:tc>
        <w:tc>
          <w:tcPr>
            <w:tcW w:w="7338" w:type="dxa"/>
          </w:tcPr>
          <w:p w14:paraId="353E89C4" w14:textId="77777777" w:rsidR="00B5209B" w:rsidRDefault="00DE69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Established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enhance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 knowledge across the academy/department.</w:t>
            </w:r>
          </w:p>
        </w:tc>
      </w:tr>
      <w:tr w:rsidR="00B5209B" w14:paraId="353E89C9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C6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C7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C8" w14:textId="77777777" w:rsidR="00B5209B" w:rsidRDefault="00DE69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subject/curriculum areas.</w:t>
            </w:r>
          </w:p>
        </w:tc>
      </w:tr>
      <w:tr w:rsidR="00B5209B" w14:paraId="353E89CD" w14:textId="77777777">
        <w:trPr>
          <w:trHeight w:val="690"/>
        </w:trPr>
        <w:tc>
          <w:tcPr>
            <w:tcW w:w="525" w:type="dxa"/>
            <w:vMerge/>
            <w:tcBorders>
              <w:top w:val="nil"/>
            </w:tcBorders>
          </w:tcPr>
          <w:p w14:paraId="353E89CA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CB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CC" w14:textId="77777777" w:rsidR="00B5209B" w:rsidRDefault="00DE69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Lead initiatives in the department and subject area which promote effective planning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 across the academy.</w:t>
            </w:r>
          </w:p>
        </w:tc>
      </w:tr>
      <w:tr w:rsidR="00B5209B" w14:paraId="353E89D1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CE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CF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D0" w14:textId="77777777" w:rsidR="00B5209B" w:rsidRDefault="00DE69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Fosters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enables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their </w:t>
            </w:r>
            <w:r>
              <w:rPr>
                <w:spacing w:val="-2"/>
                <w:sz w:val="20"/>
              </w:rPr>
              <w:t>learning.</w:t>
            </w:r>
          </w:p>
        </w:tc>
      </w:tr>
      <w:tr w:rsidR="00B5209B" w14:paraId="353E89D5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D2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D3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D4" w14:textId="77777777" w:rsidR="00B5209B" w:rsidRDefault="00DE69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Evaluate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homework activities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utilise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 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target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individual improvement and progress.</w:t>
            </w:r>
          </w:p>
        </w:tc>
      </w:tr>
      <w:tr w:rsidR="00B5209B" w14:paraId="353E89DA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D6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 w:val="restart"/>
          </w:tcPr>
          <w:p w14:paraId="353E89D7" w14:textId="77777777" w:rsidR="00B5209B" w:rsidRDefault="00DE6957">
            <w:pPr>
              <w:pStyle w:val="TableParagraph"/>
              <w:spacing w:before="3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Lessons</w:t>
            </w:r>
          </w:p>
          <w:p w14:paraId="353E89D8" w14:textId="77777777" w:rsidR="00B5209B" w:rsidRDefault="00DE695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well-structured </w:t>
            </w:r>
            <w:r>
              <w:rPr>
                <w:spacing w:val="-2"/>
                <w:sz w:val="20"/>
              </w:rPr>
              <w:t>lessons.</w:t>
            </w:r>
          </w:p>
        </w:tc>
        <w:tc>
          <w:tcPr>
            <w:tcW w:w="7338" w:type="dxa"/>
          </w:tcPr>
          <w:p w14:paraId="353E89D9" w14:textId="77777777" w:rsidR="00B5209B" w:rsidRDefault="00DE69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Reflect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subject/department.</w:t>
            </w:r>
          </w:p>
        </w:tc>
      </w:tr>
      <w:tr w:rsidR="00B5209B" w14:paraId="353E89DE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DB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DC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DD" w14:textId="77777777" w:rsidR="00B5209B" w:rsidRDefault="00DE69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Established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across academy/department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monitored.</w:t>
            </w:r>
          </w:p>
        </w:tc>
      </w:tr>
      <w:tr w:rsidR="00B5209B" w14:paraId="353E89E2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DF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E0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E1" w14:textId="77777777" w:rsidR="00B5209B" w:rsidRDefault="00DE6957">
            <w:pPr>
              <w:pStyle w:val="TableParagraph"/>
              <w:spacing w:line="230" w:lineRule="atLeast"/>
              <w:ind w:right="214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range of intervention strategies across he department/subject.</w:t>
            </w:r>
          </w:p>
        </w:tc>
      </w:tr>
      <w:tr w:rsidR="00B5209B" w14:paraId="353E89E6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E3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E4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E5" w14:textId="77777777" w:rsidR="00B5209B" w:rsidRDefault="00DE6957">
            <w:pPr>
              <w:pStyle w:val="TableParagraph"/>
              <w:spacing w:line="230" w:lineRule="atLeast"/>
              <w:ind w:right="27"/>
              <w:rPr>
                <w:sz w:val="20"/>
              </w:rPr>
            </w:pPr>
            <w:r>
              <w:rPr>
                <w:sz w:val="20"/>
              </w:rPr>
              <w:t>Comprehensive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interrogation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subsequent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ensures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 all groups of pupils progress and achieve their targets.</w:t>
            </w:r>
          </w:p>
        </w:tc>
      </w:tr>
      <w:tr w:rsidR="00B5209B" w14:paraId="353E89EA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E7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E8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E9" w14:textId="77777777" w:rsidR="00B5209B" w:rsidRDefault="00DE69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area/department/subject/year. Active involvement in the development of resources.</w:t>
            </w:r>
          </w:p>
        </w:tc>
      </w:tr>
      <w:tr w:rsidR="00B5209B" w14:paraId="353E89EE" w14:textId="77777777">
        <w:trPr>
          <w:trHeight w:val="690"/>
        </w:trPr>
        <w:tc>
          <w:tcPr>
            <w:tcW w:w="525" w:type="dxa"/>
            <w:vMerge/>
            <w:tcBorders>
              <w:top w:val="nil"/>
            </w:tcBorders>
          </w:tcPr>
          <w:p w14:paraId="353E89EB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EC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ED" w14:textId="77777777" w:rsidR="00B5209B" w:rsidRDefault="00DE69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Evaluate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SMSC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department/subject. Implement a range of opportunities to secure the development of SMSC skills.</w:t>
            </w:r>
          </w:p>
        </w:tc>
      </w:tr>
      <w:tr w:rsidR="00B5209B" w14:paraId="353E89F4" w14:textId="77777777">
        <w:trPr>
          <w:trHeight w:val="690"/>
        </w:trPr>
        <w:tc>
          <w:tcPr>
            <w:tcW w:w="525" w:type="dxa"/>
            <w:vMerge/>
            <w:tcBorders>
              <w:top w:val="nil"/>
            </w:tcBorders>
          </w:tcPr>
          <w:p w14:paraId="353E89EF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 w:val="restart"/>
          </w:tcPr>
          <w:p w14:paraId="353E89F0" w14:textId="77777777" w:rsidR="00B5209B" w:rsidRDefault="00DE6957">
            <w:pPr>
              <w:pStyle w:val="TableParagraph"/>
              <w:spacing w:before="2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Adaptability</w:t>
            </w:r>
          </w:p>
          <w:p w14:paraId="353E89F1" w14:textId="77777777" w:rsidR="00B5209B" w:rsidRDefault="00DE695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Adapt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 strengths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pupils</w:t>
            </w:r>
          </w:p>
        </w:tc>
        <w:tc>
          <w:tcPr>
            <w:tcW w:w="7338" w:type="dxa"/>
          </w:tcPr>
          <w:p w14:paraId="353E89F2" w14:textId="77777777" w:rsidR="00B5209B" w:rsidRDefault="00DE695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Established outstanding practice in the implementation of strategies across academy/department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  <w:p w14:paraId="353E89F3" w14:textId="77777777" w:rsidR="00B5209B" w:rsidRDefault="00DE6957">
            <w:pPr>
              <w:pStyle w:val="TableParagraph"/>
              <w:spacing w:before="1" w:line="208" w:lineRule="exact"/>
              <w:rPr>
                <w:sz w:val="20"/>
              </w:rPr>
            </w:pPr>
            <w:r>
              <w:rPr>
                <w:sz w:val="20"/>
              </w:rPr>
              <w:t>securing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evaluated.</w:t>
            </w:r>
          </w:p>
        </w:tc>
      </w:tr>
      <w:tr w:rsidR="00B5209B" w14:paraId="353E89F8" w14:textId="77777777">
        <w:trPr>
          <w:trHeight w:val="689"/>
        </w:trPr>
        <w:tc>
          <w:tcPr>
            <w:tcW w:w="525" w:type="dxa"/>
            <w:vMerge/>
            <w:tcBorders>
              <w:top w:val="nil"/>
            </w:tcBorders>
          </w:tcPr>
          <w:p w14:paraId="353E89F5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F6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F7" w14:textId="683C9705" w:rsidR="00B5209B" w:rsidRDefault="00DE6957">
            <w:pPr>
              <w:pStyle w:val="TableParagraph"/>
              <w:spacing w:line="230" w:lineRule="atLeast"/>
              <w:ind w:right="214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independently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learning. Feedback from student to teacher is </w:t>
            </w:r>
            <w:r w:rsidR="00035526">
              <w:rPr>
                <w:sz w:val="20"/>
              </w:rPr>
              <w:t>skillfully</w:t>
            </w:r>
            <w:r>
              <w:rPr>
                <w:sz w:val="20"/>
              </w:rPr>
              <w:t xml:space="preserve"> used to ensure learning is engaging and challenging.</w:t>
            </w:r>
          </w:p>
        </w:tc>
      </w:tr>
      <w:tr w:rsidR="00B5209B" w14:paraId="353E89FC" w14:textId="77777777">
        <w:trPr>
          <w:trHeight w:val="460"/>
        </w:trPr>
        <w:tc>
          <w:tcPr>
            <w:tcW w:w="525" w:type="dxa"/>
            <w:vMerge/>
            <w:tcBorders>
              <w:top w:val="nil"/>
            </w:tcBorders>
          </w:tcPr>
          <w:p w14:paraId="353E89F9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FA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FB" w14:textId="77777777" w:rsidR="00B5209B" w:rsidRDefault="00DE69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Comprehensive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interrogation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Stage/subject ensures rapid and sustained progress for all.</w:t>
            </w:r>
          </w:p>
        </w:tc>
      </w:tr>
      <w:tr w:rsidR="00B5209B" w14:paraId="353E8A01" w14:textId="77777777">
        <w:trPr>
          <w:trHeight w:val="690"/>
        </w:trPr>
        <w:tc>
          <w:tcPr>
            <w:tcW w:w="525" w:type="dxa"/>
            <w:vMerge/>
            <w:tcBorders>
              <w:top w:val="nil"/>
            </w:tcBorders>
          </w:tcPr>
          <w:p w14:paraId="353E89FD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9FE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9FF" w14:textId="77777777" w:rsidR="00B5209B" w:rsidRDefault="00DE695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range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secure rapid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353E8A00" w14:textId="77777777" w:rsidR="00B5209B" w:rsidRDefault="00DE695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sustained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progress.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rapid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sustained progress for all.</w:t>
            </w:r>
          </w:p>
        </w:tc>
      </w:tr>
      <w:tr w:rsidR="00B5209B" w14:paraId="353E8A05" w14:textId="77777777">
        <w:trPr>
          <w:trHeight w:val="459"/>
        </w:trPr>
        <w:tc>
          <w:tcPr>
            <w:tcW w:w="525" w:type="dxa"/>
            <w:vMerge/>
            <w:tcBorders>
              <w:top w:val="nil"/>
            </w:tcBorders>
          </w:tcPr>
          <w:p w14:paraId="353E8A02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A03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A04" w14:textId="77777777" w:rsidR="00B5209B" w:rsidRDefault="00DE6957">
            <w:pPr>
              <w:pStyle w:val="TableParagraph"/>
              <w:spacing w:line="230" w:lineRule="atLeast"/>
              <w:ind w:right="214"/>
              <w:rPr>
                <w:sz w:val="20"/>
              </w:rPr>
            </w:pPr>
            <w:r>
              <w:rPr>
                <w:sz w:val="20"/>
              </w:rPr>
              <w:t>Standardisation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moderation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 required for colleagues and intervention for students.</w:t>
            </w:r>
          </w:p>
        </w:tc>
      </w:tr>
      <w:tr w:rsidR="00B5209B" w14:paraId="353E8A09" w14:textId="77777777">
        <w:trPr>
          <w:trHeight w:val="459"/>
        </w:trPr>
        <w:tc>
          <w:tcPr>
            <w:tcW w:w="525" w:type="dxa"/>
            <w:vMerge/>
            <w:tcBorders>
              <w:top w:val="nil"/>
            </w:tcBorders>
          </w:tcPr>
          <w:p w14:paraId="353E8A06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A07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7338" w:type="dxa"/>
          </w:tcPr>
          <w:p w14:paraId="353E8A08" w14:textId="77777777" w:rsidR="00B5209B" w:rsidRDefault="00DE6957">
            <w:pPr>
              <w:pStyle w:val="TableParagraph"/>
              <w:spacing w:line="230" w:lineRule="atLeast"/>
              <w:ind w:right="214"/>
              <w:rPr>
                <w:sz w:val="20"/>
              </w:rPr>
            </w:pPr>
            <w:r>
              <w:rPr>
                <w:sz w:val="20"/>
              </w:rPr>
              <w:t>Establishing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 strategies to support learning and progress.</w:t>
            </w:r>
          </w:p>
        </w:tc>
      </w:tr>
      <w:tr w:rsidR="00B5209B" w14:paraId="353E8A0E" w14:textId="77777777">
        <w:trPr>
          <w:trHeight w:val="689"/>
        </w:trPr>
        <w:tc>
          <w:tcPr>
            <w:tcW w:w="525" w:type="dxa"/>
          </w:tcPr>
          <w:p w14:paraId="353E8A0A" w14:textId="77777777" w:rsidR="00B5209B" w:rsidRDefault="00B520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7" w:type="dxa"/>
          </w:tcPr>
          <w:p w14:paraId="353E8A0B" w14:textId="77777777" w:rsidR="00B5209B" w:rsidRDefault="00DE6957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Assessment</w:t>
            </w:r>
          </w:p>
          <w:p w14:paraId="353E8A0C" w14:textId="77777777" w:rsidR="00B5209B" w:rsidRDefault="00DE6957">
            <w:pPr>
              <w:pStyle w:val="TableParagraph"/>
              <w:spacing w:line="230" w:lineRule="atLeast"/>
              <w:ind w:left="110" w:right="107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productive use of assessment.</w:t>
            </w:r>
          </w:p>
        </w:tc>
        <w:tc>
          <w:tcPr>
            <w:tcW w:w="7338" w:type="dxa"/>
          </w:tcPr>
          <w:p w14:paraId="353E8A0D" w14:textId="77777777" w:rsidR="00B5209B" w:rsidRDefault="00DE695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 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consistently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expectations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 professional and courteous manner at all times.</w:t>
            </w:r>
          </w:p>
        </w:tc>
      </w:tr>
      <w:tr w:rsidR="00B5209B" w14:paraId="353E8A13" w14:textId="77777777">
        <w:trPr>
          <w:trHeight w:val="1377"/>
        </w:trPr>
        <w:tc>
          <w:tcPr>
            <w:tcW w:w="525" w:type="dxa"/>
          </w:tcPr>
          <w:p w14:paraId="353E8A0F" w14:textId="77777777" w:rsidR="00B5209B" w:rsidRDefault="00B5209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67" w:type="dxa"/>
          </w:tcPr>
          <w:p w14:paraId="353E8A10" w14:textId="77777777" w:rsidR="00B5209B" w:rsidRDefault="00DE6957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Behaviour</w:t>
            </w:r>
          </w:p>
          <w:p w14:paraId="353E8A11" w14:textId="77777777" w:rsidR="00B5209B" w:rsidRDefault="00DE695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ensure a safe learning </w:t>
            </w:r>
            <w:r>
              <w:rPr>
                <w:spacing w:val="-2"/>
                <w:sz w:val="20"/>
              </w:rPr>
              <w:t>environment.</w:t>
            </w:r>
          </w:p>
        </w:tc>
        <w:tc>
          <w:tcPr>
            <w:tcW w:w="7338" w:type="dxa"/>
          </w:tcPr>
          <w:p w14:paraId="353E8A12" w14:textId="77777777" w:rsidR="00B5209B" w:rsidRDefault="00DE6957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Challenge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behaviour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below the academy’s high expectations.</w:t>
            </w:r>
          </w:p>
        </w:tc>
      </w:tr>
    </w:tbl>
    <w:p w14:paraId="353E8A14" w14:textId="77777777" w:rsidR="00B5209B" w:rsidRDefault="00B5209B">
      <w:pPr>
        <w:rPr>
          <w:sz w:val="20"/>
        </w:rPr>
        <w:sectPr w:rsidR="00B5209B">
          <w:type w:val="continuous"/>
          <w:pgSz w:w="11910" w:h="16840"/>
          <w:pgMar w:top="960" w:right="200" w:bottom="280" w:left="46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3167"/>
        <w:gridCol w:w="1921"/>
        <w:gridCol w:w="5418"/>
      </w:tblGrid>
      <w:tr w:rsidR="00B5209B" w14:paraId="353E8A1A" w14:textId="77777777">
        <w:trPr>
          <w:trHeight w:val="1055"/>
        </w:trPr>
        <w:tc>
          <w:tcPr>
            <w:tcW w:w="525" w:type="dxa"/>
            <w:vMerge w:val="restart"/>
            <w:textDirection w:val="btLr"/>
          </w:tcPr>
          <w:p w14:paraId="353E8A15" w14:textId="77777777" w:rsidR="00B5209B" w:rsidRDefault="00B5209B">
            <w:pPr>
              <w:pStyle w:val="TableParagraph"/>
              <w:spacing w:before="2"/>
              <w:ind w:left="0"/>
              <w:rPr>
                <w:rFonts w:ascii="Times New Roman"/>
                <w:sz w:val="15"/>
              </w:rPr>
            </w:pPr>
          </w:p>
          <w:p w14:paraId="353E8A16" w14:textId="77777777" w:rsidR="00B5209B" w:rsidRDefault="00DE6957">
            <w:pPr>
              <w:pStyle w:val="TableParagraph"/>
              <w:ind w:left="1528" w:right="15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Context</w:t>
            </w:r>
          </w:p>
        </w:tc>
        <w:tc>
          <w:tcPr>
            <w:tcW w:w="3167" w:type="dxa"/>
            <w:vMerge w:val="restart"/>
          </w:tcPr>
          <w:p w14:paraId="353E8A17" w14:textId="77777777" w:rsidR="00B5209B" w:rsidRDefault="00DE6957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Interfaces</w:t>
            </w:r>
          </w:p>
        </w:tc>
        <w:tc>
          <w:tcPr>
            <w:tcW w:w="1921" w:type="dxa"/>
          </w:tcPr>
          <w:p w14:paraId="353E8A18" w14:textId="77777777" w:rsidR="00B5209B" w:rsidRDefault="00DE6957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Internal/External</w:t>
            </w:r>
          </w:p>
        </w:tc>
        <w:tc>
          <w:tcPr>
            <w:tcW w:w="5418" w:type="dxa"/>
          </w:tcPr>
          <w:p w14:paraId="353E8A19" w14:textId="77777777" w:rsidR="00B5209B" w:rsidRDefault="00DE6957">
            <w:pPr>
              <w:pStyle w:val="TableParagraph"/>
              <w:spacing w:before="2" w:line="271" w:lineRule="auto"/>
              <w:rPr>
                <w:sz w:val="20"/>
              </w:rPr>
            </w:pPr>
            <w:r>
              <w:rPr>
                <w:sz w:val="20"/>
              </w:rPr>
              <w:t>Seek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collaborate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professionals beyond the Academies and across the Trust.</w:t>
            </w:r>
          </w:p>
        </w:tc>
      </w:tr>
      <w:tr w:rsidR="00B5209B" w14:paraId="353E8A21" w14:textId="77777777">
        <w:trPr>
          <w:trHeight w:val="530"/>
        </w:trPr>
        <w:tc>
          <w:tcPr>
            <w:tcW w:w="525" w:type="dxa"/>
            <w:vMerge/>
            <w:tcBorders>
              <w:top w:val="nil"/>
            </w:tcBorders>
            <w:textDirection w:val="btLr"/>
          </w:tcPr>
          <w:p w14:paraId="353E8A1B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  <w:vMerge/>
            <w:tcBorders>
              <w:top w:val="nil"/>
            </w:tcBorders>
          </w:tcPr>
          <w:p w14:paraId="353E8A1C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1921" w:type="dxa"/>
          </w:tcPr>
          <w:p w14:paraId="353E8A1D" w14:textId="77777777" w:rsidR="00B5209B" w:rsidRDefault="00DE6957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Financial</w:t>
            </w:r>
          </w:p>
          <w:p w14:paraId="353E8A1E" w14:textId="77777777" w:rsidR="00B5209B" w:rsidRDefault="00DE6957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2"/>
                <w:sz w:val="20"/>
              </w:rPr>
              <w:t>impact/budget</w:t>
            </w:r>
          </w:p>
        </w:tc>
        <w:tc>
          <w:tcPr>
            <w:tcW w:w="5418" w:type="dxa"/>
          </w:tcPr>
          <w:p w14:paraId="353E8A1F" w14:textId="77777777" w:rsidR="00B5209B" w:rsidRDefault="00DE695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affordable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achieve</w:t>
            </w:r>
          </w:p>
          <w:p w14:paraId="353E8A20" w14:textId="77777777" w:rsidR="00B5209B" w:rsidRDefault="00DE6957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improvement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objectives.</w:t>
            </w:r>
          </w:p>
        </w:tc>
      </w:tr>
      <w:tr w:rsidR="00B5209B" w14:paraId="353E8A25" w14:textId="77777777">
        <w:trPr>
          <w:trHeight w:val="690"/>
        </w:trPr>
        <w:tc>
          <w:tcPr>
            <w:tcW w:w="525" w:type="dxa"/>
            <w:vMerge/>
            <w:tcBorders>
              <w:top w:val="nil"/>
            </w:tcBorders>
            <w:textDirection w:val="btLr"/>
          </w:tcPr>
          <w:p w14:paraId="353E8A22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353E8A23" w14:textId="77777777" w:rsidR="00B5209B" w:rsidRDefault="00DE6957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Education,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Experience (EQE)</w:t>
            </w:r>
          </w:p>
        </w:tc>
        <w:tc>
          <w:tcPr>
            <w:tcW w:w="7339" w:type="dxa"/>
            <w:gridSpan w:val="2"/>
          </w:tcPr>
          <w:p w14:paraId="353E8A24" w14:textId="77777777" w:rsidR="00B5209B" w:rsidRDefault="00DE6957">
            <w:pPr>
              <w:pStyle w:val="TableParagraph"/>
              <w:spacing w:line="230" w:lineRule="atLeast"/>
              <w:ind w:right="47"/>
              <w:rPr>
                <w:sz w:val="20"/>
              </w:rPr>
            </w:pPr>
            <w:r>
              <w:rPr>
                <w:sz w:val="20"/>
              </w:rPr>
              <w:t>In addition to qualified teacher status, the successful applicant must have a proven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coaching and mentoring staff.</w:t>
            </w:r>
          </w:p>
        </w:tc>
      </w:tr>
      <w:tr w:rsidR="00B5209B" w14:paraId="353E8A2A" w14:textId="77777777">
        <w:trPr>
          <w:trHeight w:val="1320"/>
        </w:trPr>
        <w:tc>
          <w:tcPr>
            <w:tcW w:w="525" w:type="dxa"/>
            <w:vMerge/>
            <w:tcBorders>
              <w:top w:val="nil"/>
            </w:tcBorders>
            <w:textDirection w:val="btLr"/>
          </w:tcPr>
          <w:p w14:paraId="353E8A26" w14:textId="77777777" w:rsidR="00B5209B" w:rsidRDefault="00B5209B">
            <w:pPr>
              <w:rPr>
                <w:sz w:val="2"/>
                <w:szCs w:val="2"/>
              </w:rPr>
            </w:pPr>
          </w:p>
        </w:tc>
        <w:tc>
          <w:tcPr>
            <w:tcW w:w="3167" w:type="dxa"/>
          </w:tcPr>
          <w:p w14:paraId="353E8A27" w14:textId="77777777" w:rsidR="00B5209B" w:rsidRDefault="00DE6957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Safeguarding</w:t>
            </w:r>
          </w:p>
        </w:tc>
        <w:tc>
          <w:tcPr>
            <w:tcW w:w="7339" w:type="dxa"/>
            <w:gridSpan w:val="2"/>
          </w:tcPr>
          <w:p w14:paraId="353E8A28" w14:textId="77777777" w:rsidR="00B5209B" w:rsidRDefault="00DE6957">
            <w:pPr>
              <w:pStyle w:val="TableParagraph"/>
              <w:spacing w:before="2" w:line="276" w:lineRule="auto"/>
              <w:ind w:right="47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promoting the welfare of children they are responsible for or come into contact with. As such, all employees will undergo relevant background checks, including a Disclosure and Barring Service (DBS) Enhanced check with Barred List Check,</w:t>
            </w:r>
          </w:p>
          <w:p w14:paraId="353E8A29" w14:textId="77777777" w:rsidR="00B5209B" w:rsidRDefault="00DE695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obligations.</w:t>
            </w:r>
          </w:p>
        </w:tc>
      </w:tr>
    </w:tbl>
    <w:p w14:paraId="353E8A2B" w14:textId="77777777" w:rsidR="00B5209B" w:rsidRDefault="00B5209B">
      <w:pPr>
        <w:pStyle w:val="BodyText"/>
        <w:rPr>
          <w:rFonts w:ascii="Times New Roman"/>
          <w:sz w:val="17"/>
        </w:rPr>
      </w:pPr>
    </w:p>
    <w:p w14:paraId="353E8A2C" w14:textId="77777777" w:rsidR="00B5209B" w:rsidRDefault="00DE6957">
      <w:pPr>
        <w:pStyle w:val="BodyText"/>
        <w:spacing w:before="93" w:line="276" w:lineRule="auto"/>
        <w:ind w:left="105" w:right="158"/>
      </w:pPr>
      <w:r>
        <w:t>Whilst every endeavor has been made to outline all the duties and responsibilities of the post, this document does not specify</w:t>
      </w:r>
      <w:r>
        <w:rPr>
          <w:spacing w:val="-4"/>
        </w:rPr>
        <w:t xml:space="preserve"> </w:t>
      </w:r>
      <w:r>
        <w:t>every item</w:t>
      </w:r>
      <w:r>
        <w:rPr>
          <w:spacing w:val="-5"/>
        </w:rPr>
        <w:t xml:space="preserve"> </w:t>
      </w:r>
      <w:r>
        <w:t>in detail.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broad</w:t>
      </w:r>
      <w:r>
        <w:rPr>
          <w:spacing w:val="-5"/>
        </w:rPr>
        <w:t xml:space="preserve"> </w:t>
      </w:r>
      <w:r>
        <w:t>headings</w:t>
      </w:r>
      <w:r>
        <w:rPr>
          <w:spacing w:val="-4"/>
        </w:rPr>
        <w:t xml:space="preserve"> </w:t>
      </w:r>
      <w:r>
        <w:t>have been</w:t>
      </w:r>
      <w:r>
        <w:rPr>
          <w:spacing w:val="-5"/>
        </w:rPr>
        <w:t xml:space="preserve"> </w:t>
      </w:r>
      <w:r>
        <w:t>used,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associated duties are naturally</w:t>
      </w:r>
      <w:r>
        <w:rPr>
          <w:spacing w:val="-4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 the</w:t>
      </w:r>
      <w:r>
        <w:rPr>
          <w:spacing w:val="-5"/>
        </w:rPr>
        <w:t xml:space="preserve"> </w:t>
      </w:r>
      <w:r>
        <w:t xml:space="preserve">job </w:t>
      </w:r>
      <w:r>
        <w:rPr>
          <w:spacing w:val="-2"/>
        </w:rPr>
        <w:t>description.</w:t>
      </w:r>
    </w:p>
    <w:sectPr w:rsidR="00B5209B">
      <w:type w:val="continuous"/>
      <w:pgSz w:w="11910" w:h="16840"/>
      <w:pgMar w:top="960" w:right="2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191B" w14:textId="77777777" w:rsidR="00DE6957" w:rsidRDefault="00DE6957" w:rsidP="00DE6957">
      <w:r>
        <w:separator/>
      </w:r>
    </w:p>
  </w:endnote>
  <w:endnote w:type="continuationSeparator" w:id="0">
    <w:p w14:paraId="61CA9285" w14:textId="77777777" w:rsidR="00DE6957" w:rsidRDefault="00DE6957" w:rsidP="00DE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347C" w14:textId="77777777" w:rsidR="00DE6957" w:rsidRDefault="00DE69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7177" w14:textId="083DD2D5" w:rsidR="00DE6957" w:rsidRDefault="00DE69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CDDEF7" wp14:editId="0FC5992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3" name="MSIPCM799f4d068b46d3caa42f883f" descr="{&quot;HashCode&quot;:-4543651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45851E" w14:textId="00EF85FA" w:rsidR="00DE6957" w:rsidRPr="00DE6957" w:rsidRDefault="00DE6957" w:rsidP="00DE695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E695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DDEF7" id="_x0000_t202" coordsize="21600,21600" o:spt="202" path="m,l,21600r21600,l21600,xe">
              <v:stroke joinstyle="miter"/>
              <v:path gradientshapeok="t" o:connecttype="rect"/>
            </v:shapetype>
            <v:shape id="MSIPCM799f4d068b46d3caa42f883f" o:spid="_x0000_s1027" type="#_x0000_t202" alt="{&quot;HashCode&quot;:-45436510,&quot;Height&quot;:842.0,&quot;Width&quot;:595.0,&quot;Placement&quot;:&quot;Footer&quot;,&quot;Index&quot;:&quot;Primary&quot;,&quot;Section&quot;:1,&quot;Top&quot;:0.0,&quot;Left&quot;:0.0}" style="position:absolute;margin-left:0;margin-top:805.45pt;width:595.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1345851E" w14:textId="00EF85FA" w:rsidR="00DE6957" w:rsidRPr="00DE6957" w:rsidRDefault="00DE6957" w:rsidP="00DE695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E6957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5FB3" w14:textId="77777777" w:rsidR="00DE6957" w:rsidRDefault="00DE6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867D" w14:textId="77777777" w:rsidR="00DE6957" w:rsidRDefault="00DE6957" w:rsidP="00DE6957">
      <w:r>
        <w:separator/>
      </w:r>
    </w:p>
  </w:footnote>
  <w:footnote w:type="continuationSeparator" w:id="0">
    <w:p w14:paraId="62514E35" w14:textId="77777777" w:rsidR="00DE6957" w:rsidRDefault="00DE6957" w:rsidP="00DE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6910" w14:textId="77777777" w:rsidR="00DE6957" w:rsidRDefault="00DE69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A36F" w14:textId="1CDE8356" w:rsidR="00DE6957" w:rsidRDefault="00DE69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612FBE" wp14:editId="57F8B5F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73050"/>
              <wp:effectExtent l="0" t="0" r="0" b="12700"/>
              <wp:wrapNone/>
              <wp:docPr id="2" name="MSIPCM49ca44659c77771b4f13e3d5" descr="{&quot;HashCode&quot;:-6957407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0660E1" w14:textId="115DEA84" w:rsidR="00DE6957" w:rsidRPr="00DE6957" w:rsidRDefault="00DE6957" w:rsidP="00DE695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E695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12FBE" id="_x0000_t202" coordsize="21600,21600" o:spt="202" path="m,l,21600r21600,l21600,xe">
              <v:stroke joinstyle="miter"/>
              <v:path gradientshapeok="t" o:connecttype="rect"/>
            </v:shapetype>
            <v:shape id="MSIPCM49ca44659c77771b4f13e3d5" o:spid="_x0000_s1026" type="#_x0000_t202" alt="{&quot;HashCode&quot;:-69574079,&quot;Height&quot;:842.0,&quot;Width&quot;:595.0,&quot;Placement&quot;:&quot;Header&quot;,&quot;Index&quot;:&quot;Primary&quot;,&quot;Section&quot;:1,&quot;Top&quot;:0.0,&quot;Left&quot;:0.0}" style="position:absolute;margin-left:0;margin-top:15pt;width:595.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5E0660E1" w14:textId="115DEA84" w:rsidR="00DE6957" w:rsidRPr="00DE6957" w:rsidRDefault="00DE6957" w:rsidP="00DE695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E6957">
                      <w:rPr>
                        <w:rFonts w:ascii="Calibri" w:hAnsi="Calibri" w:cs="Calibri"/>
                        <w:color w:val="000000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36DD" w14:textId="77777777" w:rsidR="00DE6957" w:rsidRDefault="00DE69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402B7"/>
    <w:multiLevelType w:val="hybridMultilevel"/>
    <w:tmpl w:val="8B7C783C"/>
    <w:lvl w:ilvl="0" w:tplc="0B6EE12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D6C6F4E0">
      <w:numFmt w:val="bullet"/>
      <w:lvlText w:val="•"/>
      <w:lvlJc w:val="left"/>
      <w:pPr>
        <w:ind w:left="1787" w:hanging="361"/>
      </w:pPr>
      <w:rPr>
        <w:rFonts w:hint="default"/>
        <w:lang w:val="en-US" w:eastAsia="en-US" w:bidi="ar-SA"/>
      </w:rPr>
    </w:lvl>
    <w:lvl w:ilvl="2" w:tplc="CC464C4E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ar-SA"/>
      </w:rPr>
    </w:lvl>
    <w:lvl w:ilvl="3" w:tplc="BA00142E">
      <w:numFmt w:val="bullet"/>
      <w:lvlText w:val="•"/>
      <w:lvlJc w:val="left"/>
      <w:pPr>
        <w:ind w:left="3721" w:hanging="361"/>
      </w:pPr>
      <w:rPr>
        <w:rFonts w:hint="default"/>
        <w:lang w:val="en-US" w:eastAsia="en-US" w:bidi="ar-SA"/>
      </w:rPr>
    </w:lvl>
    <w:lvl w:ilvl="4" w:tplc="982C45C4">
      <w:numFmt w:val="bullet"/>
      <w:lvlText w:val="•"/>
      <w:lvlJc w:val="left"/>
      <w:pPr>
        <w:ind w:left="4688" w:hanging="361"/>
      </w:pPr>
      <w:rPr>
        <w:rFonts w:hint="default"/>
        <w:lang w:val="en-US" w:eastAsia="en-US" w:bidi="ar-SA"/>
      </w:rPr>
    </w:lvl>
    <w:lvl w:ilvl="5" w:tplc="E37E0D58">
      <w:numFmt w:val="bullet"/>
      <w:lvlText w:val="•"/>
      <w:lvlJc w:val="left"/>
      <w:pPr>
        <w:ind w:left="5656" w:hanging="361"/>
      </w:pPr>
      <w:rPr>
        <w:rFonts w:hint="default"/>
        <w:lang w:val="en-US" w:eastAsia="en-US" w:bidi="ar-SA"/>
      </w:rPr>
    </w:lvl>
    <w:lvl w:ilvl="6" w:tplc="3D925474">
      <w:numFmt w:val="bullet"/>
      <w:lvlText w:val="•"/>
      <w:lvlJc w:val="left"/>
      <w:pPr>
        <w:ind w:left="6623" w:hanging="361"/>
      </w:pPr>
      <w:rPr>
        <w:rFonts w:hint="default"/>
        <w:lang w:val="en-US" w:eastAsia="en-US" w:bidi="ar-SA"/>
      </w:rPr>
    </w:lvl>
    <w:lvl w:ilvl="7" w:tplc="722C8244">
      <w:numFmt w:val="bullet"/>
      <w:lvlText w:val="•"/>
      <w:lvlJc w:val="left"/>
      <w:pPr>
        <w:ind w:left="7590" w:hanging="361"/>
      </w:pPr>
      <w:rPr>
        <w:rFonts w:hint="default"/>
        <w:lang w:val="en-US" w:eastAsia="en-US" w:bidi="ar-SA"/>
      </w:rPr>
    </w:lvl>
    <w:lvl w:ilvl="8" w:tplc="D8282C86">
      <w:numFmt w:val="bullet"/>
      <w:lvlText w:val="•"/>
      <w:lvlJc w:val="left"/>
      <w:pPr>
        <w:ind w:left="855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B254B1E"/>
    <w:multiLevelType w:val="hybridMultilevel"/>
    <w:tmpl w:val="108E6262"/>
    <w:lvl w:ilvl="0" w:tplc="C1E8612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7DAA5320">
      <w:numFmt w:val="bullet"/>
      <w:lvlText w:val="•"/>
      <w:lvlJc w:val="left"/>
      <w:pPr>
        <w:ind w:left="1787" w:hanging="361"/>
      </w:pPr>
      <w:rPr>
        <w:rFonts w:hint="default"/>
        <w:lang w:val="en-US" w:eastAsia="en-US" w:bidi="ar-SA"/>
      </w:rPr>
    </w:lvl>
    <w:lvl w:ilvl="2" w:tplc="87101B56">
      <w:numFmt w:val="bullet"/>
      <w:lvlText w:val="•"/>
      <w:lvlJc w:val="left"/>
      <w:pPr>
        <w:ind w:left="2754" w:hanging="361"/>
      </w:pPr>
      <w:rPr>
        <w:rFonts w:hint="default"/>
        <w:lang w:val="en-US" w:eastAsia="en-US" w:bidi="ar-SA"/>
      </w:rPr>
    </w:lvl>
    <w:lvl w:ilvl="3" w:tplc="1FFEC8F4">
      <w:numFmt w:val="bullet"/>
      <w:lvlText w:val="•"/>
      <w:lvlJc w:val="left"/>
      <w:pPr>
        <w:ind w:left="3721" w:hanging="361"/>
      </w:pPr>
      <w:rPr>
        <w:rFonts w:hint="default"/>
        <w:lang w:val="en-US" w:eastAsia="en-US" w:bidi="ar-SA"/>
      </w:rPr>
    </w:lvl>
    <w:lvl w:ilvl="4" w:tplc="AB928A1C">
      <w:numFmt w:val="bullet"/>
      <w:lvlText w:val="•"/>
      <w:lvlJc w:val="left"/>
      <w:pPr>
        <w:ind w:left="4688" w:hanging="361"/>
      </w:pPr>
      <w:rPr>
        <w:rFonts w:hint="default"/>
        <w:lang w:val="en-US" w:eastAsia="en-US" w:bidi="ar-SA"/>
      </w:rPr>
    </w:lvl>
    <w:lvl w:ilvl="5" w:tplc="C3C271D0">
      <w:numFmt w:val="bullet"/>
      <w:lvlText w:val="•"/>
      <w:lvlJc w:val="left"/>
      <w:pPr>
        <w:ind w:left="5656" w:hanging="361"/>
      </w:pPr>
      <w:rPr>
        <w:rFonts w:hint="default"/>
        <w:lang w:val="en-US" w:eastAsia="en-US" w:bidi="ar-SA"/>
      </w:rPr>
    </w:lvl>
    <w:lvl w:ilvl="6" w:tplc="CFA8EAD6">
      <w:numFmt w:val="bullet"/>
      <w:lvlText w:val="•"/>
      <w:lvlJc w:val="left"/>
      <w:pPr>
        <w:ind w:left="6623" w:hanging="361"/>
      </w:pPr>
      <w:rPr>
        <w:rFonts w:hint="default"/>
        <w:lang w:val="en-US" w:eastAsia="en-US" w:bidi="ar-SA"/>
      </w:rPr>
    </w:lvl>
    <w:lvl w:ilvl="7" w:tplc="C4A0A62A">
      <w:numFmt w:val="bullet"/>
      <w:lvlText w:val="•"/>
      <w:lvlJc w:val="left"/>
      <w:pPr>
        <w:ind w:left="7590" w:hanging="361"/>
      </w:pPr>
      <w:rPr>
        <w:rFonts w:hint="default"/>
        <w:lang w:val="en-US" w:eastAsia="en-US" w:bidi="ar-SA"/>
      </w:rPr>
    </w:lvl>
    <w:lvl w:ilvl="8" w:tplc="302EDA28">
      <w:numFmt w:val="bullet"/>
      <w:lvlText w:val="•"/>
      <w:lvlJc w:val="left"/>
      <w:pPr>
        <w:ind w:left="8557" w:hanging="361"/>
      </w:pPr>
      <w:rPr>
        <w:rFonts w:hint="default"/>
        <w:lang w:val="en-US" w:eastAsia="en-US" w:bidi="ar-SA"/>
      </w:rPr>
    </w:lvl>
  </w:abstractNum>
  <w:num w:numId="1" w16cid:durableId="91052414">
    <w:abstractNumId w:val="1"/>
  </w:num>
  <w:num w:numId="2" w16cid:durableId="21393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B"/>
    <w:rsid w:val="0000116C"/>
    <w:rsid w:val="00035526"/>
    <w:rsid w:val="00050CEE"/>
    <w:rsid w:val="00B5209B"/>
    <w:rsid w:val="00D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3E894F"/>
  <w15:docId w15:val="{ED08C147-E4E1-4BA2-8D77-FC2B7E7A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Header">
    <w:name w:val="header"/>
    <w:basedOn w:val="Normal"/>
    <w:link w:val="HeaderChar"/>
    <w:uiPriority w:val="99"/>
    <w:unhideWhenUsed/>
    <w:rsid w:val="00DE69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95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69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695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1314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Meader</dc:creator>
  <cp:lastModifiedBy>L Kingett</cp:lastModifiedBy>
  <cp:revision>3</cp:revision>
  <dcterms:created xsi:type="dcterms:W3CDTF">2023-02-02T08:28:00Z</dcterms:created>
  <dcterms:modified xsi:type="dcterms:W3CDTF">2023-02-28T14:33:00Z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2023-02-02T00:00:00Z</vt:filetime>
  </property>
  <property fmtid="{D5CDD505-2E9C-101B-9397-08002B2CF9AE}" pid="5" name="MSIP_Label_b3e3b5ea-4b98-4e48-b5c9-b587d8d98a9b_Enabled">
    <vt:lpwstr>true</vt:lpwstr>
  </property>
  <property fmtid="{D5CDD505-2E9C-101B-9397-08002B2CF9AE}" pid="6" name="MSIP_Label_b3e3b5ea-4b98-4e48-b5c9-b587d8d98a9b_SetDate">
    <vt:lpwstr>2023-02-02T08:24:37Z</vt:lpwstr>
  </property>
  <property fmtid="{D5CDD505-2E9C-101B-9397-08002B2CF9AE}" pid="7" name="MSIP_Label_b3e3b5ea-4b98-4e48-b5c9-b587d8d98a9b_Method">
    <vt:lpwstr>Privileged</vt:lpwstr>
  </property>
  <property fmtid="{D5CDD505-2E9C-101B-9397-08002B2CF9AE}" pid="8" name="MSIP_Label_b3e3b5ea-4b98-4e48-b5c9-b587d8d98a9b_Name">
    <vt:lpwstr>b3e3b5ea-4b98-4e48-b5c9-b587d8d98a9b</vt:lpwstr>
  </property>
  <property fmtid="{D5CDD505-2E9C-101B-9397-08002B2CF9AE}" pid="9" name="MSIP_Label_b3e3b5ea-4b98-4e48-b5c9-b587d8d98a9b_SiteId">
    <vt:lpwstr>a091745a-b7d8-4d7a-b2a6-1359053d4510</vt:lpwstr>
  </property>
  <property fmtid="{D5CDD505-2E9C-101B-9397-08002B2CF9AE}" pid="10" name="MSIP_Label_b3e3b5ea-4b98-4e48-b5c9-b587d8d98a9b_ActionId">
    <vt:lpwstr>d6a74e7b-48f1-4b96-91c2-559c01bb0e71</vt:lpwstr>
  </property>
  <property fmtid="{D5CDD505-2E9C-101B-9397-08002B2CF9AE}" pid="11" name="MSIP_Label_b3e3b5ea-4b98-4e48-b5c9-b587d8d98a9b_ContentBits">
    <vt:lpwstr>3</vt:lpwstr>
  </property>
</Properties>
</file>