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F4E9423" w:rsidR="00777818" w:rsidRPr="00E04114" w:rsidRDefault="00E66729" w:rsidP="001D7035">
      <w:pPr>
        <w:jc w:val="center"/>
        <w:rPr>
          <w:rFonts w:ascii="Century Gothic" w:hAnsi="Century Gothic"/>
          <w:b/>
          <w:u w:val="single"/>
          <w:lang w:val="en-GB"/>
        </w:rPr>
      </w:pPr>
      <w:r>
        <w:rPr>
          <w:rFonts w:ascii="Century Gothic" w:hAnsi="Century Gothic"/>
          <w:b/>
          <w:u w:val="single"/>
          <w:lang w:val="en-GB"/>
        </w:rPr>
        <w:t>Polden Bower School</w:t>
      </w:r>
    </w:p>
    <w:p w14:paraId="3CD4F15C" w14:textId="4D7FE87D" w:rsidR="001D7035" w:rsidRPr="00E04114" w:rsidRDefault="001D7035" w:rsidP="001D7035">
      <w:pPr>
        <w:jc w:val="center"/>
        <w:rPr>
          <w:rFonts w:ascii="Century Gothic" w:hAnsi="Century Gothic"/>
          <w:b/>
          <w:u w:val="single"/>
          <w:lang w:val="en-GB"/>
        </w:rPr>
      </w:pPr>
      <w:r w:rsidRPr="00E04114">
        <w:rPr>
          <w:rFonts w:ascii="Century Gothic" w:hAnsi="Century Gothic"/>
          <w:b/>
          <w:u w:val="single"/>
          <w:lang w:val="en-GB"/>
        </w:rPr>
        <w:t>Job Description</w:t>
      </w:r>
    </w:p>
    <w:p w14:paraId="434D751C" w14:textId="0A36D016" w:rsidR="001D7035" w:rsidRPr="00E04114" w:rsidRDefault="00EB60A0" w:rsidP="00CA4C0C">
      <w:pPr>
        <w:jc w:val="center"/>
        <w:rPr>
          <w:rFonts w:ascii="Century Gothic" w:hAnsi="Century Gothic"/>
          <w:b/>
          <w:u w:val="single"/>
          <w:lang w:val="en-GB"/>
        </w:rPr>
      </w:pPr>
      <w:r>
        <w:rPr>
          <w:rFonts w:ascii="Century Gothic" w:hAnsi="Century Gothic"/>
          <w:b/>
          <w:u w:val="single"/>
          <w:lang w:val="en-GB"/>
        </w:rPr>
        <w:t>Core Leader</w:t>
      </w:r>
      <w:r w:rsidR="002E299E" w:rsidRPr="00E04114">
        <w:rPr>
          <w:rFonts w:ascii="Century Gothic" w:hAnsi="Century Gothic"/>
          <w:b/>
          <w:u w:val="single"/>
          <w:lang w:val="en-GB"/>
        </w:rPr>
        <w:t xml:space="preserve"> for: </w:t>
      </w:r>
      <w:r w:rsidR="00CA4C0C">
        <w:rPr>
          <w:rFonts w:ascii="Century Gothic" w:hAnsi="Century Gothic"/>
          <w:b/>
          <w:u w:val="single"/>
          <w:lang w:val="en-GB"/>
        </w:rPr>
        <w:t>ENGLISH</w:t>
      </w:r>
    </w:p>
    <w:p w14:paraId="2E5239FC" w14:textId="4369D8FC" w:rsidR="001D7035" w:rsidRDefault="001D7035" w:rsidP="001D7035">
      <w:pPr>
        <w:rPr>
          <w:rFonts w:ascii="Century Gothic" w:hAnsi="Century Gothic"/>
          <w:lang w:val="en-GB"/>
        </w:rPr>
      </w:pPr>
      <w:r>
        <w:rPr>
          <w:rFonts w:ascii="Century Gothic" w:hAnsi="Century Gothic"/>
          <w:b/>
          <w:lang w:val="en-GB"/>
        </w:rPr>
        <w:t xml:space="preserve">Job Title: </w:t>
      </w:r>
      <w:r w:rsidR="00EB60A0">
        <w:rPr>
          <w:rFonts w:ascii="Century Gothic" w:hAnsi="Century Gothic"/>
          <w:lang w:val="en-GB"/>
        </w:rPr>
        <w:t xml:space="preserve">Core Leader: </w:t>
      </w:r>
      <w:r w:rsidR="00CA4C0C">
        <w:rPr>
          <w:rFonts w:ascii="Century Gothic" w:hAnsi="Century Gothic"/>
          <w:lang w:val="en-GB"/>
        </w:rPr>
        <w:t>English</w:t>
      </w:r>
    </w:p>
    <w:p w14:paraId="51677494" w14:textId="48711E9B" w:rsidR="002E299E" w:rsidRPr="008224F1" w:rsidRDefault="001D7035" w:rsidP="000B035B">
      <w:pPr>
        <w:rPr>
          <w:rFonts w:ascii="Century Gothic" w:hAnsi="Century Gothic"/>
          <w:lang w:val="en-GB"/>
        </w:rPr>
      </w:pPr>
      <w:r>
        <w:rPr>
          <w:rFonts w:ascii="Century Gothic" w:hAnsi="Century Gothic"/>
          <w:b/>
          <w:lang w:val="en-GB"/>
        </w:rPr>
        <w:t xml:space="preserve">Responsible to: </w:t>
      </w:r>
      <w:r w:rsidR="00E66729">
        <w:rPr>
          <w:rFonts w:ascii="Century Gothic" w:hAnsi="Century Gothic"/>
          <w:lang w:val="en-GB"/>
        </w:rPr>
        <w:t>Head of School</w:t>
      </w:r>
      <w:r w:rsidR="001D47D6">
        <w:rPr>
          <w:rFonts w:ascii="Century Gothic" w:hAnsi="Century Gothic"/>
          <w:lang w:val="en-GB"/>
        </w:rPr>
        <w:t xml:space="preserve"> </w:t>
      </w:r>
    </w:p>
    <w:p w14:paraId="4E418CB9" w14:textId="553EFE18" w:rsidR="001D7035" w:rsidRDefault="008224F1" w:rsidP="00E04114">
      <w:pPr>
        <w:spacing w:after="120"/>
        <w:rPr>
          <w:rFonts w:ascii="Century Gothic" w:hAnsi="Century Gothic"/>
          <w:b/>
          <w:lang w:val="en-GB"/>
        </w:rPr>
      </w:pPr>
      <w:r>
        <w:rPr>
          <w:rFonts w:ascii="Century Gothic" w:hAnsi="Century Gothic"/>
          <w:b/>
          <w:lang w:val="en-GB"/>
        </w:rPr>
        <w:t xml:space="preserve">Main </w:t>
      </w:r>
      <w:r w:rsidR="001D7035">
        <w:rPr>
          <w:rFonts w:ascii="Century Gothic" w:hAnsi="Century Gothic"/>
          <w:b/>
          <w:lang w:val="en-GB"/>
        </w:rPr>
        <w:t>Purpose of the role:</w:t>
      </w:r>
    </w:p>
    <w:p w14:paraId="2D5CBB60" w14:textId="77777777" w:rsidR="00D97098" w:rsidRPr="00D97098" w:rsidRDefault="00D97098" w:rsidP="00D97098">
      <w:pPr>
        <w:spacing w:after="120"/>
        <w:rPr>
          <w:rFonts w:ascii="Century Gothic" w:hAnsi="Century Gothic"/>
          <w:bCs/>
          <w:lang w:val="en-GB"/>
        </w:rPr>
      </w:pPr>
      <w:r w:rsidRPr="00D97098">
        <w:rPr>
          <w:rFonts w:ascii="Century Gothic" w:hAnsi="Century Gothic"/>
          <w:bCs/>
          <w:lang w:val="en-GB"/>
        </w:rPr>
        <w:t>To provide strategic and operational leadership for English across the school, ensuring high-quality, evidence-informed teaching and learning that enables all pupils – including those with complex SEND (e.g. PMLD, ASC) – to achieve their full potential in reading, phonics, writing and communication.</w:t>
      </w:r>
    </w:p>
    <w:p w14:paraId="598D160F" w14:textId="77777777" w:rsidR="00D97098" w:rsidRPr="00D97098" w:rsidRDefault="00D97098" w:rsidP="00D97098">
      <w:pPr>
        <w:spacing w:after="120"/>
        <w:rPr>
          <w:rFonts w:ascii="Century Gothic" w:hAnsi="Century Gothic"/>
          <w:bCs/>
          <w:lang w:val="en-GB"/>
        </w:rPr>
      </w:pPr>
      <w:r w:rsidRPr="00D97098">
        <w:rPr>
          <w:rFonts w:ascii="Century Gothic" w:hAnsi="Century Gothic"/>
          <w:bCs/>
          <w:lang w:val="en-GB"/>
        </w:rPr>
        <w:t>The English Lead will drive improvement through:</w:t>
      </w:r>
    </w:p>
    <w:p w14:paraId="14942288" w14:textId="77777777" w:rsidR="00D97098" w:rsidRPr="00D97098" w:rsidRDefault="00D97098" w:rsidP="00D97098">
      <w:pPr>
        <w:numPr>
          <w:ilvl w:val="0"/>
          <w:numId w:val="2"/>
        </w:numPr>
        <w:spacing w:after="120"/>
        <w:rPr>
          <w:rFonts w:ascii="Century Gothic" w:hAnsi="Century Gothic"/>
          <w:bCs/>
          <w:lang w:val="en-GB"/>
        </w:rPr>
      </w:pPr>
      <w:r w:rsidRPr="00D97098">
        <w:rPr>
          <w:rFonts w:ascii="Century Gothic" w:hAnsi="Century Gothic"/>
          <w:bCs/>
          <w:lang w:val="en-GB"/>
        </w:rPr>
        <w:t xml:space="preserve">Evidence-informed pedagogy (including </w:t>
      </w:r>
      <w:proofErr w:type="spellStart"/>
      <w:r w:rsidRPr="00D97098">
        <w:rPr>
          <w:rFonts w:ascii="Century Gothic" w:hAnsi="Century Gothic"/>
          <w:bCs/>
          <w:lang w:val="en-GB"/>
        </w:rPr>
        <w:t>Rosenshine’s</w:t>
      </w:r>
      <w:proofErr w:type="spellEnd"/>
      <w:r w:rsidRPr="00D97098">
        <w:rPr>
          <w:rFonts w:ascii="Century Gothic" w:hAnsi="Century Gothic"/>
          <w:bCs/>
          <w:lang w:val="en-GB"/>
        </w:rPr>
        <w:t xml:space="preserve"> Principles of Instruction)</w:t>
      </w:r>
    </w:p>
    <w:p w14:paraId="11FD7029" w14:textId="77777777" w:rsidR="00D97098" w:rsidRPr="00D97098" w:rsidRDefault="00D97098" w:rsidP="00D97098">
      <w:pPr>
        <w:numPr>
          <w:ilvl w:val="0"/>
          <w:numId w:val="2"/>
        </w:numPr>
        <w:spacing w:after="120"/>
        <w:rPr>
          <w:rFonts w:ascii="Century Gothic" w:hAnsi="Century Gothic"/>
          <w:bCs/>
          <w:lang w:val="en-GB"/>
        </w:rPr>
      </w:pPr>
      <w:r w:rsidRPr="00D97098">
        <w:rPr>
          <w:rFonts w:ascii="Century Gothic" w:hAnsi="Century Gothic"/>
          <w:bCs/>
          <w:lang w:val="en-GB"/>
        </w:rPr>
        <w:t>Robust use of assessment and data</w:t>
      </w:r>
    </w:p>
    <w:p w14:paraId="42C48393" w14:textId="77777777" w:rsidR="00D97098" w:rsidRPr="00D97098" w:rsidRDefault="00D97098" w:rsidP="00D97098">
      <w:pPr>
        <w:numPr>
          <w:ilvl w:val="0"/>
          <w:numId w:val="2"/>
        </w:numPr>
        <w:spacing w:after="120"/>
        <w:rPr>
          <w:rFonts w:ascii="Century Gothic" w:hAnsi="Century Gothic"/>
          <w:bCs/>
          <w:lang w:val="en-GB"/>
        </w:rPr>
      </w:pPr>
      <w:r w:rsidRPr="00D97098">
        <w:rPr>
          <w:rFonts w:ascii="Century Gothic" w:hAnsi="Century Gothic"/>
          <w:bCs/>
          <w:lang w:val="en-GB"/>
        </w:rPr>
        <w:t>Coaching and professional development of staff</w:t>
      </w:r>
    </w:p>
    <w:p w14:paraId="07F87E77" w14:textId="77777777" w:rsidR="00D97098" w:rsidRPr="00D97098" w:rsidRDefault="00D97098" w:rsidP="00D97098">
      <w:pPr>
        <w:numPr>
          <w:ilvl w:val="0"/>
          <w:numId w:val="2"/>
        </w:numPr>
        <w:spacing w:after="120"/>
        <w:rPr>
          <w:rFonts w:ascii="Century Gothic" w:hAnsi="Century Gothic"/>
          <w:bCs/>
          <w:lang w:val="en-GB"/>
        </w:rPr>
      </w:pPr>
      <w:r w:rsidRPr="00D97098">
        <w:rPr>
          <w:rFonts w:ascii="Century Gothic" w:hAnsi="Century Gothic"/>
          <w:bCs/>
          <w:lang w:val="en-GB"/>
        </w:rPr>
        <w:t>Curriculum development from Early Years to Post-16</w:t>
      </w:r>
    </w:p>
    <w:p w14:paraId="54450923" w14:textId="77777777" w:rsidR="008224F1" w:rsidRDefault="008224F1" w:rsidP="00E04114">
      <w:pPr>
        <w:spacing w:after="120"/>
        <w:rPr>
          <w:rFonts w:ascii="Century Gothic" w:hAnsi="Century Gothic"/>
          <w:b/>
          <w:lang w:val="en-GB"/>
        </w:rPr>
      </w:pPr>
    </w:p>
    <w:p w14:paraId="40991CBE" w14:textId="1E3031BE" w:rsidR="00652DCB" w:rsidRPr="00652DCB" w:rsidRDefault="00D97098" w:rsidP="00E04114">
      <w:pPr>
        <w:spacing w:after="0"/>
        <w:rPr>
          <w:rFonts w:ascii="Century Gothic" w:hAnsi="Century Gothic"/>
          <w:u w:val="single"/>
          <w:lang w:val="en-GB"/>
        </w:rPr>
      </w:pPr>
      <w:r>
        <w:rPr>
          <w:rFonts w:ascii="Century Gothic" w:hAnsi="Century Gothic"/>
          <w:u w:val="single"/>
          <w:lang w:val="en-GB"/>
        </w:rPr>
        <w:t>Strategic Leadership of English</w:t>
      </w:r>
    </w:p>
    <w:tbl>
      <w:tblPr>
        <w:tblStyle w:val="TableGrid"/>
        <w:tblW w:w="0" w:type="auto"/>
        <w:tblLook w:val="04A0" w:firstRow="1" w:lastRow="0" w:firstColumn="1" w:lastColumn="0" w:noHBand="0" w:noVBand="1"/>
      </w:tblPr>
      <w:tblGrid>
        <w:gridCol w:w="10790"/>
      </w:tblGrid>
      <w:tr w:rsidR="001D7035" w14:paraId="27071F67" w14:textId="77777777" w:rsidTr="001D7035">
        <w:tc>
          <w:tcPr>
            <w:tcW w:w="10790" w:type="dxa"/>
          </w:tcPr>
          <w:p w14:paraId="684E8311" w14:textId="4530306C" w:rsidR="001D7035" w:rsidRPr="001D7035" w:rsidRDefault="001D7035" w:rsidP="001D7035">
            <w:pPr>
              <w:rPr>
                <w:rFonts w:ascii="Century Gothic" w:hAnsi="Century Gothic"/>
                <w:lang w:val="en-GB"/>
              </w:rPr>
            </w:pPr>
            <w:r>
              <w:rPr>
                <w:rFonts w:ascii="Century Gothic" w:hAnsi="Century Gothic"/>
                <w:lang w:val="en-GB"/>
              </w:rPr>
              <w:t xml:space="preserve">Support the vision, ethos and policies of the Federation. To be ambitious and aspirational for our </w:t>
            </w:r>
            <w:r w:rsidR="00D97098">
              <w:rPr>
                <w:rFonts w:ascii="Century Gothic" w:hAnsi="Century Gothic"/>
                <w:lang w:val="en-GB"/>
              </w:rPr>
              <w:t>children</w:t>
            </w:r>
            <w:r>
              <w:rPr>
                <w:rFonts w:ascii="Century Gothic" w:hAnsi="Century Gothic"/>
                <w:lang w:val="en-GB"/>
              </w:rPr>
              <w:t xml:space="preserve"> and staff, families and the wider community by focusing on the best outcomes for our </w:t>
            </w:r>
            <w:r w:rsidR="00D97098">
              <w:rPr>
                <w:rFonts w:ascii="Century Gothic" w:hAnsi="Century Gothic"/>
                <w:lang w:val="en-GB"/>
              </w:rPr>
              <w:t>children</w:t>
            </w:r>
            <w:r>
              <w:rPr>
                <w:rFonts w:ascii="Century Gothic" w:hAnsi="Century Gothic"/>
                <w:lang w:val="en-GB"/>
              </w:rPr>
              <w:t xml:space="preserve">. </w:t>
            </w:r>
          </w:p>
        </w:tc>
      </w:tr>
      <w:tr w:rsidR="001D7035" w14:paraId="2E74143C" w14:textId="77777777" w:rsidTr="001D7035">
        <w:tc>
          <w:tcPr>
            <w:tcW w:w="10790" w:type="dxa"/>
          </w:tcPr>
          <w:p w14:paraId="574C8AC2" w14:textId="74EDD26E" w:rsidR="001D7035" w:rsidRPr="001D7035" w:rsidRDefault="00187237" w:rsidP="00187237">
            <w:pPr>
              <w:rPr>
                <w:rFonts w:ascii="Century Gothic" w:hAnsi="Century Gothic"/>
                <w:lang w:val="en-GB"/>
              </w:rPr>
            </w:pPr>
            <w:r w:rsidRPr="00187237">
              <w:rPr>
                <w:rFonts w:ascii="Century Gothic" w:hAnsi="Century Gothic"/>
                <w:lang w:val="en-GB"/>
              </w:rPr>
              <w:t xml:space="preserve">Develop and implement a clear vision and strategy for English across all key stages, ensuring alignment with the school’s curriculum intent. </w:t>
            </w:r>
          </w:p>
        </w:tc>
      </w:tr>
      <w:tr w:rsidR="001D7035" w14:paraId="48AF44D5" w14:textId="77777777" w:rsidTr="001D7035">
        <w:tc>
          <w:tcPr>
            <w:tcW w:w="10790" w:type="dxa"/>
          </w:tcPr>
          <w:p w14:paraId="363920E2" w14:textId="7D187576" w:rsidR="001D7035" w:rsidRPr="001D7035" w:rsidRDefault="00187237" w:rsidP="00DE2970">
            <w:pPr>
              <w:rPr>
                <w:rFonts w:ascii="Century Gothic" w:hAnsi="Century Gothic"/>
                <w:lang w:val="en-GB"/>
              </w:rPr>
            </w:pPr>
            <w:r w:rsidRPr="00187237">
              <w:rPr>
                <w:rFonts w:ascii="Century Gothic" w:hAnsi="Century Gothic"/>
                <w:lang w:val="en-GB"/>
              </w:rPr>
              <w:t xml:space="preserve">Ensure a sequenced, coherent English curriculum that builds knowledge, skills and independence over time from EYFS to Post 16. </w:t>
            </w:r>
          </w:p>
        </w:tc>
      </w:tr>
      <w:tr w:rsidR="001D7035" w14:paraId="55190BFA" w14:textId="77777777" w:rsidTr="001D7035">
        <w:tc>
          <w:tcPr>
            <w:tcW w:w="10790" w:type="dxa"/>
          </w:tcPr>
          <w:p w14:paraId="3AA5E7B0" w14:textId="77777777" w:rsidR="00187237" w:rsidRPr="00187237" w:rsidRDefault="00187237" w:rsidP="00187237">
            <w:pPr>
              <w:rPr>
                <w:rFonts w:ascii="Century Gothic" w:hAnsi="Century Gothic"/>
                <w:lang w:val="en-GB"/>
              </w:rPr>
            </w:pPr>
            <w:r w:rsidRPr="00187237">
              <w:rPr>
                <w:rFonts w:ascii="Century Gothic" w:hAnsi="Century Gothic"/>
                <w:lang w:val="en-GB"/>
              </w:rPr>
              <w:t xml:space="preserve">Lead on curriculum design to ensure: </w:t>
            </w:r>
          </w:p>
          <w:p w14:paraId="09B62B00" w14:textId="77777777" w:rsidR="00187237" w:rsidRPr="00187237" w:rsidRDefault="00187237" w:rsidP="00187237">
            <w:pPr>
              <w:numPr>
                <w:ilvl w:val="0"/>
                <w:numId w:val="3"/>
              </w:numPr>
              <w:rPr>
                <w:rFonts w:ascii="Century Gothic" w:hAnsi="Century Gothic"/>
                <w:lang w:val="en-GB"/>
              </w:rPr>
            </w:pPr>
            <w:r w:rsidRPr="00187237">
              <w:rPr>
                <w:rFonts w:ascii="Century Gothic" w:hAnsi="Century Gothic"/>
                <w:lang w:val="en-GB"/>
              </w:rPr>
              <w:t>Clear progression in phonics, reading, writing and communication</w:t>
            </w:r>
          </w:p>
          <w:p w14:paraId="2C9C4D3B" w14:textId="77777777" w:rsidR="00187237" w:rsidRPr="00187237" w:rsidRDefault="00187237" w:rsidP="00187237">
            <w:pPr>
              <w:numPr>
                <w:ilvl w:val="0"/>
                <w:numId w:val="3"/>
              </w:numPr>
              <w:rPr>
                <w:rFonts w:ascii="Century Gothic" w:hAnsi="Century Gothic"/>
                <w:lang w:val="en-GB"/>
              </w:rPr>
            </w:pPr>
            <w:r w:rsidRPr="00187237">
              <w:rPr>
                <w:rFonts w:ascii="Century Gothic" w:hAnsi="Century Gothic"/>
                <w:lang w:val="en-GB"/>
              </w:rPr>
              <w:t>Appropriate pathways for pre-formal, semi-formal and formal learners</w:t>
            </w:r>
          </w:p>
          <w:p w14:paraId="06F08B34" w14:textId="608F3D73" w:rsidR="001D7035" w:rsidRPr="00187237" w:rsidRDefault="00187237" w:rsidP="002E299E">
            <w:pPr>
              <w:numPr>
                <w:ilvl w:val="0"/>
                <w:numId w:val="3"/>
              </w:numPr>
              <w:rPr>
                <w:rFonts w:ascii="Century Gothic" w:hAnsi="Century Gothic"/>
                <w:lang w:val="en-GB"/>
              </w:rPr>
            </w:pPr>
            <w:r w:rsidRPr="00187237">
              <w:rPr>
                <w:rFonts w:ascii="Century Gothic" w:hAnsi="Century Gothic"/>
                <w:lang w:val="en-GB"/>
              </w:rPr>
              <w:t>Preparation for functional skills, accreditation and independence</w:t>
            </w:r>
          </w:p>
        </w:tc>
      </w:tr>
      <w:tr w:rsidR="0059193A" w14:paraId="1F6CD3DE" w14:textId="77777777" w:rsidTr="001D7035">
        <w:tc>
          <w:tcPr>
            <w:tcW w:w="10790" w:type="dxa"/>
          </w:tcPr>
          <w:p w14:paraId="4C50F0EC" w14:textId="77777777" w:rsidR="00DA2DC5" w:rsidRPr="00DA2DC5" w:rsidRDefault="00DA2DC5" w:rsidP="00DA2DC5">
            <w:pPr>
              <w:rPr>
                <w:rFonts w:ascii="Century Gothic" w:hAnsi="Century Gothic"/>
                <w:lang w:val="en-GB"/>
              </w:rPr>
            </w:pPr>
            <w:r w:rsidRPr="00DA2DC5">
              <w:rPr>
                <w:rFonts w:ascii="Century Gothic" w:hAnsi="Century Gothic"/>
                <w:lang w:val="en-GB"/>
              </w:rPr>
              <w:t xml:space="preserve">Work with SLT and other subject leaders to ensure: </w:t>
            </w:r>
          </w:p>
          <w:p w14:paraId="58376420" w14:textId="77777777" w:rsidR="00DA2DC5" w:rsidRPr="00DA2DC5" w:rsidRDefault="00DA2DC5" w:rsidP="00DA2DC5">
            <w:pPr>
              <w:numPr>
                <w:ilvl w:val="0"/>
                <w:numId w:val="17"/>
              </w:numPr>
              <w:rPr>
                <w:rFonts w:ascii="Century Gothic" w:hAnsi="Century Gothic"/>
                <w:lang w:val="en-GB"/>
              </w:rPr>
            </w:pPr>
            <w:r w:rsidRPr="00DA2DC5">
              <w:rPr>
                <w:rFonts w:ascii="Century Gothic" w:hAnsi="Century Gothic"/>
                <w:lang w:val="en-GB"/>
              </w:rPr>
              <w:t>Strong cross-curricular links</w:t>
            </w:r>
          </w:p>
          <w:p w14:paraId="50EFED3B" w14:textId="4AFF5C85" w:rsidR="0059193A" w:rsidRPr="00DA2DC5" w:rsidRDefault="00DA2DC5" w:rsidP="00187237">
            <w:pPr>
              <w:numPr>
                <w:ilvl w:val="0"/>
                <w:numId w:val="17"/>
              </w:numPr>
              <w:rPr>
                <w:rFonts w:ascii="Century Gothic" w:hAnsi="Century Gothic"/>
                <w:lang w:val="en-GB"/>
              </w:rPr>
            </w:pPr>
            <w:r w:rsidRPr="00DA2DC5">
              <w:rPr>
                <w:rFonts w:ascii="Century Gothic" w:hAnsi="Century Gothic"/>
                <w:lang w:val="en-GB"/>
              </w:rPr>
              <w:t>Consistency of teaching approaches</w:t>
            </w:r>
          </w:p>
        </w:tc>
      </w:tr>
      <w:tr w:rsidR="00DA2DC5" w14:paraId="005CD1A3" w14:textId="77777777" w:rsidTr="001D7035">
        <w:tc>
          <w:tcPr>
            <w:tcW w:w="10790" w:type="dxa"/>
          </w:tcPr>
          <w:p w14:paraId="24FFC9CB" w14:textId="77777777" w:rsidR="00DA2DC5" w:rsidRPr="00DA2DC5" w:rsidRDefault="00DA2DC5" w:rsidP="00DA2DC5">
            <w:pPr>
              <w:rPr>
                <w:rFonts w:ascii="Century Gothic" w:hAnsi="Century Gothic"/>
                <w:lang w:val="en-GB"/>
              </w:rPr>
            </w:pPr>
            <w:r w:rsidRPr="00DA2DC5">
              <w:rPr>
                <w:rFonts w:ascii="Century Gothic" w:hAnsi="Century Gothic"/>
                <w:lang w:val="en-GB"/>
              </w:rPr>
              <w:t xml:space="preserve">Contribute to: </w:t>
            </w:r>
          </w:p>
          <w:p w14:paraId="03ED2832" w14:textId="77777777" w:rsidR="00DA2DC5" w:rsidRPr="00DA2DC5" w:rsidRDefault="00DA2DC5" w:rsidP="00DA2DC5">
            <w:pPr>
              <w:numPr>
                <w:ilvl w:val="0"/>
                <w:numId w:val="18"/>
              </w:numPr>
              <w:rPr>
                <w:rFonts w:ascii="Century Gothic" w:hAnsi="Century Gothic"/>
                <w:lang w:val="en-GB"/>
              </w:rPr>
            </w:pPr>
            <w:r w:rsidRPr="00DA2DC5">
              <w:rPr>
                <w:rFonts w:ascii="Century Gothic" w:hAnsi="Century Gothic"/>
                <w:lang w:val="en-GB"/>
              </w:rPr>
              <w:t>Whole-school improvement priorities</w:t>
            </w:r>
          </w:p>
          <w:p w14:paraId="5F19EB18" w14:textId="525D25E3" w:rsidR="00DA2DC5" w:rsidRPr="00DA2DC5" w:rsidRDefault="00DA2DC5" w:rsidP="00DA2DC5">
            <w:pPr>
              <w:numPr>
                <w:ilvl w:val="0"/>
                <w:numId w:val="18"/>
              </w:numPr>
              <w:rPr>
                <w:rFonts w:ascii="Century Gothic" w:hAnsi="Century Gothic"/>
                <w:lang w:val="en-GB"/>
              </w:rPr>
            </w:pPr>
            <w:r w:rsidRPr="00DA2DC5">
              <w:rPr>
                <w:rFonts w:ascii="Century Gothic" w:hAnsi="Century Gothic"/>
                <w:lang w:val="en-GB"/>
              </w:rPr>
              <w:t>Ofsted readiness and self-evaluation</w:t>
            </w:r>
          </w:p>
        </w:tc>
      </w:tr>
      <w:tr w:rsidR="00DA2DC5" w14:paraId="698A8E98" w14:textId="77777777" w:rsidTr="001D7035">
        <w:tc>
          <w:tcPr>
            <w:tcW w:w="10790" w:type="dxa"/>
          </w:tcPr>
          <w:p w14:paraId="7E4649CF" w14:textId="571C6F8B" w:rsidR="00DA2DC5" w:rsidRPr="00DA2DC5" w:rsidRDefault="00DA2DC5" w:rsidP="00DA2DC5">
            <w:pPr>
              <w:rPr>
                <w:rFonts w:ascii="Century Gothic" w:hAnsi="Century Gothic"/>
                <w:lang w:val="en-GB"/>
              </w:rPr>
            </w:pPr>
            <w:r w:rsidRPr="00DA2DC5">
              <w:rPr>
                <w:rFonts w:ascii="Century Gothic" w:hAnsi="Century Gothic"/>
                <w:lang w:val="en-GB"/>
              </w:rPr>
              <w:t>Engage with external networks and research to remain up to date with best practice.</w:t>
            </w:r>
          </w:p>
        </w:tc>
      </w:tr>
      <w:tr w:rsidR="00926317" w14:paraId="028DEA68" w14:textId="77777777" w:rsidTr="001D7035">
        <w:tc>
          <w:tcPr>
            <w:tcW w:w="10790" w:type="dxa"/>
          </w:tcPr>
          <w:p w14:paraId="74DAA236" w14:textId="556D75D6" w:rsidR="00926317" w:rsidRPr="00DA2DC5" w:rsidRDefault="00926317" w:rsidP="00DA2DC5">
            <w:pPr>
              <w:rPr>
                <w:rFonts w:ascii="Century Gothic" w:hAnsi="Century Gothic"/>
                <w:lang w:val="en-GB"/>
              </w:rPr>
            </w:pPr>
            <w:r>
              <w:rPr>
                <w:rFonts w:ascii="Century Gothic" w:hAnsi="Century Gothic"/>
                <w:lang w:val="en-GB"/>
              </w:rPr>
              <w:t xml:space="preserve">Ensure there is clear coherence and progression in the English curriculum, including clear sequencing of texts within pathways and key stages. </w:t>
            </w:r>
          </w:p>
        </w:tc>
      </w:tr>
    </w:tbl>
    <w:p w14:paraId="4A868212" w14:textId="77777777" w:rsidR="00652DCB" w:rsidRDefault="00652DCB" w:rsidP="00E04114">
      <w:pPr>
        <w:spacing w:after="0"/>
        <w:rPr>
          <w:rFonts w:ascii="Century Gothic" w:hAnsi="Century Gothic"/>
          <w:b/>
          <w:lang w:val="en-GB"/>
        </w:rPr>
      </w:pPr>
    </w:p>
    <w:p w14:paraId="5D75E528" w14:textId="3AD58916" w:rsidR="00652DCB" w:rsidRPr="00652DCB" w:rsidRDefault="00187237" w:rsidP="00E04114">
      <w:pPr>
        <w:spacing w:after="0"/>
        <w:rPr>
          <w:rFonts w:ascii="Century Gothic" w:hAnsi="Century Gothic"/>
          <w:u w:val="single"/>
          <w:lang w:val="en-GB"/>
        </w:rPr>
      </w:pPr>
      <w:r>
        <w:rPr>
          <w:rFonts w:ascii="Century Gothic" w:hAnsi="Century Gothic"/>
          <w:u w:val="single"/>
          <w:lang w:val="en-GB"/>
        </w:rPr>
        <w:t>Pedagogy and Teaching &amp; Learning</w:t>
      </w:r>
    </w:p>
    <w:tbl>
      <w:tblPr>
        <w:tblStyle w:val="TableGrid"/>
        <w:tblW w:w="0" w:type="auto"/>
        <w:tblLook w:val="04A0" w:firstRow="1" w:lastRow="0" w:firstColumn="1" w:lastColumn="0" w:noHBand="0" w:noVBand="1"/>
      </w:tblPr>
      <w:tblGrid>
        <w:gridCol w:w="10790"/>
      </w:tblGrid>
      <w:tr w:rsidR="00652DCB" w14:paraId="7B9F9EC8" w14:textId="77777777" w:rsidTr="00751817">
        <w:tc>
          <w:tcPr>
            <w:tcW w:w="10790" w:type="dxa"/>
          </w:tcPr>
          <w:p w14:paraId="26705CA7" w14:textId="385F7F96" w:rsidR="00F27ADB" w:rsidRPr="00F27ADB" w:rsidRDefault="00F27ADB" w:rsidP="00F27ADB">
            <w:pPr>
              <w:rPr>
                <w:rFonts w:ascii="Century Gothic" w:hAnsi="Century Gothic"/>
                <w:lang w:val="en-GB"/>
              </w:rPr>
            </w:pPr>
            <w:r w:rsidRPr="00F27ADB">
              <w:rPr>
                <w:rFonts w:ascii="Century Gothic" w:hAnsi="Century Gothic"/>
                <w:lang w:val="en-GB"/>
              </w:rPr>
              <w:t xml:space="preserve">Promote and model high-quality teaching based on </w:t>
            </w:r>
            <w:proofErr w:type="spellStart"/>
            <w:r w:rsidRPr="00F27ADB">
              <w:rPr>
                <w:rFonts w:ascii="Century Gothic" w:hAnsi="Century Gothic"/>
                <w:lang w:val="en-GB"/>
              </w:rPr>
              <w:t>Rosenshine’s</w:t>
            </w:r>
            <w:proofErr w:type="spellEnd"/>
            <w:r w:rsidRPr="00F27ADB">
              <w:rPr>
                <w:rFonts w:ascii="Century Gothic" w:hAnsi="Century Gothic"/>
                <w:lang w:val="en-GB"/>
              </w:rPr>
              <w:t xml:space="preserve"> Principles, including: </w:t>
            </w:r>
          </w:p>
          <w:p w14:paraId="3F9F2E29" w14:textId="77777777" w:rsidR="00F27ADB" w:rsidRPr="00F27ADB" w:rsidRDefault="00F27ADB" w:rsidP="00F27ADB">
            <w:pPr>
              <w:numPr>
                <w:ilvl w:val="0"/>
                <w:numId w:val="4"/>
              </w:numPr>
              <w:rPr>
                <w:rFonts w:ascii="Century Gothic" w:hAnsi="Century Gothic"/>
                <w:lang w:val="en-GB"/>
              </w:rPr>
            </w:pPr>
            <w:r w:rsidRPr="00F27ADB">
              <w:rPr>
                <w:rFonts w:ascii="Century Gothic" w:hAnsi="Century Gothic"/>
                <w:lang w:val="en-GB"/>
              </w:rPr>
              <w:t>Small steps and clear modelling</w:t>
            </w:r>
          </w:p>
          <w:p w14:paraId="58BABD46" w14:textId="77777777" w:rsidR="00F27ADB" w:rsidRPr="00F27ADB" w:rsidRDefault="00F27ADB" w:rsidP="00F27ADB">
            <w:pPr>
              <w:numPr>
                <w:ilvl w:val="0"/>
                <w:numId w:val="4"/>
              </w:numPr>
              <w:rPr>
                <w:rFonts w:ascii="Century Gothic" w:hAnsi="Century Gothic"/>
                <w:lang w:val="en-GB"/>
              </w:rPr>
            </w:pPr>
            <w:r w:rsidRPr="00F27ADB">
              <w:rPr>
                <w:rFonts w:ascii="Century Gothic" w:hAnsi="Century Gothic"/>
                <w:lang w:val="en-GB"/>
              </w:rPr>
              <w:t>Frequent checking for understanding</w:t>
            </w:r>
          </w:p>
          <w:p w14:paraId="0EFC133B" w14:textId="77777777" w:rsidR="00F27ADB" w:rsidRPr="00F27ADB" w:rsidRDefault="00F27ADB" w:rsidP="00F27ADB">
            <w:pPr>
              <w:numPr>
                <w:ilvl w:val="0"/>
                <w:numId w:val="4"/>
              </w:numPr>
              <w:rPr>
                <w:rFonts w:ascii="Century Gothic" w:hAnsi="Century Gothic"/>
                <w:lang w:val="en-GB"/>
              </w:rPr>
            </w:pPr>
            <w:r w:rsidRPr="00F27ADB">
              <w:rPr>
                <w:rFonts w:ascii="Century Gothic" w:hAnsi="Century Gothic"/>
                <w:lang w:val="en-GB"/>
              </w:rPr>
              <w:t>Guided and independent practice</w:t>
            </w:r>
          </w:p>
          <w:p w14:paraId="19D781EA" w14:textId="65359282" w:rsidR="00652DCB" w:rsidRPr="00F27ADB" w:rsidRDefault="00F27ADB" w:rsidP="00F27ADB">
            <w:pPr>
              <w:numPr>
                <w:ilvl w:val="0"/>
                <w:numId w:val="4"/>
              </w:numPr>
              <w:rPr>
                <w:rFonts w:ascii="Century Gothic" w:hAnsi="Century Gothic"/>
                <w:lang w:val="en-GB"/>
              </w:rPr>
            </w:pPr>
            <w:r w:rsidRPr="00F27ADB">
              <w:rPr>
                <w:rFonts w:ascii="Century Gothic" w:hAnsi="Century Gothic"/>
                <w:lang w:val="en-GB"/>
              </w:rPr>
              <w:t>Retrieval and review of prior learning</w:t>
            </w:r>
          </w:p>
        </w:tc>
      </w:tr>
      <w:tr w:rsidR="00652DCB" w14:paraId="25FFFF52" w14:textId="77777777" w:rsidTr="00751817">
        <w:tc>
          <w:tcPr>
            <w:tcW w:w="10790" w:type="dxa"/>
          </w:tcPr>
          <w:p w14:paraId="749FEDC5" w14:textId="77777777" w:rsidR="00F27ADB" w:rsidRPr="00F27ADB" w:rsidRDefault="00F27ADB" w:rsidP="00F27ADB">
            <w:pPr>
              <w:rPr>
                <w:rFonts w:ascii="Century Gothic" w:hAnsi="Century Gothic"/>
                <w:lang w:val="en-GB"/>
              </w:rPr>
            </w:pPr>
            <w:r w:rsidRPr="00F27ADB">
              <w:rPr>
                <w:rFonts w:ascii="Century Gothic" w:hAnsi="Century Gothic"/>
                <w:lang w:val="en-GB"/>
              </w:rPr>
              <w:lastRenderedPageBreak/>
              <w:t xml:space="preserve">Ensure teaching reflects evidence-informed approaches including: </w:t>
            </w:r>
          </w:p>
          <w:p w14:paraId="3671A297" w14:textId="77777777" w:rsidR="00F27ADB" w:rsidRPr="00F27ADB" w:rsidRDefault="00F27ADB" w:rsidP="00F27ADB">
            <w:pPr>
              <w:numPr>
                <w:ilvl w:val="0"/>
                <w:numId w:val="5"/>
              </w:numPr>
              <w:rPr>
                <w:rFonts w:ascii="Century Gothic" w:hAnsi="Century Gothic"/>
                <w:lang w:val="en-GB"/>
              </w:rPr>
            </w:pPr>
            <w:r w:rsidRPr="00F27ADB">
              <w:rPr>
                <w:rFonts w:ascii="Century Gothic" w:hAnsi="Century Gothic"/>
                <w:lang w:val="en-GB"/>
              </w:rPr>
              <w:t>Cognitive science</w:t>
            </w:r>
          </w:p>
          <w:p w14:paraId="407756CB" w14:textId="77777777" w:rsidR="00F27ADB" w:rsidRPr="00F27ADB" w:rsidRDefault="00F27ADB" w:rsidP="00F27ADB">
            <w:pPr>
              <w:numPr>
                <w:ilvl w:val="0"/>
                <w:numId w:val="5"/>
              </w:numPr>
              <w:rPr>
                <w:rFonts w:ascii="Century Gothic" w:hAnsi="Century Gothic"/>
                <w:lang w:val="en-GB"/>
              </w:rPr>
            </w:pPr>
            <w:r w:rsidRPr="00F27ADB">
              <w:rPr>
                <w:rFonts w:ascii="Century Gothic" w:hAnsi="Century Gothic"/>
                <w:lang w:val="en-GB"/>
              </w:rPr>
              <w:t>Metacognition</w:t>
            </w:r>
          </w:p>
          <w:p w14:paraId="359B6860" w14:textId="59DDF77A" w:rsidR="00652DCB" w:rsidRPr="00F27ADB" w:rsidRDefault="00F27ADB" w:rsidP="003E465C">
            <w:pPr>
              <w:numPr>
                <w:ilvl w:val="0"/>
                <w:numId w:val="5"/>
              </w:numPr>
              <w:rPr>
                <w:rFonts w:ascii="Century Gothic" w:hAnsi="Century Gothic"/>
                <w:lang w:val="en-GB"/>
              </w:rPr>
            </w:pPr>
            <w:r w:rsidRPr="00F27ADB">
              <w:rPr>
                <w:rFonts w:ascii="Century Gothic" w:hAnsi="Century Gothic"/>
                <w:lang w:val="en-GB"/>
              </w:rPr>
              <w:t xml:space="preserve">Adaptive and responsive teaching </w:t>
            </w:r>
          </w:p>
        </w:tc>
      </w:tr>
      <w:tr w:rsidR="00652DCB" w14:paraId="430E936E" w14:textId="77777777" w:rsidTr="00751817">
        <w:tc>
          <w:tcPr>
            <w:tcW w:w="10790" w:type="dxa"/>
          </w:tcPr>
          <w:p w14:paraId="68F2BB76" w14:textId="1CA2FDB7" w:rsidR="00652DCB" w:rsidRDefault="00F27ADB" w:rsidP="00DE2970">
            <w:pPr>
              <w:rPr>
                <w:rFonts w:ascii="Century Gothic" w:hAnsi="Century Gothic"/>
                <w:lang w:val="en-GB"/>
              </w:rPr>
            </w:pPr>
            <w:r w:rsidRPr="00F27ADB">
              <w:rPr>
                <w:rFonts w:ascii="Century Gothic" w:hAnsi="Century Gothic"/>
                <w:lang w:val="en-GB"/>
              </w:rPr>
              <w:t>Lead development of consistent teaching routines and approaches across all sites/classes.</w:t>
            </w:r>
          </w:p>
        </w:tc>
      </w:tr>
      <w:tr w:rsidR="000843E6" w14:paraId="697296B6" w14:textId="77777777" w:rsidTr="00751817">
        <w:tc>
          <w:tcPr>
            <w:tcW w:w="10790" w:type="dxa"/>
          </w:tcPr>
          <w:p w14:paraId="454D516C" w14:textId="77777777" w:rsidR="0059193A" w:rsidRPr="0059193A" w:rsidRDefault="0059193A" w:rsidP="0059193A">
            <w:pPr>
              <w:rPr>
                <w:rFonts w:ascii="Century Gothic" w:hAnsi="Century Gothic"/>
                <w:lang w:val="en-GB"/>
              </w:rPr>
            </w:pPr>
            <w:r w:rsidRPr="0059193A">
              <w:rPr>
                <w:rFonts w:ascii="Century Gothic" w:hAnsi="Century Gothic"/>
                <w:lang w:val="en-GB"/>
              </w:rPr>
              <w:t xml:space="preserve">Support teachers to implement adaptive teaching approaches to meet the needs of all pupils, including: </w:t>
            </w:r>
          </w:p>
          <w:p w14:paraId="423980CA" w14:textId="77777777" w:rsidR="0059193A" w:rsidRPr="0059193A" w:rsidRDefault="0059193A" w:rsidP="0059193A">
            <w:pPr>
              <w:numPr>
                <w:ilvl w:val="0"/>
                <w:numId w:val="16"/>
              </w:numPr>
              <w:rPr>
                <w:rFonts w:ascii="Century Gothic" w:hAnsi="Century Gothic"/>
                <w:lang w:val="en-GB"/>
              </w:rPr>
            </w:pPr>
            <w:r w:rsidRPr="0059193A">
              <w:rPr>
                <w:rFonts w:ascii="Century Gothic" w:hAnsi="Century Gothic"/>
                <w:lang w:val="en-GB"/>
              </w:rPr>
              <w:t>PMLD learners (sensory, engagement-based learning)</w:t>
            </w:r>
          </w:p>
          <w:p w14:paraId="539DD7F4" w14:textId="6628771E" w:rsidR="000843E6" w:rsidRPr="0059193A" w:rsidRDefault="0059193A" w:rsidP="00F27ADB">
            <w:pPr>
              <w:numPr>
                <w:ilvl w:val="0"/>
                <w:numId w:val="16"/>
              </w:numPr>
              <w:rPr>
                <w:rFonts w:ascii="Century Gothic" w:hAnsi="Century Gothic"/>
                <w:lang w:val="en-GB"/>
              </w:rPr>
            </w:pPr>
            <w:r w:rsidRPr="0059193A">
              <w:rPr>
                <w:rFonts w:ascii="Century Gothic" w:hAnsi="Century Gothic"/>
                <w:lang w:val="en-GB"/>
              </w:rPr>
              <w:t>ASC learners (structure, routine, visual supports)</w:t>
            </w:r>
          </w:p>
        </w:tc>
      </w:tr>
      <w:tr w:rsidR="0059193A" w14:paraId="0395DFBE" w14:textId="77777777" w:rsidTr="00751817">
        <w:tc>
          <w:tcPr>
            <w:tcW w:w="10790" w:type="dxa"/>
          </w:tcPr>
          <w:p w14:paraId="624EC985" w14:textId="565F91A7" w:rsidR="0059193A" w:rsidRPr="0059193A" w:rsidRDefault="0059193A" w:rsidP="0059193A">
            <w:pPr>
              <w:rPr>
                <w:rFonts w:ascii="Century Gothic" w:hAnsi="Century Gothic"/>
                <w:lang w:val="en-GB"/>
              </w:rPr>
            </w:pPr>
            <w:r w:rsidRPr="0059193A">
              <w:rPr>
                <w:rFonts w:ascii="Century Gothic" w:hAnsi="Century Gothic"/>
                <w:lang w:val="en-GB"/>
              </w:rPr>
              <w:t>Promote high expectations for all learners, ensuring adaptations do not dilute curriculum ambition.</w:t>
            </w:r>
          </w:p>
        </w:tc>
      </w:tr>
      <w:tr w:rsidR="0059193A" w14:paraId="7C5D9D42" w14:textId="77777777" w:rsidTr="00751817">
        <w:tc>
          <w:tcPr>
            <w:tcW w:w="10790" w:type="dxa"/>
          </w:tcPr>
          <w:p w14:paraId="2685F6E6" w14:textId="2D5F3C09" w:rsidR="0059193A" w:rsidRPr="0059193A" w:rsidRDefault="0059193A" w:rsidP="0059193A">
            <w:pPr>
              <w:rPr>
                <w:rFonts w:ascii="Century Gothic" w:hAnsi="Century Gothic"/>
                <w:lang w:val="en-GB"/>
              </w:rPr>
            </w:pPr>
            <w:r w:rsidRPr="0059193A">
              <w:rPr>
                <w:rFonts w:ascii="Century Gothic" w:hAnsi="Century Gothic"/>
                <w:lang w:val="en-GB"/>
              </w:rPr>
              <w:t>Ensure barriers to learning are identified and addressed through high-quality teaching and targeted intervention</w:t>
            </w:r>
          </w:p>
        </w:tc>
      </w:tr>
    </w:tbl>
    <w:p w14:paraId="5FD2175F" w14:textId="77777777" w:rsidR="00652DCB" w:rsidRDefault="00652DCB" w:rsidP="00E04114">
      <w:pPr>
        <w:spacing w:after="0"/>
        <w:rPr>
          <w:rFonts w:ascii="Century Gothic" w:hAnsi="Century Gothic"/>
          <w:b/>
          <w:lang w:val="en-GB"/>
        </w:rPr>
      </w:pPr>
    </w:p>
    <w:p w14:paraId="1A9DB7C9" w14:textId="060ED704" w:rsidR="00652DCB" w:rsidRPr="00652DCB" w:rsidRDefault="005571E6" w:rsidP="00E04114">
      <w:pPr>
        <w:spacing w:after="0"/>
        <w:rPr>
          <w:rFonts w:ascii="Century Gothic" w:hAnsi="Century Gothic"/>
          <w:u w:val="single"/>
          <w:lang w:val="en-GB"/>
        </w:rPr>
      </w:pPr>
      <w:r>
        <w:rPr>
          <w:rFonts w:ascii="Century Gothic" w:hAnsi="Century Gothic"/>
          <w:u w:val="single"/>
          <w:lang w:val="en-GB"/>
        </w:rPr>
        <w:t>Reading, Phonics and Literacy Development</w:t>
      </w:r>
      <w:r w:rsidR="003E465C">
        <w:rPr>
          <w:rFonts w:ascii="Century Gothic" w:hAnsi="Century Gothic"/>
          <w:u w:val="single"/>
          <w:lang w:val="en-GB"/>
        </w:rPr>
        <w:t xml:space="preserve">: </w:t>
      </w:r>
    </w:p>
    <w:tbl>
      <w:tblPr>
        <w:tblStyle w:val="TableGrid"/>
        <w:tblW w:w="0" w:type="auto"/>
        <w:tblLook w:val="04A0" w:firstRow="1" w:lastRow="0" w:firstColumn="1" w:lastColumn="0" w:noHBand="0" w:noVBand="1"/>
      </w:tblPr>
      <w:tblGrid>
        <w:gridCol w:w="10790"/>
      </w:tblGrid>
      <w:tr w:rsidR="00652DCB" w14:paraId="3C03ABD9" w14:textId="77777777" w:rsidTr="00751817">
        <w:tc>
          <w:tcPr>
            <w:tcW w:w="10790" w:type="dxa"/>
          </w:tcPr>
          <w:p w14:paraId="6C2DE018" w14:textId="660AB837" w:rsidR="00B12577" w:rsidRPr="00B12577" w:rsidRDefault="00B12577" w:rsidP="00B12577">
            <w:pPr>
              <w:rPr>
                <w:rFonts w:ascii="Century Gothic" w:hAnsi="Century Gothic"/>
                <w:lang w:val="en-GB"/>
              </w:rPr>
            </w:pPr>
            <w:r w:rsidRPr="00B12577">
              <w:rPr>
                <w:rFonts w:ascii="Century Gothic" w:hAnsi="Century Gothic"/>
                <w:lang w:val="en-GB"/>
              </w:rPr>
              <w:t xml:space="preserve">Lead the whole-school approach to early reading and phonics, ensuring: </w:t>
            </w:r>
          </w:p>
          <w:p w14:paraId="36FAE058" w14:textId="77777777" w:rsidR="00B12577" w:rsidRPr="00B12577" w:rsidRDefault="00B12577" w:rsidP="00B12577">
            <w:pPr>
              <w:numPr>
                <w:ilvl w:val="0"/>
                <w:numId w:val="6"/>
              </w:numPr>
              <w:rPr>
                <w:rFonts w:ascii="Century Gothic" w:hAnsi="Century Gothic"/>
                <w:lang w:val="en-GB"/>
              </w:rPr>
            </w:pPr>
            <w:r w:rsidRPr="00B12577">
              <w:rPr>
                <w:rFonts w:ascii="Century Gothic" w:hAnsi="Century Gothic"/>
                <w:lang w:val="en-GB"/>
              </w:rPr>
              <w:t>Fidelity to a systematic phonics programme</w:t>
            </w:r>
          </w:p>
          <w:p w14:paraId="517D71E6" w14:textId="77777777" w:rsidR="00B12577" w:rsidRPr="00B12577" w:rsidRDefault="00B12577" w:rsidP="00B12577">
            <w:pPr>
              <w:numPr>
                <w:ilvl w:val="0"/>
                <w:numId w:val="6"/>
              </w:numPr>
              <w:rPr>
                <w:rFonts w:ascii="Century Gothic" w:hAnsi="Century Gothic"/>
                <w:lang w:val="en-GB"/>
              </w:rPr>
            </w:pPr>
            <w:r w:rsidRPr="00B12577">
              <w:rPr>
                <w:rFonts w:ascii="Century Gothic" w:hAnsi="Century Gothic"/>
                <w:lang w:val="en-GB"/>
              </w:rPr>
              <w:t>Staff are well-trained and confident</w:t>
            </w:r>
          </w:p>
          <w:p w14:paraId="56775BA5" w14:textId="3AE304B5" w:rsidR="00652DCB" w:rsidRPr="00B12577" w:rsidRDefault="00B12577" w:rsidP="00B12577">
            <w:pPr>
              <w:numPr>
                <w:ilvl w:val="0"/>
                <w:numId w:val="6"/>
              </w:numPr>
              <w:rPr>
                <w:rFonts w:ascii="Century Gothic" w:hAnsi="Century Gothic"/>
                <w:lang w:val="en-GB"/>
              </w:rPr>
            </w:pPr>
            <w:r w:rsidRPr="00B12577">
              <w:rPr>
                <w:rFonts w:ascii="Century Gothic" w:hAnsi="Century Gothic"/>
                <w:lang w:val="en-GB"/>
              </w:rPr>
              <w:t>Resources are matched to pupil need</w:t>
            </w:r>
          </w:p>
        </w:tc>
      </w:tr>
      <w:tr w:rsidR="003E465C" w14:paraId="7B79464E" w14:textId="77777777" w:rsidTr="00751817">
        <w:tc>
          <w:tcPr>
            <w:tcW w:w="10790" w:type="dxa"/>
          </w:tcPr>
          <w:p w14:paraId="49038F2C" w14:textId="77777777" w:rsidR="00B12577" w:rsidRPr="00B12577" w:rsidRDefault="00B12577" w:rsidP="00B12577">
            <w:pPr>
              <w:rPr>
                <w:rFonts w:ascii="Century Gothic" w:hAnsi="Century Gothic"/>
                <w:lang w:val="en-GB"/>
              </w:rPr>
            </w:pPr>
            <w:r w:rsidRPr="00B12577">
              <w:rPr>
                <w:rFonts w:ascii="Century Gothic" w:hAnsi="Century Gothic"/>
                <w:lang w:val="en-GB"/>
              </w:rPr>
              <w:t xml:space="preserve">Ensure a strong culture of reading, including: </w:t>
            </w:r>
          </w:p>
          <w:p w14:paraId="2898656D" w14:textId="77777777" w:rsidR="00B12577" w:rsidRPr="00B12577" w:rsidRDefault="00B12577" w:rsidP="00B12577">
            <w:pPr>
              <w:numPr>
                <w:ilvl w:val="0"/>
                <w:numId w:val="7"/>
              </w:numPr>
              <w:rPr>
                <w:rFonts w:ascii="Century Gothic" w:hAnsi="Century Gothic"/>
                <w:lang w:val="en-GB"/>
              </w:rPr>
            </w:pPr>
            <w:r w:rsidRPr="00B12577">
              <w:rPr>
                <w:rFonts w:ascii="Century Gothic" w:hAnsi="Century Gothic"/>
                <w:lang w:val="en-GB"/>
              </w:rPr>
              <w:t>Reading for meaning, fluency and enjoyment</w:t>
            </w:r>
          </w:p>
          <w:p w14:paraId="57192A51" w14:textId="64076D84" w:rsidR="003E465C" w:rsidRPr="00B12577" w:rsidRDefault="00B12577" w:rsidP="008D42C5">
            <w:pPr>
              <w:numPr>
                <w:ilvl w:val="0"/>
                <w:numId w:val="7"/>
              </w:numPr>
              <w:rPr>
                <w:rFonts w:ascii="Century Gothic" w:hAnsi="Century Gothic"/>
                <w:lang w:val="en-GB"/>
              </w:rPr>
            </w:pPr>
            <w:r w:rsidRPr="00B12577">
              <w:rPr>
                <w:rFonts w:ascii="Century Gothic" w:hAnsi="Century Gothic"/>
                <w:lang w:val="en-GB"/>
              </w:rPr>
              <w:t xml:space="preserve">Development of both ‘skill and will’ in reading </w:t>
            </w:r>
          </w:p>
        </w:tc>
      </w:tr>
      <w:tr w:rsidR="008D42C5" w14:paraId="1A72693C" w14:textId="77777777" w:rsidTr="00751817">
        <w:tc>
          <w:tcPr>
            <w:tcW w:w="10790" w:type="dxa"/>
          </w:tcPr>
          <w:p w14:paraId="45459BAF" w14:textId="680513FB" w:rsidR="008D42C5" w:rsidRDefault="00B12577" w:rsidP="008D42C5">
            <w:pPr>
              <w:rPr>
                <w:rFonts w:ascii="Century Gothic" w:hAnsi="Century Gothic"/>
                <w:lang w:val="en-GB"/>
              </w:rPr>
            </w:pPr>
            <w:r w:rsidRPr="00B12577">
              <w:rPr>
                <w:rFonts w:ascii="Century Gothic" w:hAnsi="Century Gothic"/>
                <w:lang w:val="en-GB"/>
              </w:rPr>
              <w:t>Oversee implementation of reading interventions and monitor impact.</w:t>
            </w:r>
          </w:p>
        </w:tc>
      </w:tr>
    </w:tbl>
    <w:p w14:paraId="321B7878" w14:textId="77777777" w:rsidR="000B035B" w:rsidRDefault="000B035B" w:rsidP="00E04114">
      <w:pPr>
        <w:spacing w:after="0"/>
        <w:rPr>
          <w:rFonts w:ascii="Century Gothic" w:hAnsi="Century Gothic"/>
          <w:u w:val="single"/>
          <w:lang w:val="en-GB"/>
        </w:rPr>
      </w:pPr>
    </w:p>
    <w:p w14:paraId="70DCC458" w14:textId="27CBDEC9" w:rsidR="00B12577" w:rsidRDefault="00B12577" w:rsidP="00E04114">
      <w:pPr>
        <w:spacing w:after="0"/>
        <w:rPr>
          <w:rFonts w:ascii="Century Gothic" w:hAnsi="Century Gothic"/>
          <w:u w:val="single"/>
          <w:lang w:val="en-GB"/>
        </w:rPr>
      </w:pPr>
      <w:r>
        <w:rPr>
          <w:rFonts w:ascii="Century Gothic" w:hAnsi="Century Gothic"/>
          <w:u w:val="single"/>
          <w:lang w:val="en-GB"/>
        </w:rPr>
        <w:t xml:space="preserve">Writing and Communication </w:t>
      </w:r>
    </w:p>
    <w:tbl>
      <w:tblPr>
        <w:tblStyle w:val="TableGrid"/>
        <w:tblW w:w="0" w:type="auto"/>
        <w:tblLook w:val="04A0" w:firstRow="1" w:lastRow="0" w:firstColumn="1" w:lastColumn="0" w:noHBand="0" w:noVBand="1"/>
      </w:tblPr>
      <w:tblGrid>
        <w:gridCol w:w="10790"/>
      </w:tblGrid>
      <w:tr w:rsidR="00B12577" w14:paraId="206F0689" w14:textId="77777777" w:rsidTr="007D376C">
        <w:tc>
          <w:tcPr>
            <w:tcW w:w="10790" w:type="dxa"/>
          </w:tcPr>
          <w:p w14:paraId="3077CAF0" w14:textId="1303CD0B" w:rsidR="000B3AD8" w:rsidRPr="000B3AD8" w:rsidRDefault="000B3AD8" w:rsidP="000B3AD8">
            <w:pPr>
              <w:rPr>
                <w:rFonts w:ascii="Century Gothic" w:hAnsi="Century Gothic"/>
                <w:lang w:val="en-GB"/>
              </w:rPr>
            </w:pPr>
            <w:r w:rsidRPr="000B3AD8">
              <w:rPr>
                <w:rFonts w:ascii="Century Gothic" w:hAnsi="Century Gothic"/>
                <w:lang w:val="en-GB"/>
              </w:rPr>
              <w:t xml:space="preserve">Lead development of writing across the school, including: </w:t>
            </w:r>
          </w:p>
          <w:p w14:paraId="7EB11C8B" w14:textId="77777777" w:rsidR="000B3AD8" w:rsidRPr="000B3AD8" w:rsidRDefault="000B3AD8" w:rsidP="000B3AD8">
            <w:pPr>
              <w:numPr>
                <w:ilvl w:val="0"/>
                <w:numId w:val="8"/>
              </w:numPr>
              <w:rPr>
                <w:rFonts w:ascii="Century Gothic" w:hAnsi="Century Gothic"/>
                <w:lang w:val="en-GB"/>
              </w:rPr>
            </w:pPr>
            <w:r w:rsidRPr="000B3AD8">
              <w:rPr>
                <w:rFonts w:ascii="Century Gothic" w:hAnsi="Century Gothic"/>
                <w:lang w:val="en-GB"/>
              </w:rPr>
              <w:t>Early mark-making and pre-formal communication</w:t>
            </w:r>
          </w:p>
          <w:p w14:paraId="6BA10C03" w14:textId="77777777" w:rsidR="000B3AD8" w:rsidRPr="000B3AD8" w:rsidRDefault="000B3AD8" w:rsidP="000B3AD8">
            <w:pPr>
              <w:numPr>
                <w:ilvl w:val="0"/>
                <w:numId w:val="8"/>
              </w:numPr>
              <w:rPr>
                <w:rFonts w:ascii="Century Gothic" w:hAnsi="Century Gothic"/>
                <w:lang w:val="en-GB"/>
              </w:rPr>
            </w:pPr>
            <w:r w:rsidRPr="000B3AD8">
              <w:rPr>
                <w:rFonts w:ascii="Century Gothic" w:hAnsi="Century Gothic"/>
                <w:lang w:val="en-GB"/>
              </w:rPr>
              <w:t>Sentence-level and extended writing</w:t>
            </w:r>
          </w:p>
          <w:p w14:paraId="27139BF4" w14:textId="77777777" w:rsidR="00B12577" w:rsidRDefault="000B3AD8" w:rsidP="000B3AD8">
            <w:pPr>
              <w:numPr>
                <w:ilvl w:val="0"/>
                <w:numId w:val="8"/>
              </w:numPr>
              <w:rPr>
                <w:rFonts w:ascii="Century Gothic" w:hAnsi="Century Gothic"/>
                <w:lang w:val="en-GB"/>
              </w:rPr>
            </w:pPr>
            <w:r w:rsidRPr="000B3AD8">
              <w:rPr>
                <w:rFonts w:ascii="Century Gothic" w:hAnsi="Century Gothic"/>
                <w:lang w:val="en-GB"/>
              </w:rPr>
              <w:t>Functional literacy skills for independence</w:t>
            </w:r>
          </w:p>
          <w:p w14:paraId="3EC18097" w14:textId="317964E4" w:rsidR="00A834CA" w:rsidRPr="000B3AD8" w:rsidRDefault="00A834CA" w:rsidP="000B3AD8">
            <w:pPr>
              <w:numPr>
                <w:ilvl w:val="0"/>
                <w:numId w:val="8"/>
              </w:numPr>
              <w:rPr>
                <w:rFonts w:ascii="Century Gothic" w:hAnsi="Century Gothic"/>
                <w:lang w:val="en-GB"/>
              </w:rPr>
            </w:pPr>
            <w:r>
              <w:rPr>
                <w:rFonts w:ascii="Century Gothic" w:hAnsi="Century Gothic"/>
                <w:lang w:val="en-GB"/>
              </w:rPr>
              <w:t xml:space="preserve">Ensure handwriting is built </w:t>
            </w:r>
            <w:proofErr w:type="gramStart"/>
            <w:r>
              <w:rPr>
                <w:rFonts w:ascii="Century Gothic" w:hAnsi="Century Gothic"/>
                <w:lang w:val="en-GB"/>
              </w:rPr>
              <w:t>in to</w:t>
            </w:r>
            <w:proofErr w:type="gramEnd"/>
            <w:r>
              <w:rPr>
                <w:rFonts w:ascii="Century Gothic" w:hAnsi="Century Gothic"/>
                <w:lang w:val="en-GB"/>
              </w:rPr>
              <w:t xml:space="preserve"> regular deliberate practice across the school (including keyboard skills)</w:t>
            </w:r>
          </w:p>
        </w:tc>
      </w:tr>
      <w:tr w:rsidR="00B12577" w14:paraId="38518452" w14:textId="77777777" w:rsidTr="007D376C">
        <w:tc>
          <w:tcPr>
            <w:tcW w:w="10790" w:type="dxa"/>
          </w:tcPr>
          <w:p w14:paraId="2A3611FD" w14:textId="77777777" w:rsidR="000B3AD8" w:rsidRPr="000B3AD8" w:rsidRDefault="000B3AD8" w:rsidP="000B3AD8">
            <w:pPr>
              <w:rPr>
                <w:rFonts w:ascii="Century Gothic" w:hAnsi="Century Gothic"/>
                <w:lang w:val="en-GB"/>
              </w:rPr>
            </w:pPr>
            <w:r w:rsidRPr="000B3AD8">
              <w:rPr>
                <w:rFonts w:ascii="Century Gothic" w:hAnsi="Century Gothic"/>
                <w:lang w:val="en-GB"/>
              </w:rPr>
              <w:t xml:space="preserve">Ensure communication approaches meet diverse needs, including: </w:t>
            </w:r>
          </w:p>
          <w:p w14:paraId="775CE13C" w14:textId="77777777" w:rsidR="000B3AD8" w:rsidRPr="000B3AD8" w:rsidRDefault="000B3AD8" w:rsidP="000B3AD8">
            <w:pPr>
              <w:numPr>
                <w:ilvl w:val="0"/>
                <w:numId w:val="9"/>
              </w:numPr>
              <w:rPr>
                <w:rFonts w:ascii="Century Gothic" w:hAnsi="Century Gothic"/>
                <w:lang w:val="en-GB"/>
              </w:rPr>
            </w:pPr>
            <w:r w:rsidRPr="000B3AD8">
              <w:rPr>
                <w:rFonts w:ascii="Century Gothic" w:hAnsi="Century Gothic"/>
                <w:lang w:val="en-GB"/>
              </w:rPr>
              <w:t>AAC systems</w:t>
            </w:r>
          </w:p>
          <w:p w14:paraId="0C09C733" w14:textId="77777777" w:rsidR="000B3AD8" w:rsidRDefault="000B3AD8" w:rsidP="000B3AD8">
            <w:pPr>
              <w:numPr>
                <w:ilvl w:val="0"/>
                <w:numId w:val="9"/>
              </w:numPr>
              <w:rPr>
                <w:rFonts w:ascii="Century Gothic" w:hAnsi="Century Gothic"/>
                <w:lang w:val="en-GB"/>
              </w:rPr>
            </w:pPr>
            <w:r w:rsidRPr="000B3AD8">
              <w:rPr>
                <w:rFonts w:ascii="Century Gothic" w:hAnsi="Century Gothic"/>
                <w:lang w:val="en-GB"/>
              </w:rPr>
              <w:t>Visual supports</w:t>
            </w:r>
          </w:p>
          <w:p w14:paraId="2E02B11D" w14:textId="42CB4B05" w:rsidR="00B12577" w:rsidRPr="000B3AD8" w:rsidRDefault="000B3AD8" w:rsidP="000B3AD8">
            <w:pPr>
              <w:numPr>
                <w:ilvl w:val="0"/>
                <w:numId w:val="9"/>
              </w:numPr>
              <w:rPr>
                <w:rFonts w:ascii="Century Gothic" w:hAnsi="Century Gothic"/>
                <w:lang w:val="en-GB"/>
              </w:rPr>
            </w:pPr>
            <w:r w:rsidRPr="000B3AD8">
              <w:rPr>
                <w:rFonts w:ascii="Century Gothic" w:hAnsi="Century Gothic"/>
                <w:lang w:val="en-GB"/>
              </w:rPr>
              <w:t>Multi-sensory approaches for PMLD learners</w:t>
            </w:r>
          </w:p>
        </w:tc>
      </w:tr>
    </w:tbl>
    <w:p w14:paraId="39896988" w14:textId="77777777" w:rsidR="00B12577" w:rsidRDefault="00B12577" w:rsidP="00E04114">
      <w:pPr>
        <w:spacing w:after="0"/>
        <w:rPr>
          <w:rFonts w:ascii="Century Gothic" w:hAnsi="Century Gothic"/>
          <w:u w:val="single"/>
          <w:lang w:val="en-GB"/>
        </w:rPr>
      </w:pPr>
    </w:p>
    <w:p w14:paraId="1E130E47" w14:textId="64A3194E" w:rsidR="00E86B37" w:rsidRDefault="00A834CA" w:rsidP="00E04114">
      <w:pPr>
        <w:spacing w:after="0"/>
        <w:rPr>
          <w:rFonts w:ascii="Century Gothic" w:hAnsi="Century Gothic"/>
        </w:rPr>
      </w:pPr>
      <w:r>
        <w:rPr>
          <w:rFonts w:ascii="Century Gothic" w:hAnsi="Century Gothic"/>
        </w:rPr>
        <w:t xml:space="preserve">Date Analysis and School Improvement </w:t>
      </w:r>
    </w:p>
    <w:tbl>
      <w:tblPr>
        <w:tblStyle w:val="TableGrid"/>
        <w:tblW w:w="0" w:type="auto"/>
        <w:tblLook w:val="04A0" w:firstRow="1" w:lastRow="0" w:firstColumn="1" w:lastColumn="0" w:noHBand="0" w:noVBand="1"/>
      </w:tblPr>
      <w:tblGrid>
        <w:gridCol w:w="10790"/>
      </w:tblGrid>
      <w:tr w:rsidR="00A834CA" w14:paraId="23C539B2" w14:textId="77777777" w:rsidTr="007D376C">
        <w:tc>
          <w:tcPr>
            <w:tcW w:w="10790" w:type="dxa"/>
          </w:tcPr>
          <w:p w14:paraId="4DA0901B" w14:textId="4F9E06BB" w:rsidR="00A834CA" w:rsidRPr="00A95354" w:rsidRDefault="00A95354" w:rsidP="00A834CA">
            <w:pPr>
              <w:rPr>
                <w:rFonts w:ascii="Century Gothic" w:hAnsi="Century Gothic"/>
                <w:lang w:val="en-GB"/>
              </w:rPr>
            </w:pPr>
            <w:r w:rsidRPr="00A95354">
              <w:rPr>
                <w:rFonts w:ascii="Century Gothic" w:hAnsi="Century Gothic"/>
                <w:lang w:val="en-GB"/>
              </w:rPr>
              <w:t xml:space="preserve">Lead the collection, analysis and interpretation of assessment data in English. </w:t>
            </w:r>
          </w:p>
        </w:tc>
      </w:tr>
      <w:tr w:rsidR="00A834CA" w14:paraId="30BAA4A2" w14:textId="77777777" w:rsidTr="007D376C">
        <w:tc>
          <w:tcPr>
            <w:tcW w:w="10790" w:type="dxa"/>
          </w:tcPr>
          <w:p w14:paraId="34630E99" w14:textId="77777777" w:rsidR="00A95354" w:rsidRPr="00A95354" w:rsidRDefault="00A95354" w:rsidP="00A95354">
            <w:pPr>
              <w:rPr>
                <w:rFonts w:ascii="Century Gothic" w:hAnsi="Century Gothic"/>
                <w:lang w:val="en-GB"/>
              </w:rPr>
            </w:pPr>
            <w:r w:rsidRPr="00A95354">
              <w:rPr>
                <w:rFonts w:ascii="Century Gothic" w:hAnsi="Century Gothic"/>
                <w:lang w:val="en-GB"/>
              </w:rPr>
              <w:t xml:space="preserve">Use data to: </w:t>
            </w:r>
          </w:p>
          <w:p w14:paraId="5733E61D" w14:textId="77777777" w:rsidR="00A95354" w:rsidRPr="00A95354" w:rsidRDefault="00A95354" w:rsidP="00A95354">
            <w:pPr>
              <w:numPr>
                <w:ilvl w:val="0"/>
                <w:numId w:val="12"/>
              </w:numPr>
              <w:rPr>
                <w:rFonts w:ascii="Century Gothic" w:hAnsi="Century Gothic"/>
                <w:lang w:val="en-GB"/>
              </w:rPr>
            </w:pPr>
            <w:r w:rsidRPr="00A95354">
              <w:rPr>
                <w:rFonts w:ascii="Century Gothic" w:hAnsi="Century Gothic"/>
                <w:lang w:val="en-GB"/>
              </w:rPr>
              <w:t>Identify trends, gaps and priorities</w:t>
            </w:r>
          </w:p>
          <w:p w14:paraId="7D0FBAE7" w14:textId="77777777" w:rsidR="00A95354" w:rsidRPr="00A95354" w:rsidRDefault="00A95354" w:rsidP="00A95354">
            <w:pPr>
              <w:numPr>
                <w:ilvl w:val="0"/>
                <w:numId w:val="12"/>
              </w:numPr>
              <w:rPr>
                <w:rFonts w:ascii="Century Gothic" w:hAnsi="Century Gothic"/>
                <w:lang w:val="en-GB"/>
              </w:rPr>
            </w:pPr>
            <w:r w:rsidRPr="00A95354">
              <w:rPr>
                <w:rFonts w:ascii="Century Gothic" w:hAnsi="Century Gothic"/>
                <w:lang w:val="en-GB"/>
              </w:rPr>
              <w:t>Inform targeted interventions</w:t>
            </w:r>
          </w:p>
          <w:p w14:paraId="2A985326" w14:textId="29C8F4A0" w:rsidR="00A834CA" w:rsidRPr="00A95354" w:rsidRDefault="00A95354" w:rsidP="00A834CA">
            <w:pPr>
              <w:numPr>
                <w:ilvl w:val="0"/>
                <w:numId w:val="12"/>
              </w:numPr>
              <w:rPr>
                <w:rFonts w:ascii="Century Gothic" w:hAnsi="Century Gothic"/>
                <w:lang w:val="en-GB"/>
              </w:rPr>
            </w:pPr>
            <w:r w:rsidRPr="00A95354">
              <w:rPr>
                <w:rFonts w:ascii="Century Gothic" w:hAnsi="Century Gothic"/>
                <w:lang w:val="en-GB"/>
              </w:rPr>
              <w:t>Evaluate impact of teaching and curriculum</w:t>
            </w:r>
          </w:p>
        </w:tc>
      </w:tr>
      <w:tr w:rsidR="00A834CA" w14:paraId="520E4662" w14:textId="77777777" w:rsidTr="007D376C">
        <w:tc>
          <w:tcPr>
            <w:tcW w:w="10790" w:type="dxa"/>
          </w:tcPr>
          <w:p w14:paraId="6C45FD7D" w14:textId="77777777" w:rsidR="00A95354" w:rsidRPr="00A95354" w:rsidRDefault="00A95354" w:rsidP="00A95354">
            <w:pPr>
              <w:rPr>
                <w:rFonts w:ascii="Century Gothic" w:hAnsi="Century Gothic"/>
                <w:lang w:val="en-GB"/>
              </w:rPr>
            </w:pPr>
            <w:r w:rsidRPr="00A95354">
              <w:rPr>
                <w:rFonts w:ascii="Century Gothic" w:hAnsi="Century Gothic"/>
                <w:lang w:val="en-GB"/>
              </w:rPr>
              <w:t xml:space="preserve">Report to SLT and governors on: </w:t>
            </w:r>
          </w:p>
          <w:p w14:paraId="541A8930" w14:textId="77777777" w:rsidR="00A95354" w:rsidRPr="00A95354" w:rsidRDefault="00A95354" w:rsidP="00A95354">
            <w:pPr>
              <w:numPr>
                <w:ilvl w:val="0"/>
                <w:numId w:val="13"/>
              </w:numPr>
              <w:rPr>
                <w:rFonts w:ascii="Century Gothic" w:hAnsi="Century Gothic"/>
                <w:lang w:val="en-GB"/>
              </w:rPr>
            </w:pPr>
            <w:r w:rsidRPr="00A95354">
              <w:rPr>
                <w:rFonts w:ascii="Century Gothic" w:hAnsi="Century Gothic"/>
                <w:lang w:val="en-GB"/>
              </w:rPr>
              <w:t>Progress and attainment</w:t>
            </w:r>
          </w:p>
          <w:p w14:paraId="190DDC1E" w14:textId="77777777" w:rsidR="00A95354" w:rsidRPr="00A95354" w:rsidRDefault="00A95354" w:rsidP="00A95354">
            <w:pPr>
              <w:numPr>
                <w:ilvl w:val="0"/>
                <w:numId w:val="13"/>
              </w:numPr>
              <w:rPr>
                <w:rFonts w:ascii="Century Gothic" w:hAnsi="Century Gothic"/>
                <w:lang w:val="en-GB"/>
              </w:rPr>
            </w:pPr>
            <w:r w:rsidRPr="00A95354">
              <w:rPr>
                <w:rFonts w:ascii="Century Gothic" w:hAnsi="Century Gothic"/>
                <w:lang w:val="en-GB"/>
              </w:rPr>
              <w:t>Quality of provision</w:t>
            </w:r>
          </w:p>
          <w:p w14:paraId="562484FA" w14:textId="59A55DA4" w:rsidR="00A834CA" w:rsidRPr="00A95354" w:rsidRDefault="00A95354" w:rsidP="00A834CA">
            <w:pPr>
              <w:numPr>
                <w:ilvl w:val="0"/>
                <w:numId w:val="13"/>
              </w:numPr>
              <w:rPr>
                <w:rFonts w:ascii="Century Gothic" w:hAnsi="Century Gothic"/>
                <w:lang w:val="en-GB"/>
              </w:rPr>
            </w:pPr>
            <w:r w:rsidRPr="00A95354">
              <w:rPr>
                <w:rFonts w:ascii="Century Gothic" w:hAnsi="Century Gothic"/>
                <w:lang w:val="en-GB"/>
              </w:rPr>
              <w:t>Improvement priorities</w:t>
            </w:r>
          </w:p>
        </w:tc>
      </w:tr>
      <w:tr w:rsidR="00A834CA" w14:paraId="653ECF90" w14:textId="77777777" w:rsidTr="007D376C">
        <w:tc>
          <w:tcPr>
            <w:tcW w:w="10790" w:type="dxa"/>
          </w:tcPr>
          <w:p w14:paraId="3B23BE0D" w14:textId="053C91A6" w:rsidR="00A834CA" w:rsidRPr="00A95354" w:rsidRDefault="00A95354" w:rsidP="00A834CA">
            <w:pPr>
              <w:rPr>
                <w:rFonts w:ascii="Century Gothic" w:hAnsi="Century Gothic"/>
                <w:lang w:val="en-GB"/>
              </w:rPr>
            </w:pPr>
            <w:r w:rsidRPr="00A95354">
              <w:rPr>
                <w:rFonts w:ascii="Century Gothic" w:hAnsi="Century Gothic"/>
                <w:lang w:val="en-GB"/>
              </w:rPr>
              <w:t>Drive continuous improvement through responsive, evidence-led action planning.</w:t>
            </w:r>
          </w:p>
        </w:tc>
      </w:tr>
      <w:tr w:rsidR="00DC57C2" w14:paraId="724C0AB7" w14:textId="77777777" w:rsidTr="007D376C">
        <w:tc>
          <w:tcPr>
            <w:tcW w:w="10790" w:type="dxa"/>
          </w:tcPr>
          <w:p w14:paraId="5A93C727" w14:textId="75A1913F" w:rsidR="00DC57C2" w:rsidRPr="00A95354" w:rsidRDefault="00DC57C2" w:rsidP="00A834CA">
            <w:pPr>
              <w:rPr>
                <w:rFonts w:ascii="Century Gothic" w:hAnsi="Century Gothic"/>
                <w:lang w:val="en-GB"/>
              </w:rPr>
            </w:pPr>
            <w:r>
              <w:rPr>
                <w:rFonts w:ascii="Century Gothic" w:hAnsi="Century Gothic"/>
                <w:lang w:val="en-GB"/>
              </w:rPr>
              <w:t xml:space="preserve">Improve outcomes in reading, phonics and writing, ensure high-quality and consistent teaching of English across the school. </w:t>
            </w:r>
          </w:p>
        </w:tc>
      </w:tr>
    </w:tbl>
    <w:p w14:paraId="3163F4D1" w14:textId="77777777" w:rsidR="00A834CA" w:rsidRDefault="00A834CA" w:rsidP="00E04114">
      <w:pPr>
        <w:spacing w:after="0"/>
        <w:rPr>
          <w:rFonts w:ascii="Century Gothic" w:hAnsi="Century Gothic"/>
        </w:rPr>
      </w:pPr>
    </w:p>
    <w:p w14:paraId="75C44139" w14:textId="4C325D81" w:rsidR="00A95354" w:rsidRDefault="00A95354" w:rsidP="00E04114">
      <w:pPr>
        <w:spacing w:after="0"/>
        <w:rPr>
          <w:rFonts w:ascii="Century Gothic" w:hAnsi="Century Gothic"/>
        </w:rPr>
      </w:pPr>
      <w:r>
        <w:rPr>
          <w:rFonts w:ascii="Century Gothic" w:hAnsi="Century Gothic"/>
        </w:rPr>
        <w:t xml:space="preserve">Monitoring, Quality Assurance and Accountability </w:t>
      </w:r>
    </w:p>
    <w:tbl>
      <w:tblPr>
        <w:tblStyle w:val="TableGrid"/>
        <w:tblW w:w="0" w:type="auto"/>
        <w:tblLook w:val="04A0" w:firstRow="1" w:lastRow="0" w:firstColumn="1" w:lastColumn="0" w:noHBand="0" w:noVBand="1"/>
      </w:tblPr>
      <w:tblGrid>
        <w:gridCol w:w="10790"/>
      </w:tblGrid>
      <w:tr w:rsidR="00A95354" w14:paraId="70D910E1" w14:textId="77777777" w:rsidTr="007D376C">
        <w:tc>
          <w:tcPr>
            <w:tcW w:w="10790" w:type="dxa"/>
          </w:tcPr>
          <w:p w14:paraId="1F296C57" w14:textId="60ADC872" w:rsidR="00FE49AD" w:rsidRPr="00FE49AD" w:rsidRDefault="00FE49AD" w:rsidP="00FE49AD">
            <w:pPr>
              <w:rPr>
                <w:rFonts w:ascii="Century Gothic" w:hAnsi="Century Gothic"/>
                <w:lang w:val="en-GB"/>
              </w:rPr>
            </w:pPr>
            <w:r w:rsidRPr="00FE49AD">
              <w:rPr>
                <w:rFonts w:ascii="Century Gothic" w:hAnsi="Century Gothic"/>
                <w:lang w:val="en-GB"/>
              </w:rPr>
              <w:t xml:space="preserve">Monitor the quality of English provision through: </w:t>
            </w:r>
          </w:p>
          <w:p w14:paraId="132E1B67" w14:textId="77777777" w:rsidR="00FE49AD" w:rsidRPr="00FE49AD" w:rsidRDefault="00FE49AD" w:rsidP="00FE49AD">
            <w:pPr>
              <w:numPr>
                <w:ilvl w:val="0"/>
                <w:numId w:val="14"/>
              </w:numPr>
              <w:rPr>
                <w:rFonts w:ascii="Century Gothic" w:hAnsi="Century Gothic"/>
                <w:lang w:val="en-GB"/>
              </w:rPr>
            </w:pPr>
            <w:r w:rsidRPr="00FE49AD">
              <w:rPr>
                <w:rFonts w:ascii="Century Gothic" w:hAnsi="Century Gothic"/>
                <w:lang w:val="en-GB"/>
              </w:rPr>
              <w:lastRenderedPageBreak/>
              <w:t>Lesson visits / instructional walkthroughs</w:t>
            </w:r>
          </w:p>
          <w:p w14:paraId="6ADDF111" w14:textId="77777777" w:rsidR="00FE49AD" w:rsidRPr="00FE49AD" w:rsidRDefault="00FE49AD" w:rsidP="00FE49AD">
            <w:pPr>
              <w:numPr>
                <w:ilvl w:val="0"/>
                <w:numId w:val="14"/>
              </w:numPr>
              <w:rPr>
                <w:rFonts w:ascii="Century Gothic" w:hAnsi="Century Gothic"/>
                <w:lang w:val="en-GB"/>
              </w:rPr>
            </w:pPr>
            <w:r w:rsidRPr="00FE49AD">
              <w:rPr>
                <w:rFonts w:ascii="Century Gothic" w:hAnsi="Century Gothic"/>
                <w:lang w:val="en-GB"/>
              </w:rPr>
              <w:t>Work scrutiny</w:t>
            </w:r>
          </w:p>
          <w:p w14:paraId="5F761149" w14:textId="77777777" w:rsidR="00FE49AD" w:rsidRPr="00FE49AD" w:rsidRDefault="00FE49AD" w:rsidP="00FE49AD">
            <w:pPr>
              <w:numPr>
                <w:ilvl w:val="0"/>
                <w:numId w:val="14"/>
              </w:numPr>
              <w:rPr>
                <w:rFonts w:ascii="Century Gothic" w:hAnsi="Century Gothic"/>
                <w:lang w:val="en-GB"/>
              </w:rPr>
            </w:pPr>
            <w:r w:rsidRPr="00FE49AD">
              <w:rPr>
                <w:rFonts w:ascii="Century Gothic" w:hAnsi="Century Gothic"/>
                <w:lang w:val="en-GB"/>
              </w:rPr>
              <w:t>Pupil voice</w:t>
            </w:r>
          </w:p>
          <w:p w14:paraId="2022C47F" w14:textId="5350DC97" w:rsidR="00A95354" w:rsidRPr="00FE49AD" w:rsidRDefault="00FE49AD" w:rsidP="007D376C">
            <w:pPr>
              <w:numPr>
                <w:ilvl w:val="0"/>
                <w:numId w:val="14"/>
              </w:numPr>
              <w:rPr>
                <w:rFonts w:ascii="Century Gothic" w:hAnsi="Century Gothic"/>
                <w:lang w:val="en-GB"/>
              </w:rPr>
            </w:pPr>
            <w:r w:rsidRPr="00FE49AD">
              <w:rPr>
                <w:rFonts w:ascii="Century Gothic" w:hAnsi="Century Gothic"/>
                <w:lang w:val="en-GB"/>
              </w:rPr>
              <w:t>Assessment analysis</w:t>
            </w:r>
          </w:p>
        </w:tc>
      </w:tr>
      <w:tr w:rsidR="00A95354" w14:paraId="77D3C037" w14:textId="77777777" w:rsidTr="007D376C">
        <w:tc>
          <w:tcPr>
            <w:tcW w:w="10790" w:type="dxa"/>
          </w:tcPr>
          <w:p w14:paraId="5F7A747D" w14:textId="60D11904" w:rsidR="00A95354" w:rsidRPr="00A95354" w:rsidRDefault="00FE49AD" w:rsidP="00FE49AD">
            <w:pPr>
              <w:rPr>
                <w:rFonts w:ascii="Century Gothic" w:hAnsi="Century Gothic"/>
                <w:lang w:val="en-GB"/>
              </w:rPr>
            </w:pPr>
            <w:r w:rsidRPr="00FE49AD">
              <w:rPr>
                <w:rFonts w:ascii="Century Gothic" w:hAnsi="Century Gothic"/>
                <w:lang w:val="en-GB"/>
              </w:rPr>
              <w:lastRenderedPageBreak/>
              <w:t xml:space="preserve">Ensure consistency and high expectations across all classes and pathways. </w:t>
            </w:r>
          </w:p>
        </w:tc>
      </w:tr>
      <w:tr w:rsidR="00A95354" w14:paraId="425C13D5" w14:textId="77777777" w:rsidTr="007D376C">
        <w:tc>
          <w:tcPr>
            <w:tcW w:w="10790" w:type="dxa"/>
          </w:tcPr>
          <w:p w14:paraId="426BF328" w14:textId="73C7F9AB" w:rsidR="00A95354" w:rsidRPr="00A95354" w:rsidRDefault="00FE49AD" w:rsidP="00FE49AD">
            <w:pPr>
              <w:rPr>
                <w:rFonts w:ascii="Century Gothic" w:hAnsi="Century Gothic"/>
                <w:lang w:val="en-GB"/>
              </w:rPr>
            </w:pPr>
            <w:r w:rsidRPr="00FE49AD">
              <w:rPr>
                <w:rFonts w:ascii="Century Gothic" w:hAnsi="Century Gothic"/>
                <w:lang w:val="en-GB"/>
              </w:rPr>
              <w:t>Evaluate impact and ensure actions lead to measurable improvement.</w:t>
            </w:r>
          </w:p>
        </w:tc>
      </w:tr>
    </w:tbl>
    <w:p w14:paraId="20EC310F" w14:textId="77777777" w:rsidR="00A95354" w:rsidRDefault="00A95354" w:rsidP="00E04114">
      <w:pPr>
        <w:spacing w:after="0"/>
        <w:rPr>
          <w:rFonts w:ascii="Century Gothic" w:hAnsi="Century Gothic"/>
        </w:rPr>
      </w:pPr>
    </w:p>
    <w:p w14:paraId="5AF0468C" w14:textId="5BABA520" w:rsidR="00FE49AD" w:rsidRDefault="00FE49AD" w:rsidP="00E04114">
      <w:pPr>
        <w:spacing w:after="0"/>
        <w:rPr>
          <w:rFonts w:ascii="Century Gothic" w:hAnsi="Century Gothic"/>
        </w:rPr>
      </w:pPr>
      <w:r>
        <w:rPr>
          <w:rFonts w:ascii="Century Gothic" w:hAnsi="Century Gothic"/>
        </w:rPr>
        <w:t xml:space="preserve">Coaching, Training and Professional Development </w:t>
      </w:r>
    </w:p>
    <w:tbl>
      <w:tblPr>
        <w:tblStyle w:val="TableGrid"/>
        <w:tblW w:w="0" w:type="auto"/>
        <w:tblLook w:val="04A0" w:firstRow="1" w:lastRow="0" w:firstColumn="1" w:lastColumn="0" w:noHBand="0" w:noVBand="1"/>
      </w:tblPr>
      <w:tblGrid>
        <w:gridCol w:w="10790"/>
      </w:tblGrid>
      <w:tr w:rsidR="00FE49AD" w14:paraId="3485B2BF" w14:textId="77777777" w:rsidTr="007D376C">
        <w:tc>
          <w:tcPr>
            <w:tcW w:w="10790" w:type="dxa"/>
          </w:tcPr>
          <w:p w14:paraId="7286B2C9" w14:textId="35E00DEF" w:rsidR="00FE49AD" w:rsidRPr="00FE49AD" w:rsidRDefault="000843E6" w:rsidP="00FE49AD">
            <w:pPr>
              <w:rPr>
                <w:rFonts w:ascii="Century Gothic" w:hAnsi="Century Gothic"/>
                <w:lang w:val="en-GB"/>
              </w:rPr>
            </w:pPr>
            <w:r w:rsidRPr="000843E6">
              <w:rPr>
                <w:rFonts w:ascii="Century Gothic" w:hAnsi="Century Gothic"/>
                <w:lang w:val="en-GB"/>
              </w:rPr>
              <w:t xml:space="preserve">Lead and deliver high-quality CPD for all staff in English and literacy. </w:t>
            </w:r>
          </w:p>
        </w:tc>
      </w:tr>
      <w:tr w:rsidR="00FE49AD" w14:paraId="5C74684C" w14:textId="77777777" w:rsidTr="007D376C">
        <w:tc>
          <w:tcPr>
            <w:tcW w:w="10790" w:type="dxa"/>
          </w:tcPr>
          <w:p w14:paraId="08270841" w14:textId="10D2766C" w:rsidR="00FE49AD" w:rsidRPr="00A95354" w:rsidRDefault="000843E6" w:rsidP="007D376C">
            <w:pPr>
              <w:rPr>
                <w:rFonts w:ascii="Century Gothic" w:hAnsi="Century Gothic"/>
                <w:lang w:val="en-GB"/>
              </w:rPr>
            </w:pPr>
            <w:r w:rsidRPr="000843E6">
              <w:rPr>
                <w:rFonts w:ascii="Century Gothic" w:hAnsi="Century Gothic"/>
                <w:lang w:val="en-GB"/>
              </w:rPr>
              <w:t>Provide coaching, mentoring and modelling to support staff development.</w:t>
            </w:r>
          </w:p>
        </w:tc>
      </w:tr>
      <w:tr w:rsidR="00FE49AD" w14:paraId="2FF372BD" w14:textId="77777777" w:rsidTr="007D376C">
        <w:tc>
          <w:tcPr>
            <w:tcW w:w="10790" w:type="dxa"/>
          </w:tcPr>
          <w:p w14:paraId="32B6A48B" w14:textId="77777777" w:rsidR="000843E6" w:rsidRPr="000843E6" w:rsidRDefault="000843E6" w:rsidP="000843E6">
            <w:pPr>
              <w:rPr>
                <w:rFonts w:ascii="Century Gothic" w:hAnsi="Century Gothic"/>
                <w:lang w:val="en-GB"/>
              </w:rPr>
            </w:pPr>
            <w:r w:rsidRPr="000843E6">
              <w:rPr>
                <w:rFonts w:ascii="Century Gothic" w:hAnsi="Century Gothic"/>
                <w:lang w:val="en-GB"/>
              </w:rPr>
              <w:t xml:space="preserve">Support teachers in: </w:t>
            </w:r>
          </w:p>
          <w:p w14:paraId="23D32D5B" w14:textId="77777777" w:rsidR="000843E6" w:rsidRPr="000843E6" w:rsidRDefault="000843E6" w:rsidP="000843E6">
            <w:pPr>
              <w:numPr>
                <w:ilvl w:val="0"/>
                <w:numId w:val="15"/>
              </w:numPr>
              <w:rPr>
                <w:rFonts w:ascii="Century Gothic" w:hAnsi="Century Gothic"/>
                <w:lang w:val="en-GB"/>
              </w:rPr>
            </w:pPr>
            <w:r w:rsidRPr="000843E6">
              <w:rPr>
                <w:rFonts w:ascii="Century Gothic" w:hAnsi="Century Gothic"/>
                <w:lang w:val="en-GB"/>
              </w:rPr>
              <w:t>Implementing effective pedagogy</w:t>
            </w:r>
          </w:p>
          <w:p w14:paraId="777FD31F" w14:textId="77777777" w:rsidR="000843E6" w:rsidRPr="000843E6" w:rsidRDefault="000843E6" w:rsidP="000843E6">
            <w:pPr>
              <w:numPr>
                <w:ilvl w:val="0"/>
                <w:numId w:val="15"/>
              </w:numPr>
              <w:rPr>
                <w:rFonts w:ascii="Century Gothic" w:hAnsi="Century Gothic"/>
                <w:lang w:val="en-GB"/>
              </w:rPr>
            </w:pPr>
            <w:r w:rsidRPr="000843E6">
              <w:rPr>
                <w:rFonts w:ascii="Century Gothic" w:hAnsi="Century Gothic"/>
                <w:lang w:val="en-GB"/>
              </w:rPr>
              <w:t>Delivering phonics and reading</w:t>
            </w:r>
          </w:p>
          <w:p w14:paraId="78D21EC5" w14:textId="7B573AF4" w:rsidR="00FE49AD" w:rsidRPr="000843E6" w:rsidRDefault="000843E6" w:rsidP="007D376C">
            <w:pPr>
              <w:numPr>
                <w:ilvl w:val="0"/>
                <w:numId w:val="15"/>
              </w:numPr>
              <w:rPr>
                <w:rFonts w:ascii="Century Gothic" w:hAnsi="Century Gothic"/>
                <w:lang w:val="en-GB"/>
              </w:rPr>
            </w:pPr>
            <w:r w:rsidRPr="000843E6">
              <w:rPr>
                <w:rFonts w:ascii="Century Gothic" w:hAnsi="Century Gothic"/>
                <w:lang w:val="en-GB"/>
              </w:rPr>
              <w:t>Adapting teaching for diverse learners</w:t>
            </w:r>
          </w:p>
        </w:tc>
      </w:tr>
      <w:tr w:rsidR="000843E6" w14:paraId="6EA2A76C" w14:textId="77777777" w:rsidTr="007D376C">
        <w:tc>
          <w:tcPr>
            <w:tcW w:w="10790" w:type="dxa"/>
          </w:tcPr>
          <w:p w14:paraId="5BFF5D14" w14:textId="70FDCE4C" w:rsidR="000843E6" w:rsidRPr="000843E6" w:rsidRDefault="000843E6" w:rsidP="000843E6">
            <w:pPr>
              <w:rPr>
                <w:rFonts w:ascii="Century Gothic" w:hAnsi="Century Gothic"/>
                <w:lang w:val="en-GB"/>
              </w:rPr>
            </w:pPr>
            <w:r w:rsidRPr="000843E6">
              <w:rPr>
                <w:rFonts w:ascii="Century Gothic" w:hAnsi="Century Gothic"/>
                <w:lang w:val="en-GB"/>
              </w:rPr>
              <w:t>Work closely with ECTs and less experienced staff to build subject confidence</w:t>
            </w:r>
          </w:p>
        </w:tc>
      </w:tr>
      <w:tr w:rsidR="0077387E" w14:paraId="71E2E76A" w14:textId="77777777" w:rsidTr="007D376C">
        <w:tc>
          <w:tcPr>
            <w:tcW w:w="10790" w:type="dxa"/>
          </w:tcPr>
          <w:p w14:paraId="7E4D2DCC" w14:textId="4CCB00CD" w:rsidR="0077387E" w:rsidRPr="000843E6" w:rsidRDefault="0077387E" w:rsidP="000843E6">
            <w:pPr>
              <w:rPr>
                <w:rFonts w:ascii="Century Gothic" w:hAnsi="Century Gothic"/>
                <w:lang w:val="en-GB"/>
              </w:rPr>
            </w:pPr>
            <w:r>
              <w:rPr>
                <w:rFonts w:ascii="Century Gothic" w:hAnsi="Century Gothic"/>
                <w:lang w:val="en-GB"/>
              </w:rPr>
              <w:t>Support staff to become more confident in delivering adaptive, evidence-informed lessons</w:t>
            </w:r>
          </w:p>
        </w:tc>
      </w:tr>
    </w:tbl>
    <w:p w14:paraId="586D9C78" w14:textId="46B71DCF" w:rsidR="000843E6" w:rsidRDefault="000843E6" w:rsidP="00E04114">
      <w:pPr>
        <w:spacing w:after="0"/>
        <w:rPr>
          <w:rFonts w:ascii="Century Gothic" w:hAnsi="Century Gothic"/>
          <w:u w:val="single"/>
          <w:lang w:val="en-GB"/>
        </w:rPr>
      </w:pPr>
    </w:p>
    <w:p w14:paraId="38CDD221" w14:textId="53E02162" w:rsidR="006C10ED" w:rsidRDefault="006C10ED" w:rsidP="00E04114">
      <w:pPr>
        <w:spacing w:after="0"/>
        <w:rPr>
          <w:rFonts w:ascii="Century Gothic" w:hAnsi="Century Gothic"/>
          <w:u w:val="single"/>
          <w:lang w:val="en-GB"/>
        </w:rPr>
      </w:pPr>
      <w:r>
        <w:rPr>
          <w:rFonts w:ascii="Century Gothic" w:hAnsi="Century Gothic"/>
          <w:u w:val="single"/>
          <w:lang w:val="en-GB"/>
        </w:rPr>
        <w:t>Partnerships with the community</w:t>
      </w:r>
    </w:p>
    <w:tbl>
      <w:tblPr>
        <w:tblStyle w:val="TableGrid"/>
        <w:tblW w:w="0" w:type="auto"/>
        <w:tblLook w:val="04A0" w:firstRow="1" w:lastRow="0" w:firstColumn="1" w:lastColumn="0" w:noHBand="0" w:noVBand="1"/>
      </w:tblPr>
      <w:tblGrid>
        <w:gridCol w:w="10790"/>
      </w:tblGrid>
      <w:tr w:rsidR="006C10ED" w14:paraId="6E7E4895" w14:textId="77777777" w:rsidTr="00751817">
        <w:tc>
          <w:tcPr>
            <w:tcW w:w="10790" w:type="dxa"/>
          </w:tcPr>
          <w:p w14:paraId="270E667B" w14:textId="3D6011F5" w:rsidR="006C10ED" w:rsidRDefault="006C10ED" w:rsidP="00751817">
            <w:pPr>
              <w:rPr>
                <w:rFonts w:ascii="Century Gothic" w:hAnsi="Century Gothic"/>
                <w:lang w:val="en-GB"/>
              </w:rPr>
            </w:pPr>
            <w:r>
              <w:rPr>
                <w:rFonts w:ascii="Century Gothic" w:hAnsi="Century Gothic"/>
                <w:lang w:val="en-GB"/>
              </w:rPr>
              <w:t>Build a collaborative learning culture within the school and actively engage with other schools</w:t>
            </w:r>
            <w:r w:rsidR="00926317">
              <w:rPr>
                <w:rFonts w:ascii="Century Gothic" w:hAnsi="Century Gothic"/>
                <w:lang w:val="en-GB"/>
              </w:rPr>
              <w:t>, English Hub and other organisations.</w:t>
            </w:r>
          </w:p>
        </w:tc>
      </w:tr>
    </w:tbl>
    <w:p w14:paraId="5BA29CF1" w14:textId="77777777" w:rsidR="006C10ED" w:rsidRDefault="006C10ED" w:rsidP="00652DCB">
      <w:pPr>
        <w:rPr>
          <w:rFonts w:ascii="Century Gothic" w:hAnsi="Century Gothic"/>
          <w:u w:val="single"/>
          <w:lang w:val="en-GB"/>
        </w:rPr>
      </w:pPr>
    </w:p>
    <w:p w14:paraId="58401BDE" w14:textId="77777777" w:rsidR="00652DCB" w:rsidRDefault="00652DCB" w:rsidP="00010DBF">
      <w:pPr>
        <w:spacing w:after="0"/>
        <w:rPr>
          <w:rFonts w:ascii="Century Gothic" w:hAnsi="Century Gothic"/>
          <w:b/>
          <w:lang w:val="en-GB"/>
        </w:rPr>
      </w:pPr>
      <w:r>
        <w:rPr>
          <w:rFonts w:ascii="Century Gothic" w:hAnsi="Century Gothic"/>
          <w:b/>
          <w:lang w:val="en-GB"/>
        </w:rPr>
        <w:t xml:space="preserve">The duties outlined in this job description are in addition to those detailed in the current Teachers’ Pay and Conditions document and the Teaching Standards. They apply across the Federation unless otherwise stated. </w:t>
      </w:r>
    </w:p>
    <w:p w14:paraId="015BE49D" w14:textId="1E0E2CCF" w:rsidR="00B705B7" w:rsidRDefault="00B705B7" w:rsidP="00010DBF">
      <w:pPr>
        <w:spacing w:after="0"/>
        <w:rPr>
          <w:rFonts w:ascii="Century Gothic" w:hAnsi="Century Gothic"/>
          <w:b/>
          <w:lang w:val="en-GB"/>
        </w:rPr>
      </w:pPr>
      <w:r>
        <w:rPr>
          <w:rFonts w:ascii="Century Gothic" w:hAnsi="Century Gothic"/>
          <w:b/>
          <w:lang w:val="en-GB"/>
        </w:rPr>
        <w:t xml:space="preserve">This role sits alongside a Class Teacher within the school and will have dedicated time for the postholder to carry out the </w:t>
      </w:r>
      <w:r w:rsidR="005571E6">
        <w:rPr>
          <w:rFonts w:ascii="Century Gothic" w:hAnsi="Century Gothic"/>
          <w:b/>
          <w:lang w:val="en-GB"/>
        </w:rPr>
        <w:t xml:space="preserve">duties outlined within this job description. </w:t>
      </w:r>
    </w:p>
    <w:p w14:paraId="2E7A0850" w14:textId="77777777" w:rsidR="00652DCB" w:rsidRDefault="00652DCB" w:rsidP="00652DCB">
      <w:pPr>
        <w:rPr>
          <w:rFonts w:ascii="Century Gothic" w:hAnsi="Century Gothic"/>
          <w:b/>
          <w:lang w:val="en-GB"/>
        </w:rPr>
      </w:pPr>
      <w:r>
        <w:rPr>
          <w:rFonts w:ascii="Century Gothic" w:hAnsi="Century Gothic"/>
          <w:b/>
          <w:lang w:val="en-GB"/>
        </w:rPr>
        <w:t xml:space="preserve">Alongside the duties outlined in this job description, there may be additional tasks and duties to be required to be </w:t>
      </w:r>
      <w:proofErr w:type="gramStart"/>
      <w:r>
        <w:rPr>
          <w:rFonts w:ascii="Century Gothic" w:hAnsi="Century Gothic"/>
          <w:b/>
          <w:lang w:val="en-GB"/>
        </w:rPr>
        <w:t>undertaken</w:t>
      </w:r>
      <w:proofErr w:type="gramEnd"/>
      <w:r>
        <w:rPr>
          <w:rFonts w:ascii="Century Gothic" w:hAnsi="Century Gothic"/>
          <w:b/>
          <w:lang w:val="en-GB"/>
        </w:rPr>
        <w:t xml:space="preserve"> and these will be at the discretion of the Executive Headteacher. </w:t>
      </w:r>
    </w:p>
    <w:p w14:paraId="2573D02F" w14:textId="36105385" w:rsidR="00652DCB" w:rsidRPr="00496403" w:rsidRDefault="00E04114" w:rsidP="00281C3E">
      <w:pPr>
        <w:rPr>
          <w:rFonts w:ascii="Century Gothic" w:hAnsi="Century Gothic"/>
          <w:b/>
          <w:lang w:val="en-GB"/>
        </w:rPr>
      </w:pPr>
      <w:r>
        <w:rPr>
          <w:rFonts w:ascii="Century Gothic" w:hAnsi="Century Gothic"/>
          <w:b/>
          <w:lang w:val="en-GB"/>
        </w:rPr>
        <w:t xml:space="preserve">This job description will be reviewed annually as part of the Appraisal process. </w:t>
      </w:r>
    </w:p>
    <w:sectPr w:rsidR="00652DCB" w:rsidRPr="00496403" w:rsidSect="001D7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6EE"/>
    <w:multiLevelType w:val="multilevel"/>
    <w:tmpl w:val="7ED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82844"/>
    <w:multiLevelType w:val="multilevel"/>
    <w:tmpl w:val="FBBE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519EA"/>
    <w:multiLevelType w:val="multilevel"/>
    <w:tmpl w:val="C33E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836C0"/>
    <w:multiLevelType w:val="multilevel"/>
    <w:tmpl w:val="6A68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F2F8E"/>
    <w:multiLevelType w:val="multilevel"/>
    <w:tmpl w:val="4DB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E32AB"/>
    <w:multiLevelType w:val="multilevel"/>
    <w:tmpl w:val="0894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878B1"/>
    <w:multiLevelType w:val="multilevel"/>
    <w:tmpl w:val="FEE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37E87"/>
    <w:multiLevelType w:val="multilevel"/>
    <w:tmpl w:val="B2B6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A3912"/>
    <w:multiLevelType w:val="multilevel"/>
    <w:tmpl w:val="31FE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D483F"/>
    <w:multiLevelType w:val="multilevel"/>
    <w:tmpl w:val="93CE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768B0"/>
    <w:multiLevelType w:val="hybridMultilevel"/>
    <w:tmpl w:val="06C06C1E"/>
    <w:lvl w:ilvl="0" w:tplc="24008B92">
      <w:numFmt w:val="bullet"/>
      <w:lvlText w:val=""/>
      <w:lvlJc w:val="left"/>
      <w:pPr>
        <w:ind w:left="720" w:hanging="360"/>
      </w:pPr>
      <w:rPr>
        <w:rFonts w:ascii="Symbol" w:eastAsiaTheme="minorHAnsi" w:hAnsi="Symbol" w:cstheme="minorBidi" w:hint="default"/>
        <w:b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B86954"/>
    <w:multiLevelType w:val="multilevel"/>
    <w:tmpl w:val="036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52F47"/>
    <w:multiLevelType w:val="multilevel"/>
    <w:tmpl w:val="014E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60B2A"/>
    <w:multiLevelType w:val="multilevel"/>
    <w:tmpl w:val="FFBE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526C1"/>
    <w:multiLevelType w:val="multilevel"/>
    <w:tmpl w:val="CA2C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562EB"/>
    <w:multiLevelType w:val="multilevel"/>
    <w:tmpl w:val="3CC4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F4B30"/>
    <w:multiLevelType w:val="multilevel"/>
    <w:tmpl w:val="472E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E057B"/>
    <w:multiLevelType w:val="multilevel"/>
    <w:tmpl w:val="E57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91236">
    <w:abstractNumId w:val="10"/>
  </w:num>
  <w:num w:numId="2" w16cid:durableId="274482764">
    <w:abstractNumId w:val="2"/>
  </w:num>
  <w:num w:numId="3" w16cid:durableId="1621568949">
    <w:abstractNumId w:val="13"/>
  </w:num>
  <w:num w:numId="4" w16cid:durableId="1855877675">
    <w:abstractNumId w:val="9"/>
  </w:num>
  <w:num w:numId="5" w16cid:durableId="818500776">
    <w:abstractNumId w:val="4"/>
  </w:num>
  <w:num w:numId="6" w16cid:durableId="1630436081">
    <w:abstractNumId w:val="8"/>
  </w:num>
  <w:num w:numId="7" w16cid:durableId="1808356365">
    <w:abstractNumId w:val="5"/>
  </w:num>
  <w:num w:numId="8" w16cid:durableId="1899171598">
    <w:abstractNumId w:val="15"/>
  </w:num>
  <w:num w:numId="9" w16cid:durableId="1374885824">
    <w:abstractNumId w:val="7"/>
  </w:num>
  <w:num w:numId="10" w16cid:durableId="1439329268">
    <w:abstractNumId w:val="11"/>
  </w:num>
  <w:num w:numId="11" w16cid:durableId="1890846457">
    <w:abstractNumId w:val="3"/>
  </w:num>
  <w:num w:numId="12" w16cid:durableId="1438671006">
    <w:abstractNumId w:val="12"/>
  </w:num>
  <w:num w:numId="13" w16cid:durableId="1793286434">
    <w:abstractNumId w:val="14"/>
  </w:num>
  <w:num w:numId="14" w16cid:durableId="1405302408">
    <w:abstractNumId w:val="16"/>
  </w:num>
  <w:num w:numId="15" w16cid:durableId="632178292">
    <w:abstractNumId w:val="6"/>
  </w:num>
  <w:num w:numId="16" w16cid:durableId="1066681897">
    <w:abstractNumId w:val="0"/>
  </w:num>
  <w:num w:numId="17" w16cid:durableId="149443945">
    <w:abstractNumId w:val="1"/>
  </w:num>
  <w:num w:numId="18" w16cid:durableId="6124433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8"/>
    <w:rsid w:val="00010DBF"/>
    <w:rsid w:val="000843E6"/>
    <w:rsid w:val="000B035B"/>
    <w:rsid w:val="000B3AD8"/>
    <w:rsid w:val="00125D47"/>
    <w:rsid w:val="0016732D"/>
    <w:rsid w:val="00187237"/>
    <w:rsid w:val="0019691E"/>
    <w:rsid w:val="001D47D6"/>
    <w:rsid w:val="001D7035"/>
    <w:rsid w:val="001D715D"/>
    <w:rsid w:val="00281C3E"/>
    <w:rsid w:val="002875FD"/>
    <w:rsid w:val="002E299E"/>
    <w:rsid w:val="003C004E"/>
    <w:rsid w:val="003D07E8"/>
    <w:rsid w:val="003E465C"/>
    <w:rsid w:val="00496403"/>
    <w:rsid w:val="004A025E"/>
    <w:rsid w:val="0051425A"/>
    <w:rsid w:val="005571E6"/>
    <w:rsid w:val="0059193A"/>
    <w:rsid w:val="0060639E"/>
    <w:rsid w:val="00610139"/>
    <w:rsid w:val="00652DCB"/>
    <w:rsid w:val="006C10ED"/>
    <w:rsid w:val="00770E4B"/>
    <w:rsid w:val="0077387E"/>
    <w:rsid w:val="00777818"/>
    <w:rsid w:val="008224F1"/>
    <w:rsid w:val="008241BE"/>
    <w:rsid w:val="008D42C5"/>
    <w:rsid w:val="008F053E"/>
    <w:rsid w:val="00926317"/>
    <w:rsid w:val="00A12072"/>
    <w:rsid w:val="00A432B5"/>
    <w:rsid w:val="00A834CA"/>
    <w:rsid w:val="00A95354"/>
    <w:rsid w:val="00B12577"/>
    <w:rsid w:val="00B30BC7"/>
    <w:rsid w:val="00B64FAA"/>
    <w:rsid w:val="00B705B7"/>
    <w:rsid w:val="00BF3B5C"/>
    <w:rsid w:val="00CA4C0C"/>
    <w:rsid w:val="00CD2273"/>
    <w:rsid w:val="00D43624"/>
    <w:rsid w:val="00D97098"/>
    <w:rsid w:val="00DA2DC5"/>
    <w:rsid w:val="00DC57C2"/>
    <w:rsid w:val="00DE2970"/>
    <w:rsid w:val="00E04114"/>
    <w:rsid w:val="00E1294C"/>
    <w:rsid w:val="00E30401"/>
    <w:rsid w:val="00E66729"/>
    <w:rsid w:val="00E86B37"/>
    <w:rsid w:val="00EB60A0"/>
    <w:rsid w:val="00F27ADB"/>
    <w:rsid w:val="00F51803"/>
    <w:rsid w:val="00FE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5C4E022-D56E-4AF4-9FEB-A8BF267C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035"/>
    <w:pPr>
      <w:ind w:left="720"/>
      <w:contextualSpacing/>
    </w:pPr>
  </w:style>
  <w:style w:type="table" w:styleId="TableGrid">
    <w:name w:val="Table Grid"/>
    <w:basedOn w:val="TableNormal"/>
    <w:uiPriority w:val="39"/>
    <w:rsid w:val="001D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7237"/>
    <w:rPr>
      <w:color w:val="0563C1" w:themeColor="hyperlink"/>
      <w:u w:val="single"/>
    </w:rPr>
  </w:style>
  <w:style w:type="character" w:styleId="UnresolvedMention">
    <w:name w:val="Unresolved Mention"/>
    <w:basedOn w:val="DefaultParagraphFont"/>
    <w:uiPriority w:val="99"/>
    <w:semiHidden/>
    <w:unhideWhenUsed/>
    <w:rsid w:val="0018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8C933924D2429D87EDB7F40B6BCE" ma:contentTypeVersion="19" ma:contentTypeDescription="Create a new document." ma:contentTypeScope="" ma:versionID="006169c58e4324d3bb0427b372e8cf68">
  <xsd:schema xmlns:xsd="http://www.w3.org/2001/XMLSchema" xmlns:xs="http://www.w3.org/2001/XMLSchema" xmlns:p="http://schemas.microsoft.com/office/2006/metadata/properties" xmlns:ns3="5ee507bb-4f15-4681-9c72-a574f3150100" xmlns:ns4="0d79725d-3e1f-4790-9186-44c08bf028e4" targetNamespace="http://schemas.microsoft.com/office/2006/metadata/properties" ma:root="true" ma:fieldsID="bdbb94e2dd015a23869f890c7d62d44e" ns3:_="" ns4:_="">
    <xsd:import namespace="5ee507bb-4f15-4681-9c72-a574f3150100"/>
    <xsd:import namespace="0d79725d-3e1f-4790-9186-44c08bf028e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507bb-4f15-4681-9c72-a574f3150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9725d-3e1f-4790-9186-44c08bf028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e507bb-4f15-4681-9c72-a574f3150100" xsi:nil="true"/>
  </documentManagement>
</p:properties>
</file>

<file path=customXml/itemProps1.xml><?xml version="1.0" encoding="utf-8"?>
<ds:datastoreItem xmlns:ds="http://schemas.openxmlformats.org/officeDocument/2006/customXml" ds:itemID="{14F6C6DB-4398-46EE-A82B-E827D9A23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507bb-4f15-4681-9c72-a574f3150100"/>
    <ds:schemaRef ds:uri="0d79725d-3e1f-4790-9186-44c08bf0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6F368-3321-4E84-B449-7D61A342485D}">
  <ds:schemaRefs>
    <ds:schemaRef ds:uri="http://schemas.microsoft.com/sharepoint/v3/contenttype/forms"/>
  </ds:schemaRefs>
</ds:datastoreItem>
</file>

<file path=customXml/itemProps3.xml><?xml version="1.0" encoding="utf-8"?>
<ds:datastoreItem xmlns:ds="http://schemas.openxmlformats.org/officeDocument/2006/customXml" ds:itemID="{C6EF7FF8-17D0-4022-8AD0-612B3783CF40}">
  <ds:schemaRefs>
    <ds:schemaRef ds:uri="http://schemas.microsoft.com/office/2006/metadata/properties"/>
    <ds:schemaRef ds:uri="http://schemas.microsoft.com/office/infopath/2007/PartnerControls"/>
    <ds:schemaRef ds:uri="5ee507bb-4f15-4681-9c72-a574f31501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Helen.Farnell - SCH.601 &amp; SCH.602</dc:creator>
  <cp:keywords/>
  <dc:description/>
  <cp:lastModifiedBy>Helen Farnell</cp:lastModifiedBy>
  <cp:revision>2</cp:revision>
  <dcterms:created xsi:type="dcterms:W3CDTF">2026-05-16T08:10:00Z</dcterms:created>
  <dcterms:modified xsi:type="dcterms:W3CDTF">2026-05-16T08:10:00Z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0x010100FE368C933924D2429D87EDB7F40B6BCE</vt:lpwstr>
  </property>
</Properties>
</file>