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B9FB"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9918C1" w14:paraId="6AF5FD17" w14:textId="77777777" w:rsidTr="7B6FD9D4">
        <w:trPr>
          <w:trHeight w:val="624"/>
        </w:trPr>
        <w:tc>
          <w:tcPr>
            <w:tcW w:w="10308" w:type="dxa"/>
            <w:shd w:val="clear" w:color="auto" w:fill="8DB3E2" w:themeFill="text2" w:themeFillTint="66"/>
            <w:vAlign w:val="center"/>
          </w:tcPr>
          <w:p w14:paraId="42EBCBCB" w14:textId="4F5A49FB" w:rsidR="008347B2" w:rsidRPr="002119E4" w:rsidRDefault="008347B2" w:rsidP="00AA6780">
            <w:pPr>
              <w:rPr>
                <w:rFonts w:asciiTheme="minorHAnsi" w:hAnsiTheme="minorHAnsi" w:cstheme="minorHAnsi"/>
                <w:b/>
                <w:sz w:val="32"/>
                <w:szCs w:val="32"/>
              </w:rPr>
            </w:pPr>
            <w:r w:rsidRPr="002119E4">
              <w:rPr>
                <w:rFonts w:asciiTheme="minorHAnsi" w:hAnsiTheme="minorHAnsi" w:cstheme="minorHAnsi"/>
                <w:b/>
                <w:sz w:val="32"/>
                <w:szCs w:val="32"/>
              </w:rPr>
              <w:t xml:space="preserve">POST TITLE: </w:t>
            </w:r>
            <w:r w:rsidR="002119E4" w:rsidRPr="002119E4">
              <w:rPr>
                <w:rFonts w:asciiTheme="minorHAnsi" w:hAnsiTheme="minorHAnsi" w:cstheme="minorHAnsi"/>
                <w:b/>
                <w:sz w:val="32"/>
                <w:szCs w:val="32"/>
              </w:rPr>
              <w:t>Finance Manager</w:t>
            </w:r>
          </w:p>
        </w:tc>
      </w:tr>
      <w:tr w:rsidR="008347B2" w:rsidRPr="009918C1" w14:paraId="38C987BB" w14:textId="77777777" w:rsidTr="7B6FD9D4">
        <w:trPr>
          <w:trHeight w:val="425"/>
        </w:trPr>
        <w:tc>
          <w:tcPr>
            <w:tcW w:w="10308" w:type="dxa"/>
            <w:shd w:val="clear" w:color="auto" w:fill="DBE5F1" w:themeFill="accent1" w:themeFillTint="33"/>
            <w:vAlign w:val="center"/>
          </w:tcPr>
          <w:p w14:paraId="79FB4D18" w14:textId="77777777" w:rsidR="008347B2" w:rsidRPr="0075307E" w:rsidRDefault="008347B2" w:rsidP="008347B2">
            <w:pPr>
              <w:spacing w:line="276" w:lineRule="auto"/>
              <w:jc w:val="both"/>
              <w:rPr>
                <w:rFonts w:asciiTheme="minorHAnsi" w:hAnsiTheme="minorHAnsi" w:cstheme="minorHAnsi"/>
                <w:b/>
                <w:bCs/>
              </w:rPr>
            </w:pPr>
            <w:proofErr w:type="gramStart"/>
            <w:r w:rsidRPr="0075307E">
              <w:rPr>
                <w:rFonts w:asciiTheme="minorHAnsi" w:hAnsiTheme="minorHAnsi" w:cstheme="minorHAnsi"/>
                <w:b/>
                <w:bCs/>
              </w:rPr>
              <w:t>OVERALL</w:t>
            </w:r>
            <w:proofErr w:type="gramEnd"/>
            <w:r w:rsidRPr="0075307E">
              <w:rPr>
                <w:rFonts w:asciiTheme="minorHAnsi" w:hAnsiTheme="minorHAnsi" w:cstheme="minorHAnsi"/>
                <w:b/>
                <w:bCs/>
              </w:rPr>
              <w:t xml:space="preserve"> PURPOSE OF THE POST</w:t>
            </w:r>
          </w:p>
        </w:tc>
      </w:tr>
      <w:tr w:rsidR="008347B2" w:rsidRPr="009918C1" w14:paraId="64EAFA0D" w14:textId="77777777" w:rsidTr="7B6FD9D4">
        <w:trPr>
          <w:trHeight w:val="624"/>
        </w:trPr>
        <w:tc>
          <w:tcPr>
            <w:tcW w:w="10308" w:type="dxa"/>
            <w:tcMar>
              <w:top w:w="170" w:type="dxa"/>
              <w:bottom w:w="170" w:type="dxa"/>
            </w:tcMar>
            <w:vAlign w:val="center"/>
          </w:tcPr>
          <w:p w14:paraId="60B04243" w14:textId="2E2CE4A1" w:rsidR="003F461F" w:rsidRPr="002E22D8" w:rsidRDefault="001D6ECC" w:rsidP="002E22D8">
            <w:pPr>
              <w:pStyle w:val="NoSpacing"/>
              <w:rPr>
                <w:rFonts w:asciiTheme="minorHAnsi" w:hAnsiTheme="minorHAnsi" w:cstheme="minorHAnsi"/>
              </w:rPr>
            </w:pPr>
            <w:r w:rsidRPr="002E22D8">
              <w:rPr>
                <w:rFonts w:asciiTheme="minorHAnsi" w:hAnsiTheme="minorHAnsi" w:cstheme="minorHAnsi"/>
              </w:rPr>
              <w:t>Supporting the</w:t>
            </w:r>
            <w:r w:rsidR="004F3BC1" w:rsidRPr="002E22D8">
              <w:rPr>
                <w:rFonts w:asciiTheme="minorHAnsi" w:hAnsiTheme="minorHAnsi" w:cstheme="minorHAnsi"/>
              </w:rPr>
              <w:t xml:space="preserve"> </w:t>
            </w:r>
            <w:r w:rsidRPr="002E22D8">
              <w:rPr>
                <w:rFonts w:asciiTheme="minorHAnsi" w:hAnsiTheme="minorHAnsi" w:cstheme="minorHAnsi"/>
              </w:rPr>
              <w:t xml:space="preserve">Chief </w:t>
            </w:r>
            <w:r w:rsidR="004F3BC1" w:rsidRPr="002E22D8">
              <w:rPr>
                <w:rFonts w:asciiTheme="minorHAnsi" w:hAnsiTheme="minorHAnsi" w:cstheme="minorHAnsi"/>
              </w:rPr>
              <w:t>Finance</w:t>
            </w:r>
            <w:r w:rsidRPr="002E22D8">
              <w:rPr>
                <w:rFonts w:asciiTheme="minorHAnsi" w:hAnsiTheme="minorHAnsi" w:cstheme="minorHAnsi"/>
              </w:rPr>
              <w:t xml:space="preserve"> Officer / Deputy Chief Finance Officer</w:t>
            </w:r>
            <w:r w:rsidR="004F3BC1" w:rsidRPr="002E22D8">
              <w:rPr>
                <w:rFonts w:asciiTheme="minorHAnsi" w:hAnsiTheme="minorHAnsi" w:cstheme="minorHAnsi"/>
              </w:rPr>
              <w:t xml:space="preserve">, </w:t>
            </w:r>
            <w:r w:rsidR="00C10AC9" w:rsidRPr="002E22D8">
              <w:rPr>
                <w:rFonts w:asciiTheme="minorHAnsi" w:hAnsiTheme="minorHAnsi" w:cstheme="minorHAnsi"/>
              </w:rPr>
              <w:t>in delivering robust financial management, statutory compliance, and high-quality reporting across the Trust. The postholder will have direct responsibility for financial operations across 6 academies within ACET, including line management of School Business Managers (SBMs), payroll reconciliation, and VAT claims, ensuring compliance with DfE, ESFA, HMRC, and Academy Trust Handbook requirements and effective stewardship of public funds.  </w:t>
            </w:r>
          </w:p>
        </w:tc>
      </w:tr>
      <w:tr w:rsidR="008347B2" w:rsidRPr="009918C1" w14:paraId="60E8D451" w14:textId="77777777" w:rsidTr="7B6FD9D4">
        <w:trPr>
          <w:trHeight w:val="425"/>
        </w:trPr>
        <w:tc>
          <w:tcPr>
            <w:tcW w:w="10308" w:type="dxa"/>
            <w:shd w:val="clear" w:color="auto" w:fill="DBE5F1" w:themeFill="accent1" w:themeFillTint="33"/>
            <w:vAlign w:val="center"/>
          </w:tcPr>
          <w:p w14:paraId="2587AC47" w14:textId="77777777" w:rsidR="008347B2" w:rsidRPr="0075307E" w:rsidRDefault="008347B2" w:rsidP="00AA6780">
            <w:pPr>
              <w:spacing w:line="276" w:lineRule="auto"/>
              <w:jc w:val="both"/>
              <w:rPr>
                <w:rFonts w:asciiTheme="minorHAnsi" w:hAnsiTheme="minorHAnsi" w:cstheme="minorHAnsi"/>
                <w:b/>
                <w:bCs/>
              </w:rPr>
            </w:pPr>
            <w:r w:rsidRPr="0075307E">
              <w:rPr>
                <w:rFonts w:asciiTheme="minorHAnsi" w:hAnsiTheme="minorHAnsi" w:cstheme="minorHAnsi"/>
                <w:b/>
                <w:bCs/>
              </w:rPr>
              <w:t>MAIN DUTIES AND RESPONSIBILITIES</w:t>
            </w:r>
          </w:p>
        </w:tc>
      </w:tr>
      <w:tr w:rsidR="008347B2" w:rsidRPr="00AF0647" w14:paraId="3E09E24B" w14:textId="77777777" w:rsidTr="7B6FD9D4">
        <w:trPr>
          <w:trHeight w:val="624"/>
        </w:trPr>
        <w:tc>
          <w:tcPr>
            <w:tcW w:w="10308" w:type="dxa"/>
            <w:tcMar>
              <w:top w:w="170" w:type="dxa"/>
              <w:bottom w:w="170" w:type="dxa"/>
            </w:tcMar>
            <w:vAlign w:val="center"/>
          </w:tcPr>
          <w:p w14:paraId="6EDAD417" w14:textId="7B676076"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Financial Management &amp; Reporting</w:t>
            </w:r>
            <w:r w:rsidRPr="0075307E">
              <w:rPr>
                <w:rFonts w:asciiTheme="minorHAnsi" w:eastAsiaTheme="minorHAnsi" w:hAnsiTheme="minorHAnsi" w:cstheme="minorHAnsi"/>
                <w:color w:val="202124"/>
                <w:shd w:val="clear" w:color="auto" w:fill="FFFFFF"/>
              </w:rPr>
              <w:t> </w:t>
            </w:r>
          </w:p>
          <w:p w14:paraId="5C076399" w14:textId="77777777" w:rsidR="00E44AFD" w:rsidRPr="0075307E" w:rsidRDefault="00E44AFD" w:rsidP="00CB0F16">
            <w:pPr>
              <w:pStyle w:val="ListParagraph"/>
              <w:numPr>
                <w:ilvl w:val="0"/>
                <w:numId w:val="2"/>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Prepare and review monthly management accounts for the Trust and individual academies, including variance analysis and forecasting  </w:t>
            </w:r>
          </w:p>
          <w:p w14:paraId="2284DE7E" w14:textId="77777777" w:rsidR="00E44AFD" w:rsidRPr="0075307E" w:rsidRDefault="00E44AFD" w:rsidP="00CB0F16">
            <w:pPr>
              <w:pStyle w:val="ListParagraph"/>
              <w:numPr>
                <w:ilvl w:val="0"/>
                <w:numId w:val="3"/>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preparation of annual budgets and multi-year financial plans, aligned with Trust strategy and DfE guidance  </w:t>
            </w:r>
          </w:p>
          <w:p w14:paraId="5E584F8E" w14:textId="77777777" w:rsidR="00E44AFD" w:rsidRPr="0075307E" w:rsidRDefault="00E44AFD" w:rsidP="00CB0F16">
            <w:pPr>
              <w:pStyle w:val="ListParagraph"/>
              <w:numPr>
                <w:ilvl w:val="0"/>
                <w:numId w:val="4"/>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accurate and timely posting of financial transactions across all academies  </w:t>
            </w:r>
          </w:p>
          <w:p w14:paraId="7CF0D4DF" w14:textId="77777777" w:rsidR="00E44AFD" w:rsidRPr="0075307E" w:rsidRDefault="00E44AFD" w:rsidP="00CB0F16">
            <w:pPr>
              <w:pStyle w:val="ListParagraph"/>
              <w:numPr>
                <w:ilvl w:val="0"/>
                <w:numId w:val="5"/>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Monitor key financial performance indicators and highlight risks and/or opportunities to the CFO/Deputy CFO </w:t>
            </w:r>
          </w:p>
          <w:p w14:paraId="3E236A7E" w14:textId="77777777" w:rsidR="00E44AFD" w:rsidRPr="0075307E" w:rsidRDefault="00E44AFD" w:rsidP="00CB0F16">
            <w:pPr>
              <w:pStyle w:val="ListParagraph"/>
              <w:numPr>
                <w:ilvl w:val="0"/>
                <w:numId w:val="6"/>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budget holders with accurate financial information to aid effective decision-making </w:t>
            </w:r>
          </w:p>
          <w:p w14:paraId="6FB94ACC" w14:textId="77777777" w:rsidR="00E44AFD" w:rsidRPr="0075307E" w:rsidRDefault="00E44AFD" w:rsidP="00CB0F16">
            <w:pPr>
              <w:pStyle w:val="ListParagraph"/>
              <w:numPr>
                <w:ilvl w:val="0"/>
                <w:numId w:val="7"/>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Prepare monthly budget monitoring reports for academy principals, the CEO, and other stakeholders as applicable </w:t>
            </w:r>
          </w:p>
          <w:p w14:paraId="32776AF2" w14:textId="77777777" w:rsidR="00E44AFD" w:rsidRPr="0075307E" w:rsidRDefault="00E44AFD" w:rsidP="00CB0F16">
            <w:pPr>
              <w:pStyle w:val="ListParagraph"/>
              <w:numPr>
                <w:ilvl w:val="0"/>
                <w:numId w:val="8"/>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Hold termly meetings with Principals to discuss budget position </w:t>
            </w:r>
          </w:p>
          <w:p w14:paraId="2A4EA30D" w14:textId="77777777" w:rsidR="00E44AFD" w:rsidRPr="0075307E" w:rsidRDefault="00E44AFD" w:rsidP="00CB0F16">
            <w:pPr>
              <w:pStyle w:val="ListParagraph"/>
              <w:numPr>
                <w:ilvl w:val="0"/>
                <w:numId w:val="9"/>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Update in-year forecasts to provide effective information for management accounts and to allow informed decision-making on Trust operations </w:t>
            </w:r>
          </w:p>
          <w:p w14:paraId="25D1FB19" w14:textId="77777777" w:rsidR="00E44AFD" w:rsidRPr="0075307E" w:rsidRDefault="00E44AFD" w:rsidP="00CB0F16">
            <w:pPr>
              <w:pStyle w:val="ListParagraph"/>
              <w:numPr>
                <w:ilvl w:val="0"/>
                <w:numId w:val="10"/>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academies with the preparation and monitoring of Integrated Curriculum and Financial Planning (ICFP), ensuring curriculum decisions are financially sustainable and aligned with educational priorities </w:t>
            </w:r>
          </w:p>
          <w:p w14:paraId="039AAB9A" w14:textId="77777777" w:rsidR="00E44AFD" w:rsidRPr="0075307E" w:rsidRDefault="00E44AFD" w:rsidP="00CB0F16">
            <w:pPr>
              <w:pStyle w:val="ListParagraph"/>
              <w:numPr>
                <w:ilvl w:val="0"/>
                <w:numId w:val="11"/>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Assist with preparation of year-end statutory accounts and liaise with external auditors  </w:t>
            </w:r>
          </w:p>
          <w:p w14:paraId="5FB5EB4A" w14:textId="77777777" w:rsidR="00E44AFD" w:rsidRPr="0075307E" w:rsidRDefault="00E44AFD" w:rsidP="00CB0F16">
            <w:pPr>
              <w:pStyle w:val="ListParagraph"/>
              <w:numPr>
                <w:ilvl w:val="0"/>
                <w:numId w:val="12"/>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completion and submission of statutory and regulatory returns, including Budget Forecast Return (BFR) and Budget Forecast Return – Outturn (BFRO)  </w:t>
            </w:r>
          </w:p>
          <w:p w14:paraId="61106680" w14:textId="77777777" w:rsidR="00E44AFD" w:rsidRPr="0075307E" w:rsidRDefault="00E44AFD" w:rsidP="00CB0F16">
            <w:pPr>
              <w:pStyle w:val="ListParagraph"/>
              <w:numPr>
                <w:ilvl w:val="0"/>
                <w:numId w:val="13"/>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Undertake month-end reconciliations and other checks, as prescribed by the CFO, for assigned academies </w:t>
            </w:r>
          </w:p>
          <w:p w14:paraId="4D391690" w14:textId="77777777" w:rsidR="00E44AFD" w:rsidRPr="0075307E" w:rsidRDefault="00E44AFD" w:rsidP="00CB0F16">
            <w:pPr>
              <w:pStyle w:val="ListParagraph"/>
              <w:numPr>
                <w:ilvl w:val="0"/>
                <w:numId w:val="14"/>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Compile and process internal recharge journals as required </w:t>
            </w:r>
          </w:p>
          <w:p w14:paraId="45E18FDB" w14:textId="502821BD" w:rsidR="00E44AFD" w:rsidRPr="0075307E" w:rsidRDefault="00E44AFD" w:rsidP="00E44AFD">
            <w:pPr>
              <w:pStyle w:val="ListParagraph"/>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 </w:t>
            </w:r>
          </w:p>
          <w:p w14:paraId="795893E8" w14:textId="77777777"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Payroll Management &amp; Reconciliations</w:t>
            </w:r>
            <w:r w:rsidRPr="0075307E">
              <w:rPr>
                <w:rFonts w:asciiTheme="minorHAnsi" w:eastAsiaTheme="minorHAnsi" w:hAnsiTheme="minorHAnsi" w:cstheme="minorHAnsi"/>
                <w:color w:val="202124"/>
                <w:shd w:val="clear" w:color="auto" w:fill="FFFFFF"/>
              </w:rPr>
              <w:t> </w:t>
            </w:r>
          </w:p>
          <w:p w14:paraId="562F12D5" w14:textId="77777777" w:rsidR="00E44AFD" w:rsidRPr="0075307E" w:rsidRDefault="00E44AFD" w:rsidP="00CB0F16">
            <w:pPr>
              <w:pStyle w:val="ListParagraph"/>
              <w:numPr>
                <w:ilvl w:val="0"/>
                <w:numId w:val="15"/>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Complete and review payroll reconciliations, ensuring payroll costs reconcile to the general ledger and staffing budgets  </w:t>
            </w:r>
          </w:p>
          <w:p w14:paraId="66F2506A" w14:textId="77777777" w:rsidR="00E44AFD" w:rsidRPr="0075307E" w:rsidRDefault="00E44AFD" w:rsidP="00CB0F16">
            <w:pPr>
              <w:pStyle w:val="ListParagraph"/>
              <w:numPr>
                <w:ilvl w:val="0"/>
                <w:numId w:val="16"/>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Investigate and resolve payroll variances, errors, and adjustments in a timely manner  </w:t>
            </w:r>
          </w:p>
          <w:p w14:paraId="7903E6F1" w14:textId="77777777" w:rsidR="00E44AFD" w:rsidRPr="0075307E" w:rsidRDefault="00E44AFD" w:rsidP="00CB0F16">
            <w:pPr>
              <w:pStyle w:val="ListParagraph"/>
              <w:numPr>
                <w:ilvl w:val="0"/>
                <w:numId w:val="17"/>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Reconcile payroll expenditure budgets to actuals each month </w:t>
            </w:r>
          </w:p>
          <w:p w14:paraId="25BFB618" w14:textId="77777777" w:rsidR="00E44AFD" w:rsidRPr="0075307E" w:rsidRDefault="00E44AFD" w:rsidP="00CB0F16">
            <w:pPr>
              <w:pStyle w:val="ListParagraph"/>
              <w:numPr>
                <w:ilvl w:val="0"/>
                <w:numId w:val="18"/>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lastRenderedPageBreak/>
              <w:t>Support workforce planning through accurate payroll reporting and analysis  </w:t>
            </w:r>
          </w:p>
          <w:p w14:paraId="66E24AE5" w14:textId="77777777" w:rsidR="00E44AFD" w:rsidRPr="0075307E" w:rsidRDefault="00E44AFD" w:rsidP="00E44AFD">
            <w:pPr>
              <w:pStyle w:val="ListParagraph"/>
              <w:spacing w:line="276" w:lineRule="auto"/>
              <w:jc w:val="both"/>
              <w:rPr>
                <w:rFonts w:asciiTheme="minorHAnsi" w:hAnsiTheme="minorHAnsi" w:cstheme="minorHAnsi"/>
                <w:b/>
                <w:bCs/>
                <w:color w:val="202124"/>
                <w:shd w:val="clear" w:color="auto" w:fill="FFFFFF"/>
              </w:rPr>
            </w:pPr>
          </w:p>
          <w:p w14:paraId="46B98B03" w14:textId="4B0055A4"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VAT &amp; Taxation</w:t>
            </w:r>
            <w:r w:rsidRPr="0075307E">
              <w:rPr>
                <w:rFonts w:asciiTheme="minorHAnsi" w:eastAsiaTheme="minorHAnsi" w:hAnsiTheme="minorHAnsi" w:cstheme="minorHAnsi"/>
                <w:color w:val="202124"/>
                <w:shd w:val="clear" w:color="auto" w:fill="FFFFFF"/>
              </w:rPr>
              <w:t> </w:t>
            </w:r>
          </w:p>
          <w:p w14:paraId="5716D931" w14:textId="77777777" w:rsidR="00E44AFD" w:rsidRPr="0075307E" w:rsidRDefault="00E44AFD" w:rsidP="00CB0F16">
            <w:pPr>
              <w:pStyle w:val="ListParagraph"/>
              <w:numPr>
                <w:ilvl w:val="0"/>
                <w:numId w:val="19"/>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Manage the preparation and submission of VAT126 claims for the Trust  </w:t>
            </w:r>
          </w:p>
          <w:p w14:paraId="2297043F" w14:textId="77777777" w:rsidR="00E44AFD" w:rsidRPr="0075307E" w:rsidRDefault="00E44AFD" w:rsidP="00CB0F16">
            <w:pPr>
              <w:pStyle w:val="ListParagraph"/>
              <w:numPr>
                <w:ilvl w:val="0"/>
                <w:numId w:val="20"/>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VAT claims are accurate, complete, and submitted within required timescales  </w:t>
            </w:r>
          </w:p>
          <w:p w14:paraId="168A9764" w14:textId="77777777" w:rsidR="00E44AFD" w:rsidRPr="0075307E" w:rsidRDefault="00E44AFD" w:rsidP="00CB0F16">
            <w:pPr>
              <w:pStyle w:val="ListParagraph"/>
              <w:numPr>
                <w:ilvl w:val="0"/>
                <w:numId w:val="21"/>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Maintain appropriate documentation and audit trails to support VAT claims  </w:t>
            </w:r>
          </w:p>
          <w:p w14:paraId="5DDE9B23" w14:textId="77777777" w:rsidR="00E44AFD" w:rsidRPr="0075307E" w:rsidRDefault="00E44AFD" w:rsidP="00CB0F16">
            <w:pPr>
              <w:pStyle w:val="ListParagraph"/>
              <w:numPr>
                <w:ilvl w:val="0"/>
                <w:numId w:val="22"/>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Provide guidance to SBMs and academy staff on VAT treatment and allowable expenditure  </w:t>
            </w:r>
          </w:p>
          <w:p w14:paraId="3FF27651" w14:textId="77777777" w:rsidR="00E44AFD" w:rsidRPr="0075307E" w:rsidRDefault="00E44AFD" w:rsidP="00CB0F16">
            <w:pPr>
              <w:pStyle w:val="ListParagraph"/>
              <w:numPr>
                <w:ilvl w:val="0"/>
                <w:numId w:val="23"/>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compliance with HMRC and DfE VAT guidance for academy trusts  </w:t>
            </w:r>
          </w:p>
          <w:p w14:paraId="0F14C456" w14:textId="77777777" w:rsidR="00E44AFD" w:rsidRPr="0075307E" w:rsidRDefault="00E44AFD" w:rsidP="00E44AFD">
            <w:pPr>
              <w:pStyle w:val="ListParagraph"/>
              <w:spacing w:line="276" w:lineRule="auto"/>
              <w:jc w:val="both"/>
              <w:rPr>
                <w:rFonts w:asciiTheme="minorHAnsi" w:hAnsiTheme="minorHAnsi" w:cstheme="minorHAnsi"/>
                <w:b/>
                <w:bCs/>
                <w:color w:val="202124"/>
                <w:shd w:val="clear" w:color="auto" w:fill="FFFFFF"/>
              </w:rPr>
            </w:pPr>
          </w:p>
          <w:p w14:paraId="53B1CAC8" w14:textId="45A61231"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Compliance &amp; Internal Control</w:t>
            </w:r>
            <w:r w:rsidRPr="0075307E">
              <w:rPr>
                <w:rFonts w:asciiTheme="minorHAnsi" w:eastAsiaTheme="minorHAnsi" w:hAnsiTheme="minorHAnsi" w:cstheme="minorHAnsi"/>
                <w:color w:val="202124"/>
                <w:shd w:val="clear" w:color="auto" w:fill="FFFFFF"/>
              </w:rPr>
              <w:t> </w:t>
            </w:r>
          </w:p>
          <w:p w14:paraId="66BD2DD3" w14:textId="77777777" w:rsidR="00E44AFD" w:rsidRPr="0075307E" w:rsidRDefault="00E44AFD" w:rsidP="00CB0F16">
            <w:pPr>
              <w:pStyle w:val="ListParagraph"/>
              <w:numPr>
                <w:ilvl w:val="0"/>
                <w:numId w:val="24"/>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compliance with the Academy Trust Handbook, Trust Financial Regulations, and Scheme of Delegation  </w:t>
            </w:r>
          </w:p>
          <w:p w14:paraId="0293E953" w14:textId="77777777" w:rsidR="00E44AFD" w:rsidRPr="0075307E" w:rsidRDefault="00E44AFD" w:rsidP="00CB0F16">
            <w:pPr>
              <w:pStyle w:val="ListParagraph"/>
              <w:numPr>
                <w:ilvl w:val="0"/>
                <w:numId w:val="25"/>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Maintain and monitor effective internal controls, including segregation of duties across academies  </w:t>
            </w:r>
          </w:p>
          <w:p w14:paraId="7F6AB751" w14:textId="77777777" w:rsidR="00E44AFD" w:rsidRPr="0075307E" w:rsidRDefault="00E44AFD" w:rsidP="00CB0F16">
            <w:pPr>
              <w:pStyle w:val="ListParagraph"/>
              <w:numPr>
                <w:ilvl w:val="0"/>
                <w:numId w:val="26"/>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internal and external audits and ensure implementation of agreed recommendations  </w:t>
            </w:r>
          </w:p>
          <w:p w14:paraId="3C07980A" w14:textId="77777777" w:rsidR="00E44AFD" w:rsidRPr="0075307E" w:rsidRDefault="00E44AFD" w:rsidP="00CB0F16">
            <w:pPr>
              <w:pStyle w:val="ListParagraph"/>
              <w:numPr>
                <w:ilvl w:val="0"/>
                <w:numId w:val="27"/>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Promote consistent financial procedures and best practice across all academies  </w:t>
            </w:r>
          </w:p>
          <w:p w14:paraId="0A607A8C" w14:textId="77777777" w:rsidR="00E44AFD" w:rsidRPr="0075307E" w:rsidRDefault="00E44AFD" w:rsidP="00CB0F16">
            <w:pPr>
              <w:pStyle w:val="ListParagraph"/>
              <w:numPr>
                <w:ilvl w:val="0"/>
                <w:numId w:val="28"/>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all income and expenditure are correctly recorded in accordance with accounting policies and funding guidance </w:t>
            </w:r>
          </w:p>
          <w:p w14:paraId="324A0834" w14:textId="77777777" w:rsidR="00E44AFD" w:rsidRPr="0075307E" w:rsidRDefault="00E44AFD" w:rsidP="00CB0F16">
            <w:pPr>
              <w:pStyle w:val="ListParagraph"/>
              <w:numPr>
                <w:ilvl w:val="0"/>
                <w:numId w:val="29"/>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Determine prepayments and accruals and reconcile balance sheet accounts monthly </w:t>
            </w:r>
          </w:p>
          <w:p w14:paraId="677FDD26" w14:textId="77777777" w:rsidR="00E44AFD" w:rsidRPr="0075307E" w:rsidRDefault="00E44AFD" w:rsidP="00E44AFD">
            <w:pPr>
              <w:pStyle w:val="ListParagraph"/>
              <w:spacing w:line="276" w:lineRule="auto"/>
              <w:jc w:val="both"/>
              <w:rPr>
                <w:rFonts w:asciiTheme="minorHAnsi" w:hAnsiTheme="minorHAnsi" w:cstheme="minorHAnsi"/>
                <w:b/>
                <w:bCs/>
                <w:color w:val="202124"/>
                <w:shd w:val="clear" w:color="auto" w:fill="FFFFFF"/>
              </w:rPr>
            </w:pPr>
          </w:p>
          <w:p w14:paraId="5D298755" w14:textId="0CB3C456"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Line Management of School Business Managers</w:t>
            </w:r>
            <w:r w:rsidRPr="0075307E">
              <w:rPr>
                <w:rFonts w:asciiTheme="minorHAnsi" w:eastAsiaTheme="minorHAnsi" w:hAnsiTheme="minorHAnsi" w:cstheme="minorHAnsi"/>
                <w:color w:val="202124"/>
                <w:shd w:val="clear" w:color="auto" w:fill="FFFFFF"/>
              </w:rPr>
              <w:t> </w:t>
            </w:r>
          </w:p>
          <w:p w14:paraId="1D39BCEB" w14:textId="77777777" w:rsidR="00E44AFD" w:rsidRPr="0075307E" w:rsidRDefault="00E44AFD" w:rsidP="00CB0F16">
            <w:pPr>
              <w:pStyle w:val="ListParagraph"/>
              <w:numPr>
                <w:ilvl w:val="0"/>
                <w:numId w:val="30"/>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Provide direct line management to School Business Managers across the Trust's primary academies (specifically for the academies within your portfolio) </w:t>
            </w:r>
          </w:p>
          <w:p w14:paraId="4B115292" w14:textId="77777777" w:rsidR="00E44AFD" w:rsidRPr="0075307E" w:rsidRDefault="00E44AFD" w:rsidP="00CB0F16">
            <w:pPr>
              <w:pStyle w:val="ListParagraph"/>
              <w:numPr>
                <w:ilvl w:val="0"/>
                <w:numId w:val="31"/>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Set objectives, conduct appraisals, and support professional development of SBMs  </w:t>
            </w:r>
          </w:p>
          <w:p w14:paraId="729984A7" w14:textId="77777777" w:rsidR="00E44AFD" w:rsidRPr="0075307E" w:rsidRDefault="00E44AFD" w:rsidP="00CB0F16">
            <w:pPr>
              <w:pStyle w:val="ListParagraph"/>
              <w:numPr>
                <w:ilvl w:val="0"/>
                <w:numId w:val="32"/>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Ensure SBMs comply with Trust financial policies, payroll processes, VAT procedures, and reporting deadlines  </w:t>
            </w:r>
          </w:p>
          <w:p w14:paraId="0682DDCD" w14:textId="77777777" w:rsidR="00E44AFD" w:rsidRPr="0075307E" w:rsidRDefault="00E44AFD" w:rsidP="00CB0F16">
            <w:pPr>
              <w:pStyle w:val="ListParagraph"/>
              <w:numPr>
                <w:ilvl w:val="0"/>
                <w:numId w:val="33"/>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Act as the escalation point for financial issues at academy level  </w:t>
            </w:r>
          </w:p>
          <w:p w14:paraId="6583C0EF" w14:textId="77777777" w:rsidR="00E44AFD" w:rsidRPr="0075307E" w:rsidRDefault="00E44AFD" w:rsidP="00CB0F16">
            <w:pPr>
              <w:pStyle w:val="ListParagraph"/>
              <w:numPr>
                <w:ilvl w:val="0"/>
                <w:numId w:val="34"/>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Build strong relationships with academies, working with the CFO/Deputy CFO to hold them accountable for delivery within their agreed budgets </w:t>
            </w:r>
          </w:p>
          <w:p w14:paraId="0A8D8B43" w14:textId="77777777" w:rsidR="00E44AFD" w:rsidRPr="0075307E" w:rsidRDefault="00E44AFD" w:rsidP="00CB0F16">
            <w:pPr>
              <w:pStyle w:val="ListParagraph"/>
              <w:numPr>
                <w:ilvl w:val="0"/>
                <w:numId w:val="35"/>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the CFO to ensure an appropriate induction programme is in place for new finance staff and provide excellent support for those new to the Trust/academy environment </w:t>
            </w:r>
          </w:p>
          <w:p w14:paraId="752CEBFD" w14:textId="77777777" w:rsidR="00E44AFD" w:rsidRPr="0075307E" w:rsidRDefault="00E44AFD" w:rsidP="00E44AFD">
            <w:pPr>
              <w:pStyle w:val="ListParagraph"/>
              <w:spacing w:line="276" w:lineRule="auto"/>
              <w:jc w:val="both"/>
              <w:rPr>
                <w:rFonts w:asciiTheme="minorHAnsi" w:hAnsiTheme="minorHAnsi" w:cstheme="minorHAnsi"/>
                <w:b/>
                <w:bCs/>
                <w:color w:val="202124"/>
                <w:shd w:val="clear" w:color="auto" w:fill="FFFFFF"/>
              </w:rPr>
            </w:pPr>
          </w:p>
          <w:p w14:paraId="7324352C" w14:textId="2E119FD1"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Procurement &amp; Value for Money</w:t>
            </w:r>
            <w:r w:rsidRPr="0075307E">
              <w:rPr>
                <w:rFonts w:asciiTheme="minorHAnsi" w:eastAsiaTheme="minorHAnsi" w:hAnsiTheme="minorHAnsi" w:cstheme="minorHAnsi"/>
                <w:color w:val="202124"/>
                <w:shd w:val="clear" w:color="auto" w:fill="FFFFFF"/>
              </w:rPr>
              <w:t> </w:t>
            </w:r>
          </w:p>
          <w:p w14:paraId="4F18BCCA" w14:textId="77777777" w:rsidR="00E44AFD" w:rsidRPr="0075307E" w:rsidRDefault="00E44AFD" w:rsidP="00CB0F16">
            <w:pPr>
              <w:pStyle w:val="ListParagraph"/>
              <w:numPr>
                <w:ilvl w:val="0"/>
                <w:numId w:val="36"/>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Oversee procurement activity across academies in line with public procurement regulations and Trust policy  </w:t>
            </w:r>
          </w:p>
          <w:p w14:paraId="030F6921" w14:textId="77777777" w:rsidR="00E44AFD" w:rsidRPr="0075307E" w:rsidRDefault="00E44AFD" w:rsidP="00CB0F16">
            <w:pPr>
              <w:pStyle w:val="ListParagraph"/>
              <w:numPr>
                <w:ilvl w:val="0"/>
                <w:numId w:val="37"/>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Monitor contracts, leases, and service level agreements  </w:t>
            </w:r>
          </w:p>
          <w:p w14:paraId="0140BF01" w14:textId="77777777" w:rsidR="00E44AFD" w:rsidRPr="0075307E" w:rsidRDefault="00E44AFD" w:rsidP="00CB0F16">
            <w:pPr>
              <w:pStyle w:val="ListParagraph"/>
              <w:numPr>
                <w:ilvl w:val="0"/>
                <w:numId w:val="38"/>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Promote value for money and efficient use of public funds  </w:t>
            </w:r>
          </w:p>
          <w:p w14:paraId="2BEC3CB1" w14:textId="77777777" w:rsidR="00E44AFD" w:rsidRPr="0075307E" w:rsidRDefault="00E44AFD" w:rsidP="00CB0F16">
            <w:pPr>
              <w:pStyle w:val="ListParagraph"/>
              <w:numPr>
                <w:ilvl w:val="0"/>
                <w:numId w:val="39"/>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Use agreed budgets to actively monitor and control performance to achieve Best Value </w:t>
            </w:r>
          </w:p>
          <w:p w14:paraId="6150CA98" w14:textId="77777777" w:rsidR="00E44AFD" w:rsidRPr="0075307E" w:rsidRDefault="00E44AFD" w:rsidP="00E44AFD">
            <w:pPr>
              <w:pStyle w:val="ListParagraph"/>
              <w:spacing w:line="276" w:lineRule="auto"/>
              <w:jc w:val="both"/>
              <w:rPr>
                <w:rFonts w:asciiTheme="minorHAnsi" w:hAnsiTheme="minorHAnsi" w:cstheme="minorHAnsi"/>
                <w:b/>
                <w:bCs/>
                <w:color w:val="202124"/>
                <w:shd w:val="clear" w:color="auto" w:fill="FFFFFF"/>
              </w:rPr>
            </w:pPr>
          </w:p>
          <w:p w14:paraId="72900A1D" w14:textId="77777777" w:rsidR="005D6D5D" w:rsidRDefault="005D6D5D" w:rsidP="00E44AFD">
            <w:pPr>
              <w:spacing w:line="276" w:lineRule="auto"/>
              <w:jc w:val="both"/>
              <w:rPr>
                <w:rFonts w:asciiTheme="minorHAnsi" w:eastAsiaTheme="minorHAnsi" w:hAnsiTheme="minorHAnsi" w:cstheme="minorHAnsi"/>
                <w:b/>
                <w:bCs/>
                <w:color w:val="202124"/>
                <w:shd w:val="clear" w:color="auto" w:fill="FFFFFF"/>
              </w:rPr>
            </w:pPr>
          </w:p>
          <w:p w14:paraId="20E12D09" w14:textId="1EC12408" w:rsidR="00E44AFD" w:rsidRPr="0075307E" w:rsidRDefault="00E44AFD" w:rsidP="00E44AFD">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lastRenderedPageBreak/>
              <w:t>Academy &amp; Stakeholder Support</w:t>
            </w:r>
            <w:r w:rsidRPr="0075307E">
              <w:rPr>
                <w:rFonts w:asciiTheme="minorHAnsi" w:eastAsiaTheme="minorHAnsi" w:hAnsiTheme="minorHAnsi" w:cstheme="minorHAnsi"/>
                <w:color w:val="202124"/>
                <w:shd w:val="clear" w:color="auto" w:fill="FFFFFF"/>
              </w:rPr>
              <w:t> </w:t>
            </w:r>
          </w:p>
          <w:p w14:paraId="798977B0" w14:textId="77777777" w:rsidR="00E44AFD" w:rsidRPr="0075307E" w:rsidRDefault="00E44AFD" w:rsidP="00CB0F16">
            <w:pPr>
              <w:pStyle w:val="ListParagraph"/>
              <w:numPr>
                <w:ilvl w:val="0"/>
                <w:numId w:val="40"/>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Act as a key financial adviser to Principals, SBMs, and senior leaders  </w:t>
            </w:r>
          </w:p>
          <w:p w14:paraId="29C19316" w14:textId="77777777" w:rsidR="00E44AFD" w:rsidRPr="0075307E" w:rsidRDefault="00E44AFD" w:rsidP="00CB0F16">
            <w:pPr>
              <w:pStyle w:val="ListParagraph"/>
              <w:numPr>
                <w:ilvl w:val="0"/>
                <w:numId w:val="41"/>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preparation of reports for the Board, Finance, Risk, Audit &amp; People Committee, and Local Governing Bodies  </w:t>
            </w:r>
          </w:p>
          <w:p w14:paraId="023483B2" w14:textId="77777777" w:rsidR="00E44AFD" w:rsidRPr="0075307E" w:rsidRDefault="00E44AFD" w:rsidP="00CB0F16">
            <w:pPr>
              <w:pStyle w:val="ListParagraph"/>
              <w:numPr>
                <w:ilvl w:val="0"/>
                <w:numId w:val="42"/>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Deliver finance-related training and guidance to academy staff as required  </w:t>
            </w:r>
          </w:p>
          <w:p w14:paraId="33ACE8D4" w14:textId="77777777" w:rsidR="00E44AFD" w:rsidRPr="0075307E" w:rsidRDefault="00E44AFD" w:rsidP="00CB0F16">
            <w:pPr>
              <w:pStyle w:val="ListParagraph"/>
              <w:numPr>
                <w:ilvl w:val="0"/>
                <w:numId w:val="43"/>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Deal with queries, as appropriate, supporting the Central Finance Team to ensure a positive image of the Trust is always presented </w:t>
            </w:r>
          </w:p>
          <w:p w14:paraId="0B6CEA75" w14:textId="77777777" w:rsidR="00E44AFD" w:rsidRPr="0075307E" w:rsidRDefault="00E44AFD" w:rsidP="00CB0F16">
            <w:pPr>
              <w:pStyle w:val="ListParagraph"/>
              <w:numPr>
                <w:ilvl w:val="0"/>
                <w:numId w:val="44"/>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Share good financial practice across the Trust and academies </w:t>
            </w:r>
          </w:p>
          <w:p w14:paraId="19571BCC" w14:textId="77777777" w:rsidR="001B3C99" w:rsidRPr="0075307E" w:rsidRDefault="001B3C99" w:rsidP="00E44AFD">
            <w:pPr>
              <w:pStyle w:val="ListParagraph"/>
              <w:spacing w:line="276" w:lineRule="auto"/>
              <w:jc w:val="both"/>
              <w:rPr>
                <w:rFonts w:asciiTheme="minorHAnsi" w:hAnsiTheme="minorHAnsi" w:cstheme="minorHAnsi"/>
                <w:b/>
                <w:bCs/>
                <w:color w:val="202124"/>
                <w:shd w:val="clear" w:color="auto" w:fill="FFFFFF"/>
              </w:rPr>
            </w:pPr>
          </w:p>
          <w:p w14:paraId="6C6B4206" w14:textId="703E1922" w:rsidR="00E44AFD" w:rsidRPr="0075307E" w:rsidRDefault="00E44AFD" w:rsidP="001B3C99">
            <w:pPr>
              <w:spacing w:line="276" w:lineRule="auto"/>
              <w:jc w:val="both"/>
              <w:rPr>
                <w:rFonts w:asciiTheme="minorHAnsi" w:eastAsiaTheme="minorHAnsi" w:hAnsiTheme="minorHAnsi" w:cstheme="minorHAnsi"/>
                <w:color w:val="202124"/>
                <w:shd w:val="clear" w:color="auto" w:fill="FFFFFF"/>
              </w:rPr>
            </w:pPr>
            <w:r w:rsidRPr="0075307E">
              <w:rPr>
                <w:rFonts w:asciiTheme="minorHAnsi" w:eastAsiaTheme="minorHAnsi" w:hAnsiTheme="minorHAnsi" w:cstheme="minorHAnsi"/>
                <w:b/>
                <w:bCs/>
                <w:color w:val="202124"/>
                <w:shd w:val="clear" w:color="auto" w:fill="FFFFFF"/>
              </w:rPr>
              <w:t>Systems &amp; Continuous Improvement</w:t>
            </w:r>
            <w:r w:rsidRPr="0075307E">
              <w:rPr>
                <w:rFonts w:asciiTheme="minorHAnsi" w:eastAsiaTheme="minorHAnsi" w:hAnsiTheme="minorHAnsi" w:cstheme="minorHAnsi"/>
                <w:color w:val="202124"/>
                <w:shd w:val="clear" w:color="auto" w:fill="FFFFFF"/>
              </w:rPr>
              <w:t> </w:t>
            </w:r>
          </w:p>
          <w:p w14:paraId="69D0D0DF" w14:textId="77777777" w:rsidR="00E44AFD" w:rsidRPr="0075307E" w:rsidRDefault="00E44AFD" w:rsidP="00CB0F16">
            <w:pPr>
              <w:pStyle w:val="ListParagraph"/>
              <w:numPr>
                <w:ilvl w:val="0"/>
                <w:numId w:val="45"/>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effective use and development of financial systems (IMP and XERO) </w:t>
            </w:r>
          </w:p>
          <w:p w14:paraId="0AE9DC0C" w14:textId="77777777" w:rsidR="00E44AFD" w:rsidRPr="0075307E" w:rsidRDefault="00E44AFD" w:rsidP="00CB0F16">
            <w:pPr>
              <w:pStyle w:val="ListParagraph"/>
              <w:numPr>
                <w:ilvl w:val="0"/>
                <w:numId w:val="46"/>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Identify opportunities to improve efficiency, accuracy, and consistency of financial processes across the Trust  </w:t>
            </w:r>
          </w:p>
          <w:p w14:paraId="48AB7474" w14:textId="77777777" w:rsidR="00E44AFD" w:rsidRPr="0075307E" w:rsidRDefault="00E44AFD" w:rsidP="00CB0F16">
            <w:pPr>
              <w:pStyle w:val="ListParagraph"/>
              <w:numPr>
                <w:ilvl w:val="0"/>
                <w:numId w:val="47"/>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Support the implementation and optimisation of financial systems </w:t>
            </w:r>
          </w:p>
          <w:p w14:paraId="6AA7CE95" w14:textId="443915B7" w:rsidR="0097394E" w:rsidRDefault="00E44AFD" w:rsidP="00CB0F16">
            <w:pPr>
              <w:pStyle w:val="ListParagraph"/>
              <w:numPr>
                <w:ilvl w:val="0"/>
                <w:numId w:val="48"/>
              </w:numPr>
              <w:spacing w:line="276" w:lineRule="auto"/>
              <w:jc w:val="both"/>
              <w:rPr>
                <w:rFonts w:asciiTheme="minorHAnsi" w:hAnsiTheme="minorHAnsi" w:cstheme="minorHAnsi"/>
                <w:color w:val="202124"/>
                <w:shd w:val="clear" w:color="auto" w:fill="FFFFFF"/>
              </w:rPr>
            </w:pPr>
            <w:r w:rsidRPr="0075307E">
              <w:rPr>
                <w:rFonts w:asciiTheme="minorHAnsi" w:hAnsiTheme="minorHAnsi" w:cstheme="minorHAnsi"/>
                <w:color w:val="202124"/>
                <w:shd w:val="clear" w:color="auto" w:fill="FFFFFF"/>
              </w:rPr>
              <w:t>Contribute to the continued development of effective management accounting services and information systems </w:t>
            </w:r>
          </w:p>
          <w:p w14:paraId="55794F0D" w14:textId="77777777" w:rsidR="002E22D8" w:rsidRPr="002E22D8" w:rsidRDefault="002E22D8" w:rsidP="002E22D8">
            <w:pPr>
              <w:pStyle w:val="ListParagraph"/>
              <w:spacing w:line="276" w:lineRule="auto"/>
              <w:jc w:val="both"/>
              <w:rPr>
                <w:rFonts w:asciiTheme="minorHAnsi" w:hAnsiTheme="minorHAnsi" w:cstheme="minorHAnsi"/>
                <w:color w:val="202124"/>
                <w:shd w:val="clear" w:color="auto" w:fill="FFFFFF"/>
              </w:rPr>
            </w:pPr>
          </w:p>
          <w:p w14:paraId="7173334E" w14:textId="77777777" w:rsidR="00E01D2A" w:rsidRPr="002E22D8" w:rsidRDefault="00E01D2A" w:rsidP="002E22D8">
            <w:pPr>
              <w:spacing w:line="276" w:lineRule="auto"/>
              <w:jc w:val="both"/>
              <w:rPr>
                <w:rFonts w:asciiTheme="minorHAnsi" w:eastAsiaTheme="minorHAnsi" w:hAnsiTheme="minorHAnsi" w:cstheme="minorHAnsi"/>
                <w:color w:val="202124"/>
                <w:shd w:val="clear" w:color="auto" w:fill="FFFFFF"/>
              </w:rPr>
            </w:pPr>
            <w:r w:rsidRPr="002E22D8">
              <w:rPr>
                <w:rFonts w:asciiTheme="minorHAnsi" w:eastAsiaTheme="minorHAnsi" w:hAnsiTheme="minorHAnsi" w:cstheme="minorHAnsi"/>
                <w:b/>
                <w:bCs/>
                <w:color w:val="202124"/>
                <w:shd w:val="clear" w:color="auto" w:fill="FFFFFF"/>
              </w:rPr>
              <w:t>Safeguarding &amp; Governance</w:t>
            </w:r>
            <w:r w:rsidRPr="002E22D8">
              <w:rPr>
                <w:rFonts w:asciiTheme="minorHAnsi" w:eastAsiaTheme="minorHAnsi" w:hAnsiTheme="minorHAnsi" w:cstheme="minorHAnsi"/>
                <w:color w:val="202124"/>
                <w:shd w:val="clear" w:color="auto" w:fill="FFFFFF"/>
              </w:rPr>
              <w:t> </w:t>
            </w:r>
          </w:p>
          <w:p w14:paraId="6B842B06" w14:textId="77777777" w:rsidR="00E01D2A" w:rsidRPr="002E22D8" w:rsidRDefault="00E01D2A" w:rsidP="00CB0F16">
            <w:pPr>
              <w:pStyle w:val="ListParagraph"/>
              <w:numPr>
                <w:ilvl w:val="0"/>
                <w:numId w:val="49"/>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Uphold and promote the Trust's safeguarding and child protection policies  </w:t>
            </w:r>
          </w:p>
          <w:p w14:paraId="48737067" w14:textId="77777777" w:rsidR="00E01D2A" w:rsidRPr="002E22D8" w:rsidRDefault="00E01D2A" w:rsidP="00CB0F16">
            <w:pPr>
              <w:pStyle w:val="ListParagraph"/>
              <w:numPr>
                <w:ilvl w:val="0"/>
                <w:numId w:val="50"/>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Ensure all financial activity demonstrates high standards of public accountability and ethical governance  </w:t>
            </w:r>
          </w:p>
          <w:p w14:paraId="0FABF690" w14:textId="77777777" w:rsidR="00E01D2A" w:rsidRPr="002E22D8" w:rsidRDefault="00E01D2A" w:rsidP="00CB0F16">
            <w:pPr>
              <w:pStyle w:val="ListParagraph"/>
              <w:numPr>
                <w:ilvl w:val="0"/>
                <w:numId w:val="51"/>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Work in line with statutory safeguarding guidance (e.g. Keeping Children Safe in Education, Prevent) and the Trust's safeguarding and child protection policies </w:t>
            </w:r>
          </w:p>
          <w:p w14:paraId="531EAF4E" w14:textId="77777777" w:rsidR="00E01D2A" w:rsidRPr="002E22D8" w:rsidRDefault="00E01D2A" w:rsidP="00CB0F16">
            <w:pPr>
              <w:pStyle w:val="ListParagraph"/>
              <w:numPr>
                <w:ilvl w:val="0"/>
                <w:numId w:val="52"/>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Promote the safeguarding of all pupils/students in the academies </w:t>
            </w:r>
          </w:p>
          <w:p w14:paraId="5B3817A1" w14:textId="77777777" w:rsidR="00E01D2A" w:rsidRPr="002E22D8" w:rsidRDefault="00E01D2A" w:rsidP="00E01D2A">
            <w:pPr>
              <w:pStyle w:val="ListParagraph"/>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 </w:t>
            </w:r>
          </w:p>
          <w:p w14:paraId="11EF6298" w14:textId="77777777" w:rsidR="00E01D2A" w:rsidRPr="002E22D8" w:rsidRDefault="00E01D2A" w:rsidP="002E22D8">
            <w:pPr>
              <w:spacing w:line="276" w:lineRule="auto"/>
              <w:jc w:val="both"/>
              <w:rPr>
                <w:rFonts w:asciiTheme="minorHAnsi" w:eastAsiaTheme="minorHAnsi" w:hAnsiTheme="minorHAnsi" w:cstheme="minorHAnsi"/>
                <w:color w:val="202124"/>
                <w:shd w:val="clear" w:color="auto" w:fill="FFFFFF"/>
              </w:rPr>
            </w:pPr>
            <w:r w:rsidRPr="002E22D8">
              <w:rPr>
                <w:rFonts w:asciiTheme="minorHAnsi" w:eastAsiaTheme="minorHAnsi" w:hAnsiTheme="minorHAnsi" w:cstheme="minorHAnsi"/>
                <w:b/>
                <w:bCs/>
                <w:color w:val="202124"/>
                <w:shd w:val="clear" w:color="auto" w:fill="FFFFFF"/>
              </w:rPr>
              <w:t>Other Duties</w:t>
            </w:r>
            <w:r w:rsidRPr="002E22D8">
              <w:rPr>
                <w:rFonts w:asciiTheme="minorHAnsi" w:eastAsiaTheme="minorHAnsi" w:hAnsiTheme="minorHAnsi" w:cstheme="minorHAnsi"/>
                <w:color w:val="202124"/>
                <w:shd w:val="clear" w:color="auto" w:fill="FFFFFF"/>
              </w:rPr>
              <w:t> </w:t>
            </w:r>
          </w:p>
          <w:p w14:paraId="27A6124C" w14:textId="77777777" w:rsidR="00E01D2A" w:rsidRPr="002E22D8" w:rsidRDefault="00E01D2A" w:rsidP="00CB0F16">
            <w:pPr>
              <w:pStyle w:val="ListParagraph"/>
              <w:numPr>
                <w:ilvl w:val="0"/>
                <w:numId w:val="53"/>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Be aware of, and comply with, policies and procedures relating to safeguarding, child protection, health and safety, confidentiality and data protection, recording/reporting all concerns to the appropriate person </w:t>
            </w:r>
          </w:p>
          <w:p w14:paraId="2918C67A" w14:textId="77777777" w:rsidR="00E01D2A" w:rsidRPr="002E22D8" w:rsidRDefault="00E01D2A" w:rsidP="00CB0F16">
            <w:pPr>
              <w:pStyle w:val="ListParagraph"/>
              <w:numPr>
                <w:ilvl w:val="0"/>
                <w:numId w:val="54"/>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Be aware of and support difference and ensure all pupils have equal access to opportunities to learn and develop </w:t>
            </w:r>
          </w:p>
          <w:p w14:paraId="3682FA22" w14:textId="77777777" w:rsidR="00E01D2A" w:rsidRPr="002E22D8" w:rsidRDefault="00E01D2A" w:rsidP="00CB0F16">
            <w:pPr>
              <w:pStyle w:val="ListParagraph"/>
              <w:numPr>
                <w:ilvl w:val="0"/>
                <w:numId w:val="55"/>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Contribute to the overall vision and values of Aston Community Education Trust </w:t>
            </w:r>
          </w:p>
          <w:p w14:paraId="59C2AC96" w14:textId="77777777" w:rsidR="00E01D2A" w:rsidRPr="002E22D8" w:rsidRDefault="00E01D2A" w:rsidP="00CB0F16">
            <w:pPr>
              <w:pStyle w:val="ListParagraph"/>
              <w:numPr>
                <w:ilvl w:val="0"/>
                <w:numId w:val="56"/>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Attend and participate in meetings, training and learning activities as required </w:t>
            </w:r>
          </w:p>
          <w:p w14:paraId="1C63E636" w14:textId="77777777" w:rsidR="00E01D2A" w:rsidRPr="002E22D8" w:rsidRDefault="00E01D2A" w:rsidP="00CB0F16">
            <w:pPr>
              <w:pStyle w:val="ListParagraph"/>
              <w:numPr>
                <w:ilvl w:val="0"/>
                <w:numId w:val="57"/>
              </w:numPr>
              <w:spacing w:line="276" w:lineRule="auto"/>
              <w:jc w:val="both"/>
              <w:rPr>
                <w:rFonts w:asciiTheme="minorHAnsi" w:hAnsiTheme="minorHAnsi" w:cstheme="minorHAnsi"/>
                <w:color w:val="202124"/>
                <w:shd w:val="clear" w:color="auto" w:fill="FFFFFF"/>
              </w:rPr>
            </w:pPr>
            <w:r w:rsidRPr="002E22D8">
              <w:rPr>
                <w:rFonts w:asciiTheme="minorHAnsi" w:hAnsiTheme="minorHAnsi" w:cstheme="minorHAnsi"/>
                <w:color w:val="202124"/>
                <w:shd w:val="clear" w:color="auto" w:fill="FFFFFF"/>
              </w:rPr>
              <w:t>Other duties agreed from time to time </w:t>
            </w:r>
          </w:p>
          <w:p w14:paraId="6B1C76E3" w14:textId="19EFD524" w:rsidR="00647DF5" w:rsidRPr="00A210EA" w:rsidRDefault="00647DF5" w:rsidP="005E384D">
            <w:pPr>
              <w:pStyle w:val="ListParagraph"/>
              <w:spacing w:line="276" w:lineRule="auto"/>
              <w:jc w:val="both"/>
              <w:rPr>
                <w:rFonts w:asciiTheme="minorHAnsi" w:hAnsiTheme="minorHAnsi" w:cstheme="minorHAnsi"/>
                <w:color w:val="202124"/>
                <w:sz w:val="22"/>
                <w:szCs w:val="22"/>
                <w:shd w:val="clear" w:color="auto" w:fill="FFFFFF"/>
              </w:rPr>
            </w:pPr>
          </w:p>
        </w:tc>
      </w:tr>
    </w:tbl>
    <w:p w14:paraId="1D02E9E3" w14:textId="77777777" w:rsidR="0088103B" w:rsidRDefault="0088103B">
      <w:r>
        <w:lastRenderedPageBreak/>
        <w:br w:type="page"/>
      </w: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9918C1" w14:paraId="252A726D" w14:textId="77777777" w:rsidTr="7B6FD9D4">
        <w:trPr>
          <w:trHeight w:val="425"/>
        </w:trPr>
        <w:tc>
          <w:tcPr>
            <w:tcW w:w="10308" w:type="dxa"/>
            <w:shd w:val="clear" w:color="auto" w:fill="DBE5F1" w:themeFill="accent1" w:themeFillTint="33"/>
            <w:vAlign w:val="center"/>
          </w:tcPr>
          <w:p w14:paraId="1C3B2C98" w14:textId="5EC74084" w:rsidR="008347B2" w:rsidRPr="002E22D8" w:rsidRDefault="0088103B" w:rsidP="0097394E">
            <w:pPr>
              <w:spacing w:line="276" w:lineRule="auto"/>
              <w:jc w:val="both"/>
              <w:rPr>
                <w:rFonts w:asciiTheme="minorHAnsi" w:hAnsiTheme="minorHAnsi" w:cstheme="minorHAnsi"/>
                <w:b/>
                <w:bCs/>
              </w:rPr>
            </w:pPr>
            <w:r w:rsidRPr="002E22D8">
              <w:rPr>
                <w:rFonts w:asciiTheme="minorHAnsi" w:hAnsiTheme="minorHAnsi" w:cstheme="minorHAnsi"/>
                <w:b/>
                <w:bCs/>
              </w:rPr>
              <w:lastRenderedPageBreak/>
              <w:t>GENERAL</w:t>
            </w:r>
          </w:p>
        </w:tc>
      </w:tr>
      <w:tr w:rsidR="008347B2" w:rsidRPr="009918C1" w14:paraId="6D9AF603" w14:textId="77777777" w:rsidTr="7B6FD9D4">
        <w:trPr>
          <w:trHeight w:val="624"/>
        </w:trPr>
        <w:tc>
          <w:tcPr>
            <w:tcW w:w="10308" w:type="dxa"/>
            <w:tcMar>
              <w:top w:w="170" w:type="dxa"/>
              <w:bottom w:w="170" w:type="dxa"/>
            </w:tcMar>
            <w:vAlign w:val="center"/>
          </w:tcPr>
          <w:p w14:paraId="687483B5" w14:textId="77777777" w:rsidR="00404A90" w:rsidRPr="002E22D8" w:rsidRDefault="00404A90" w:rsidP="008347B2">
            <w:pPr>
              <w:spacing w:line="276" w:lineRule="auto"/>
              <w:jc w:val="both"/>
              <w:rPr>
                <w:rFonts w:asciiTheme="minorHAnsi" w:hAnsiTheme="minorHAnsi" w:cstheme="minorHAnsi"/>
                <w:bCs/>
              </w:rPr>
            </w:pPr>
            <w:r w:rsidRPr="002E22D8">
              <w:rPr>
                <w:rFonts w:asciiTheme="minorHAnsi" w:hAnsiTheme="minorHAnsi" w:cstheme="minorHAnsi"/>
                <w:bCs/>
              </w:rPr>
              <w:t>All ACET staff are expected to:</w:t>
            </w:r>
          </w:p>
          <w:p w14:paraId="58ED94DD" w14:textId="77777777" w:rsidR="00404A90" w:rsidRPr="002E22D8" w:rsidRDefault="00404A90" w:rsidP="00CB0F16">
            <w:pPr>
              <w:pStyle w:val="ListParagraph"/>
              <w:numPr>
                <w:ilvl w:val="0"/>
                <w:numId w:val="1"/>
              </w:numPr>
              <w:spacing w:line="276" w:lineRule="auto"/>
              <w:jc w:val="both"/>
              <w:rPr>
                <w:rFonts w:asciiTheme="minorHAnsi" w:hAnsiTheme="minorHAnsi" w:cstheme="minorHAnsi"/>
                <w:bCs/>
              </w:rPr>
            </w:pPr>
            <w:r w:rsidRPr="002E22D8">
              <w:rPr>
                <w:rFonts w:asciiTheme="minorHAnsi" w:hAnsiTheme="minorHAnsi" w:cstheme="minorHAnsi"/>
                <w:bCs/>
              </w:rPr>
              <w:t xml:space="preserve">Appropriately maintain the confidentiality of the working </w:t>
            </w:r>
            <w:proofErr w:type="gramStart"/>
            <w:r w:rsidRPr="002E22D8">
              <w:rPr>
                <w:rFonts w:asciiTheme="minorHAnsi" w:hAnsiTheme="minorHAnsi" w:cstheme="minorHAnsi"/>
                <w:bCs/>
              </w:rPr>
              <w:t>environment;</w:t>
            </w:r>
            <w:proofErr w:type="gramEnd"/>
          </w:p>
          <w:p w14:paraId="2D74C185" w14:textId="3A6E2C79" w:rsidR="00404A90" w:rsidRPr="002E22D8" w:rsidRDefault="00404A90" w:rsidP="00CB0F16">
            <w:pPr>
              <w:pStyle w:val="ListParagraph"/>
              <w:numPr>
                <w:ilvl w:val="0"/>
                <w:numId w:val="1"/>
              </w:numPr>
              <w:spacing w:line="276" w:lineRule="auto"/>
              <w:jc w:val="both"/>
              <w:rPr>
                <w:rFonts w:asciiTheme="minorHAnsi" w:hAnsiTheme="minorHAnsi" w:cstheme="minorHAnsi"/>
                <w:bCs/>
              </w:rPr>
            </w:pPr>
            <w:r w:rsidRPr="002E22D8">
              <w:rPr>
                <w:rFonts w:asciiTheme="minorHAnsi" w:hAnsiTheme="minorHAnsi" w:cstheme="minorHAnsi"/>
                <w:bCs/>
              </w:rPr>
              <w:t xml:space="preserve">Promote and support the aims, ethos and vision of the </w:t>
            </w:r>
            <w:proofErr w:type="gramStart"/>
            <w:r w:rsidRPr="002E22D8">
              <w:rPr>
                <w:rFonts w:asciiTheme="minorHAnsi" w:hAnsiTheme="minorHAnsi" w:cstheme="minorHAnsi"/>
                <w:bCs/>
              </w:rPr>
              <w:t>trust;</w:t>
            </w:r>
            <w:proofErr w:type="gramEnd"/>
          </w:p>
          <w:p w14:paraId="7330DFFC" w14:textId="77777777" w:rsidR="00404A90" w:rsidRPr="002E22D8" w:rsidRDefault="00404A90" w:rsidP="00CB0F16">
            <w:pPr>
              <w:pStyle w:val="ListParagraph"/>
              <w:numPr>
                <w:ilvl w:val="0"/>
                <w:numId w:val="1"/>
              </w:numPr>
              <w:spacing w:line="276" w:lineRule="auto"/>
              <w:jc w:val="both"/>
              <w:rPr>
                <w:rFonts w:asciiTheme="minorHAnsi" w:hAnsiTheme="minorHAnsi" w:cstheme="minorHAnsi"/>
                <w:bCs/>
              </w:rPr>
            </w:pPr>
            <w:r w:rsidRPr="002E22D8">
              <w:rPr>
                <w:rFonts w:asciiTheme="minorHAnsi" w:hAnsiTheme="minorHAnsi" w:cstheme="minorHAnsi"/>
                <w:bCs/>
              </w:rPr>
              <w:t xml:space="preserve">To comply with all ACET policies and </w:t>
            </w:r>
            <w:proofErr w:type="gramStart"/>
            <w:r w:rsidRPr="002E22D8">
              <w:rPr>
                <w:rFonts w:asciiTheme="minorHAnsi" w:hAnsiTheme="minorHAnsi" w:cstheme="minorHAnsi"/>
                <w:bCs/>
              </w:rPr>
              <w:t>procedures;</w:t>
            </w:r>
            <w:proofErr w:type="gramEnd"/>
          </w:p>
          <w:p w14:paraId="350DAA21" w14:textId="77777777" w:rsidR="00404A90" w:rsidRPr="002E22D8" w:rsidRDefault="00404A90" w:rsidP="00CB0F16">
            <w:pPr>
              <w:pStyle w:val="ListParagraph"/>
              <w:numPr>
                <w:ilvl w:val="0"/>
                <w:numId w:val="1"/>
              </w:numPr>
              <w:spacing w:line="276" w:lineRule="auto"/>
              <w:jc w:val="both"/>
              <w:rPr>
                <w:rFonts w:asciiTheme="minorHAnsi" w:hAnsiTheme="minorHAnsi" w:cstheme="minorHAnsi"/>
                <w:bCs/>
              </w:rPr>
            </w:pPr>
            <w:r w:rsidRPr="002E22D8">
              <w:rPr>
                <w:rFonts w:asciiTheme="minorHAnsi" w:hAnsiTheme="minorHAnsi" w:cstheme="minorHAnsi"/>
                <w:bCs/>
              </w:rPr>
              <w:t xml:space="preserve">To comply with all statutory guidance as relevant for their role, including the Health and Safety at Work Act </w:t>
            </w:r>
            <w:proofErr w:type="gramStart"/>
            <w:r w:rsidRPr="002E22D8">
              <w:rPr>
                <w:rFonts w:asciiTheme="minorHAnsi" w:hAnsiTheme="minorHAnsi" w:cstheme="minorHAnsi"/>
                <w:bCs/>
              </w:rPr>
              <w:t>1974;</w:t>
            </w:r>
            <w:proofErr w:type="gramEnd"/>
          </w:p>
          <w:p w14:paraId="684476E6" w14:textId="77777777" w:rsidR="00404A90" w:rsidRPr="002E22D8" w:rsidRDefault="00404A90" w:rsidP="00CB0F16">
            <w:pPr>
              <w:pStyle w:val="ListParagraph"/>
              <w:numPr>
                <w:ilvl w:val="0"/>
                <w:numId w:val="1"/>
              </w:numPr>
              <w:spacing w:line="276" w:lineRule="auto"/>
              <w:jc w:val="both"/>
              <w:rPr>
                <w:rFonts w:asciiTheme="minorHAnsi" w:hAnsiTheme="minorHAnsi" w:cstheme="minorHAnsi"/>
                <w:bCs/>
              </w:rPr>
            </w:pPr>
            <w:r w:rsidRPr="002E22D8">
              <w:rPr>
                <w:rFonts w:asciiTheme="minorHAnsi" w:hAnsiTheme="minorHAnsi" w:cstheme="minorHAnsi"/>
                <w:bCs/>
              </w:rPr>
              <w:t>Work in a flexible manner, undertaking any reasonable duties commensurate with the salary and grade of the post.</w:t>
            </w:r>
          </w:p>
          <w:p w14:paraId="25923743" w14:textId="202D6AB4" w:rsidR="00404A90" w:rsidRPr="002E22D8" w:rsidRDefault="0015055C" w:rsidP="00CB0F16">
            <w:pPr>
              <w:pStyle w:val="ListParagraph"/>
              <w:numPr>
                <w:ilvl w:val="0"/>
                <w:numId w:val="1"/>
              </w:numPr>
              <w:spacing w:line="276" w:lineRule="auto"/>
              <w:jc w:val="both"/>
              <w:rPr>
                <w:rFonts w:asciiTheme="minorHAnsi" w:hAnsiTheme="minorHAnsi" w:cstheme="minorBidi"/>
              </w:rPr>
            </w:pPr>
            <w:r w:rsidRPr="002E22D8">
              <w:rPr>
                <w:rFonts w:asciiTheme="minorHAnsi" w:hAnsiTheme="minorHAnsi" w:cstheme="minorBidi"/>
              </w:rPr>
              <w:t>Work in other AC</w:t>
            </w:r>
            <w:r w:rsidRPr="002E22D8">
              <w:rPr>
                <w:rFonts w:asciiTheme="minorHAnsi" w:hAnsiTheme="minorHAnsi" w:cstheme="minorBidi"/>
                <w:lang w:val="en-US"/>
              </w:rPr>
              <w:t xml:space="preserve">ET </w:t>
            </w:r>
            <w:r w:rsidR="48B74817" w:rsidRPr="002E22D8">
              <w:rPr>
                <w:rFonts w:asciiTheme="minorHAnsi" w:hAnsiTheme="minorHAnsi" w:cstheme="minorBidi"/>
                <w:lang w:val="en-US"/>
              </w:rPr>
              <w:t>sites/</w:t>
            </w:r>
            <w:r w:rsidRPr="002E22D8">
              <w:rPr>
                <w:rFonts w:asciiTheme="minorHAnsi" w:hAnsiTheme="minorHAnsi" w:cstheme="minorBidi"/>
                <w:lang w:val="en-US"/>
              </w:rPr>
              <w:t>academies, as required (with travel payment if appropriate).</w:t>
            </w:r>
          </w:p>
          <w:p w14:paraId="755ED9C8" w14:textId="77777777" w:rsidR="0015055C" w:rsidRPr="002E22D8" w:rsidRDefault="0015055C" w:rsidP="0015055C">
            <w:pPr>
              <w:pStyle w:val="ListParagraph"/>
              <w:spacing w:line="276" w:lineRule="auto"/>
              <w:jc w:val="both"/>
              <w:rPr>
                <w:rFonts w:asciiTheme="minorHAnsi" w:hAnsiTheme="minorHAnsi" w:cstheme="minorHAnsi"/>
                <w:bCs/>
              </w:rPr>
            </w:pPr>
          </w:p>
          <w:p w14:paraId="52D5C2B2" w14:textId="01FB84B8" w:rsidR="00404A90" w:rsidRPr="002E22D8" w:rsidRDefault="00404A90" w:rsidP="00404A90">
            <w:pPr>
              <w:spacing w:line="276" w:lineRule="auto"/>
              <w:jc w:val="both"/>
              <w:rPr>
                <w:rFonts w:asciiTheme="minorHAnsi" w:hAnsiTheme="minorHAnsi" w:cstheme="minorHAnsi"/>
                <w:bCs/>
              </w:rPr>
            </w:pPr>
            <w:r w:rsidRPr="002E22D8">
              <w:rPr>
                <w:rFonts w:asciiTheme="minorHAnsi" w:hAnsiTheme="minorHAnsi" w:cstheme="minorHAnsi"/>
                <w:bCs/>
                <w:i/>
              </w:rPr>
              <w:t xml:space="preserve">The purpose of this job profile is </w:t>
            </w:r>
            <w:r w:rsidR="00EE21DE" w:rsidRPr="002E22D8">
              <w:rPr>
                <w:rFonts w:asciiTheme="minorHAnsi" w:hAnsiTheme="minorHAnsi" w:cstheme="minorHAnsi"/>
                <w:bCs/>
                <w:i/>
              </w:rPr>
              <w:t xml:space="preserve">to </w:t>
            </w:r>
            <w:r w:rsidRPr="002E22D8">
              <w:rPr>
                <w:rFonts w:asciiTheme="minorHAnsi" w:hAnsiTheme="minorHAnsi" w:cstheme="minorHAnsi"/>
                <w:bCs/>
                <w:i/>
              </w:rPr>
              <w:t xml:space="preserve">provide an overview of the duties and responsibilities involved in this </w:t>
            </w:r>
            <w:proofErr w:type="gramStart"/>
            <w:r w:rsidRPr="002E22D8">
              <w:rPr>
                <w:rFonts w:asciiTheme="minorHAnsi" w:hAnsiTheme="minorHAnsi" w:cstheme="minorHAnsi"/>
                <w:bCs/>
                <w:i/>
              </w:rPr>
              <w:t>role,</w:t>
            </w:r>
            <w:proofErr w:type="gramEnd"/>
            <w:r w:rsidRPr="002E22D8">
              <w:rPr>
                <w:rFonts w:asciiTheme="minorHAnsi" w:hAnsiTheme="minorHAnsi" w:cstheme="minorHAnsi"/>
                <w:bCs/>
                <w:i/>
              </w:rPr>
              <w:t xml:space="preserve"> however it is not intended to be exhaustive. In consultation with the post holder, this profile may be reviewed and could be subject to change </w:t>
            </w:r>
            <w:proofErr w:type="gramStart"/>
            <w:r w:rsidRPr="002E22D8">
              <w:rPr>
                <w:rFonts w:asciiTheme="minorHAnsi" w:hAnsiTheme="minorHAnsi" w:cstheme="minorHAnsi"/>
                <w:bCs/>
                <w:i/>
              </w:rPr>
              <w:t>during the course of</w:t>
            </w:r>
            <w:proofErr w:type="gramEnd"/>
            <w:r w:rsidRPr="002E22D8">
              <w:rPr>
                <w:rFonts w:asciiTheme="minorHAnsi" w:hAnsiTheme="minorHAnsi" w:cstheme="minorHAnsi"/>
                <w:bCs/>
                <w:i/>
              </w:rPr>
              <w:t xml:space="preserve"> employment.</w:t>
            </w:r>
          </w:p>
        </w:tc>
      </w:tr>
    </w:tbl>
    <w:p w14:paraId="6CDCB8A3"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8166" w14:textId="77777777" w:rsidR="00B86145" w:rsidRDefault="00B86145" w:rsidP="008347B2">
      <w:r>
        <w:separator/>
      </w:r>
    </w:p>
  </w:endnote>
  <w:endnote w:type="continuationSeparator" w:id="0">
    <w:p w14:paraId="7D8A1DEA" w14:textId="77777777" w:rsidR="00B86145" w:rsidRDefault="00B86145"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FE2D"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D59A" w14:textId="77777777" w:rsidR="00B86145" w:rsidRDefault="00B86145" w:rsidP="008347B2">
      <w:r>
        <w:separator/>
      </w:r>
    </w:p>
  </w:footnote>
  <w:footnote w:type="continuationSeparator" w:id="0">
    <w:p w14:paraId="245AFA05" w14:textId="77777777" w:rsidR="00B86145" w:rsidRDefault="00B86145"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FE41" w14:textId="3C94A7BF" w:rsidR="008347B2" w:rsidRPr="00154D9A" w:rsidRDefault="008347B2" w:rsidP="00F0360C">
    <w:pPr>
      <w:pStyle w:val="Header"/>
      <w:spacing w:after="240"/>
      <w:jc w:val="center"/>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5FFE40E1" wp14:editId="5CF6056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0077425C">
      <w:rPr>
        <w:rFonts w:asciiTheme="minorHAnsi" w:hAnsiTheme="minorHAnsi" w:cstheme="minorHAnsi"/>
        <w:b/>
        <w:sz w:val="60"/>
        <w:szCs w:val="60"/>
      </w:rPr>
      <w:tab/>
    </w:r>
    <w:r w:rsidR="0077425C">
      <w:rPr>
        <w:rFonts w:asciiTheme="minorHAnsi" w:hAnsiTheme="minorHAnsi" w:cstheme="minorHAnsi"/>
        <w:b/>
        <w:sz w:val="60"/>
        <w:szCs w:val="60"/>
      </w:rPr>
      <w:tab/>
    </w:r>
    <w:r w:rsidR="00F0360C">
      <w:rPr>
        <w:rFonts w:asciiTheme="minorHAnsi" w:hAnsiTheme="minorHAnsi" w:cstheme="minorHAnsi"/>
        <w:b/>
        <w:noProof/>
        <w:sz w:val="60"/>
        <w:szCs w:val="60"/>
      </w:rPr>
      <w:drawing>
        <wp:inline distT="0" distB="0" distL="0" distR="0" wp14:anchorId="2DF40D73" wp14:editId="3A87B38A">
          <wp:extent cx="1082040" cy="676275"/>
          <wp:effectExtent l="0" t="0" r="3810" b="9525"/>
          <wp:docPr id="39075619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56196" name="Picture 1"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676275"/>
                  </a:xfrm>
                  <a:prstGeom prst="rect">
                    <a:avLst/>
                  </a:prstGeom>
                  <a:noFill/>
                </pic:spPr>
              </pic:pic>
            </a:graphicData>
          </a:graphic>
        </wp:inline>
      </w:drawing>
    </w:r>
    <w:r w:rsidR="0077425C">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99"/>
    <w:multiLevelType w:val="multilevel"/>
    <w:tmpl w:val="E05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D39FB"/>
    <w:multiLevelType w:val="multilevel"/>
    <w:tmpl w:val="1E42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C04E4"/>
    <w:multiLevelType w:val="multilevel"/>
    <w:tmpl w:val="785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2042D"/>
    <w:multiLevelType w:val="multilevel"/>
    <w:tmpl w:val="E41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3553F"/>
    <w:multiLevelType w:val="multilevel"/>
    <w:tmpl w:val="3A6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26F14"/>
    <w:multiLevelType w:val="multilevel"/>
    <w:tmpl w:val="303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1905BB"/>
    <w:multiLevelType w:val="multilevel"/>
    <w:tmpl w:val="F99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A3EE9"/>
    <w:multiLevelType w:val="multilevel"/>
    <w:tmpl w:val="473C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C4820"/>
    <w:multiLevelType w:val="multilevel"/>
    <w:tmpl w:val="4C7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D650E"/>
    <w:multiLevelType w:val="multilevel"/>
    <w:tmpl w:val="09E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D7225F"/>
    <w:multiLevelType w:val="multilevel"/>
    <w:tmpl w:val="7C58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D18E3"/>
    <w:multiLevelType w:val="multilevel"/>
    <w:tmpl w:val="CC3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B33366"/>
    <w:multiLevelType w:val="multilevel"/>
    <w:tmpl w:val="1FB8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44EAF"/>
    <w:multiLevelType w:val="multilevel"/>
    <w:tmpl w:val="859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8F1E0A"/>
    <w:multiLevelType w:val="multilevel"/>
    <w:tmpl w:val="3C0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1F1A7E"/>
    <w:multiLevelType w:val="multilevel"/>
    <w:tmpl w:val="EE2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2B0531"/>
    <w:multiLevelType w:val="multilevel"/>
    <w:tmpl w:val="C20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7018DB"/>
    <w:multiLevelType w:val="multilevel"/>
    <w:tmpl w:val="581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E804CA"/>
    <w:multiLevelType w:val="multilevel"/>
    <w:tmpl w:val="C7E0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CB6C5D"/>
    <w:multiLevelType w:val="multilevel"/>
    <w:tmpl w:val="F53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0C0C0F"/>
    <w:multiLevelType w:val="multilevel"/>
    <w:tmpl w:val="B50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652A72"/>
    <w:multiLevelType w:val="multilevel"/>
    <w:tmpl w:val="0F3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B10708"/>
    <w:multiLevelType w:val="multilevel"/>
    <w:tmpl w:val="F10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DE3615"/>
    <w:multiLevelType w:val="multilevel"/>
    <w:tmpl w:val="06A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6B6A19"/>
    <w:multiLevelType w:val="multilevel"/>
    <w:tmpl w:val="FB80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4A1FA7"/>
    <w:multiLevelType w:val="multilevel"/>
    <w:tmpl w:val="F8A0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38563B"/>
    <w:multiLevelType w:val="multilevel"/>
    <w:tmpl w:val="9C7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7D577B"/>
    <w:multiLevelType w:val="multilevel"/>
    <w:tmpl w:val="B6E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EE62BD"/>
    <w:multiLevelType w:val="multilevel"/>
    <w:tmpl w:val="749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345D55"/>
    <w:multiLevelType w:val="multilevel"/>
    <w:tmpl w:val="C4BA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B2291B"/>
    <w:multiLevelType w:val="multilevel"/>
    <w:tmpl w:val="7276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9407CB"/>
    <w:multiLevelType w:val="multilevel"/>
    <w:tmpl w:val="329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BB125F"/>
    <w:multiLevelType w:val="multilevel"/>
    <w:tmpl w:val="038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6105D3"/>
    <w:multiLevelType w:val="multilevel"/>
    <w:tmpl w:val="4C6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202444"/>
    <w:multiLevelType w:val="multilevel"/>
    <w:tmpl w:val="12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A50792"/>
    <w:multiLevelType w:val="multilevel"/>
    <w:tmpl w:val="3CD6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5F1CA6"/>
    <w:multiLevelType w:val="multilevel"/>
    <w:tmpl w:val="7EF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75404B"/>
    <w:multiLevelType w:val="multilevel"/>
    <w:tmpl w:val="A1DE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1F19EC"/>
    <w:multiLevelType w:val="multilevel"/>
    <w:tmpl w:val="2B5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AA19D8"/>
    <w:multiLevelType w:val="multilevel"/>
    <w:tmpl w:val="6F6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AA7267"/>
    <w:multiLevelType w:val="multilevel"/>
    <w:tmpl w:val="6F6C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4A621A"/>
    <w:multiLevelType w:val="multilevel"/>
    <w:tmpl w:val="9AF0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F455DC"/>
    <w:multiLevelType w:val="multilevel"/>
    <w:tmpl w:val="3FE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F54894"/>
    <w:multiLevelType w:val="multilevel"/>
    <w:tmpl w:val="0F66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A36599"/>
    <w:multiLevelType w:val="multilevel"/>
    <w:tmpl w:val="C5B6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6762BA"/>
    <w:multiLevelType w:val="multilevel"/>
    <w:tmpl w:val="7F86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E3680B"/>
    <w:multiLevelType w:val="multilevel"/>
    <w:tmpl w:val="608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212E19"/>
    <w:multiLevelType w:val="multilevel"/>
    <w:tmpl w:val="498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F823C3"/>
    <w:multiLevelType w:val="multilevel"/>
    <w:tmpl w:val="713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B6541D"/>
    <w:multiLevelType w:val="multilevel"/>
    <w:tmpl w:val="4AF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F0157F"/>
    <w:multiLevelType w:val="multilevel"/>
    <w:tmpl w:val="AD56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F64005"/>
    <w:multiLevelType w:val="multilevel"/>
    <w:tmpl w:val="9130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952BFF"/>
    <w:multiLevelType w:val="multilevel"/>
    <w:tmpl w:val="2ED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0A06D5"/>
    <w:multiLevelType w:val="multilevel"/>
    <w:tmpl w:val="909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AF2F82"/>
    <w:multiLevelType w:val="multilevel"/>
    <w:tmpl w:val="9B8E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D52190"/>
    <w:multiLevelType w:val="multilevel"/>
    <w:tmpl w:val="91F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9450421">
    <w:abstractNumId w:val="13"/>
  </w:num>
  <w:num w:numId="2" w16cid:durableId="957687972">
    <w:abstractNumId w:val="44"/>
  </w:num>
  <w:num w:numId="3" w16cid:durableId="1057708114">
    <w:abstractNumId w:val="45"/>
  </w:num>
  <w:num w:numId="4" w16cid:durableId="453136464">
    <w:abstractNumId w:val="16"/>
  </w:num>
  <w:num w:numId="5" w16cid:durableId="1721977792">
    <w:abstractNumId w:val="32"/>
  </w:num>
  <w:num w:numId="6" w16cid:durableId="2083600479">
    <w:abstractNumId w:val="41"/>
  </w:num>
  <w:num w:numId="7" w16cid:durableId="116877484">
    <w:abstractNumId w:val="42"/>
  </w:num>
  <w:num w:numId="8" w16cid:durableId="495532012">
    <w:abstractNumId w:val="37"/>
  </w:num>
  <w:num w:numId="9" w16cid:durableId="1963731015">
    <w:abstractNumId w:val="17"/>
  </w:num>
  <w:num w:numId="10" w16cid:durableId="1857185182">
    <w:abstractNumId w:val="38"/>
  </w:num>
  <w:num w:numId="11" w16cid:durableId="1811284137">
    <w:abstractNumId w:val="29"/>
  </w:num>
  <w:num w:numId="12" w16cid:durableId="1520044724">
    <w:abstractNumId w:val="8"/>
  </w:num>
  <w:num w:numId="13" w16cid:durableId="685324277">
    <w:abstractNumId w:val="33"/>
  </w:num>
  <w:num w:numId="14" w16cid:durableId="283580901">
    <w:abstractNumId w:val="54"/>
  </w:num>
  <w:num w:numId="15" w16cid:durableId="2116704695">
    <w:abstractNumId w:val="22"/>
  </w:num>
  <w:num w:numId="16" w16cid:durableId="667095525">
    <w:abstractNumId w:val="1"/>
  </w:num>
  <w:num w:numId="17" w16cid:durableId="782962350">
    <w:abstractNumId w:val="31"/>
  </w:num>
  <w:num w:numId="18" w16cid:durableId="477960809">
    <w:abstractNumId w:val="35"/>
  </w:num>
  <w:num w:numId="19" w16cid:durableId="216935834">
    <w:abstractNumId w:val="53"/>
  </w:num>
  <w:num w:numId="20" w16cid:durableId="2106807291">
    <w:abstractNumId w:val="18"/>
  </w:num>
  <w:num w:numId="21" w16cid:durableId="1177620329">
    <w:abstractNumId w:val="11"/>
  </w:num>
  <w:num w:numId="22" w16cid:durableId="76177856">
    <w:abstractNumId w:val="55"/>
  </w:num>
  <w:num w:numId="23" w16cid:durableId="1257516661">
    <w:abstractNumId w:val="40"/>
  </w:num>
  <w:num w:numId="24" w16cid:durableId="1544705789">
    <w:abstractNumId w:val="0"/>
  </w:num>
  <w:num w:numId="25" w16cid:durableId="46271975">
    <w:abstractNumId w:val="2"/>
  </w:num>
  <w:num w:numId="26" w16cid:durableId="2111273232">
    <w:abstractNumId w:val="7"/>
  </w:num>
  <w:num w:numId="27" w16cid:durableId="396981788">
    <w:abstractNumId w:val="26"/>
  </w:num>
  <w:num w:numId="28" w16cid:durableId="308216722">
    <w:abstractNumId w:val="49"/>
  </w:num>
  <w:num w:numId="29" w16cid:durableId="1983193250">
    <w:abstractNumId w:val="27"/>
  </w:num>
  <w:num w:numId="30" w16cid:durableId="53478970">
    <w:abstractNumId w:val="21"/>
  </w:num>
  <w:num w:numId="31" w16cid:durableId="1918009002">
    <w:abstractNumId w:val="4"/>
  </w:num>
  <w:num w:numId="32" w16cid:durableId="1889338935">
    <w:abstractNumId w:val="6"/>
  </w:num>
  <w:num w:numId="33" w16cid:durableId="54469682">
    <w:abstractNumId w:val="24"/>
  </w:num>
  <w:num w:numId="34" w16cid:durableId="844830694">
    <w:abstractNumId w:val="36"/>
  </w:num>
  <w:num w:numId="35" w16cid:durableId="144276166">
    <w:abstractNumId w:val="12"/>
  </w:num>
  <w:num w:numId="36" w16cid:durableId="106239577">
    <w:abstractNumId w:val="43"/>
  </w:num>
  <w:num w:numId="37" w16cid:durableId="1305695718">
    <w:abstractNumId w:val="9"/>
  </w:num>
  <w:num w:numId="38" w16cid:durableId="419722976">
    <w:abstractNumId w:val="19"/>
  </w:num>
  <w:num w:numId="39" w16cid:durableId="1966304363">
    <w:abstractNumId w:val="28"/>
  </w:num>
  <w:num w:numId="40" w16cid:durableId="1892299549">
    <w:abstractNumId w:val="20"/>
  </w:num>
  <w:num w:numId="41" w16cid:durableId="549415774">
    <w:abstractNumId w:val="15"/>
  </w:num>
  <w:num w:numId="42" w16cid:durableId="553397839">
    <w:abstractNumId w:val="25"/>
  </w:num>
  <w:num w:numId="43" w16cid:durableId="992680413">
    <w:abstractNumId w:val="39"/>
  </w:num>
  <w:num w:numId="44" w16cid:durableId="1423911328">
    <w:abstractNumId w:val="52"/>
  </w:num>
  <w:num w:numId="45" w16cid:durableId="1774084570">
    <w:abstractNumId w:val="14"/>
  </w:num>
  <w:num w:numId="46" w16cid:durableId="2018269446">
    <w:abstractNumId w:val="23"/>
  </w:num>
  <w:num w:numId="47" w16cid:durableId="841891012">
    <w:abstractNumId w:val="56"/>
  </w:num>
  <w:num w:numId="48" w16cid:durableId="986974233">
    <w:abstractNumId w:val="48"/>
  </w:num>
  <w:num w:numId="49" w16cid:durableId="1659263301">
    <w:abstractNumId w:val="30"/>
  </w:num>
  <w:num w:numId="50" w16cid:durableId="1582181288">
    <w:abstractNumId w:val="3"/>
  </w:num>
  <w:num w:numId="51" w16cid:durableId="1113013260">
    <w:abstractNumId w:val="10"/>
  </w:num>
  <w:num w:numId="52" w16cid:durableId="210458098">
    <w:abstractNumId w:val="47"/>
  </w:num>
  <w:num w:numId="53" w16cid:durableId="2089450315">
    <w:abstractNumId w:val="51"/>
  </w:num>
  <w:num w:numId="54" w16cid:durableId="1361474733">
    <w:abstractNumId w:val="34"/>
  </w:num>
  <w:num w:numId="55" w16cid:durableId="761023311">
    <w:abstractNumId w:val="46"/>
  </w:num>
  <w:num w:numId="56" w16cid:durableId="85274473">
    <w:abstractNumId w:val="50"/>
  </w:num>
  <w:num w:numId="57" w16cid:durableId="2116440200">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153"/>
    <w:rsid w:val="0001493A"/>
    <w:rsid w:val="0004473B"/>
    <w:rsid w:val="00052274"/>
    <w:rsid w:val="00066CAE"/>
    <w:rsid w:val="00076DA8"/>
    <w:rsid w:val="00080243"/>
    <w:rsid w:val="0008273E"/>
    <w:rsid w:val="000C0C8D"/>
    <w:rsid w:val="000D51FD"/>
    <w:rsid w:val="000D5635"/>
    <w:rsid w:val="0010643F"/>
    <w:rsid w:val="00127842"/>
    <w:rsid w:val="0013262B"/>
    <w:rsid w:val="0013460F"/>
    <w:rsid w:val="0015055C"/>
    <w:rsid w:val="00154D9A"/>
    <w:rsid w:val="0016583E"/>
    <w:rsid w:val="00172170"/>
    <w:rsid w:val="001726EB"/>
    <w:rsid w:val="00197560"/>
    <w:rsid w:val="001B2CDE"/>
    <w:rsid w:val="001B3C99"/>
    <w:rsid w:val="001C036A"/>
    <w:rsid w:val="001C75E3"/>
    <w:rsid w:val="001D1380"/>
    <w:rsid w:val="001D63AA"/>
    <w:rsid w:val="001D6ECC"/>
    <w:rsid w:val="001E15AA"/>
    <w:rsid w:val="001E3479"/>
    <w:rsid w:val="001E390E"/>
    <w:rsid w:val="0020142D"/>
    <w:rsid w:val="0020696D"/>
    <w:rsid w:val="002119E4"/>
    <w:rsid w:val="00211C9B"/>
    <w:rsid w:val="00215B5E"/>
    <w:rsid w:val="00217ECC"/>
    <w:rsid w:val="00244691"/>
    <w:rsid w:val="002467A8"/>
    <w:rsid w:val="00250F5C"/>
    <w:rsid w:val="0025351D"/>
    <w:rsid w:val="00255FA5"/>
    <w:rsid w:val="00264FBE"/>
    <w:rsid w:val="002654B2"/>
    <w:rsid w:val="0026586C"/>
    <w:rsid w:val="00266319"/>
    <w:rsid w:val="00270869"/>
    <w:rsid w:val="002862EB"/>
    <w:rsid w:val="00287A84"/>
    <w:rsid w:val="002919BA"/>
    <w:rsid w:val="002A7621"/>
    <w:rsid w:val="002B097E"/>
    <w:rsid w:val="002B4058"/>
    <w:rsid w:val="002B6872"/>
    <w:rsid w:val="002B7730"/>
    <w:rsid w:val="002C31B1"/>
    <w:rsid w:val="002E0985"/>
    <w:rsid w:val="002E22D8"/>
    <w:rsid w:val="002E7941"/>
    <w:rsid w:val="002F0AAA"/>
    <w:rsid w:val="0030022C"/>
    <w:rsid w:val="003116D0"/>
    <w:rsid w:val="0031655A"/>
    <w:rsid w:val="003463A0"/>
    <w:rsid w:val="00352D00"/>
    <w:rsid w:val="00361421"/>
    <w:rsid w:val="00381F1C"/>
    <w:rsid w:val="0038211F"/>
    <w:rsid w:val="0038294D"/>
    <w:rsid w:val="003B1F78"/>
    <w:rsid w:val="003D3BD8"/>
    <w:rsid w:val="003F0944"/>
    <w:rsid w:val="003F0D23"/>
    <w:rsid w:val="003F461F"/>
    <w:rsid w:val="003F5666"/>
    <w:rsid w:val="00404A90"/>
    <w:rsid w:val="00405CDD"/>
    <w:rsid w:val="00420F91"/>
    <w:rsid w:val="00421C76"/>
    <w:rsid w:val="00426A26"/>
    <w:rsid w:val="00431BDA"/>
    <w:rsid w:val="00436293"/>
    <w:rsid w:val="00447684"/>
    <w:rsid w:val="0045129C"/>
    <w:rsid w:val="00462192"/>
    <w:rsid w:val="004728E0"/>
    <w:rsid w:val="0047493F"/>
    <w:rsid w:val="00477D02"/>
    <w:rsid w:val="004853C1"/>
    <w:rsid w:val="00497157"/>
    <w:rsid w:val="004A19D1"/>
    <w:rsid w:val="004D01BE"/>
    <w:rsid w:val="004E26F6"/>
    <w:rsid w:val="004F3BC1"/>
    <w:rsid w:val="00503DCA"/>
    <w:rsid w:val="0051784E"/>
    <w:rsid w:val="00552F56"/>
    <w:rsid w:val="00553B25"/>
    <w:rsid w:val="00565BEF"/>
    <w:rsid w:val="00567931"/>
    <w:rsid w:val="0058123C"/>
    <w:rsid w:val="005855E3"/>
    <w:rsid w:val="005A29EE"/>
    <w:rsid w:val="005B6B8D"/>
    <w:rsid w:val="005B7AB4"/>
    <w:rsid w:val="005C2784"/>
    <w:rsid w:val="005C3F3D"/>
    <w:rsid w:val="005D0EE3"/>
    <w:rsid w:val="005D195F"/>
    <w:rsid w:val="005D6D5D"/>
    <w:rsid w:val="005E254A"/>
    <w:rsid w:val="005E384D"/>
    <w:rsid w:val="005F519C"/>
    <w:rsid w:val="0060385F"/>
    <w:rsid w:val="00635454"/>
    <w:rsid w:val="00646EB0"/>
    <w:rsid w:val="00647DF5"/>
    <w:rsid w:val="00660857"/>
    <w:rsid w:val="00673D34"/>
    <w:rsid w:val="00675301"/>
    <w:rsid w:val="00680CD3"/>
    <w:rsid w:val="006844F3"/>
    <w:rsid w:val="00690CD9"/>
    <w:rsid w:val="006933AE"/>
    <w:rsid w:val="006A0C50"/>
    <w:rsid w:val="006A298C"/>
    <w:rsid w:val="006B3039"/>
    <w:rsid w:val="006E4CBE"/>
    <w:rsid w:val="006F498B"/>
    <w:rsid w:val="007372A9"/>
    <w:rsid w:val="00741C48"/>
    <w:rsid w:val="007478CD"/>
    <w:rsid w:val="00752673"/>
    <w:rsid w:val="0075307E"/>
    <w:rsid w:val="007564BD"/>
    <w:rsid w:val="00763259"/>
    <w:rsid w:val="007701DE"/>
    <w:rsid w:val="0077425C"/>
    <w:rsid w:val="00775398"/>
    <w:rsid w:val="00776FC6"/>
    <w:rsid w:val="007903A4"/>
    <w:rsid w:val="007953E2"/>
    <w:rsid w:val="007976CA"/>
    <w:rsid w:val="007A1ED5"/>
    <w:rsid w:val="007C26E8"/>
    <w:rsid w:val="007C66BD"/>
    <w:rsid w:val="0083183B"/>
    <w:rsid w:val="008347B2"/>
    <w:rsid w:val="00850878"/>
    <w:rsid w:val="00852775"/>
    <w:rsid w:val="008569F9"/>
    <w:rsid w:val="00857C02"/>
    <w:rsid w:val="0088103B"/>
    <w:rsid w:val="0088747D"/>
    <w:rsid w:val="00890587"/>
    <w:rsid w:val="00890C7B"/>
    <w:rsid w:val="00893CAE"/>
    <w:rsid w:val="00894072"/>
    <w:rsid w:val="00894348"/>
    <w:rsid w:val="008949E5"/>
    <w:rsid w:val="008A65EE"/>
    <w:rsid w:val="008C3528"/>
    <w:rsid w:val="008D1703"/>
    <w:rsid w:val="008F19EE"/>
    <w:rsid w:val="00914BA2"/>
    <w:rsid w:val="00920402"/>
    <w:rsid w:val="00927BCD"/>
    <w:rsid w:val="00944A85"/>
    <w:rsid w:val="009627A0"/>
    <w:rsid w:val="0097394E"/>
    <w:rsid w:val="009907B8"/>
    <w:rsid w:val="0099093C"/>
    <w:rsid w:val="009917D1"/>
    <w:rsid w:val="009918C1"/>
    <w:rsid w:val="00992CD8"/>
    <w:rsid w:val="009978F7"/>
    <w:rsid w:val="009A39EB"/>
    <w:rsid w:val="009A7A04"/>
    <w:rsid w:val="009C09C6"/>
    <w:rsid w:val="009C126E"/>
    <w:rsid w:val="009D5D1C"/>
    <w:rsid w:val="009D5FEA"/>
    <w:rsid w:val="009D6CD4"/>
    <w:rsid w:val="009F7CC6"/>
    <w:rsid w:val="00A0002C"/>
    <w:rsid w:val="00A210EA"/>
    <w:rsid w:val="00A26CE5"/>
    <w:rsid w:val="00A5206B"/>
    <w:rsid w:val="00A5689B"/>
    <w:rsid w:val="00A74C42"/>
    <w:rsid w:val="00A75875"/>
    <w:rsid w:val="00A92C7D"/>
    <w:rsid w:val="00A97B10"/>
    <w:rsid w:val="00AB65D2"/>
    <w:rsid w:val="00AC3893"/>
    <w:rsid w:val="00AD036F"/>
    <w:rsid w:val="00AF0647"/>
    <w:rsid w:val="00B05753"/>
    <w:rsid w:val="00B249F4"/>
    <w:rsid w:val="00B26085"/>
    <w:rsid w:val="00B32319"/>
    <w:rsid w:val="00B36B83"/>
    <w:rsid w:val="00B512C4"/>
    <w:rsid w:val="00B62ADE"/>
    <w:rsid w:val="00B6514B"/>
    <w:rsid w:val="00B65B57"/>
    <w:rsid w:val="00B82181"/>
    <w:rsid w:val="00B857F3"/>
    <w:rsid w:val="00B86145"/>
    <w:rsid w:val="00B93432"/>
    <w:rsid w:val="00BC00FF"/>
    <w:rsid w:val="00BC4DAD"/>
    <w:rsid w:val="00BC502F"/>
    <w:rsid w:val="00BD6072"/>
    <w:rsid w:val="00BD64D7"/>
    <w:rsid w:val="00C05DB5"/>
    <w:rsid w:val="00C10AC9"/>
    <w:rsid w:val="00C16E6A"/>
    <w:rsid w:val="00C2034E"/>
    <w:rsid w:val="00C22E99"/>
    <w:rsid w:val="00C238A5"/>
    <w:rsid w:val="00C26674"/>
    <w:rsid w:val="00C323BA"/>
    <w:rsid w:val="00C538F6"/>
    <w:rsid w:val="00C63B0F"/>
    <w:rsid w:val="00C706C8"/>
    <w:rsid w:val="00C82307"/>
    <w:rsid w:val="00CA123F"/>
    <w:rsid w:val="00CB0F16"/>
    <w:rsid w:val="00CC28C0"/>
    <w:rsid w:val="00CC5D02"/>
    <w:rsid w:val="00CE6B13"/>
    <w:rsid w:val="00CF0259"/>
    <w:rsid w:val="00D1132F"/>
    <w:rsid w:val="00D15A4C"/>
    <w:rsid w:val="00D22290"/>
    <w:rsid w:val="00D2343A"/>
    <w:rsid w:val="00D24B0E"/>
    <w:rsid w:val="00D43308"/>
    <w:rsid w:val="00D5480B"/>
    <w:rsid w:val="00D54B82"/>
    <w:rsid w:val="00D6140B"/>
    <w:rsid w:val="00D928FF"/>
    <w:rsid w:val="00DA7B03"/>
    <w:rsid w:val="00DB1C90"/>
    <w:rsid w:val="00DB1DD4"/>
    <w:rsid w:val="00DB72DA"/>
    <w:rsid w:val="00DB7CD0"/>
    <w:rsid w:val="00DD32F1"/>
    <w:rsid w:val="00DD7E27"/>
    <w:rsid w:val="00DF4D29"/>
    <w:rsid w:val="00DF5CA1"/>
    <w:rsid w:val="00E01D2A"/>
    <w:rsid w:val="00E21D4B"/>
    <w:rsid w:val="00E3575C"/>
    <w:rsid w:val="00E44AFD"/>
    <w:rsid w:val="00E70A62"/>
    <w:rsid w:val="00E73CD4"/>
    <w:rsid w:val="00E83DC8"/>
    <w:rsid w:val="00E91BB1"/>
    <w:rsid w:val="00EB0708"/>
    <w:rsid w:val="00EB521A"/>
    <w:rsid w:val="00EB7251"/>
    <w:rsid w:val="00EE21DE"/>
    <w:rsid w:val="00EF4CB9"/>
    <w:rsid w:val="00F0360C"/>
    <w:rsid w:val="00F05228"/>
    <w:rsid w:val="00F05F8A"/>
    <w:rsid w:val="00F13949"/>
    <w:rsid w:val="00F513F6"/>
    <w:rsid w:val="00F51F25"/>
    <w:rsid w:val="00F536A7"/>
    <w:rsid w:val="00F73E45"/>
    <w:rsid w:val="00F740B5"/>
    <w:rsid w:val="00F7674C"/>
    <w:rsid w:val="00F7784A"/>
    <w:rsid w:val="00F778DC"/>
    <w:rsid w:val="00F97AD5"/>
    <w:rsid w:val="00FA2CD2"/>
    <w:rsid w:val="00FA7C4E"/>
    <w:rsid w:val="00FE46E3"/>
    <w:rsid w:val="068F7EA0"/>
    <w:rsid w:val="093A85CE"/>
    <w:rsid w:val="1F899E81"/>
    <w:rsid w:val="2A37C571"/>
    <w:rsid w:val="48B74817"/>
    <w:rsid w:val="537D098F"/>
    <w:rsid w:val="5B1616C4"/>
    <w:rsid w:val="6BCF6E92"/>
    <w:rsid w:val="7B6FD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0D2691"/>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wbzude">
    <w:name w:val="wbzude"/>
    <w:basedOn w:val="DefaultParagraphFont"/>
    <w:rsid w:val="0008273E"/>
  </w:style>
  <w:style w:type="paragraph" w:styleId="NoSpacing">
    <w:name w:val="No Spacing"/>
    <w:uiPriority w:val="1"/>
    <w:qFormat/>
    <w:rsid w:val="002E22D8"/>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2dcd5-38da-4f86-9d3e-0abb769de7b3" xsi:nil="true"/>
    <lcf76f155ced4ddcb4097134ff3c332f xmlns="64b1516d-7280-4f34-83da-73d8993e3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0AB1D-E2CE-4CB7-9798-DCFF505A4F89}">
  <ds:schemaRefs>
    <ds:schemaRef ds:uri="http://schemas.microsoft.com/office/2006/metadata/properties"/>
    <ds:schemaRef ds:uri="http://schemas.microsoft.com/office/infopath/2007/PartnerControls"/>
    <ds:schemaRef ds:uri="5ad2dcd5-38da-4f86-9d3e-0abb769de7b3"/>
    <ds:schemaRef ds:uri="64b1516d-7280-4f34-83da-73d8993e37f8"/>
  </ds:schemaRefs>
</ds:datastoreItem>
</file>

<file path=customXml/itemProps2.xml><?xml version="1.0" encoding="utf-8"?>
<ds:datastoreItem xmlns:ds="http://schemas.openxmlformats.org/officeDocument/2006/customXml" ds:itemID="{211A6EDA-DC15-477A-820D-CACED244A155}">
  <ds:schemaRefs>
    <ds:schemaRef ds:uri="http://schemas.microsoft.com/sharepoint/v3/contenttype/forms"/>
  </ds:schemaRefs>
</ds:datastoreItem>
</file>

<file path=customXml/itemProps3.xml><?xml version="1.0" encoding="utf-8"?>
<ds:datastoreItem xmlns:ds="http://schemas.openxmlformats.org/officeDocument/2006/customXml" ds:itemID="{5DD3B935-4DE7-402A-BC48-04B09FA0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1097</Words>
  <Characters>6257</Characters>
  <Application>Microsoft Office Word</Application>
  <DocSecurity>0</DocSecurity>
  <Lines>52</Lines>
  <Paragraphs>14</Paragraphs>
  <ScaleCrop>false</ScaleCrop>
  <Company>Aston Comprehensive School</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17</cp:revision>
  <cp:lastPrinted>2025-11-03T15:31:00Z</cp:lastPrinted>
  <dcterms:created xsi:type="dcterms:W3CDTF">2026-01-15T11:07:00Z</dcterms:created>
  <dcterms:modified xsi:type="dcterms:W3CDTF">2026-01-15T11:31:00Z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0x01010030CEBF54BFC4B144A5A9BF5E6E08F7CF</vt:lpwstr>
  </property>
</Properties>
</file>