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360F7" w14:textId="77777777" w:rsidR="00622E2C" w:rsidRDefault="00622E2C"/>
    <w:p w14:paraId="3620CA7A" w14:textId="43E245B9" w:rsidR="00951533" w:rsidRPr="00951533" w:rsidRDefault="00951533" w:rsidP="00951533">
      <w:pPr>
        <w:jc w:val="center"/>
        <w:rPr>
          <w:b/>
          <w:bCs/>
          <w:color w:val="EE0000"/>
          <w:u w:val="single"/>
        </w:rPr>
      </w:pPr>
      <w:r w:rsidRPr="00951533">
        <w:rPr>
          <w:b/>
          <w:bCs/>
          <w:color w:val="EE0000"/>
          <w:u w:val="single"/>
        </w:rPr>
        <w:t>Job Description</w:t>
      </w:r>
    </w:p>
    <w:p w14:paraId="6F7C38FE" w14:textId="60FE506E" w:rsidR="00EF1007" w:rsidRPr="00EF1007" w:rsidRDefault="00EF1007" w:rsidP="00EF1007">
      <w:pPr>
        <w:spacing w:after="80" w:line="360" w:lineRule="auto"/>
      </w:pPr>
      <w:r w:rsidRPr="00EF1007">
        <w:rPr>
          <w:b/>
          <w:bCs/>
        </w:rPr>
        <w:t>Job Title:</w:t>
      </w:r>
      <w:r w:rsidR="00BE2F53">
        <w:rPr>
          <w:b/>
          <w:bCs/>
        </w:rPr>
        <w:tab/>
      </w:r>
      <w:r w:rsidR="00BE2F53">
        <w:rPr>
          <w:b/>
          <w:bCs/>
        </w:rPr>
        <w:tab/>
      </w:r>
      <w:r w:rsidR="00BE2F53">
        <w:rPr>
          <w:b/>
          <w:bCs/>
        </w:rPr>
        <w:tab/>
      </w:r>
      <w:r w:rsidR="00A10FF9">
        <w:t>Pastoral Hub Support Manager</w:t>
      </w:r>
      <w:r w:rsidR="00BE2F53">
        <w:t xml:space="preserve"> </w:t>
      </w:r>
    </w:p>
    <w:p w14:paraId="0BA34AA8" w14:textId="6C390C96" w:rsidR="00EF1007" w:rsidRPr="00EF1007" w:rsidRDefault="00EF1007" w:rsidP="00EF1007">
      <w:pPr>
        <w:spacing w:after="80" w:line="360" w:lineRule="auto"/>
      </w:pPr>
      <w:r w:rsidRPr="00EF1007">
        <w:rPr>
          <w:b/>
          <w:bCs/>
        </w:rPr>
        <w:t>Grade:</w:t>
      </w:r>
      <w:r w:rsidR="00BE2F53">
        <w:rPr>
          <w:b/>
          <w:bCs/>
        </w:rPr>
        <w:tab/>
      </w:r>
      <w:r w:rsidR="00BE2F53">
        <w:rPr>
          <w:b/>
          <w:bCs/>
        </w:rPr>
        <w:tab/>
      </w:r>
      <w:r w:rsidR="00BE2F53">
        <w:rPr>
          <w:b/>
          <w:bCs/>
        </w:rPr>
        <w:tab/>
      </w:r>
      <w:r w:rsidRPr="00EF1007">
        <w:t xml:space="preserve">OAT Grade </w:t>
      </w:r>
      <w:r w:rsidR="00A10FF9">
        <w:t>5</w:t>
      </w:r>
      <w:r w:rsidRPr="00EF1007">
        <w:t xml:space="preserve"> (Support Staff)</w:t>
      </w:r>
    </w:p>
    <w:p w14:paraId="25401A41" w14:textId="051A6595" w:rsidR="00BE2F53" w:rsidRDefault="00EF1007" w:rsidP="00EF1007">
      <w:pPr>
        <w:spacing w:after="80" w:line="360" w:lineRule="auto"/>
      </w:pPr>
      <w:r w:rsidRPr="00EF1007">
        <w:rPr>
          <w:b/>
          <w:bCs/>
        </w:rPr>
        <w:t>Responsible to:</w:t>
      </w:r>
      <w:r w:rsidR="00BE2F53">
        <w:tab/>
      </w:r>
      <w:r w:rsidR="00BE2F53">
        <w:tab/>
      </w:r>
      <w:r w:rsidR="00A10FF9">
        <w:t>Inclusion Lead</w:t>
      </w:r>
    </w:p>
    <w:p w14:paraId="39477C71" w14:textId="6ABD284B" w:rsidR="00BE2F53" w:rsidRPr="00BE2F53" w:rsidRDefault="00BE2F53" w:rsidP="00BE2F53">
      <w:pPr>
        <w:spacing w:after="80" w:line="240" w:lineRule="auto"/>
        <w:ind w:left="2880" w:hanging="2880"/>
      </w:pPr>
      <w:r w:rsidRPr="00BE2F53">
        <w:rPr>
          <w:b/>
          <w:bCs/>
        </w:rPr>
        <w:t>Liaison</w:t>
      </w:r>
      <w:r>
        <w:rPr>
          <w:b/>
          <w:bCs/>
        </w:rPr>
        <w:t xml:space="preserve"> with</w:t>
      </w:r>
      <w:r w:rsidRPr="00BE2F53">
        <w:rPr>
          <w:b/>
          <w:bCs/>
        </w:rPr>
        <w:t>:</w:t>
      </w:r>
      <w:r>
        <w:rPr>
          <w:b/>
          <w:bCs/>
        </w:rPr>
        <w:t xml:space="preserve"> </w:t>
      </w:r>
      <w:r>
        <w:rPr>
          <w:b/>
          <w:bCs/>
        </w:rPr>
        <w:tab/>
      </w:r>
      <w:r w:rsidRPr="00BE2F53">
        <w:t>Senior Leadership Team,</w:t>
      </w:r>
      <w:r w:rsidR="00A10FF9">
        <w:t xml:space="preserve"> </w:t>
      </w:r>
      <w:r w:rsidR="00A10FF9" w:rsidRPr="00A10FF9">
        <w:t>Inclusion Team,</w:t>
      </w:r>
      <w:r w:rsidR="00A10FF9">
        <w:rPr>
          <w:b/>
          <w:bCs/>
        </w:rPr>
        <w:t xml:space="preserve"> </w:t>
      </w:r>
      <w:r w:rsidR="00A10FF9">
        <w:t>Teaching Staff</w:t>
      </w:r>
      <w:r w:rsidRPr="00BE2F53">
        <w:t xml:space="preserve">, </w:t>
      </w:r>
      <w:r w:rsidR="00A10FF9">
        <w:t>Attendance Officer</w:t>
      </w:r>
      <w:r w:rsidRPr="00BE2F53">
        <w:t xml:space="preserve"> </w:t>
      </w:r>
      <w:r w:rsidR="00A10FF9">
        <w:t xml:space="preserve">and external partners. </w:t>
      </w:r>
    </w:p>
    <w:p w14:paraId="00D3E60E" w14:textId="2BBF9808" w:rsidR="00EF1007" w:rsidRDefault="00EF1007" w:rsidP="00EF1007">
      <w:pPr>
        <w:spacing w:after="80" w:line="360" w:lineRule="auto"/>
      </w:pPr>
      <w:r w:rsidRPr="00EF1007">
        <w:rPr>
          <w:b/>
          <w:bCs/>
        </w:rPr>
        <w:t>Contracted Hours:</w:t>
      </w:r>
      <w:r w:rsidR="00BE2F53">
        <w:rPr>
          <w:b/>
          <w:bCs/>
        </w:rPr>
        <w:tab/>
      </w:r>
      <w:r w:rsidR="00BE2F53">
        <w:rPr>
          <w:b/>
          <w:bCs/>
        </w:rPr>
        <w:tab/>
      </w:r>
      <w:r w:rsidR="00BE2F53">
        <w:t xml:space="preserve">37 hours per week </w:t>
      </w:r>
    </w:p>
    <w:p w14:paraId="186145AC" w14:textId="6C023531" w:rsidR="00BE2F53" w:rsidRPr="00BE2F53" w:rsidRDefault="00BE2F53" w:rsidP="00EF1007">
      <w:pPr>
        <w:spacing w:after="80" w:line="360" w:lineRule="auto"/>
        <w:rPr>
          <w:b/>
          <w:bCs/>
        </w:rPr>
      </w:pPr>
      <w:r w:rsidRPr="00BE2F53">
        <w:rPr>
          <w:b/>
          <w:bCs/>
        </w:rPr>
        <w:t>Working Weeks:</w:t>
      </w:r>
      <w:r>
        <w:rPr>
          <w:b/>
          <w:bCs/>
        </w:rPr>
        <w:tab/>
      </w:r>
      <w:r>
        <w:rPr>
          <w:b/>
          <w:bCs/>
        </w:rPr>
        <w:tab/>
      </w:r>
      <w:r w:rsidRPr="00BE2F53">
        <w:t>39 Weeks (Term time plus inset days)</w:t>
      </w:r>
    </w:p>
    <w:p w14:paraId="2CC8A1A0" w14:textId="77777777" w:rsidR="00A10FF9" w:rsidRDefault="00EF1007" w:rsidP="00BE2F53">
      <w:pPr>
        <w:spacing w:after="80" w:line="240" w:lineRule="auto"/>
        <w:ind w:left="2880" w:hanging="2880"/>
      </w:pPr>
      <w:r w:rsidRPr="00EF1007">
        <w:rPr>
          <w:b/>
          <w:bCs/>
        </w:rPr>
        <w:t>Working Pattern</w:t>
      </w:r>
      <w:r w:rsidR="00BE2F53">
        <w:rPr>
          <w:b/>
          <w:bCs/>
        </w:rPr>
        <w:t>:</w:t>
      </w:r>
      <w:r w:rsidR="00BE2F53">
        <w:rPr>
          <w:b/>
          <w:bCs/>
        </w:rPr>
        <w:tab/>
      </w:r>
      <w:r w:rsidR="00A10FF9">
        <w:t>Monday – Thursday: 08:15 – 16:15</w:t>
      </w:r>
    </w:p>
    <w:p w14:paraId="1CB29B77" w14:textId="405FFE06" w:rsidR="00BE2F53" w:rsidRPr="00A10FF9" w:rsidRDefault="00A10FF9" w:rsidP="00BE2F53">
      <w:pPr>
        <w:spacing w:after="80" w:line="240" w:lineRule="auto"/>
        <w:ind w:left="2880" w:hanging="2880"/>
      </w:pPr>
      <w:r>
        <w:rPr>
          <w:b/>
          <w:bCs/>
        </w:rPr>
        <w:tab/>
      </w:r>
      <w:r w:rsidRPr="00A10FF9">
        <w:t>Friday: 08:00-16:00</w:t>
      </w:r>
      <w:r w:rsidRPr="00A10FF9">
        <w:tab/>
      </w:r>
      <w:r w:rsidRPr="00A10FF9">
        <w:tab/>
      </w:r>
      <w:r w:rsidR="00BE2F53" w:rsidRPr="00A10FF9">
        <w:t xml:space="preserve"> </w:t>
      </w:r>
    </w:p>
    <w:p w14:paraId="3AC62E39" w14:textId="2004B97C" w:rsidR="00A95389" w:rsidRDefault="00EF1007" w:rsidP="00BE2F53">
      <w:pPr>
        <w:spacing w:line="240" w:lineRule="auto"/>
        <w:ind w:left="2880" w:hanging="2880"/>
      </w:pPr>
      <w:r w:rsidRPr="00EF1007">
        <w:rPr>
          <w:b/>
          <w:bCs/>
        </w:rPr>
        <w:t>Break Arrangements:</w:t>
      </w:r>
      <w:r w:rsidR="00BE2F53">
        <w:rPr>
          <w:b/>
          <w:bCs/>
        </w:rPr>
        <w:tab/>
      </w:r>
      <w:r w:rsidR="00BE2F53" w:rsidRPr="00BE2F53">
        <w:t>T</w:t>
      </w:r>
      <w:r w:rsidRPr="00EF1007">
        <w:t xml:space="preserve">he post includes a 30-minute unpaid lunch break each working day. Breaks and lunch arrangements will be scheduled in accordance with operational requirements and applicable </w:t>
      </w:r>
      <w:r w:rsidR="00A95389">
        <w:t>w</w:t>
      </w:r>
      <w:r w:rsidRPr="00EF1007">
        <w:t xml:space="preserve">orking </w:t>
      </w:r>
      <w:r w:rsidR="00A95389">
        <w:t>t</w:t>
      </w:r>
      <w:r w:rsidRPr="00EF1007">
        <w:t xml:space="preserve">ime </w:t>
      </w:r>
      <w:r w:rsidR="00A95389">
        <w:t>r</w:t>
      </w:r>
      <w:r w:rsidRPr="00EF1007">
        <w:t>egulations.</w:t>
      </w:r>
    </w:p>
    <w:p w14:paraId="1085A5DA" w14:textId="77777777" w:rsidR="00BE2F53" w:rsidRDefault="00BE2F53" w:rsidP="00BE2F53">
      <w:pPr>
        <w:spacing w:line="240" w:lineRule="auto"/>
        <w:ind w:left="2880" w:hanging="2880"/>
        <w:rPr>
          <w:rFonts w:ascii="Arial" w:eastAsiaTheme="minorEastAsia" w:hAnsi="Arial" w:cs="Arial"/>
          <w:b/>
          <w:bCs/>
        </w:rPr>
      </w:pPr>
      <w:r w:rsidRPr="00BE2F53">
        <w:rPr>
          <w:b/>
          <w:bCs/>
        </w:rPr>
        <w:t>Purpose:</w:t>
      </w:r>
      <w:r w:rsidRPr="00BC35AE">
        <w:rPr>
          <w:rFonts w:ascii="Arial" w:eastAsiaTheme="minorEastAsia" w:hAnsi="Arial" w:cs="Arial"/>
          <w:b/>
          <w:bCs/>
        </w:rPr>
        <w:t xml:space="preserve"> </w:t>
      </w:r>
      <w:r>
        <w:rPr>
          <w:rFonts w:ascii="Arial" w:eastAsiaTheme="minorEastAsia" w:hAnsi="Arial" w:cs="Arial"/>
          <w:b/>
          <w:bCs/>
        </w:rPr>
        <w:tab/>
      </w:r>
    </w:p>
    <w:p w14:paraId="0BB396FB" w14:textId="77777777" w:rsidR="00A10FF9" w:rsidRDefault="00A10FF9" w:rsidP="00A10FF9">
      <w:pPr>
        <w:spacing w:before="240" w:after="240"/>
      </w:pPr>
      <w:r w:rsidRPr="00A10FF9">
        <w:t>The Pastoral Support Hub Mentor at Ormiston Sir Stanley Matthews Academy (OSSMA) will provide day-to-day targeted pastoral and behavioural support to pupils, particularly those within the Inclusion Hub, to promote positive behaviours, resilience and improved engagement with learning. Working closely with colleagues in Inclusion, Attendance, Senior Leadership and teaching staff, the post holder will mentor a cohort of pupils with social, emotional and mental health (SEMH) needs, implement OSSMA’s mentoring programmes, monitor and track interventions and outcomes, and contribute to whole-school priorities including attendance and personal development.</w:t>
      </w:r>
    </w:p>
    <w:p w14:paraId="03B3C73F" w14:textId="77777777" w:rsidR="00A10FF9" w:rsidRDefault="00A10FF9" w:rsidP="00A10FF9">
      <w:pPr>
        <w:spacing w:before="240" w:after="240"/>
      </w:pPr>
      <w:r w:rsidRPr="00A10FF9">
        <w:t>This role is integral to fulfilling OSSMA’s mission to raise aspirations and close attainment gaps for disadvantaged pupils (PP 42%), ensuring pupils flourish in a safe, psychologically secure environment that reflects the academy’s values of Confidence, Resilience, Enthusiasm, Empathy, Challenge and Kindness (CREECK). The Pastoral Support Hub Mentor will help pupils develop the character, routines and skills required to access the curriculum and opportunities beyond the classroom.</w:t>
      </w:r>
    </w:p>
    <w:p w14:paraId="04FCF18B" w14:textId="7010A7A7" w:rsidR="0024746F" w:rsidRPr="0024746F" w:rsidRDefault="0024746F" w:rsidP="00BE2F53">
      <w:pPr>
        <w:rPr>
          <w:b/>
          <w:bCs/>
        </w:rPr>
      </w:pPr>
      <w:r w:rsidRPr="0024746F">
        <w:rPr>
          <w:b/>
          <w:bCs/>
        </w:rPr>
        <w:t>Key Tasks and Responsibilities:</w:t>
      </w:r>
    </w:p>
    <w:tbl>
      <w:tblPr>
        <w:tblStyle w:val="TableGrid1"/>
        <w:tblW w:w="10343" w:type="dxa"/>
        <w:jc w:val="center"/>
        <w:tblLook w:val="04A0" w:firstRow="1" w:lastRow="0" w:firstColumn="1" w:lastColumn="0" w:noHBand="0" w:noVBand="1"/>
      </w:tblPr>
      <w:tblGrid>
        <w:gridCol w:w="2689"/>
        <w:gridCol w:w="7654"/>
      </w:tblGrid>
      <w:tr w:rsidR="00EF1007" w:rsidRPr="00130A36" w14:paraId="6B131DC2" w14:textId="77777777" w:rsidTr="00A95389">
        <w:trPr>
          <w:jc w:val="center"/>
        </w:trPr>
        <w:tc>
          <w:tcPr>
            <w:tcW w:w="2689" w:type="dxa"/>
          </w:tcPr>
          <w:p w14:paraId="5FC06969" w14:textId="79B3A0F8" w:rsidR="00EF1007" w:rsidRPr="00A10FF9" w:rsidRDefault="00A10FF9" w:rsidP="00A10FF9">
            <w:pPr>
              <w:spacing w:before="333" w:after="333"/>
              <w:outlineLvl w:val="4"/>
              <w:rPr>
                <w:rFonts w:ascii="Arial" w:eastAsia="Calibri" w:hAnsi="Arial" w:cs="Arial"/>
                <w:b/>
                <w:sz w:val="24"/>
                <w:szCs w:val="24"/>
              </w:rPr>
            </w:pPr>
            <w:r w:rsidRPr="00A10FF9">
              <w:rPr>
                <w:b/>
                <w:bCs/>
                <w:color w:val="000000"/>
                <w:sz w:val="24"/>
                <w:szCs w:val="24"/>
              </w:rPr>
              <w:t>Core Mentoring and Pupil Support</w:t>
            </w:r>
            <w:r w:rsidRPr="00A10FF9">
              <w:rPr>
                <w:rFonts w:ascii="Arial" w:eastAsiaTheme="minorEastAsia" w:hAnsi="Arial" w:cs="Arial"/>
                <w:b/>
                <w:bCs/>
                <w:sz w:val="24"/>
                <w:szCs w:val="24"/>
              </w:rPr>
              <w:t xml:space="preserve"> </w:t>
            </w:r>
            <w:r w:rsidR="0024746F" w:rsidRPr="00A10FF9">
              <w:rPr>
                <w:rFonts w:ascii="Arial" w:eastAsiaTheme="minorEastAsia" w:hAnsi="Arial" w:cs="Arial"/>
                <w:b/>
                <w:bCs/>
                <w:sz w:val="24"/>
                <w:szCs w:val="24"/>
              </w:rPr>
              <w:t xml:space="preserve"> </w:t>
            </w:r>
          </w:p>
        </w:tc>
        <w:tc>
          <w:tcPr>
            <w:tcW w:w="7654" w:type="dxa"/>
          </w:tcPr>
          <w:p w14:paraId="50C2CFDC" w14:textId="77777777" w:rsidR="00A10FF9" w:rsidRDefault="00A10FF9" w:rsidP="00A10FF9">
            <w:pPr>
              <w:numPr>
                <w:ilvl w:val="0"/>
                <w:numId w:val="8"/>
              </w:numPr>
              <w:rPr>
                <w:color w:val="000000"/>
                <w:sz w:val="24"/>
                <w:szCs w:val="24"/>
              </w:rPr>
            </w:pPr>
            <w:r>
              <w:rPr>
                <w:color w:val="000000"/>
                <w:sz w:val="24"/>
                <w:szCs w:val="24"/>
              </w:rPr>
              <w:t>Mentor a designated cohort of pupils from within the Inclusion Hub, building trusting relationships and providing consistent daily support.</w:t>
            </w:r>
          </w:p>
          <w:p w14:paraId="5CACFDF1" w14:textId="77777777" w:rsidR="00A10FF9" w:rsidRDefault="00A10FF9" w:rsidP="00A10FF9">
            <w:pPr>
              <w:numPr>
                <w:ilvl w:val="0"/>
                <w:numId w:val="8"/>
              </w:numPr>
              <w:rPr>
                <w:color w:val="000000"/>
                <w:sz w:val="24"/>
                <w:szCs w:val="24"/>
              </w:rPr>
            </w:pPr>
            <w:r>
              <w:rPr>
                <w:color w:val="000000"/>
                <w:sz w:val="24"/>
                <w:szCs w:val="24"/>
              </w:rPr>
              <w:lastRenderedPageBreak/>
              <w:t>Monitor and support pupils’ daily achievements, behaviour and routines (arrival, transitions, classroom readiness, task completion).</w:t>
            </w:r>
          </w:p>
          <w:p w14:paraId="7396EA47" w14:textId="77777777" w:rsidR="00A10FF9" w:rsidRDefault="00A10FF9" w:rsidP="00A10FF9">
            <w:pPr>
              <w:numPr>
                <w:ilvl w:val="0"/>
                <w:numId w:val="8"/>
              </w:numPr>
              <w:rPr>
                <w:color w:val="000000"/>
                <w:sz w:val="24"/>
                <w:szCs w:val="24"/>
              </w:rPr>
            </w:pPr>
            <w:r>
              <w:rPr>
                <w:color w:val="000000"/>
                <w:sz w:val="24"/>
                <w:szCs w:val="24"/>
              </w:rPr>
              <w:t>Deliver structured one-to-one and small-group mentoring sessions, using OSSMA’s mentoring framework and other SEMH-targeted programmes.</w:t>
            </w:r>
          </w:p>
          <w:p w14:paraId="7FA69CED" w14:textId="77777777" w:rsidR="00A10FF9" w:rsidRDefault="00A10FF9" w:rsidP="00A10FF9">
            <w:pPr>
              <w:numPr>
                <w:ilvl w:val="0"/>
                <w:numId w:val="8"/>
              </w:numPr>
              <w:rPr>
                <w:color w:val="000000"/>
                <w:sz w:val="24"/>
                <w:szCs w:val="24"/>
              </w:rPr>
            </w:pPr>
            <w:r>
              <w:rPr>
                <w:color w:val="000000"/>
                <w:sz w:val="24"/>
                <w:szCs w:val="24"/>
              </w:rPr>
              <w:t>Co-create personalised support plans with pupils, parents/carers, teaching staff and the Inclusion team to set clear, measurable goals and behaviour targets.</w:t>
            </w:r>
          </w:p>
          <w:p w14:paraId="35DF291C" w14:textId="77777777" w:rsidR="00A10FF9" w:rsidRDefault="00A10FF9" w:rsidP="00A10FF9">
            <w:pPr>
              <w:numPr>
                <w:ilvl w:val="0"/>
                <w:numId w:val="8"/>
              </w:numPr>
              <w:rPr>
                <w:color w:val="000000"/>
                <w:sz w:val="24"/>
                <w:szCs w:val="24"/>
              </w:rPr>
            </w:pPr>
            <w:r>
              <w:rPr>
                <w:color w:val="000000"/>
                <w:sz w:val="24"/>
                <w:szCs w:val="24"/>
              </w:rPr>
              <w:t>Model and coach pupils in self-regulation, social skills and problem-solving strategies aligned to OSSMA’s CREECK values.</w:t>
            </w:r>
          </w:p>
          <w:p w14:paraId="4071DC09" w14:textId="4EDEB496" w:rsidR="00EF1007" w:rsidRPr="0024746F" w:rsidRDefault="00EF1007" w:rsidP="00401EB8">
            <w:pPr>
              <w:spacing w:after="160" w:line="278" w:lineRule="auto"/>
            </w:pPr>
          </w:p>
        </w:tc>
      </w:tr>
      <w:tr w:rsidR="00EF1007" w:rsidRPr="00130A36" w14:paraId="6507D6DF" w14:textId="77777777" w:rsidTr="00A95389">
        <w:trPr>
          <w:jc w:val="center"/>
        </w:trPr>
        <w:tc>
          <w:tcPr>
            <w:tcW w:w="2689" w:type="dxa"/>
          </w:tcPr>
          <w:p w14:paraId="34C6CCE4" w14:textId="77777777" w:rsidR="00A10FF9" w:rsidRPr="00A10FF9" w:rsidRDefault="00A10FF9" w:rsidP="00A10FF9">
            <w:pPr>
              <w:spacing w:before="333" w:after="333"/>
              <w:outlineLvl w:val="4"/>
              <w:rPr>
                <w:sz w:val="24"/>
                <w:szCs w:val="24"/>
              </w:rPr>
            </w:pPr>
            <w:r w:rsidRPr="00A10FF9">
              <w:rPr>
                <w:b/>
                <w:bCs/>
                <w:color w:val="000000"/>
                <w:sz w:val="24"/>
                <w:szCs w:val="24"/>
              </w:rPr>
              <w:lastRenderedPageBreak/>
              <w:t>Intervention Monitoring, Tracking and Evaluation</w:t>
            </w:r>
          </w:p>
          <w:p w14:paraId="5769892C" w14:textId="50CF1E36" w:rsidR="00EF1007" w:rsidRPr="00A95389" w:rsidRDefault="00EF1007" w:rsidP="00A95389">
            <w:pPr>
              <w:rPr>
                <w:rFonts w:ascii="Arial" w:eastAsia="Calibri" w:hAnsi="Arial" w:cs="Arial"/>
                <w:b/>
              </w:rPr>
            </w:pPr>
          </w:p>
        </w:tc>
        <w:tc>
          <w:tcPr>
            <w:tcW w:w="7654" w:type="dxa"/>
          </w:tcPr>
          <w:p w14:paraId="30A893CF" w14:textId="77777777" w:rsidR="00A10FF9" w:rsidRDefault="00A10FF9" w:rsidP="00A10FF9">
            <w:pPr>
              <w:numPr>
                <w:ilvl w:val="0"/>
                <w:numId w:val="8"/>
              </w:numPr>
              <w:rPr>
                <w:color w:val="000000"/>
                <w:sz w:val="24"/>
                <w:szCs w:val="24"/>
              </w:rPr>
            </w:pPr>
            <w:r>
              <w:rPr>
                <w:color w:val="000000"/>
                <w:sz w:val="24"/>
                <w:szCs w:val="24"/>
              </w:rPr>
              <w:t>Maintain accurate records of interventions, behaviour incidents, daily reports and progress data using academy systems.</w:t>
            </w:r>
          </w:p>
          <w:p w14:paraId="4E3B3840" w14:textId="77777777" w:rsidR="00A10FF9" w:rsidRDefault="00A10FF9" w:rsidP="00A10FF9">
            <w:pPr>
              <w:numPr>
                <w:ilvl w:val="0"/>
                <w:numId w:val="8"/>
              </w:numPr>
              <w:rPr>
                <w:color w:val="000000"/>
                <w:sz w:val="24"/>
                <w:szCs w:val="24"/>
              </w:rPr>
            </w:pPr>
            <w:r>
              <w:rPr>
                <w:color w:val="000000"/>
                <w:sz w:val="24"/>
                <w:szCs w:val="24"/>
              </w:rPr>
              <w:t>Monitor, track and report on intervention outcomes, escalate patterns of concern and recommend next steps to the Inclusion Lead or DSL where required.</w:t>
            </w:r>
          </w:p>
          <w:p w14:paraId="50E9D71A" w14:textId="77777777" w:rsidR="00A10FF9" w:rsidRDefault="00A10FF9" w:rsidP="00A10FF9">
            <w:pPr>
              <w:numPr>
                <w:ilvl w:val="0"/>
                <w:numId w:val="8"/>
              </w:numPr>
              <w:rPr>
                <w:color w:val="000000"/>
                <w:sz w:val="24"/>
                <w:szCs w:val="24"/>
              </w:rPr>
            </w:pPr>
            <w:r>
              <w:rPr>
                <w:color w:val="000000"/>
                <w:sz w:val="24"/>
                <w:szCs w:val="24"/>
              </w:rPr>
              <w:t>Use qualitative and quantitative evidence to evaluate the effectiveness of mentoring and SEMH programmes and contribute to regular review meetings.</w:t>
            </w:r>
          </w:p>
          <w:p w14:paraId="35EDD0D8" w14:textId="77777777" w:rsidR="00A10FF9" w:rsidRDefault="00A10FF9" w:rsidP="00A10FF9">
            <w:pPr>
              <w:numPr>
                <w:ilvl w:val="0"/>
                <w:numId w:val="8"/>
              </w:numPr>
              <w:rPr>
                <w:color w:val="000000"/>
                <w:sz w:val="24"/>
                <w:szCs w:val="24"/>
              </w:rPr>
            </w:pPr>
            <w:r>
              <w:rPr>
                <w:color w:val="000000"/>
                <w:sz w:val="24"/>
                <w:szCs w:val="24"/>
              </w:rPr>
              <w:t>Support staff to implement reasonable adjustments and targeted strategies for pupils with SEND or other identified needs without lowering expectations.</w:t>
            </w:r>
          </w:p>
          <w:p w14:paraId="7B180F17" w14:textId="2B427C55" w:rsidR="00EF1007" w:rsidRPr="00401EB8" w:rsidRDefault="00EF1007" w:rsidP="00401EB8">
            <w:pPr>
              <w:spacing w:after="160" w:line="278" w:lineRule="auto"/>
              <w:rPr>
                <w:kern w:val="2"/>
                <w:sz w:val="24"/>
                <w:szCs w:val="24"/>
                <w14:ligatures w14:val="standardContextual"/>
              </w:rPr>
            </w:pPr>
          </w:p>
        </w:tc>
      </w:tr>
      <w:tr w:rsidR="00EF1007" w:rsidRPr="00130A36" w14:paraId="070A704F" w14:textId="77777777" w:rsidTr="00A95389">
        <w:trPr>
          <w:jc w:val="center"/>
        </w:trPr>
        <w:tc>
          <w:tcPr>
            <w:tcW w:w="2689" w:type="dxa"/>
          </w:tcPr>
          <w:p w14:paraId="004AA8A1" w14:textId="77777777" w:rsidR="00A10FF9" w:rsidRPr="00A10FF9" w:rsidRDefault="00A10FF9" w:rsidP="00A10FF9">
            <w:pPr>
              <w:spacing w:before="333" w:after="333"/>
              <w:outlineLvl w:val="4"/>
              <w:rPr>
                <w:sz w:val="24"/>
                <w:szCs w:val="24"/>
              </w:rPr>
            </w:pPr>
            <w:r w:rsidRPr="00A10FF9">
              <w:rPr>
                <w:b/>
                <w:bCs/>
                <w:color w:val="000000"/>
                <w:sz w:val="24"/>
                <w:szCs w:val="24"/>
              </w:rPr>
              <w:t>Breakfast Club and Transition Provision</w:t>
            </w:r>
          </w:p>
          <w:p w14:paraId="78CB0A0A" w14:textId="0BF2E512" w:rsidR="00EF1007" w:rsidRPr="00A95389" w:rsidRDefault="00EF1007" w:rsidP="00A95389">
            <w:pPr>
              <w:rPr>
                <w:rFonts w:ascii="Arial" w:eastAsia="Calibri" w:hAnsi="Arial" w:cs="Arial"/>
                <w:b/>
              </w:rPr>
            </w:pPr>
          </w:p>
        </w:tc>
        <w:tc>
          <w:tcPr>
            <w:tcW w:w="7654" w:type="dxa"/>
          </w:tcPr>
          <w:p w14:paraId="593AE22D" w14:textId="77777777" w:rsidR="00A10FF9" w:rsidRDefault="00A10FF9" w:rsidP="00A10FF9">
            <w:pPr>
              <w:numPr>
                <w:ilvl w:val="0"/>
                <w:numId w:val="8"/>
              </w:numPr>
              <w:rPr>
                <w:color w:val="000000"/>
                <w:sz w:val="24"/>
                <w:szCs w:val="24"/>
              </w:rPr>
            </w:pPr>
            <w:r w:rsidRPr="46FDEA5D">
              <w:rPr>
                <w:color w:val="000000" w:themeColor="text1"/>
                <w:sz w:val="24"/>
                <w:szCs w:val="24"/>
              </w:rPr>
              <w:t>Support and develop the current breakfast club provision from within the Inclusion Hub, focusing on creating a calm, purposeful start to the day that promotes attendance, punctuality, social skills and readiness to learn.</w:t>
            </w:r>
          </w:p>
          <w:p w14:paraId="4303CC30" w14:textId="77777777" w:rsidR="00A10FF9" w:rsidRDefault="00A10FF9" w:rsidP="00A10FF9">
            <w:pPr>
              <w:numPr>
                <w:ilvl w:val="0"/>
                <w:numId w:val="8"/>
              </w:numPr>
              <w:rPr>
                <w:color w:val="000000"/>
                <w:sz w:val="24"/>
                <w:szCs w:val="24"/>
              </w:rPr>
            </w:pPr>
            <w:r>
              <w:rPr>
                <w:color w:val="000000"/>
                <w:sz w:val="24"/>
                <w:szCs w:val="24"/>
              </w:rPr>
              <w:t>Plan and lead activities at breakfast club that reinforce routines, nutritious choices and social interaction, linking these activities to mentoring targets and wider personal development objectives.</w:t>
            </w:r>
          </w:p>
          <w:p w14:paraId="03BD203D" w14:textId="77777777" w:rsidR="00A10FF9" w:rsidRDefault="00A10FF9" w:rsidP="00A10FF9">
            <w:pPr>
              <w:numPr>
                <w:ilvl w:val="0"/>
                <w:numId w:val="8"/>
              </w:numPr>
              <w:rPr>
                <w:color w:val="000000"/>
                <w:sz w:val="24"/>
                <w:szCs w:val="24"/>
              </w:rPr>
            </w:pPr>
            <w:r>
              <w:rPr>
                <w:color w:val="000000"/>
                <w:sz w:val="24"/>
                <w:szCs w:val="24"/>
              </w:rPr>
              <w:t>Support transition between breakfast club, registration and lessons to ensure continuity of care and behaviour expectations.</w:t>
            </w:r>
          </w:p>
          <w:p w14:paraId="085A30AF" w14:textId="178B61FD" w:rsidR="00EF1007" w:rsidRPr="00401EB8" w:rsidRDefault="00EF1007" w:rsidP="00401EB8">
            <w:pPr>
              <w:spacing w:after="160" w:line="278" w:lineRule="auto"/>
              <w:rPr>
                <w:kern w:val="2"/>
                <w:sz w:val="24"/>
                <w:szCs w:val="24"/>
                <w14:ligatures w14:val="standardContextual"/>
              </w:rPr>
            </w:pPr>
          </w:p>
        </w:tc>
      </w:tr>
      <w:tr w:rsidR="00EF1007" w:rsidRPr="00130A36" w14:paraId="7383384F" w14:textId="77777777" w:rsidTr="00A95389">
        <w:trPr>
          <w:jc w:val="center"/>
        </w:trPr>
        <w:tc>
          <w:tcPr>
            <w:tcW w:w="2689" w:type="dxa"/>
          </w:tcPr>
          <w:p w14:paraId="29E503BF" w14:textId="77777777" w:rsidR="0096215A" w:rsidRPr="0096215A" w:rsidRDefault="0096215A" w:rsidP="0096215A">
            <w:pPr>
              <w:spacing w:before="333" w:after="333"/>
              <w:outlineLvl w:val="4"/>
              <w:rPr>
                <w:sz w:val="24"/>
                <w:szCs w:val="24"/>
              </w:rPr>
            </w:pPr>
            <w:r w:rsidRPr="0096215A">
              <w:rPr>
                <w:b/>
                <w:bCs/>
                <w:color w:val="000000"/>
                <w:sz w:val="24"/>
                <w:szCs w:val="24"/>
              </w:rPr>
              <w:t>Attendance and Whole-School Priorities</w:t>
            </w:r>
          </w:p>
          <w:p w14:paraId="36834C29" w14:textId="082C632A" w:rsidR="00EF1007" w:rsidRPr="00A95389" w:rsidRDefault="00EF1007" w:rsidP="00A95389">
            <w:pPr>
              <w:rPr>
                <w:rFonts w:ascii="Arial" w:eastAsia="Calibri" w:hAnsi="Arial" w:cs="Arial"/>
                <w:b/>
              </w:rPr>
            </w:pPr>
          </w:p>
        </w:tc>
        <w:tc>
          <w:tcPr>
            <w:tcW w:w="7654" w:type="dxa"/>
          </w:tcPr>
          <w:p w14:paraId="14B14D17" w14:textId="77777777" w:rsidR="00A10FF9" w:rsidRDefault="00A10FF9" w:rsidP="00A10FF9">
            <w:pPr>
              <w:numPr>
                <w:ilvl w:val="0"/>
                <w:numId w:val="8"/>
              </w:numPr>
              <w:rPr>
                <w:color w:val="000000"/>
                <w:sz w:val="24"/>
                <w:szCs w:val="24"/>
              </w:rPr>
            </w:pPr>
            <w:r>
              <w:rPr>
                <w:color w:val="000000"/>
                <w:sz w:val="24"/>
                <w:szCs w:val="24"/>
              </w:rPr>
              <w:t>Contribute to OSSMA’s whole-school attendance priority by supporting pupils at risk of persistent absence: early contact, attendance-focused mentoring, and liaison with families and the Attendance Officer.</w:t>
            </w:r>
          </w:p>
          <w:p w14:paraId="70E73A8D" w14:textId="77777777" w:rsidR="00A10FF9" w:rsidRDefault="00A10FF9" w:rsidP="00A10FF9">
            <w:pPr>
              <w:numPr>
                <w:ilvl w:val="0"/>
                <w:numId w:val="8"/>
              </w:numPr>
              <w:rPr>
                <w:color w:val="000000"/>
                <w:sz w:val="24"/>
                <w:szCs w:val="24"/>
              </w:rPr>
            </w:pPr>
            <w:r>
              <w:rPr>
                <w:color w:val="000000"/>
                <w:sz w:val="24"/>
                <w:szCs w:val="24"/>
              </w:rPr>
              <w:t>Work with families, external agencies and internal teams to remove barriers to attendance and engagement.</w:t>
            </w:r>
          </w:p>
          <w:p w14:paraId="71BE3333" w14:textId="77777777" w:rsidR="00A10FF9" w:rsidRDefault="00A10FF9" w:rsidP="00A10FF9">
            <w:pPr>
              <w:numPr>
                <w:ilvl w:val="0"/>
                <w:numId w:val="8"/>
              </w:numPr>
              <w:rPr>
                <w:color w:val="000000"/>
                <w:sz w:val="24"/>
                <w:szCs w:val="24"/>
              </w:rPr>
            </w:pPr>
            <w:r>
              <w:rPr>
                <w:color w:val="000000"/>
                <w:sz w:val="24"/>
                <w:szCs w:val="24"/>
              </w:rPr>
              <w:t>Promote a culture of high expectation and aspiration linked to improved attendance and long-term goals.</w:t>
            </w:r>
          </w:p>
          <w:p w14:paraId="5A330CE9" w14:textId="77777777" w:rsidR="00EF1007" w:rsidRPr="0024746F" w:rsidRDefault="00EF1007" w:rsidP="0024746F">
            <w:pPr>
              <w:rPr>
                <w:kern w:val="2"/>
                <w:sz w:val="24"/>
                <w:szCs w:val="24"/>
                <w14:ligatures w14:val="standardContextual"/>
              </w:rPr>
            </w:pPr>
          </w:p>
        </w:tc>
      </w:tr>
      <w:tr w:rsidR="0096215A" w:rsidRPr="00130A36" w14:paraId="5385C50F" w14:textId="77777777" w:rsidTr="00A95389">
        <w:trPr>
          <w:jc w:val="center"/>
        </w:trPr>
        <w:tc>
          <w:tcPr>
            <w:tcW w:w="2689" w:type="dxa"/>
          </w:tcPr>
          <w:p w14:paraId="4447364F" w14:textId="232048AC" w:rsidR="0096215A" w:rsidRPr="0096215A" w:rsidRDefault="0096215A" w:rsidP="0096215A">
            <w:pPr>
              <w:spacing w:before="333" w:after="333"/>
              <w:outlineLvl w:val="4"/>
              <w:rPr>
                <w:sz w:val="24"/>
                <w:szCs w:val="24"/>
              </w:rPr>
            </w:pPr>
            <w:r w:rsidRPr="0096215A">
              <w:rPr>
                <w:b/>
                <w:bCs/>
                <w:color w:val="000000"/>
                <w:sz w:val="24"/>
                <w:szCs w:val="24"/>
              </w:rPr>
              <w:lastRenderedPageBreak/>
              <w:t>Collaboration, Communication and Whole-School Contribution</w:t>
            </w:r>
          </w:p>
          <w:p w14:paraId="2EFE0489" w14:textId="7AFB5DD3" w:rsidR="0096215A" w:rsidRPr="0096215A" w:rsidRDefault="0096215A" w:rsidP="0096215A">
            <w:pPr>
              <w:tabs>
                <w:tab w:val="left" w:pos="1695"/>
              </w:tabs>
              <w:spacing w:before="333" w:after="333"/>
              <w:outlineLvl w:val="4"/>
              <w:rPr>
                <w:b/>
                <w:bCs/>
                <w:color w:val="000000"/>
              </w:rPr>
            </w:pPr>
          </w:p>
        </w:tc>
        <w:tc>
          <w:tcPr>
            <w:tcW w:w="7654" w:type="dxa"/>
          </w:tcPr>
          <w:p w14:paraId="2992FD91" w14:textId="77777777" w:rsidR="0096215A" w:rsidRDefault="0096215A" w:rsidP="0096215A">
            <w:pPr>
              <w:numPr>
                <w:ilvl w:val="0"/>
                <w:numId w:val="8"/>
              </w:numPr>
              <w:rPr>
                <w:color w:val="000000"/>
                <w:sz w:val="24"/>
                <w:szCs w:val="24"/>
              </w:rPr>
            </w:pPr>
            <w:r>
              <w:rPr>
                <w:color w:val="000000"/>
                <w:sz w:val="24"/>
                <w:szCs w:val="24"/>
              </w:rPr>
              <w:t>Liaise regularly with teachers, SEND/Inclusion team, Attendance Officer, pastoral staff and senior leaders to ensure coordinated support and consistent expectations.</w:t>
            </w:r>
          </w:p>
          <w:p w14:paraId="0716743A" w14:textId="77777777" w:rsidR="0096215A" w:rsidRDefault="0096215A" w:rsidP="0096215A">
            <w:pPr>
              <w:numPr>
                <w:ilvl w:val="0"/>
                <w:numId w:val="8"/>
              </w:numPr>
              <w:rPr>
                <w:color w:val="000000"/>
                <w:sz w:val="24"/>
                <w:szCs w:val="24"/>
              </w:rPr>
            </w:pPr>
            <w:r>
              <w:rPr>
                <w:color w:val="000000"/>
                <w:sz w:val="24"/>
                <w:szCs w:val="24"/>
              </w:rPr>
              <w:t>Communicate effectively with parents/carers regarding progress, pastoral plans and attendance matters.</w:t>
            </w:r>
          </w:p>
          <w:p w14:paraId="037592AA" w14:textId="77777777" w:rsidR="0096215A" w:rsidRDefault="0096215A" w:rsidP="0096215A">
            <w:pPr>
              <w:numPr>
                <w:ilvl w:val="0"/>
                <w:numId w:val="8"/>
              </w:numPr>
              <w:rPr>
                <w:color w:val="000000"/>
                <w:sz w:val="24"/>
                <w:szCs w:val="24"/>
              </w:rPr>
            </w:pPr>
            <w:r>
              <w:rPr>
                <w:color w:val="000000"/>
                <w:sz w:val="24"/>
                <w:szCs w:val="24"/>
              </w:rPr>
              <w:t>Participate in relevant staff meetings, CPD and safeguarding briefings; contribute to the development and refinement of whole-school behaviour and anti-bullying approaches.</w:t>
            </w:r>
          </w:p>
          <w:p w14:paraId="50884312" w14:textId="77777777" w:rsidR="0096215A" w:rsidRDefault="0096215A" w:rsidP="0096215A">
            <w:pPr>
              <w:numPr>
                <w:ilvl w:val="0"/>
                <w:numId w:val="8"/>
              </w:numPr>
              <w:rPr>
                <w:color w:val="000000"/>
                <w:sz w:val="24"/>
                <w:szCs w:val="24"/>
              </w:rPr>
            </w:pPr>
            <w:r>
              <w:rPr>
                <w:color w:val="000000"/>
                <w:sz w:val="24"/>
                <w:szCs w:val="24"/>
              </w:rPr>
              <w:t>Provide cover or supervision for pupils as required and positively contribute to the broader life of the academy, including extra-curricular activities that foster pupil personal development.</w:t>
            </w:r>
          </w:p>
          <w:p w14:paraId="6200CB57" w14:textId="77777777" w:rsidR="0096215A" w:rsidRDefault="0096215A" w:rsidP="0096215A">
            <w:pPr>
              <w:ind w:left="720"/>
              <w:rPr>
                <w:color w:val="000000"/>
              </w:rPr>
            </w:pPr>
          </w:p>
        </w:tc>
      </w:tr>
      <w:tr w:rsidR="0096215A" w:rsidRPr="00130A36" w14:paraId="40174EEC" w14:textId="77777777" w:rsidTr="00A95389">
        <w:trPr>
          <w:jc w:val="center"/>
        </w:trPr>
        <w:tc>
          <w:tcPr>
            <w:tcW w:w="2689" w:type="dxa"/>
          </w:tcPr>
          <w:p w14:paraId="5BC4644D" w14:textId="77777777" w:rsidR="0096215A" w:rsidRPr="0096215A" w:rsidRDefault="0096215A" w:rsidP="0096215A">
            <w:pPr>
              <w:spacing w:before="333" w:after="333"/>
              <w:outlineLvl w:val="4"/>
              <w:rPr>
                <w:sz w:val="24"/>
                <w:szCs w:val="24"/>
              </w:rPr>
            </w:pPr>
            <w:r w:rsidRPr="0096215A">
              <w:rPr>
                <w:b/>
                <w:bCs/>
                <w:color w:val="000000"/>
                <w:sz w:val="24"/>
                <w:szCs w:val="24"/>
              </w:rPr>
              <w:t>Administrative and Professional Duties</w:t>
            </w:r>
          </w:p>
          <w:p w14:paraId="24C48F21" w14:textId="77777777" w:rsidR="0096215A" w:rsidRPr="0096215A" w:rsidRDefault="0096215A" w:rsidP="0096215A">
            <w:pPr>
              <w:spacing w:before="333" w:after="333"/>
              <w:outlineLvl w:val="4"/>
              <w:rPr>
                <w:b/>
                <w:bCs/>
                <w:color w:val="000000"/>
              </w:rPr>
            </w:pPr>
          </w:p>
        </w:tc>
        <w:tc>
          <w:tcPr>
            <w:tcW w:w="7654" w:type="dxa"/>
          </w:tcPr>
          <w:p w14:paraId="3C96F91C" w14:textId="77777777" w:rsidR="0096215A" w:rsidRDefault="0096215A" w:rsidP="0096215A">
            <w:pPr>
              <w:numPr>
                <w:ilvl w:val="0"/>
                <w:numId w:val="8"/>
              </w:numPr>
              <w:rPr>
                <w:color w:val="000000"/>
                <w:sz w:val="24"/>
                <w:szCs w:val="24"/>
              </w:rPr>
            </w:pPr>
            <w:r>
              <w:rPr>
                <w:color w:val="000000"/>
                <w:sz w:val="24"/>
                <w:szCs w:val="24"/>
              </w:rPr>
              <w:t>Keep clear, timely and confidential records, following academy procedures and data protection requirements.</w:t>
            </w:r>
          </w:p>
          <w:p w14:paraId="06DF7C12" w14:textId="77777777" w:rsidR="0096215A" w:rsidRDefault="0096215A" w:rsidP="0096215A">
            <w:pPr>
              <w:numPr>
                <w:ilvl w:val="0"/>
                <w:numId w:val="8"/>
              </w:numPr>
              <w:rPr>
                <w:color w:val="000000"/>
                <w:sz w:val="24"/>
                <w:szCs w:val="24"/>
              </w:rPr>
            </w:pPr>
            <w:r>
              <w:rPr>
                <w:color w:val="000000"/>
                <w:sz w:val="24"/>
                <w:szCs w:val="24"/>
              </w:rPr>
              <w:t>Follow academy policies and procedures, including behaviour, safeguarding, SEND, equality and health &amp; safety.</w:t>
            </w:r>
          </w:p>
          <w:p w14:paraId="46A76A4C" w14:textId="77777777" w:rsidR="0096215A" w:rsidRDefault="0096215A" w:rsidP="0096215A">
            <w:pPr>
              <w:numPr>
                <w:ilvl w:val="0"/>
                <w:numId w:val="8"/>
              </w:numPr>
              <w:rPr>
                <w:color w:val="000000"/>
                <w:sz w:val="24"/>
                <w:szCs w:val="24"/>
              </w:rPr>
            </w:pPr>
            <w:r>
              <w:rPr>
                <w:color w:val="000000"/>
                <w:sz w:val="24"/>
                <w:szCs w:val="24"/>
              </w:rPr>
              <w:t>Take part in appraisal and professional development activities; provide feedback on resources, programmes and practises used within the Inclusion Hub.</w:t>
            </w:r>
          </w:p>
          <w:p w14:paraId="23B3B444" w14:textId="77777777" w:rsidR="0096215A" w:rsidRDefault="0096215A" w:rsidP="0096215A">
            <w:pPr>
              <w:ind w:left="720"/>
              <w:rPr>
                <w:color w:val="000000"/>
              </w:rPr>
            </w:pPr>
          </w:p>
        </w:tc>
      </w:tr>
    </w:tbl>
    <w:p w14:paraId="1B6B9B2D" w14:textId="77777777" w:rsidR="00573E09" w:rsidRDefault="00573E09" w:rsidP="0024746F">
      <w:pPr>
        <w:widowControl w:val="0"/>
        <w:tabs>
          <w:tab w:val="left" w:pos="2552"/>
        </w:tabs>
        <w:jc w:val="both"/>
      </w:pPr>
    </w:p>
    <w:p w14:paraId="087F91D2" w14:textId="77777777" w:rsidR="00AF35F6" w:rsidRDefault="00AF35F6" w:rsidP="00AF35F6">
      <w:pPr>
        <w:spacing w:line="259" w:lineRule="auto"/>
        <w:jc w:val="both"/>
        <w:rPr>
          <w:b/>
          <w:bCs/>
        </w:rPr>
      </w:pPr>
      <w:r w:rsidRPr="00AF35F6">
        <w:rPr>
          <w:b/>
          <w:bCs/>
        </w:rPr>
        <w:t>General Responsibilities</w:t>
      </w:r>
    </w:p>
    <w:p w14:paraId="2109E2BC" w14:textId="3FD702BE" w:rsidR="00AF35F6" w:rsidRDefault="00AF35F6" w:rsidP="00AF35F6">
      <w:pPr>
        <w:pStyle w:val="ListParagraph"/>
        <w:spacing w:line="259" w:lineRule="auto"/>
        <w:ind w:left="0"/>
      </w:pPr>
      <w:r w:rsidRPr="00AF35F6">
        <w:t xml:space="preserve">All staff are required to adhere to the spirit and letter of the Academy's Equality Policy, respecting diversity, promoting equality of opportunity and challenging discrimination on the grounds of any protected characteristic. </w:t>
      </w:r>
    </w:p>
    <w:p w14:paraId="3F2912F7" w14:textId="77777777" w:rsidR="00AF35F6" w:rsidRPr="00AF35F6" w:rsidRDefault="00AF35F6" w:rsidP="00AF35F6">
      <w:pPr>
        <w:pStyle w:val="ListParagraph"/>
        <w:spacing w:line="259" w:lineRule="auto"/>
        <w:ind w:left="0"/>
      </w:pPr>
    </w:p>
    <w:p w14:paraId="134BF7AD" w14:textId="01912D17" w:rsidR="00AF35F6" w:rsidRDefault="00AF35F6" w:rsidP="00AF35F6">
      <w:pPr>
        <w:pStyle w:val="ListParagraph"/>
        <w:spacing w:line="259" w:lineRule="auto"/>
        <w:ind w:left="0"/>
      </w:pPr>
      <w:r w:rsidRPr="00AF35F6">
        <w:t xml:space="preserve">All staff are part of a wider academy team and are expected to support the values, ethos and priorities of the academy as defined in the Academy Improvement Plan. This requires flexibility, responsiveness to the needs of students, parents and colleagues, and a willingness to undertake reasonable additional duties commensurate with the grade of the post. </w:t>
      </w:r>
    </w:p>
    <w:p w14:paraId="16F43B03" w14:textId="77777777" w:rsidR="00AF35F6" w:rsidRPr="00AF35F6" w:rsidRDefault="00AF35F6" w:rsidP="00AF35F6">
      <w:pPr>
        <w:pStyle w:val="ListParagraph"/>
        <w:spacing w:line="259" w:lineRule="auto"/>
        <w:ind w:left="0"/>
      </w:pPr>
    </w:p>
    <w:p w14:paraId="64697639" w14:textId="2DA21D4E" w:rsidR="00AF35F6" w:rsidRPr="00AF35F6" w:rsidRDefault="00AF35F6" w:rsidP="00AF35F6">
      <w:pPr>
        <w:pStyle w:val="ListParagraph"/>
        <w:spacing w:line="259" w:lineRule="auto"/>
        <w:ind w:left="0"/>
      </w:pPr>
      <w:r w:rsidRPr="00AF35F6">
        <w:t>All staff work in accordance with statutory requirements and academy policies and procedures and are expected to maintain an up-to-date knowledge of these. Staff should identify and communicate any training or support needs to their line manager.</w:t>
      </w:r>
    </w:p>
    <w:p w14:paraId="5BA506CA" w14:textId="77777777" w:rsidR="00AF35F6" w:rsidRDefault="00AF35F6" w:rsidP="00AF35F6">
      <w:pPr>
        <w:pStyle w:val="ListParagraph"/>
        <w:spacing w:line="259" w:lineRule="auto"/>
        <w:ind w:left="0"/>
      </w:pPr>
      <w:r w:rsidRPr="0024746F">
        <w:t>On occasions the post holder may be expected to carry out reasonable duties or roles or additional tasks, as requested by the Principal and Governors, which are not specifically detailed in this job description.</w:t>
      </w:r>
    </w:p>
    <w:p w14:paraId="65025503" w14:textId="77777777" w:rsidR="00AF35F6" w:rsidRPr="0024746F" w:rsidRDefault="00AF35F6" w:rsidP="00AF35F6">
      <w:pPr>
        <w:pStyle w:val="ListParagraph"/>
        <w:spacing w:after="0" w:line="259" w:lineRule="auto"/>
        <w:ind w:left="0"/>
      </w:pPr>
    </w:p>
    <w:p w14:paraId="258447EE" w14:textId="78858F45" w:rsidR="00AF35F6" w:rsidRDefault="00AF35F6" w:rsidP="00AF35F6">
      <w:pPr>
        <w:widowControl w:val="0"/>
        <w:tabs>
          <w:tab w:val="left" w:pos="2552"/>
        </w:tabs>
        <w:jc w:val="both"/>
      </w:pPr>
      <w:r w:rsidRPr="0024746F">
        <w:t>This job description may be amended at any time following discussion between the Principal, Assistant Principal</w:t>
      </w:r>
      <w:r>
        <w:t>, Human Resources Officer</w:t>
      </w:r>
      <w:r w:rsidRPr="0024746F">
        <w:t xml:space="preserve"> and the member of staff and may be reviewed annually.</w:t>
      </w:r>
    </w:p>
    <w:p w14:paraId="4D9006E1" w14:textId="77777777" w:rsidR="00AF35F6" w:rsidRDefault="00AF35F6" w:rsidP="00AF35F6">
      <w:pPr>
        <w:widowControl w:val="0"/>
        <w:tabs>
          <w:tab w:val="left" w:pos="2552"/>
        </w:tabs>
        <w:jc w:val="both"/>
      </w:pPr>
    </w:p>
    <w:p w14:paraId="296E67A5" w14:textId="77777777" w:rsidR="00573E09" w:rsidRDefault="00573E09" w:rsidP="00573E09">
      <w:pPr>
        <w:spacing w:before="319" w:after="319"/>
        <w:outlineLvl w:val="3"/>
      </w:pPr>
      <w:r>
        <w:rPr>
          <w:b/>
          <w:bCs/>
          <w:color w:val="000000"/>
        </w:rPr>
        <w:lastRenderedPageBreak/>
        <w:t>Professional Development</w:t>
      </w:r>
    </w:p>
    <w:p w14:paraId="0B8AEF59" w14:textId="77777777" w:rsidR="00573E09" w:rsidRDefault="00573E09" w:rsidP="00AF35F6">
      <w:pPr>
        <w:pStyle w:val="ListParagraph"/>
        <w:numPr>
          <w:ilvl w:val="0"/>
          <w:numId w:val="9"/>
        </w:numPr>
        <w:spacing w:line="259" w:lineRule="auto"/>
      </w:pPr>
      <w:r w:rsidRPr="00573E09">
        <w:t>Access to a structured induction and ongoing CPD relevant to SEMH, mentoring, behaviour management, safeguarding and attendance strategies.</w:t>
      </w:r>
    </w:p>
    <w:p w14:paraId="3D0666F6" w14:textId="77777777" w:rsidR="00573E09" w:rsidRPr="00573E09" w:rsidRDefault="00573E09" w:rsidP="00573E09">
      <w:pPr>
        <w:pStyle w:val="ListParagraph"/>
        <w:spacing w:line="259" w:lineRule="auto"/>
        <w:ind w:left="0"/>
      </w:pPr>
    </w:p>
    <w:p w14:paraId="6C0CEAF8" w14:textId="77777777" w:rsidR="00573E09" w:rsidRDefault="00573E09" w:rsidP="00AF35F6">
      <w:pPr>
        <w:pStyle w:val="ListParagraph"/>
        <w:numPr>
          <w:ilvl w:val="0"/>
          <w:numId w:val="9"/>
        </w:numPr>
        <w:spacing w:line="259" w:lineRule="auto"/>
      </w:pPr>
      <w:r w:rsidRPr="00573E09">
        <w:t>Opportunities to attend accredited courses (e.g., trauma-informed practice, counselling skills, specific SEMH intervention training) and in-house mentoring/coaching development.</w:t>
      </w:r>
    </w:p>
    <w:p w14:paraId="17411ADB" w14:textId="77777777" w:rsidR="00573E09" w:rsidRPr="00573E09" w:rsidRDefault="00573E09" w:rsidP="00573E09">
      <w:pPr>
        <w:pStyle w:val="ListParagraph"/>
        <w:spacing w:line="259" w:lineRule="auto"/>
        <w:ind w:left="0"/>
      </w:pPr>
    </w:p>
    <w:p w14:paraId="469F0A6E" w14:textId="77777777" w:rsidR="00573E09" w:rsidRDefault="00573E09" w:rsidP="00AF35F6">
      <w:pPr>
        <w:pStyle w:val="ListParagraph"/>
        <w:numPr>
          <w:ilvl w:val="0"/>
          <w:numId w:val="9"/>
        </w:numPr>
        <w:spacing w:line="259" w:lineRule="auto"/>
      </w:pPr>
      <w:r w:rsidRPr="00573E09">
        <w:t>Regular supervision and performance review with line manager (Inclusion Lead) and participation in appraisal linked to career progression pathways within the academy and Ormiston network.</w:t>
      </w:r>
    </w:p>
    <w:p w14:paraId="767F3099" w14:textId="77777777" w:rsidR="00573E09" w:rsidRPr="00573E09" w:rsidRDefault="00573E09" w:rsidP="00573E09">
      <w:pPr>
        <w:pStyle w:val="ListParagraph"/>
        <w:spacing w:line="259" w:lineRule="auto"/>
        <w:ind w:left="0"/>
      </w:pPr>
    </w:p>
    <w:p w14:paraId="5E5FEBCF" w14:textId="77777777" w:rsidR="00573E09" w:rsidRPr="00573E09" w:rsidRDefault="00573E09" w:rsidP="00AF35F6">
      <w:pPr>
        <w:pStyle w:val="ListParagraph"/>
        <w:numPr>
          <w:ilvl w:val="0"/>
          <w:numId w:val="9"/>
        </w:numPr>
        <w:spacing w:line="259" w:lineRule="auto"/>
      </w:pPr>
      <w:r w:rsidRPr="00573E09">
        <w:t>Encouragement to engage with cross-school working, sharing best practice and contributing to whole-school improvement projects that align with OSSMA’s vision of high expectations and widening pupil opportunities.</w:t>
      </w:r>
    </w:p>
    <w:p w14:paraId="4FBD796C" w14:textId="0831E6C0" w:rsidR="00A10FF9" w:rsidRPr="00A10FF9" w:rsidRDefault="00AF35F6" w:rsidP="0024746F">
      <w:pPr>
        <w:widowControl w:val="0"/>
        <w:tabs>
          <w:tab w:val="left" w:pos="2552"/>
        </w:tabs>
        <w:jc w:val="both"/>
        <w:rPr>
          <w:b/>
          <w:bCs/>
        </w:rPr>
      </w:pPr>
      <w:r>
        <w:rPr>
          <w:b/>
          <w:bCs/>
        </w:rPr>
        <w:t>S</w:t>
      </w:r>
      <w:r w:rsidR="00A10FF9" w:rsidRPr="00A10FF9">
        <w:rPr>
          <w:b/>
          <w:bCs/>
        </w:rPr>
        <w:t>afeguarding:</w:t>
      </w:r>
    </w:p>
    <w:p w14:paraId="31009B74" w14:textId="77777777" w:rsidR="0024746F" w:rsidRPr="0024746F" w:rsidRDefault="0024746F" w:rsidP="0024746F">
      <w:pPr>
        <w:widowControl w:val="0"/>
        <w:jc w:val="both"/>
      </w:pPr>
      <w:r w:rsidRPr="0024746F">
        <w:t>All staff at the Academy are employed to support and promote our key vision: Create a safe place where all students can learn, thrive and achieve no matter their background.</w:t>
      </w:r>
    </w:p>
    <w:p w14:paraId="7F588774" w14:textId="77777777" w:rsidR="0024746F" w:rsidRPr="0024746F" w:rsidRDefault="0024746F" w:rsidP="0024746F">
      <w:pPr>
        <w:widowControl w:val="0"/>
        <w:contextualSpacing/>
        <w:jc w:val="both"/>
      </w:pPr>
      <w:r w:rsidRPr="0024746F">
        <w:t>All staff have a statutory responsibility for the safeguarding of children and the promotion of their welfare. This always means that, staff must consider what is in the best interests of our children and young people. To fulfil this responsibility effectively, all staff are required to:</w:t>
      </w:r>
    </w:p>
    <w:p w14:paraId="025176F0" w14:textId="77777777" w:rsidR="0024746F" w:rsidRPr="0024746F" w:rsidRDefault="0024746F" w:rsidP="0024746F">
      <w:pPr>
        <w:pStyle w:val="ListParagraph"/>
        <w:numPr>
          <w:ilvl w:val="0"/>
          <w:numId w:val="1"/>
        </w:numPr>
        <w:spacing w:line="259" w:lineRule="auto"/>
        <w:jc w:val="both"/>
      </w:pPr>
      <w:r w:rsidRPr="0024746F">
        <w:t>Ensure that they are aware of the Academy policy and procedures for child protection and safeguarding.</w:t>
      </w:r>
    </w:p>
    <w:p w14:paraId="0A4C8A2A" w14:textId="77777777" w:rsidR="0024746F" w:rsidRPr="0024746F" w:rsidRDefault="0024746F" w:rsidP="0024746F">
      <w:pPr>
        <w:pStyle w:val="ListParagraph"/>
        <w:numPr>
          <w:ilvl w:val="0"/>
          <w:numId w:val="1"/>
        </w:numPr>
        <w:spacing w:line="259" w:lineRule="auto"/>
        <w:jc w:val="both"/>
      </w:pPr>
      <w:r w:rsidRPr="0024746F">
        <w:t>To become aware, by attendance at relevant training, of the signs and symptoms of abuse.</w:t>
      </w:r>
    </w:p>
    <w:p w14:paraId="355D30D9" w14:textId="77777777" w:rsidR="0024746F" w:rsidRPr="0024746F" w:rsidRDefault="0024746F" w:rsidP="0024746F">
      <w:pPr>
        <w:pStyle w:val="ListParagraph"/>
        <w:numPr>
          <w:ilvl w:val="0"/>
          <w:numId w:val="1"/>
        </w:numPr>
        <w:spacing w:line="259" w:lineRule="auto"/>
        <w:jc w:val="both"/>
      </w:pPr>
      <w:r w:rsidRPr="0024746F">
        <w:t>To attend annual refresher training as required and to have completed Level 1 Safeguarding and Prevent training.</w:t>
      </w:r>
    </w:p>
    <w:p w14:paraId="5327B928" w14:textId="09BF37DE" w:rsidR="0024746F" w:rsidRDefault="0024746F" w:rsidP="0024746F">
      <w:pPr>
        <w:pStyle w:val="ListParagraph"/>
        <w:numPr>
          <w:ilvl w:val="0"/>
          <w:numId w:val="1"/>
        </w:numPr>
        <w:spacing w:line="259" w:lineRule="auto"/>
        <w:jc w:val="both"/>
      </w:pPr>
      <w:r w:rsidRPr="0024746F">
        <w:t>To report all causes for concern to the Designated Safeguarding Lead</w:t>
      </w:r>
      <w:r w:rsidR="00AF35F6">
        <w:t xml:space="preserve"> (DSL) or deputies</w:t>
      </w:r>
      <w:r w:rsidRPr="0024746F">
        <w:t xml:space="preserve"> via CPOMS</w:t>
      </w:r>
    </w:p>
    <w:p w14:paraId="69CFB560" w14:textId="606E00EF" w:rsidR="00AF35F6" w:rsidRPr="0024746F" w:rsidRDefault="00AF35F6" w:rsidP="0024746F">
      <w:pPr>
        <w:pStyle w:val="ListParagraph"/>
        <w:numPr>
          <w:ilvl w:val="0"/>
          <w:numId w:val="1"/>
        </w:numPr>
        <w:spacing w:line="259" w:lineRule="auto"/>
        <w:jc w:val="both"/>
      </w:pPr>
      <w:r>
        <w:rPr>
          <w:color w:val="000000"/>
        </w:rPr>
        <w:t xml:space="preserve">Ensuring safe working practises and </w:t>
      </w:r>
      <w:proofErr w:type="gramStart"/>
      <w:r>
        <w:rPr>
          <w:color w:val="000000"/>
        </w:rPr>
        <w:t>maintaining professional boundaries at all times</w:t>
      </w:r>
      <w:proofErr w:type="gramEnd"/>
      <w:r>
        <w:rPr>
          <w:color w:val="000000"/>
        </w:rPr>
        <w:t>, including during off-site activities and digital communication</w:t>
      </w:r>
    </w:p>
    <w:p w14:paraId="15BE6AD4" w14:textId="77777777" w:rsidR="00AF35F6" w:rsidRDefault="0024746F" w:rsidP="00AF35F6">
      <w:pPr>
        <w:pStyle w:val="ListParagraph"/>
        <w:numPr>
          <w:ilvl w:val="0"/>
          <w:numId w:val="1"/>
        </w:numPr>
        <w:spacing w:line="259" w:lineRule="auto"/>
        <w:jc w:val="both"/>
      </w:pPr>
      <w:r w:rsidRPr="0024746F">
        <w:t>To ensure the safety of all students in the school learning environment both indoor and outdoor.</w:t>
      </w:r>
    </w:p>
    <w:p w14:paraId="7B188F32" w14:textId="6FB7B52C" w:rsidR="00AF35F6" w:rsidRPr="0024746F" w:rsidRDefault="00AF35F6" w:rsidP="00AF35F6">
      <w:pPr>
        <w:pStyle w:val="ListParagraph"/>
        <w:numPr>
          <w:ilvl w:val="0"/>
          <w:numId w:val="1"/>
        </w:numPr>
        <w:spacing w:line="259" w:lineRule="auto"/>
      </w:pPr>
      <w:r w:rsidRPr="00AF35F6">
        <w:rPr>
          <w:color w:val="000000"/>
        </w:rPr>
        <w:t>Contributing to multi-agency safeguarding meetings or Early Help processes when required and supporting follow-up actions.</w:t>
      </w:r>
    </w:p>
    <w:p w14:paraId="6345A602" w14:textId="77777777" w:rsidR="0024746F" w:rsidRDefault="0024746F" w:rsidP="0024746F">
      <w:pPr>
        <w:pStyle w:val="ListParagraph"/>
        <w:numPr>
          <w:ilvl w:val="0"/>
          <w:numId w:val="1"/>
        </w:numPr>
        <w:spacing w:line="259" w:lineRule="auto"/>
        <w:jc w:val="both"/>
      </w:pPr>
      <w:r w:rsidRPr="0024746F">
        <w:t>To carry out or contribute to risk assessments as required.</w:t>
      </w:r>
    </w:p>
    <w:p w14:paraId="4D366C81" w14:textId="77777777" w:rsidR="00AF35F6" w:rsidRDefault="00AF35F6" w:rsidP="00AF35F6">
      <w:pPr>
        <w:pStyle w:val="ListParagraph"/>
        <w:spacing w:line="259" w:lineRule="auto"/>
        <w:jc w:val="both"/>
      </w:pPr>
    </w:p>
    <w:p w14:paraId="6D8A61D4" w14:textId="77777777" w:rsidR="00401EB8" w:rsidRPr="0024746F" w:rsidRDefault="00401EB8" w:rsidP="00401EB8">
      <w:pPr>
        <w:pStyle w:val="ListParagraph"/>
        <w:spacing w:after="0" w:line="259" w:lineRule="auto"/>
        <w:ind w:left="0"/>
      </w:pPr>
    </w:p>
    <w:p w14:paraId="5796C403" w14:textId="59FE70BC" w:rsidR="0096215A" w:rsidRPr="0096215A" w:rsidRDefault="00401EB8" w:rsidP="0096215A">
      <w:pPr>
        <w:rPr>
          <w:b/>
          <w:bCs/>
          <w:vanish/>
        </w:rPr>
      </w:pPr>
      <w:r>
        <w:rPr>
          <w:b/>
          <w:bCs/>
        </w:rPr>
        <w:lastRenderedPageBreak/>
        <w:t>Person Specification and Selection Criteria</w:t>
      </w:r>
      <w:r w:rsidRPr="00401EB8">
        <w:rPr>
          <w:b/>
          <w:bCs/>
        </w:rPr>
        <w:t xml:space="preserve"> </w:t>
      </w:r>
    </w:p>
    <w:p w14:paraId="3676A8DA" w14:textId="77777777" w:rsidR="0096215A" w:rsidRPr="0096215A" w:rsidRDefault="0096215A" w:rsidP="0096215A">
      <w:pPr>
        <w:rPr>
          <w:b/>
          <w:bCs/>
          <w:vanish/>
        </w:rPr>
      </w:pPr>
    </w:p>
    <w:p w14:paraId="74E2E0D2" w14:textId="77777777" w:rsidR="0096215A" w:rsidRPr="0096215A" w:rsidRDefault="0096215A" w:rsidP="0096215A">
      <w:pPr>
        <w:rPr>
          <w:b/>
          <w:bCs/>
          <w:vanish/>
        </w:rPr>
      </w:pPr>
    </w:p>
    <w:p w14:paraId="7AD431EE" w14:textId="77777777" w:rsidR="0096215A" w:rsidRPr="00401EB8" w:rsidRDefault="0096215A" w:rsidP="00401EB8">
      <w:pPr>
        <w:rPr>
          <w:b/>
          <w:bCs/>
        </w:rPr>
      </w:pP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92"/>
        <w:gridCol w:w="2414"/>
      </w:tblGrid>
      <w:tr w:rsidR="00401EB8" w:rsidRPr="00BC35AE" w14:paraId="2586E721" w14:textId="77777777" w:rsidTr="00401EB8">
        <w:trPr>
          <w:trHeight w:val="96"/>
        </w:trPr>
        <w:tc>
          <w:tcPr>
            <w:tcW w:w="10206" w:type="dxa"/>
            <w:gridSpan w:val="2"/>
            <w:shd w:val="clear" w:color="auto" w:fill="D1D1D1" w:themeFill="background2" w:themeFillShade="E6"/>
          </w:tcPr>
          <w:p w14:paraId="48E8C97F" w14:textId="77777777" w:rsidR="00401EB8" w:rsidRPr="00BC35AE" w:rsidRDefault="00401EB8" w:rsidP="00C369DC">
            <w:pPr>
              <w:pStyle w:val="Default"/>
              <w:rPr>
                <w:rFonts w:eastAsiaTheme="minorEastAsia"/>
              </w:rPr>
            </w:pPr>
            <w:r w:rsidRPr="00BC35AE">
              <w:rPr>
                <w:rFonts w:eastAsiaTheme="minorEastAsia"/>
                <w:b/>
                <w:bCs/>
              </w:rPr>
              <w:t xml:space="preserve">Qualifications &amp; Training </w:t>
            </w:r>
          </w:p>
        </w:tc>
      </w:tr>
      <w:tr w:rsidR="0096215A" w:rsidRPr="00BC35AE" w14:paraId="14E9AEE4" w14:textId="77777777" w:rsidTr="00697087">
        <w:trPr>
          <w:trHeight w:val="96"/>
        </w:trPr>
        <w:tc>
          <w:tcPr>
            <w:tcW w:w="7792" w:type="dxa"/>
            <w:vAlign w:val="center"/>
          </w:tcPr>
          <w:p w14:paraId="435D963C" w14:textId="006AE109" w:rsidR="0096215A" w:rsidRPr="0096215A" w:rsidRDefault="0096215A" w:rsidP="0096215A">
            <w:pPr>
              <w:pStyle w:val="Default"/>
              <w:rPr>
                <w:rFonts w:eastAsiaTheme="minorEastAsia"/>
              </w:rPr>
            </w:pPr>
            <w:r w:rsidRPr="0096215A">
              <w:t>Good standard of literacy and numeracy</w:t>
            </w:r>
          </w:p>
        </w:tc>
        <w:tc>
          <w:tcPr>
            <w:tcW w:w="2414" w:type="dxa"/>
            <w:vAlign w:val="center"/>
          </w:tcPr>
          <w:p w14:paraId="78594CF1" w14:textId="215E0730" w:rsidR="0096215A" w:rsidRPr="00BC35AE" w:rsidRDefault="0096215A" w:rsidP="0096215A">
            <w:pPr>
              <w:pStyle w:val="Default"/>
              <w:rPr>
                <w:rFonts w:eastAsiaTheme="minorEastAsia"/>
                <w:b/>
                <w:bCs/>
              </w:rPr>
            </w:pPr>
            <w:r w:rsidRPr="0096215A">
              <w:rPr>
                <w:b/>
                <w:bCs/>
              </w:rPr>
              <w:t>Essential</w:t>
            </w:r>
          </w:p>
        </w:tc>
      </w:tr>
      <w:tr w:rsidR="0096215A" w:rsidRPr="00BC35AE" w14:paraId="7C430ABF" w14:textId="77777777" w:rsidTr="00697087">
        <w:trPr>
          <w:trHeight w:val="255"/>
        </w:trPr>
        <w:tc>
          <w:tcPr>
            <w:tcW w:w="7792" w:type="dxa"/>
            <w:vAlign w:val="center"/>
          </w:tcPr>
          <w:p w14:paraId="63E725AF" w14:textId="419FA7CC" w:rsidR="0096215A" w:rsidRPr="0096215A" w:rsidRDefault="0096215A" w:rsidP="0096215A">
            <w:pPr>
              <w:pStyle w:val="Default"/>
              <w:rPr>
                <w:rFonts w:eastAsiaTheme="minorEastAsia"/>
              </w:rPr>
            </w:pPr>
            <w:r w:rsidRPr="0096215A">
              <w:t>GCSE English and Maths (or equivalent)</w:t>
            </w:r>
          </w:p>
        </w:tc>
        <w:tc>
          <w:tcPr>
            <w:tcW w:w="2414" w:type="dxa"/>
            <w:vAlign w:val="center"/>
          </w:tcPr>
          <w:p w14:paraId="359DA801" w14:textId="69FE2428" w:rsidR="0096215A" w:rsidRPr="00BC35AE" w:rsidRDefault="0096215A" w:rsidP="0096215A">
            <w:pPr>
              <w:pStyle w:val="Default"/>
              <w:rPr>
                <w:rFonts w:eastAsiaTheme="minorEastAsia"/>
              </w:rPr>
            </w:pPr>
            <w:r w:rsidRPr="0096215A">
              <w:rPr>
                <w:b/>
                <w:bCs/>
              </w:rPr>
              <w:t>Essential</w:t>
            </w:r>
          </w:p>
        </w:tc>
      </w:tr>
      <w:tr w:rsidR="0096215A" w:rsidRPr="00BC35AE" w14:paraId="44E3AB83" w14:textId="77777777" w:rsidTr="00697087">
        <w:trPr>
          <w:trHeight w:val="327"/>
        </w:trPr>
        <w:tc>
          <w:tcPr>
            <w:tcW w:w="7792" w:type="dxa"/>
            <w:vAlign w:val="center"/>
          </w:tcPr>
          <w:p w14:paraId="3300402B" w14:textId="1137CAD2" w:rsidR="0096215A" w:rsidRPr="0096215A" w:rsidRDefault="0096215A" w:rsidP="0096215A">
            <w:pPr>
              <w:pStyle w:val="Default"/>
              <w:rPr>
                <w:rFonts w:eastAsiaTheme="minorEastAsia"/>
              </w:rPr>
            </w:pPr>
            <w:r w:rsidRPr="0096215A">
              <w:t>Relevant qualification in education, mentoring, youth work, behaviour support, safeguarding or related field</w:t>
            </w:r>
          </w:p>
        </w:tc>
        <w:tc>
          <w:tcPr>
            <w:tcW w:w="2414" w:type="dxa"/>
            <w:vAlign w:val="center"/>
          </w:tcPr>
          <w:p w14:paraId="2BAA71FC" w14:textId="6FBCDDB2" w:rsidR="0096215A" w:rsidRPr="00BC35AE" w:rsidRDefault="0096215A" w:rsidP="0096215A">
            <w:pPr>
              <w:pStyle w:val="Default"/>
              <w:rPr>
                <w:rFonts w:eastAsiaTheme="minorEastAsia"/>
                <w:b/>
                <w:bCs/>
              </w:rPr>
            </w:pPr>
            <w:r w:rsidRPr="0096215A">
              <w:rPr>
                <w:b/>
                <w:bCs/>
              </w:rPr>
              <w:t>Desirable</w:t>
            </w:r>
          </w:p>
        </w:tc>
      </w:tr>
      <w:tr w:rsidR="00401EB8" w:rsidRPr="00BC35AE" w14:paraId="065D9FF8" w14:textId="77777777" w:rsidTr="00401EB8">
        <w:trPr>
          <w:trHeight w:val="96"/>
        </w:trPr>
        <w:tc>
          <w:tcPr>
            <w:tcW w:w="10206" w:type="dxa"/>
            <w:gridSpan w:val="2"/>
            <w:shd w:val="clear" w:color="auto" w:fill="D1D1D1" w:themeFill="background2" w:themeFillShade="E6"/>
          </w:tcPr>
          <w:p w14:paraId="6D3787B2" w14:textId="77777777" w:rsidR="00401EB8" w:rsidRPr="00BC35AE" w:rsidRDefault="00401EB8" w:rsidP="00C369DC">
            <w:pPr>
              <w:pStyle w:val="Default"/>
              <w:rPr>
                <w:rFonts w:eastAsiaTheme="minorEastAsia"/>
                <w:b/>
                <w:bCs/>
              </w:rPr>
            </w:pPr>
            <w:r w:rsidRPr="00BC35AE">
              <w:rPr>
                <w:rFonts w:eastAsiaTheme="minorEastAsia"/>
                <w:b/>
                <w:bCs/>
              </w:rPr>
              <w:t>Knowledge, Skills &amp; Abilities</w:t>
            </w:r>
          </w:p>
        </w:tc>
      </w:tr>
      <w:tr w:rsidR="0096215A" w:rsidRPr="00BC35AE" w14:paraId="05895242" w14:textId="77777777" w:rsidTr="00205506">
        <w:trPr>
          <w:trHeight w:val="96"/>
        </w:trPr>
        <w:tc>
          <w:tcPr>
            <w:tcW w:w="7792" w:type="dxa"/>
            <w:vAlign w:val="center"/>
          </w:tcPr>
          <w:p w14:paraId="50CE9A93" w14:textId="584E75F2" w:rsidR="0096215A" w:rsidRPr="00573E09" w:rsidRDefault="0096215A" w:rsidP="0096215A">
            <w:pPr>
              <w:pStyle w:val="Default"/>
              <w:rPr>
                <w:rFonts w:eastAsiaTheme="minorEastAsia"/>
              </w:rPr>
            </w:pPr>
            <w:r w:rsidRPr="00573E09">
              <w:t>Strong interpersonal skills and the ability to quickly build positive, consistent relationships with pupils, families and colleagues</w:t>
            </w:r>
          </w:p>
        </w:tc>
        <w:tc>
          <w:tcPr>
            <w:tcW w:w="2414" w:type="dxa"/>
            <w:vAlign w:val="center"/>
          </w:tcPr>
          <w:p w14:paraId="210CDD0F" w14:textId="57B0F117" w:rsidR="0096215A" w:rsidRPr="0096215A" w:rsidRDefault="0096215A" w:rsidP="0096215A">
            <w:pPr>
              <w:pStyle w:val="Default"/>
              <w:rPr>
                <w:rFonts w:eastAsiaTheme="minorEastAsia"/>
                <w:b/>
                <w:bCs/>
              </w:rPr>
            </w:pPr>
            <w:r w:rsidRPr="0096215A">
              <w:rPr>
                <w:b/>
                <w:bCs/>
              </w:rPr>
              <w:t>Essential</w:t>
            </w:r>
          </w:p>
        </w:tc>
      </w:tr>
      <w:tr w:rsidR="0096215A" w:rsidRPr="00BC35AE" w14:paraId="7FD8EBA7" w14:textId="77777777" w:rsidTr="00205506">
        <w:trPr>
          <w:trHeight w:val="96"/>
        </w:trPr>
        <w:tc>
          <w:tcPr>
            <w:tcW w:w="7792" w:type="dxa"/>
            <w:vAlign w:val="center"/>
          </w:tcPr>
          <w:p w14:paraId="00255E3C" w14:textId="3C26E7F9" w:rsidR="0096215A" w:rsidRPr="00573E09" w:rsidRDefault="0096215A" w:rsidP="0096215A">
            <w:pPr>
              <w:pStyle w:val="Default"/>
              <w:rPr>
                <w:rFonts w:eastAsiaTheme="minorEastAsia"/>
              </w:rPr>
            </w:pPr>
            <w:r w:rsidRPr="00573E09">
              <w:t>Knowledge of SEMH needs and practical strategies to support behaviour,</w:t>
            </w:r>
            <w:r w:rsidR="00573E09" w:rsidRPr="00573E09">
              <w:t xml:space="preserve"> de-escalation, </w:t>
            </w:r>
            <w:r w:rsidRPr="00573E09">
              <w:t>self-regulation and engagement</w:t>
            </w:r>
          </w:p>
        </w:tc>
        <w:tc>
          <w:tcPr>
            <w:tcW w:w="2414" w:type="dxa"/>
            <w:vAlign w:val="center"/>
          </w:tcPr>
          <w:p w14:paraId="349CD660" w14:textId="5A2C1D01" w:rsidR="0096215A" w:rsidRPr="0096215A" w:rsidRDefault="0096215A" w:rsidP="0096215A">
            <w:pPr>
              <w:pStyle w:val="Default"/>
              <w:rPr>
                <w:rFonts w:eastAsiaTheme="minorEastAsia"/>
                <w:b/>
                <w:bCs/>
              </w:rPr>
            </w:pPr>
            <w:r w:rsidRPr="0096215A">
              <w:rPr>
                <w:b/>
                <w:bCs/>
              </w:rPr>
              <w:t>Essential</w:t>
            </w:r>
          </w:p>
        </w:tc>
      </w:tr>
      <w:tr w:rsidR="0096215A" w:rsidRPr="00BC35AE" w14:paraId="30056B4C" w14:textId="77777777" w:rsidTr="00205506">
        <w:trPr>
          <w:trHeight w:val="96"/>
        </w:trPr>
        <w:tc>
          <w:tcPr>
            <w:tcW w:w="7792" w:type="dxa"/>
            <w:vAlign w:val="center"/>
          </w:tcPr>
          <w:p w14:paraId="3FD55889" w14:textId="5FB68C18" w:rsidR="0096215A" w:rsidRPr="00573E09" w:rsidRDefault="0096215A" w:rsidP="0096215A">
            <w:pPr>
              <w:pStyle w:val="Default"/>
              <w:rPr>
                <w:rFonts w:eastAsiaTheme="minorEastAsia"/>
              </w:rPr>
            </w:pPr>
            <w:r w:rsidRPr="00573E09">
              <w:t>Ability to plan, deliver and evaluate one-to-one and small-group mentoring interventions</w:t>
            </w:r>
          </w:p>
        </w:tc>
        <w:tc>
          <w:tcPr>
            <w:tcW w:w="2414" w:type="dxa"/>
            <w:vAlign w:val="center"/>
          </w:tcPr>
          <w:p w14:paraId="76B244C7" w14:textId="419D8B46" w:rsidR="0096215A" w:rsidRPr="0096215A" w:rsidRDefault="0096215A" w:rsidP="0096215A">
            <w:pPr>
              <w:pStyle w:val="Default"/>
              <w:rPr>
                <w:rFonts w:eastAsiaTheme="minorEastAsia"/>
                <w:b/>
                <w:bCs/>
              </w:rPr>
            </w:pPr>
            <w:r w:rsidRPr="0096215A">
              <w:rPr>
                <w:b/>
                <w:bCs/>
              </w:rPr>
              <w:t>Essential</w:t>
            </w:r>
          </w:p>
        </w:tc>
      </w:tr>
      <w:tr w:rsidR="0096215A" w:rsidRPr="00BC35AE" w14:paraId="38D35A7A" w14:textId="77777777" w:rsidTr="00205506">
        <w:trPr>
          <w:trHeight w:val="96"/>
        </w:trPr>
        <w:tc>
          <w:tcPr>
            <w:tcW w:w="7792" w:type="dxa"/>
            <w:vAlign w:val="center"/>
          </w:tcPr>
          <w:p w14:paraId="5AF216C1" w14:textId="75174C5A" w:rsidR="0096215A" w:rsidRPr="00573E09" w:rsidRDefault="0096215A" w:rsidP="0096215A">
            <w:pPr>
              <w:pStyle w:val="Default"/>
              <w:rPr>
                <w:rFonts w:eastAsiaTheme="minorEastAsia"/>
              </w:rPr>
            </w:pPr>
            <w:r w:rsidRPr="00573E09">
              <w:t>Experience of setting targets, monitoring progress and measuring the impact of support programmes</w:t>
            </w:r>
          </w:p>
        </w:tc>
        <w:tc>
          <w:tcPr>
            <w:tcW w:w="2414" w:type="dxa"/>
            <w:vAlign w:val="center"/>
          </w:tcPr>
          <w:p w14:paraId="145FC348" w14:textId="390A3C63" w:rsidR="0096215A" w:rsidRPr="0096215A" w:rsidRDefault="0096215A" w:rsidP="0096215A">
            <w:pPr>
              <w:pStyle w:val="Default"/>
              <w:rPr>
                <w:rFonts w:eastAsiaTheme="minorEastAsia"/>
                <w:b/>
                <w:bCs/>
              </w:rPr>
            </w:pPr>
            <w:r w:rsidRPr="0096215A">
              <w:rPr>
                <w:b/>
                <w:bCs/>
              </w:rPr>
              <w:t>Essential</w:t>
            </w:r>
          </w:p>
        </w:tc>
      </w:tr>
      <w:tr w:rsidR="0096215A" w:rsidRPr="00BC35AE" w14:paraId="6732E294" w14:textId="77777777" w:rsidTr="00205506">
        <w:trPr>
          <w:trHeight w:val="96"/>
        </w:trPr>
        <w:tc>
          <w:tcPr>
            <w:tcW w:w="7792" w:type="dxa"/>
            <w:vAlign w:val="center"/>
          </w:tcPr>
          <w:p w14:paraId="1F42D270" w14:textId="2C0AB9B1" w:rsidR="0096215A" w:rsidRPr="00573E09" w:rsidRDefault="0096215A" w:rsidP="0096215A">
            <w:pPr>
              <w:pStyle w:val="Default"/>
              <w:rPr>
                <w:rFonts w:eastAsiaTheme="minorEastAsia"/>
              </w:rPr>
            </w:pPr>
            <w:r w:rsidRPr="00573E09">
              <w:t>Good organisational and record-keeping skills, with the ability to maintain accurate and confidential records</w:t>
            </w:r>
          </w:p>
        </w:tc>
        <w:tc>
          <w:tcPr>
            <w:tcW w:w="2414" w:type="dxa"/>
            <w:vAlign w:val="center"/>
          </w:tcPr>
          <w:p w14:paraId="618FDD8A" w14:textId="51C3AFBF" w:rsidR="0096215A" w:rsidRPr="0096215A" w:rsidRDefault="0096215A" w:rsidP="0096215A">
            <w:pPr>
              <w:pStyle w:val="Default"/>
              <w:rPr>
                <w:rFonts w:eastAsiaTheme="minorEastAsia"/>
                <w:b/>
                <w:bCs/>
              </w:rPr>
            </w:pPr>
            <w:r w:rsidRPr="0096215A">
              <w:rPr>
                <w:b/>
                <w:bCs/>
              </w:rPr>
              <w:t>Essential</w:t>
            </w:r>
          </w:p>
        </w:tc>
      </w:tr>
      <w:tr w:rsidR="0096215A" w:rsidRPr="00BC35AE" w14:paraId="7DB6781C" w14:textId="77777777" w:rsidTr="00205506">
        <w:trPr>
          <w:trHeight w:val="96"/>
        </w:trPr>
        <w:tc>
          <w:tcPr>
            <w:tcW w:w="7792" w:type="dxa"/>
            <w:vAlign w:val="center"/>
          </w:tcPr>
          <w:p w14:paraId="262B33BD" w14:textId="5FD69D81" w:rsidR="0096215A" w:rsidRPr="00573E09" w:rsidRDefault="0096215A" w:rsidP="0096215A">
            <w:pPr>
              <w:pStyle w:val="Default"/>
              <w:rPr>
                <w:rFonts w:eastAsiaTheme="minorEastAsia"/>
              </w:rPr>
            </w:pPr>
            <w:r w:rsidRPr="00573E09">
              <w:t>Strong ICT skills, including the use of school systems, spreadsheets and data tracking tools</w:t>
            </w:r>
          </w:p>
        </w:tc>
        <w:tc>
          <w:tcPr>
            <w:tcW w:w="2414" w:type="dxa"/>
            <w:vAlign w:val="center"/>
          </w:tcPr>
          <w:p w14:paraId="626CA9AF" w14:textId="13474CD9" w:rsidR="0096215A" w:rsidRPr="0096215A" w:rsidRDefault="0096215A" w:rsidP="0096215A">
            <w:pPr>
              <w:pStyle w:val="Default"/>
              <w:rPr>
                <w:rFonts w:eastAsiaTheme="minorEastAsia"/>
                <w:b/>
                <w:bCs/>
              </w:rPr>
            </w:pPr>
            <w:r w:rsidRPr="0096215A">
              <w:rPr>
                <w:b/>
                <w:bCs/>
              </w:rPr>
              <w:t>Essential</w:t>
            </w:r>
          </w:p>
        </w:tc>
      </w:tr>
      <w:tr w:rsidR="0096215A" w:rsidRPr="00BC35AE" w14:paraId="0302E49B" w14:textId="77777777" w:rsidTr="00205506">
        <w:trPr>
          <w:trHeight w:val="96"/>
        </w:trPr>
        <w:tc>
          <w:tcPr>
            <w:tcW w:w="7792" w:type="dxa"/>
            <w:vAlign w:val="center"/>
          </w:tcPr>
          <w:p w14:paraId="5C2ACCB2" w14:textId="2B2909A8" w:rsidR="0096215A" w:rsidRPr="00573E09" w:rsidRDefault="0096215A" w:rsidP="0096215A">
            <w:pPr>
              <w:pStyle w:val="Default"/>
              <w:rPr>
                <w:rFonts w:eastAsiaTheme="minorEastAsia"/>
              </w:rPr>
            </w:pPr>
            <w:r w:rsidRPr="00573E09">
              <w:t>Ability to analyse and use data to inform interventions and support strategies</w:t>
            </w:r>
          </w:p>
        </w:tc>
        <w:tc>
          <w:tcPr>
            <w:tcW w:w="2414" w:type="dxa"/>
            <w:vAlign w:val="center"/>
          </w:tcPr>
          <w:p w14:paraId="70FBB2AF" w14:textId="0135AD68" w:rsidR="0096215A" w:rsidRPr="0096215A" w:rsidRDefault="0096215A" w:rsidP="0096215A">
            <w:pPr>
              <w:pStyle w:val="Default"/>
              <w:rPr>
                <w:rFonts w:eastAsiaTheme="minorEastAsia"/>
                <w:b/>
                <w:bCs/>
              </w:rPr>
            </w:pPr>
            <w:r w:rsidRPr="0096215A">
              <w:rPr>
                <w:b/>
                <w:bCs/>
              </w:rPr>
              <w:t>Essential</w:t>
            </w:r>
          </w:p>
        </w:tc>
      </w:tr>
      <w:tr w:rsidR="0096215A" w:rsidRPr="00BC35AE" w14:paraId="39088381" w14:textId="77777777" w:rsidTr="00205506">
        <w:trPr>
          <w:trHeight w:val="111"/>
        </w:trPr>
        <w:tc>
          <w:tcPr>
            <w:tcW w:w="7792" w:type="dxa"/>
            <w:vAlign w:val="center"/>
          </w:tcPr>
          <w:p w14:paraId="2108B9B2" w14:textId="4C5F032D" w:rsidR="0096215A" w:rsidRPr="00573E09" w:rsidRDefault="0096215A" w:rsidP="0096215A">
            <w:pPr>
              <w:pStyle w:val="Default"/>
              <w:rPr>
                <w:rFonts w:eastAsiaTheme="minorEastAsia"/>
              </w:rPr>
            </w:pPr>
            <w:r w:rsidRPr="00573E09">
              <w:t>Effective communication skills when working with pupils, parents/carers, colleagues and external agencies</w:t>
            </w:r>
          </w:p>
        </w:tc>
        <w:tc>
          <w:tcPr>
            <w:tcW w:w="2414" w:type="dxa"/>
            <w:vAlign w:val="center"/>
          </w:tcPr>
          <w:p w14:paraId="66C89BA9" w14:textId="357F4D75" w:rsidR="0096215A" w:rsidRPr="0096215A" w:rsidRDefault="0096215A" w:rsidP="0096215A">
            <w:pPr>
              <w:pStyle w:val="Default"/>
              <w:rPr>
                <w:rFonts w:eastAsiaTheme="minorEastAsia"/>
                <w:b/>
                <w:bCs/>
              </w:rPr>
            </w:pPr>
            <w:r w:rsidRPr="0096215A">
              <w:rPr>
                <w:b/>
                <w:bCs/>
              </w:rPr>
              <w:t>Essential</w:t>
            </w:r>
          </w:p>
        </w:tc>
      </w:tr>
      <w:tr w:rsidR="0096215A" w:rsidRPr="00BC35AE" w14:paraId="09C4EC72" w14:textId="77777777" w:rsidTr="00205506">
        <w:trPr>
          <w:trHeight w:val="112"/>
        </w:trPr>
        <w:tc>
          <w:tcPr>
            <w:tcW w:w="7792" w:type="dxa"/>
            <w:vAlign w:val="center"/>
          </w:tcPr>
          <w:p w14:paraId="16A9AEED" w14:textId="63AABC9C" w:rsidR="0096215A" w:rsidRPr="0096215A" w:rsidRDefault="0096215A" w:rsidP="0096215A">
            <w:pPr>
              <w:pStyle w:val="Default"/>
              <w:rPr>
                <w:rFonts w:eastAsiaTheme="minorEastAsia"/>
              </w:rPr>
            </w:pPr>
            <w:r w:rsidRPr="0096215A">
              <w:t>Understanding of safeguarding responsibilities, professional boundaries and data protection requirements</w:t>
            </w:r>
          </w:p>
        </w:tc>
        <w:tc>
          <w:tcPr>
            <w:tcW w:w="2414" w:type="dxa"/>
            <w:vAlign w:val="center"/>
          </w:tcPr>
          <w:p w14:paraId="06A88362" w14:textId="6CB5FF1E" w:rsidR="0096215A" w:rsidRPr="0096215A" w:rsidRDefault="0096215A" w:rsidP="0096215A">
            <w:pPr>
              <w:pStyle w:val="Default"/>
              <w:rPr>
                <w:rFonts w:eastAsiaTheme="minorEastAsia"/>
                <w:b/>
                <w:bCs/>
              </w:rPr>
            </w:pPr>
            <w:r w:rsidRPr="0096215A">
              <w:rPr>
                <w:b/>
                <w:bCs/>
              </w:rPr>
              <w:t>Essential</w:t>
            </w:r>
          </w:p>
        </w:tc>
      </w:tr>
      <w:tr w:rsidR="0096215A" w:rsidRPr="00BC35AE" w14:paraId="20A0B917" w14:textId="77777777" w:rsidTr="00205506">
        <w:trPr>
          <w:trHeight w:val="229"/>
        </w:trPr>
        <w:tc>
          <w:tcPr>
            <w:tcW w:w="7792" w:type="dxa"/>
            <w:vAlign w:val="center"/>
          </w:tcPr>
          <w:p w14:paraId="62AF7A79" w14:textId="004BE9C5" w:rsidR="0096215A" w:rsidRPr="0096215A" w:rsidRDefault="0096215A" w:rsidP="0096215A">
            <w:pPr>
              <w:pStyle w:val="Default"/>
              <w:rPr>
                <w:rFonts w:eastAsiaTheme="minorEastAsia"/>
              </w:rPr>
            </w:pPr>
            <w:r w:rsidRPr="0096215A">
              <w:t>Experience of working with secondary-age pupils in a mentoring, pastoral, educational or youth work setting</w:t>
            </w:r>
          </w:p>
        </w:tc>
        <w:tc>
          <w:tcPr>
            <w:tcW w:w="2414" w:type="dxa"/>
            <w:vAlign w:val="center"/>
          </w:tcPr>
          <w:p w14:paraId="00FA627B" w14:textId="59101979" w:rsidR="0096215A" w:rsidRPr="0096215A" w:rsidRDefault="0096215A" w:rsidP="0096215A">
            <w:pPr>
              <w:pStyle w:val="Default"/>
              <w:rPr>
                <w:rFonts w:eastAsiaTheme="minorEastAsia"/>
                <w:b/>
                <w:bCs/>
              </w:rPr>
            </w:pPr>
            <w:r w:rsidRPr="0096215A">
              <w:rPr>
                <w:b/>
                <w:bCs/>
              </w:rPr>
              <w:t>Desirable</w:t>
            </w:r>
          </w:p>
        </w:tc>
      </w:tr>
      <w:tr w:rsidR="0096215A" w:rsidRPr="00BC35AE" w14:paraId="5C0AACFA" w14:textId="77777777" w:rsidTr="00205506">
        <w:trPr>
          <w:trHeight w:val="229"/>
        </w:trPr>
        <w:tc>
          <w:tcPr>
            <w:tcW w:w="7792" w:type="dxa"/>
            <w:vAlign w:val="center"/>
          </w:tcPr>
          <w:p w14:paraId="3D507935" w14:textId="4BC605A4" w:rsidR="0096215A" w:rsidRPr="0096215A" w:rsidRDefault="0096215A" w:rsidP="0096215A">
            <w:pPr>
              <w:pStyle w:val="Default"/>
            </w:pPr>
            <w:r w:rsidRPr="0096215A">
              <w:t>Experience of supporting attendance improvement and removing barriers to engagement</w:t>
            </w:r>
          </w:p>
        </w:tc>
        <w:tc>
          <w:tcPr>
            <w:tcW w:w="2414" w:type="dxa"/>
            <w:vAlign w:val="center"/>
          </w:tcPr>
          <w:p w14:paraId="5346BE98" w14:textId="06D34EE8" w:rsidR="0096215A" w:rsidRPr="0096215A" w:rsidRDefault="0096215A" w:rsidP="0096215A">
            <w:pPr>
              <w:pStyle w:val="Default"/>
            </w:pPr>
            <w:r w:rsidRPr="0096215A">
              <w:t>Desirable</w:t>
            </w:r>
          </w:p>
        </w:tc>
      </w:tr>
      <w:tr w:rsidR="00401EB8" w:rsidRPr="00BC35AE" w14:paraId="2542A40D" w14:textId="77777777" w:rsidTr="00401EB8">
        <w:trPr>
          <w:trHeight w:val="96"/>
        </w:trPr>
        <w:tc>
          <w:tcPr>
            <w:tcW w:w="10206" w:type="dxa"/>
            <w:gridSpan w:val="2"/>
            <w:shd w:val="clear" w:color="auto" w:fill="D1D1D1" w:themeFill="background2" w:themeFillShade="E6"/>
          </w:tcPr>
          <w:p w14:paraId="50E967DF" w14:textId="77777777" w:rsidR="00401EB8" w:rsidRPr="00BC35AE" w:rsidRDefault="00401EB8" w:rsidP="00C369DC">
            <w:pPr>
              <w:pStyle w:val="Default"/>
              <w:rPr>
                <w:rFonts w:eastAsiaTheme="minorEastAsia"/>
              </w:rPr>
            </w:pPr>
            <w:r w:rsidRPr="00BC35AE">
              <w:rPr>
                <w:rFonts w:eastAsiaTheme="minorEastAsia"/>
                <w:b/>
                <w:bCs/>
              </w:rPr>
              <w:t xml:space="preserve">Personal Attributes </w:t>
            </w:r>
          </w:p>
        </w:tc>
      </w:tr>
      <w:tr w:rsidR="0096215A" w:rsidRPr="00BC35AE" w14:paraId="53F46DFA" w14:textId="77777777" w:rsidTr="00BB7259">
        <w:trPr>
          <w:trHeight w:val="96"/>
        </w:trPr>
        <w:tc>
          <w:tcPr>
            <w:tcW w:w="7792" w:type="dxa"/>
            <w:vAlign w:val="center"/>
          </w:tcPr>
          <w:p w14:paraId="089C5434" w14:textId="31F3DAF6" w:rsidR="0096215A" w:rsidRPr="0096215A" w:rsidRDefault="0096215A" w:rsidP="0096215A">
            <w:pPr>
              <w:pStyle w:val="Default"/>
              <w:rPr>
                <w:rFonts w:eastAsiaTheme="minorEastAsia"/>
              </w:rPr>
            </w:pPr>
            <w:r w:rsidRPr="0096215A">
              <w:t>Calm, resilient and reflective practitioner</w:t>
            </w:r>
          </w:p>
        </w:tc>
        <w:tc>
          <w:tcPr>
            <w:tcW w:w="2414" w:type="dxa"/>
            <w:vAlign w:val="center"/>
          </w:tcPr>
          <w:p w14:paraId="7056FB52" w14:textId="42B69370" w:rsidR="0096215A" w:rsidRPr="00BC35AE" w:rsidRDefault="0096215A" w:rsidP="0096215A">
            <w:pPr>
              <w:pStyle w:val="Default"/>
              <w:rPr>
                <w:rFonts w:eastAsiaTheme="minorEastAsia"/>
              </w:rPr>
            </w:pPr>
            <w:r w:rsidRPr="0096215A">
              <w:rPr>
                <w:b/>
                <w:bCs/>
              </w:rPr>
              <w:t>Essential</w:t>
            </w:r>
          </w:p>
        </w:tc>
      </w:tr>
      <w:tr w:rsidR="0096215A" w:rsidRPr="00BC35AE" w14:paraId="3501FAC1" w14:textId="77777777" w:rsidTr="00BB7259">
        <w:trPr>
          <w:trHeight w:val="96"/>
        </w:trPr>
        <w:tc>
          <w:tcPr>
            <w:tcW w:w="7792" w:type="dxa"/>
            <w:vAlign w:val="center"/>
          </w:tcPr>
          <w:p w14:paraId="632BECF4" w14:textId="1EF7016D" w:rsidR="0096215A" w:rsidRPr="0096215A" w:rsidRDefault="0096215A" w:rsidP="0096215A">
            <w:pPr>
              <w:pStyle w:val="Default"/>
              <w:rPr>
                <w:rFonts w:eastAsiaTheme="minorEastAsia"/>
              </w:rPr>
            </w:pPr>
            <w:r w:rsidRPr="0096215A">
              <w:t>Ability to model and promote academy</w:t>
            </w:r>
            <w:r w:rsidR="00573E09">
              <w:t xml:space="preserve"> </w:t>
            </w:r>
            <w:r w:rsidR="00573E09">
              <w:t>CREECK values: Confidence, Resilience, Enthusiasm, Empathy, Challenge and Kindness</w:t>
            </w:r>
          </w:p>
        </w:tc>
        <w:tc>
          <w:tcPr>
            <w:tcW w:w="2414" w:type="dxa"/>
            <w:vAlign w:val="center"/>
          </w:tcPr>
          <w:p w14:paraId="272E4461" w14:textId="23A2D49A" w:rsidR="0096215A" w:rsidRPr="00BC35AE" w:rsidRDefault="0096215A" w:rsidP="0096215A">
            <w:pPr>
              <w:pStyle w:val="Default"/>
              <w:rPr>
                <w:rFonts w:eastAsiaTheme="minorEastAsia"/>
              </w:rPr>
            </w:pPr>
            <w:r w:rsidRPr="0096215A">
              <w:rPr>
                <w:b/>
                <w:bCs/>
              </w:rPr>
              <w:t>Essential</w:t>
            </w:r>
          </w:p>
        </w:tc>
      </w:tr>
      <w:tr w:rsidR="0096215A" w:rsidRPr="00BC35AE" w14:paraId="180CE259" w14:textId="77777777" w:rsidTr="00BB7259">
        <w:trPr>
          <w:trHeight w:val="96"/>
        </w:trPr>
        <w:tc>
          <w:tcPr>
            <w:tcW w:w="7792" w:type="dxa"/>
            <w:vAlign w:val="center"/>
          </w:tcPr>
          <w:p w14:paraId="27FD9CD3" w14:textId="28528E3F" w:rsidR="0096215A" w:rsidRPr="0096215A" w:rsidRDefault="0096215A" w:rsidP="0096215A">
            <w:pPr>
              <w:pStyle w:val="Default"/>
              <w:rPr>
                <w:rFonts w:eastAsiaTheme="minorEastAsia"/>
              </w:rPr>
            </w:pPr>
            <w:r w:rsidRPr="0096215A">
              <w:t>Ability to work independently and use initiative</w:t>
            </w:r>
          </w:p>
        </w:tc>
        <w:tc>
          <w:tcPr>
            <w:tcW w:w="2414" w:type="dxa"/>
            <w:vAlign w:val="center"/>
          </w:tcPr>
          <w:p w14:paraId="477614E8" w14:textId="4D63E292" w:rsidR="0096215A" w:rsidRPr="00BC35AE" w:rsidRDefault="0096215A" w:rsidP="0096215A">
            <w:pPr>
              <w:pStyle w:val="Default"/>
              <w:rPr>
                <w:rFonts w:eastAsiaTheme="minorEastAsia"/>
              </w:rPr>
            </w:pPr>
            <w:r w:rsidRPr="0096215A">
              <w:rPr>
                <w:b/>
                <w:bCs/>
              </w:rPr>
              <w:t>Essential</w:t>
            </w:r>
          </w:p>
        </w:tc>
      </w:tr>
      <w:tr w:rsidR="0096215A" w:rsidRPr="00BC35AE" w14:paraId="3C87CED0" w14:textId="77777777" w:rsidTr="00BB7259">
        <w:trPr>
          <w:trHeight w:val="96"/>
        </w:trPr>
        <w:tc>
          <w:tcPr>
            <w:tcW w:w="7792" w:type="dxa"/>
            <w:vAlign w:val="center"/>
          </w:tcPr>
          <w:p w14:paraId="4154308C" w14:textId="3FE20B11" w:rsidR="0096215A" w:rsidRPr="0096215A" w:rsidRDefault="0096215A" w:rsidP="0096215A">
            <w:pPr>
              <w:pStyle w:val="Default"/>
              <w:rPr>
                <w:rFonts w:eastAsiaTheme="minorEastAsia"/>
              </w:rPr>
            </w:pPr>
            <w:r w:rsidRPr="0096215A">
              <w:t>Ability to work effectively as part of a multidisciplinary team</w:t>
            </w:r>
          </w:p>
        </w:tc>
        <w:tc>
          <w:tcPr>
            <w:tcW w:w="2414" w:type="dxa"/>
            <w:vAlign w:val="center"/>
          </w:tcPr>
          <w:p w14:paraId="55D737E2" w14:textId="76A5902B" w:rsidR="0096215A" w:rsidRPr="00BC35AE" w:rsidRDefault="0096215A" w:rsidP="0096215A">
            <w:pPr>
              <w:pStyle w:val="Default"/>
              <w:rPr>
                <w:rFonts w:eastAsiaTheme="minorEastAsia"/>
              </w:rPr>
            </w:pPr>
            <w:r w:rsidRPr="0096215A">
              <w:rPr>
                <w:b/>
                <w:bCs/>
              </w:rPr>
              <w:t>Essential</w:t>
            </w:r>
          </w:p>
        </w:tc>
      </w:tr>
      <w:tr w:rsidR="0096215A" w:rsidRPr="00BC35AE" w14:paraId="1C278DBD" w14:textId="77777777" w:rsidTr="00BB7259">
        <w:trPr>
          <w:trHeight w:val="255"/>
        </w:trPr>
        <w:tc>
          <w:tcPr>
            <w:tcW w:w="7792" w:type="dxa"/>
            <w:vAlign w:val="center"/>
          </w:tcPr>
          <w:p w14:paraId="4115E91D" w14:textId="253CC567" w:rsidR="0096215A" w:rsidRPr="0096215A" w:rsidRDefault="0096215A" w:rsidP="0096215A">
            <w:pPr>
              <w:pStyle w:val="Default"/>
              <w:rPr>
                <w:rFonts w:eastAsiaTheme="minorEastAsia"/>
              </w:rPr>
            </w:pPr>
            <w:r w:rsidRPr="0096215A">
              <w:t>Empathetic, patient and approachable manner</w:t>
            </w:r>
          </w:p>
        </w:tc>
        <w:tc>
          <w:tcPr>
            <w:tcW w:w="2414" w:type="dxa"/>
            <w:vAlign w:val="center"/>
          </w:tcPr>
          <w:p w14:paraId="009CD86D" w14:textId="37E5BAFE" w:rsidR="0096215A" w:rsidRPr="00BC35AE" w:rsidRDefault="0096215A" w:rsidP="0096215A">
            <w:pPr>
              <w:pStyle w:val="Default"/>
              <w:rPr>
                <w:rFonts w:eastAsiaTheme="minorEastAsia"/>
              </w:rPr>
            </w:pPr>
            <w:r w:rsidRPr="0096215A">
              <w:rPr>
                <w:b/>
                <w:bCs/>
              </w:rPr>
              <w:t>Essential</w:t>
            </w:r>
          </w:p>
        </w:tc>
      </w:tr>
      <w:tr w:rsidR="0096215A" w:rsidRPr="00BC35AE" w14:paraId="358CC763" w14:textId="77777777" w:rsidTr="00BB7259">
        <w:trPr>
          <w:trHeight w:val="96"/>
        </w:trPr>
        <w:tc>
          <w:tcPr>
            <w:tcW w:w="7792" w:type="dxa"/>
            <w:vAlign w:val="center"/>
          </w:tcPr>
          <w:p w14:paraId="347551B8" w14:textId="4CE3AE64" w:rsidR="0096215A" w:rsidRPr="0096215A" w:rsidRDefault="0096215A" w:rsidP="0096215A">
            <w:pPr>
              <w:pStyle w:val="Default"/>
              <w:rPr>
                <w:rFonts w:eastAsiaTheme="minorEastAsia"/>
              </w:rPr>
            </w:pPr>
            <w:r w:rsidRPr="0096215A">
              <w:t>Reliable, professional and able to maintain confidentiality</w:t>
            </w:r>
          </w:p>
        </w:tc>
        <w:tc>
          <w:tcPr>
            <w:tcW w:w="2414" w:type="dxa"/>
            <w:vAlign w:val="center"/>
          </w:tcPr>
          <w:p w14:paraId="13CCDED2" w14:textId="5E9DD140" w:rsidR="0096215A" w:rsidRPr="00BC35AE" w:rsidRDefault="0096215A" w:rsidP="0096215A">
            <w:pPr>
              <w:pStyle w:val="Default"/>
              <w:rPr>
                <w:rFonts w:eastAsiaTheme="minorEastAsia"/>
              </w:rPr>
            </w:pPr>
            <w:r w:rsidRPr="0096215A">
              <w:rPr>
                <w:b/>
                <w:bCs/>
              </w:rPr>
              <w:t>Essential</w:t>
            </w:r>
          </w:p>
        </w:tc>
      </w:tr>
      <w:tr w:rsidR="0096215A" w:rsidRPr="00BC35AE" w14:paraId="1C0FAAC0" w14:textId="77777777" w:rsidTr="00BB7259">
        <w:trPr>
          <w:trHeight w:val="96"/>
        </w:trPr>
        <w:tc>
          <w:tcPr>
            <w:tcW w:w="7792" w:type="dxa"/>
            <w:vAlign w:val="center"/>
          </w:tcPr>
          <w:p w14:paraId="75AE8871" w14:textId="35ADC68C" w:rsidR="0096215A" w:rsidRPr="0096215A" w:rsidRDefault="0096215A" w:rsidP="0096215A">
            <w:pPr>
              <w:pStyle w:val="Default"/>
            </w:pPr>
            <w:r w:rsidRPr="0096215A">
              <w:t>Flexible and adaptable in response to changing student needs</w:t>
            </w:r>
          </w:p>
        </w:tc>
        <w:tc>
          <w:tcPr>
            <w:tcW w:w="2414" w:type="dxa"/>
            <w:vAlign w:val="center"/>
          </w:tcPr>
          <w:p w14:paraId="43B54472" w14:textId="66A6B343" w:rsidR="0096215A" w:rsidRPr="0096215A" w:rsidRDefault="0096215A" w:rsidP="0096215A">
            <w:pPr>
              <w:pStyle w:val="Default"/>
              <w:rPr>
                <w:b/>
                <w:bCs/>
              </w:rPr>
            </w:pPr>
            <w:r w:rsidRPr="0096215A">
              <w:rPr>
                <w:b/>
                <w:bCs/>
              </w:rPr>
              <w:t>Essential</w:t>
            </w:r>
          </w:p>
        </w:tc>
      </w:tr>
      <w:tr w:rsidR="0096215A" w:rsidRPr="00BC35AE" w14:paraId="12D9F6E7" w14:textId="77777777" w:rsidTr="00BB7259">
        <w:trPr>
          <w:trHeight w:val="96"/>
        </w:trPr>
        <w:tc>
          <w:tcPr>
            <w:tcW w:w="7792" w:type="dxa"/>
            <w:vAlign w:val="center"/>
          </w:tcPr>
          <w:p w14:paraId="7E688825" w14:textId="2437F958" w:rsidR="0096215A" w:rsidRPr="0096215A" w:rsidRDefault="0096215A" w:rsidP="0096215A">
            <w:pPr>
              <w:pStyle w:val="Default"/>
            </w:pPr>
            <w:r w:rsidRPr="0096215A">
              <w:t>Positive attitude, enthusiasm and sense of humour</w:t>
            </w:r>
          </w:p>
        </w:tc>
        <w:tc>
          <w:tcPr>
            <w:tcW w:w="2414" w:type="dxa"/>
            <w:vAlign w:val="center"/>
          </w:tcPr>
          <w:p w14:paraId="0B3BDEAB" w14:textId="12655CF1" w:rsidR="0096215A" w:rsidRPr="0096215A" w:rsidRDefault="0096215A" w:rsidP="0096215A">
            <w:pPr>
              <w:pStyle w:val="Default"/>
              <w:rPr>
                <w:b/>
                <w:bCs/>
              </w:rPr>
            </w:pPr>
            <w:r w:rsidRPr="0096215A">
              <w:rPr>
                <w:b/>
                <w:bCs/>
              </w:rPr>
              <w:t>Desirable</w:t>
            </w:r>
          </w:p>
        </w:tc>
      </w:tr>
      <w:tr w:rsidR="00401EB8" w:rsidRPr="00BC35AE" w14:paraId="0466A9E0" w14:textId="77777777" w:rsidTr="00401EB8">
        <w:trPr>
          <w:trHeight w:val="96"/>
        </w:trPr>
        <w:tc>
          <w:tcPr>
            <w:tcW w:w="10206" w:type="dxa"/>
            <w:gridSpan w:val="2"/>
            <w:shd w:val="clear" w:color="auto" w:fill="D1D1D1" w:themeFill="background2" w:themeFillShade="E6"/>
          </w:tcPr>
          <w:p w14:paraId="74C9FFC9" w14:textId="77777777" w:rsidR="00401EB8" w:rsidRPr="00BC35AE" w:rsidRDefault="00401EB8" w:rsidP="00C369DC">
            <w:pPr>
              <w:pStyle w:val="Default"/>
              <w:rPr>
                <w:rFonts w:eastAsiaTheme="minorEastAsia"/>
              </w:rPr>
            </w:pPr>
            <w:r w:rsidRPr="00BC35AE">
              <w:rPr>
                <w:rFonts w:eastAsiaTheme="minorEastAsia"/>
                <w:b/>
                <w:bCs/>
              </w:rPr>
              <w:t xml:space="preserve">Special Requirements of the Role </w:t>
            </w:r>
          </w:p>
        </w:tc>
      </w:tr>
      <w:tr w:rsidR="0096215A" w:rsidRPr="00BC35AE" w14:paraId="219190BF" w14:textId="77777777" w:rsidTr="00FC091A">
        <w:trPr>
          <w:trHeight w:val="255"/>
        </w:trPr>
        <w:tc>
          <w:tcPr>
            <w:tcW w:w="7792" w:type="dxa"/>
            <w:vAlign w:val="center"/>
          </w:tcPr>
          <w:p w14:paraId="718FA08F" w14:textId="2F56F35B" w:rsidR="0096215A" w:rsidRPr="0096215A" w:rsidRDefault="0096215A" w:rsidP="0096215A">
            <w:pPr>
              <w:pStyle w:val="Default"/>
              <w:rPr>
                <w:rFonts w:eastAsiaTheme="minorEastAsia"/>
              </w:rPr>
            </w:pPr>
            <w:r w:rsidRPr="0096215A">
              <w:t>Commitment to safeguarding and promoting the welfare of children and young people</w:t>
            </w:r>
          </w:p>
        </w:tc>
        <w:tc>
          <w:tcPr>
            <w:tcW w:w="2414" w:type="dxa"/>
            <w:vAlign w:val="center"/>
          </w:tcPr>
          <w:p w14:paraId="2E0F71E8" w14:textId="08054CB8" w:rsidR="0096215A" w:rsidRPr="00BC35AE" w:rsidRDefault="0096215A" w:rsidP="0096215A">
            <w:pPr>
              <w:pStyle w:val="Default"/>
              <w:rPr>
                <w:rFonts w:eastAsiaTheme="minorEastAsia"/>
              </w:rPr>
            </w:pPr>
            <w:r w:rsidRPr="0096215A">
              <w:rPr>
                <w:b/>
                <w:bCs/>
              </w:rPr>
              <w:t>Essential</w:t>
            </w:r>
          </w:p>
        </w:tc>
      </w:tr>
      <w:tr w:rsidR="0096215A" w:rsidRPr="00BC35AE" w14:paraId="415483D5" w14:textId="77777777" w:rsidTr="00FC091A">
        <w:trPr>
          <w:trHeight w:val="255"/>
        </w:trPr>
        <w:tc>
          <w:tcPr>
            <w:tcW w:w="7792" w:type="dxa"/>
            <w:vAlign w:val="center"/>
          </w:tcPr>
          <w:p w14:paraId="686AC374" w14:textId="5C0CF957" w:rsidR="0096215A" w:rsidRPr="0096215A" w:rsidRDefault="0096215A" w:rsidP="0096215A">
            <w:pPr>
              <w:pStyle w:val="Default"/>
              <w:rPr>
                <w:rFonts w:eastAsiaTheme="minorEastAsia"/>
              </w:rPr>
            </w:pPr>
            <w:r w:rsidRPr="0096215A">
              <w:t>Ability to work with vulnerable and disadvantaged pupils, including those with SEMH needs</w:t>
            </w:r>
          </w:p>
        </w:tc>
        <w:tc>
          <w:tcPr>
            <w:tcW w:w="2414" w:type="dxa"/>
            <w:vAlign w:val="center"/>
          </w:tcPr>
          <w:p w14:paraId="62D931B3" w14:textId="6D72511E" w:rsidR="0096215A" w:rsidRPr="00BC35AE" w:rsidRDefault="0096215A" w:rsidP="0096215A">
            <w:pPr>
              <w:pStyle w:val="Default"/>
              <w:rPr>
                <w:rFonts w:eastAsiaTheme="minorEastAsia"/>
              </w:rPr>
            </w:pPr>
            <w:r w:rsidRPr="0096215A">
              <w:rPr>
                <w:b/>
                <w:bCs/>
              </w:rPr>
              <w:t>Essential</w:t>
            </w:r>
          </w:p>
        </w:tc>
      </w:tr>
      <w:tr w:rsidR="0096215A" w:rsidRPr="00BC35AE" w14:paraId="2CA8B7E8" w14:textId="77777777" w:rsidTr="00FC091A">
        <w:trPr>
          <w:trHeight w:val="255"/>
        </w:trPr>
        <w:tc>
          <w:tcPr>
            <w:tcW w:w="7792" w:type="dxa"/>
            <w:vAlign w:val="center"/>
          </w:tcPr>
          <w:p w14:paraId="62525A1E" w14:textId="49539B8B" w:rsidR="0096215A" w:rsidRPr="0096215A" w:rsidRDefault="0096215A" w:rsidP="0096215A">
            <w:pPr>
              <w:pStyle w:val="Default"/>
              <w:rPr>
                <w:rFonts w:eastAsiaTheme="minorEastAsia"/>
              </w:rPr>
            </w:pPr>
            <w:r w:rsidRPr="0096215A">
              <w:t>Willingness to undertake relevant CPD and specialist training</w:t>
            </w:r>
          </w:p>
        </w:tc>
        <w:tc>
          <w:tcPr>
            <w:tcW w:w="2414" w:type="dxa"/>
            <w:vAlign w:val="center"/>
          </w:tcPr>
          <w:p w14:paraId="0C5825A4" w14:textId="656ED2BC" w:rsidR="0096215A" w:rsidRPr="00BC35AE" w:rsidRDefault="0096215A" w:rsidP="0096215A">
            <w:pPr>
              <w:pStyle w:val="Default"/>
              <w:rPr>
                <w:rFonts w:eastAsiaTheme="minorEastAsia"/>
              </w:rPr>
            </w:pPr>
            <w:r w:rsidRPr="0096215A">
              <w:rPr>
                <w:b/>
                <w:bCs/>
              </w:rPr>
              <w:t>Essential</w:t>
            </w:r>
          </w:p>
        </w:tc>
      </w:tr>
      <w:tr w:rsidR="0096215A" w:rsidRPr="00BC35AE" w14:paraId="0AB43A61" w14:textId="77777777" w:rsidTr="0096215A">
        <w:trPr>
          <w:trHeight w:val="70"/>
        </w:trPr>
        <w:tc>
          <w:tcPr>
            <w:tcW w:w="7792" w:type="dxa"/>
            <w:vAlign w:val="center"/>
          </w:tcPr>
          <w:p w14:paraId="34631270" w14:textId="67975B00" w:rsidR="0096215A" w:rsidRPr="0096215A" w:rsidRDefault="0096215A" w:rsidP="0096215A">
            <w:pPr>
              <w:pStyle w:val="Default"/>
              <w:rPr>
                <w:rFonts w:eastAsiaTheme="minorEastAsia"/>
              </w:rPr>
            </w:pPr>
            <w:r w:rsidRPr="0096215A">
              <w:t>Ability to participate in extra-curricular activities and academy events where required</w:t>
            </w:r>
          </w:p>
        </w:tc>
        <w:tc>
          <w:tcPr>
            <w:tcW w:w="2414" w:type="dxa"/>
            <w:vAlign w:val="center"/>
          </w:tcPr>
          <w:p w14:paraId="57C70FC1" w14:textId="348AEDA3" w:rsidR="0096215A" w:rsidRPr="00BC35AE" w:rsidRDefault="0096215A" w:rsidP="0096215A">
            <w:pPr>
              <w:pStyle w:val="Default"/>
              <w:rPr>
                <w:rFonts w:eastAsiaTheme="minorEastAsia"/>
                <w:b/>
                <w:bCs/>
              </w:rPr>
            </w:pPr>
            <w:r w:rsidRPr="0096215A">
              <w:rPr>
                <w:b/>
                <w:bCs/>
              </w:rPr>
              <w:t>Desirable</w:t>
            </w:r>
          </w:p>
        </w:tc>
      </w:tr>
    </w:tbl>
    <w:p w14:paraId="064B01D6" w14:textId="77777777" w:rsidR="0024746F" w:rsidRDefault="0024746F" w:rsidP="00EF1007"/>
    <w:sectPr w:rsidR="0024746F" w:rsidSect="00436CDE">
      <w:footerReference w:type="default" r:id="rId11"/>
      <w:headerReference w:type="first" r:id="rId12"/>
      <w:footerReference w:type="first" r:id="rId13"/>
      <w:pgSz w:w="11906" w:h="16838"/>
      <w:pgMar w:top="1440" w:right="1440" w:bottom="1440" w:left="1440" w:header="737" w:footer="340" w:gutter="0"/>
      <w:pgBorders w:offsetFrom="page">
        <w:top w:val="single" w:sz="12" w:space="24" w:color="EE0000"/>
        <w:left w:val="single" w:sz="12" w:space="24" w:color="EE0000"/>
        <w:bottom w:val="single" w:sz="12" w:space="24" w:color="EE0000"/>
        <w:right w:val="single" w:sz="12" w:space="24" w:color="EE000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2F2A6" w14:textId="77777777" w:rsidR="0043652F" w:rsidRDefault="0043652F" w:rsidP="00476A49">
      <w:pPr>
        <w:spacing w:after="0" w:line="240" w:lineRule="auto"/>
      </w:pPr>
      <w:r>
        <w:separator/>
      </w:r>
    </w:p>
  </w:endnote>
  <w:endnote w:type="continuationSeparator" w:id="0">
    <w:p w14:paraId="22A05384" w14:textId="77777777" w:rsidR="0043652F" w:rsidRDefault="0043652F" w:rsidP="00476A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2754956"/>
      <w:docPartObj>
        <w:docPartGallery w:val="Page Numbers (Bottom of Page)"/>
        <w:docPartUnique/>
      </w:docPartObj>
    </w:sdtPr>
    <w:sdtEndPr/>
    <w:sdtContent>
      <w:p w14:paraId="043459D0" w14:textId="536078C4" w:rsidR="00436CDE" w:rsidRDefault="00436CDE">
        <w:pPr>
          <w:pStyle w:val="Footer"/>
          <w:jc w:val="right"/>
        </w:pPr>
        <w:r>
          <w:fldChar w:fldCharType="begin"/>
        </w:r>
        <w:r>
          <w:instrText>PAGE   \* MERGEFORMAT</w:instrText>
        </w:r>
        <w:r>
          <w:fldChar w:fldCharType="separate"/>
        </w:r>
        <w:r>
          <w:t>2</w:t>
        </w:r>
        <w:r>
          <w:fldChar w:fldCharType="end"/>
        </w:r>
        <w:r>
          <w:t>/</w:t>
        </w:r>
        <w:r w:rsidR="00AF35F6">
          <w:t>5</w:t>
        </w:r>
      </w:p>
    </w:sdtContent>
  </w:sdt>
  <w:p w14:paraId="0DE0CD65" w14:textId="77777777" w:rsidR="00436CDE" w:rsidRDefault="00436C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7046390"/>
      <w:docPartObj>
        <w:docPartGallery w:val="Page Numbers (Bottom of Page)"/>
        <w:docPartUnique/>
      </w:docPartObj>
    </w:sdtPr>
    <w:sdtEndPr/>
    <w:sdtContent>
      <w:p w14:paraId="0C79C9B3" w14:textId="07EB7460" w:rsidR="00436CDE" w:rsidRDefault="00436CDE">
        <w:pPr>
          <w:pStyle w:val="Footer"/>
          <w:jc w:val="right"/>
        </w:pPr>
        <w:r>
          <w:fldChar w:fldCharType="begin"/>
        </w:r>
        <w:r>
          <w:instrText>PAGE   \* MERGEFORMAT</w:instrText>
        </w:r>
        <w:r>
          <w:fldChar w:fldCharType="separate"/>
        </w:r>
        <w:r>
          <w:t>2</w:t>
        </w:r>
        <w:r>
          <w:fldChar w:fldCharType="end"/>
        </w:r>
        <w:r>
          <w:t>/</w:t>
        </w:r>
        <w:r w:rsidR="00401EB8">
          <w:t>4</w:t>
        </w:r>
      </w:p>
    </w:sdtContent>
  </w:sdt>
  <w:p w14:paraId="56928343" w14:textId="77777777" w:rsidR="00436CDE" w:rsidRDefault="00436C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9B0B3" w14:textId="77777777" w:rsidR="0043652F" w:rsidRDefault="0043652F" w:rsidP="00476A49">
      <w:pPr>
        <w:spacing w:after="0" w:line="240" w:lineRule="auto"/>
      </w:pPr>
      <w:r>
        <w:separator/>
      </w:r>
    </w:p>
  </w:footnote>
  <w:footnote w:type="continuationSeparator" w:id="0">
    <w:p w14:paraId="55F24C51" w14:textId="77777777" w:rsidR="0043652F" w:rsidRDefault="0043652F" w:rsidP="00476A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A613B" w14:textId="4D9A9699" w:rsidR="00EF1007" w:rsidRDefault="00EF1007">
    <w:pPr>
      <w:pStyle w:val="Header"/>
    </w:pPr>
    <w:r>
      <w:rPr>
        <w:noProof/>
      </w:rPr>
      <w:drawing>
        <wp:anchor distT="0" distB="0" distL="114300" distR="114300" simplePos="0" relativeHeight="251663360" behindDoc="0" locked="0" layoutInCell="1" hidden="0" allowOverlap="1" wp14:anchorId="7DC6E1A6" wp14:editId="2593175D">
          <wp:simplePos x="0" y="0"/>
          <wp:positionH relativeFrom="column">
            <wp:posOffset>5373414</wp:posOffset>
          </wp:positionH>
          <wp:positionV relativeFrom="paragraph">
            <wp:posOffset>-59659</wp:posOffset>
          </wp:positionV>
          <wp:extent cx="734044" cy="438150"/>
          <wp:effectExtent l="0" t="0" r="0" b="0"/>
          <wp:wrapSquare wrapText="bothSides" distT="0" distB="0" distL="114300" distR="11430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34044" cy="438150"/>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7EF300AB" wp14:editId="087DE3C4">
          <wp:simplePos x="0" y="0"/>
          <wp:positionH relativeFrom="column">
            <wp:posOffset>-411933</wp:posOffset>
          </wp:positionH>
          <wp:positionV relativeFrom="paragraph">
            <wp:posOffset>-64186</wp:posOffset>
          </wp:positionV>
          <wp:extent cx="1166495" cy="436245"/>
          <wp:effectExtent l="0" t="0" r="0" b="0"/>
          <wp:wrapSquare wrapText="bothSides" distT="0" distB="0" distL="114300" distR="114300"/>
          <wp:docPr id="4" name="image1.jpg" descr="Description: SOW.jpg"/>
          <wp:cNvGraphicFramePr/>
          <a:graphic xmlns:a="http://schemas.openxmlformats.org/drawingml/2006/main">
            <a:graphicData uri="http://schemas.openxmlformats.org/drawingml/2006/picture">
              <pic:pic xmlns:pic="http://schemas.openxmlformats.org/drawingml/2006/picture">
                <pic:nvPicPr>
                  <pic:cNvPr id="0" name="image1.jpg" descr="Description: SOW.jpg"/>
                  <pic:cNvPicPr preferRelativeResize="0"/>
                </pic:nvPicPr>
                <pic:blipFill>
                  <a:blip r:embed="rId2"/>
                  <a:srcRect/>
                  <a:stretch>
                    <a:fillRect/>
                  </a:stretch>
                </pic:blipFill>
                <pic:spPr>
                  <a:xfrm>
                    <a:off x="0" y="0"/>
                    <a:ext cx="1166495" cy="436245"/>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F4323"/>
    <w:multiLevelType w:val="hybridMultilevel"/>
    <w:tmpl w:val="C1D0F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F809B1"/>
    <w:multiLevelType w:val="hybridMultilevel"/>
    <w:tmpl w:val="18526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7D7D12"/>
    <w:multiLevelType w:val="hybridMultilevel"/>
    <w:tmpl w:val="C5363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6A492E"/>
    <w:multiLevelType w:val="hybridMultilevel"/>
    <w:tmpl w:val="FFFFFFFF"/>
    <w:lvl w:ilvl="0" w:tplc="55863059">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C143A00"/>
    <w:multiLevelType w:val="hybridMultilevel"/>
    <w:tmpl w:val="7ECCF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DFC184"/>
    <w:multiLevelType w:val="hybridMultilevel"/>
    <w:tmpl w:val="D3AC11C8"/>
    <w:lvl w:ilvl="0" w:tplc="66E6F6CE">
      <w:start w:val="1"/>
      <w:numFmt w:val="bullet"/>
      <w:lvlText w:val=""/>
      <w:lvlJc w:val="left"/>
      <w:pPr>
        <w:ind w:left="720" w:hanging="360"/>
      </w:pPr>
      <w:rPr>
        <w:rFonts w:ascii="Symbol" w:hAnsi="Symbol" w:hint="default"/>
      </w:rPr>
    </w:lvl>
    <w:lvl w:ilvl="1" w:tplc="F9C48C46">
      <w:start w:val="1"/>
      <w:numFmt w:val="bullet"/>
      <w:lvlText w:val="o"/>
      <w:lvlJc w:val="left"/>
      <w:pPr>
        <w:ind w:left="1440" w:hanging="360"/>
      </w:pPr>
      <w:rPr>
        <w:rFonts w:ascii="Courier New" w:hAnsi="Courier New" w:hint="default"/>
      </w:rPr>
    </w:lvl>
    <w:lvl w:ilvl="2" w:tplc="EC865C2C">
      <w:start w:val="1"/>
      <w:numFmt w:val="bullet"/>
      <w:lvlText w:val=""/>
      <w:lvlJc w:val="left"/>
      <w:pPr>
        <w:ind w:left="2160" w:hanging="360"/>
      </w:pPr>
      <w:rPr>
        <w:rFonts w:ascii="Wingdings" w:hAnsi="Wingdings" w:hint="default"/>
      </w:rPr>
    </w:lvl>
    <w:lvl w:ilvl="3" w:tplc="80A25E88">
      <w:start w:val="1"/>
      <w:numFmt w:val="bullet"/>
      <w:lvlText w:val=""/>
      <w:lvlJc w:val="left"/>
      <w:pPr>
        <w:ind w:left="2880" w:hanging="360"/>
      </w:pPr>
      <w:rPr>
        <w:rFonts w:ascii="Symbol" w:hAnsi="Symbol" w:hint="default"/>
      </w:rPr>
    </w:lvl>
    <w:lvl w:ilvl="4" w:tplc="18086F40">
      <w:start w:val="1"/>
      <w:numFmt w:val="bullet"/>
      <w:lvlText w:val="o"/>
      <w:lvlJc w:val="left"/>
      <w:pPr>
        <w:ind w:left="3600" w:hanging="360"/>
      </w:pPr>
      <w:rPr>
        <w:rFonts w:ascii="Courier New" w:hAnsi="Courier New" w:hint="default"/>
      </w:rPr>
    </w:lvl>
    <w:lvl w:ilvl="5" w:tplc="6CAECC7A">
      <w:start w:val="1"/>
      <w:numFmt w:val="bullet"/>
      <w:lvlText w:val=""/>
      <w:lvlJc w:val="left"/>
      <w:pPr>
        <w:ind w:left="4320" w:hanging="360"/>
      </w:pPr>
      <w:rPr>
        <w:rFonts w:ascii="Wingdings" w:hAnsi="Wingdings" w:hint="default"/>
      </w:rPr>
    </w:lvl>
    <w:lvl w:ilvl="6" w:tplc="EA06864A">
      <w:start w:val="1"/>
      <w:numFmt w:val="bullet"/>
      <w:lvlText w:val=""/>
      <w:lvlJc w:val="left"/>
      <w:pPr>
        <w:ind w:left="5040" w:hanging="360"/>
      </w:pPr>
      <w:rPr>
        <w:rFonts w:ascii="Symbol" w:hAnsi="Symbol" w:hint="default"/>
      </w:rPr>
    </w:lvl>
    <w:lvl w:ilvl="7" w:tplc="3CB8AE86">
      <w:start w:val="1"/>
      <w:numFmt w:val="bullet"/>
      <w:lvlText w:val="o"/>
      <w:lvlJc w:val="left"/>
      <w:pPr>
        <w:ind w:left="5760" w:hanging="360"/>
      </w:pPr>
      <w:rPr>
        <w:rFonts w:ascii="Courier New" w:hAnsi="Courier New" w:hint="default"/>
      </w:rPr>
    </w:lvl>
    <w:lvl w:ilvl="8" w:tplc="CE7AA760">
      <w:start w:val="1"/>
      <w:numFmt w:val="bullet"/>
      <w:lvlText w:val=""/>
      <w:lvlJc w:val="left"/>
      <w:pPr>
        <w:ind w:left="6480" w:hanging="360"/>
      </w:pPr>
      <w:rPr>
        <w:rFonts w:ascii="Wingdings" w:hAnsi="Wingdings" w:hint="default"/>
      </w:rPr>
    </w:lvl>
  </w:abstractNum>
  <w:abstractNum w:abstractNumId="6" w15:restartNumberingAfterBreak="0">
    <w:nsid w:val="49644C80"/>
    <w:multiLevelType w:val="hybridMultilevel"/>
    <w:tmpl w:val="17D6AA8A"/>
    <w:lvl w:ilvl="0" w:tplc="F9C48C46">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F17887"/>
    <w:multiLevelType w:val="multilevel"/>
    <w:tmpl w:val="6A8E6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7F555AB"/>
    <w:multiLevelType w:val="hybridMultilevel"/>
    <w:tmpl w:val="6CA8E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764EA9"/>
    <w:multiLevelType w:val="hybridMultilevel"/>
    <w:tmpl w:val="E4DEB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0292717">
    <w:abstractNumId w:val="5"/>
  </w:num>
  <w:num w:numId="2" w16cid:durableId="1645697974">
    <w:abstractNumId w:val="1"/>
  </w:num>
  <w:num w:numId="3" w16cid:durableId="1204713501">
    <w:abstractNumId w:val="6"/>
  </w:num>
  <w:num w:numId="4" w16cid:durableId="13580687">
    <w:abstractNumId w:val="9"/>
  </w:num>
  <w:num w:numId="5" w16cid:durableId="1245068198">
    <w:abstractNumId w:val="2"/>
  </w:num>
  <w:num w:numId="6" w16cid:durableId="2126649795">
    <w:abstractNumId w:val="8"/>
  </w:num>
  <w:num w:numId="7" w16cid:durableId="1934315990">
    <w:abstractNumId w:val="7"/>
  </w:num>
  <w:num w:numId="8" w16cid:durableId="1399672991">
    <w:abstractNumId w:val="3"/>
  </w:num>
  <w:num w:numId="9" w16cid:durableId="1341352447">
    <w:abstractNumId w:val="4"/>
  </w:num>
  <w:num w:numId="10" w16cid:durableId="1863008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A49"/>
    <w:rsid w:val="000D2C9E"/>
    <w:rsid w:val="001807E3"/>
    <w:rsid w:val="0024746F"/>
    <w:rsid w:val="00401EB8"/>
    <w:rsid w:val="00431DDA"/>
    <w:rsid w:val="0043652F"/>
    <w:rsid w:val="00436CDE"/>
    <w:rsid w:val="0044500B"/>
    <w:rsid w:val="00476A49"/>
    <w:rsid w:val="00573E09"/>
    <w:rsid w:val="00622E2C"/>
    <w:rsid w:val="00653928"/>
    <w:rsid w:val="006B4D35"/>
    <w:rsid w:val="00773F92"/>
    <w:rsid w:val="007B1C01"/>
    <w:rsid w:val="008B5168"/>
    <w:rsid w:val="009039B7"/>
    <w:rsid w:val="00951533"/>
    <w:rsid w:val="0096215A"/>
    <w:rsid w:val="00A10FF9"/>
    <w:rsid w:val="00A95389"/>
    <w:rsid w:val="00AF35F6"/>
    <w:rsid w:val="00BE2F53"/>
    <w:rsid w:val="00E2521B"/>
    <w:rsid w:val="00EF1007"/>
    <w:rsid w:val="00F877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549E32"/>
  <w15:chartTrackingRefBased/>
  <w15:docId w15:val="{38AE151A-0D89-4E0F-BB40-47716476B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6A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6A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6A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6A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6A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6A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6A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6A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6A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6A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6A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6A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6A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6A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6A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6A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6A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6A49"/>
    <w:rPr>
      <w:rFonts w:eastAsiaTheme="majorEastAsia" w:cstheme="majorBidi"/>
      <w:color w:val="272727" w:themeColor="text1" w:themeTint="D8"/>
    </w:rPr>
  </w:style>
  <w:style w:type="paragraph" w:styleId="Title">
    <w:name w:val="Title"/>
    <w:basedOn w:val="Normal"/>
    <w:next w:val="Normal"/>
    <w:link w:val="TitleChar"/>
    <w:uiPriority w:val="10"/>
    <w:qFormat/>
    <w:rsid w:val="00476A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6A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6A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6A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6A49"/>
    <w:pPr>
      <w:spacing w:before="160"/>
      <w:jc w:val="center"/>
    </w:pPr>
    <w:rPr>
      <w:i/>
      <w:iCs/>
      <w:color w:val="404040" w:themeColor="text1" w:themeTint="BF"/>
    </w:rPr>
  </w:style>
  <w:style w:type="character" w:customStyle="1" w:styleId="QuoteChar">
    <w:name w:val="Quote Char"/>
    <w:basedOn w:val="DefaultParagraphFont"/>
    <w:link w:val="Quote"/>
    <w:uiPriority w:val="29"/>
    <w:rsid w:val="00476A49"/>
    <w:rPr>
      <w:i/>
      <w:iCs/>
      <w:color w:val="404040" w:themeColor="text1" w:themeTint="BF"/>
    </w:rPr>
  </w:style>
  <w:style w:type="paragraph" w:styleId="ListParagraph">
    <w:name w:val="List Paragraph"/>
    <w:basedOn w:val="Normal"/>
    <w:uiPriority w:val="34"/>
    <w:qFormat/>
    <w:rsid w:val="00476A49"/>
    <w:pPr>
      <w:ind w:left="720"/>
      <w:contextualSpacing/>
    </w:pPr>
  </w:style>
  <w:style w:type="character" w:styleId="IntenseEmphasis">
    <w:name w:val="Intense Emphasis"/>
    <w:basedOn w:val="DefaultParagraphFont"/>
    <w:uiPriority w:val="21"/>
    <w:qFormat/>
    <w:rsid w:val="00476A49"/>
    <w:rPr>
      <w:i/>
      <w:iCs/>
      <w:color w:val="0F4761" w:themeColor="accent1" w:themeShade="BF"/>
    </w:rPr>
  </w:style>
  <w:style w:type="paragraph" w:styleId="IntenseQuote">
    <w:name w:val="Intense Quote"/>
    <w:basedOn w:val="Normal"/>
    <w:next w:val="Normal"/>
    <w:link w:val="IntenseQuoteChar"/>
    <w:uiPriority w:val="30"/>
    <w:qFormat/>
    <w:rsid w:val="00476A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6A49"/>
    <w:rPr>
      <w:i/>
      <w:iCs/>
      <w:color w:val="0F4761" w:themeColor="accent1" w:themeShade="BF"/>
    </w:rPr>
  </w:style>
  <w:style w:type="character" w:styleId="IntenseReference">
    <w:name w:val="Intense Reference"/>
    <w:basedOn w:val="DefaultParagraphFont"/>
    <w:uiPriority w:val="32"/>
    <w:qFormat/>
    <w:rsid w:val="00476A49"/>
    <w:rPr>
      <w:b/>
      <w:bCs/>
      <w:smallCaps/>
      <w:color w:val="0F4761" w:themeColor="accent1" w:themeShade="BF"/>
      <w:spacing w:val="5"/>
    </w:rPr>
  </w:style>
  <w:style w:type="paragraph" w:styleId="Header">
    <w:name w:val="header"/>
    <w:basedOn w:val="Normal"/>
    <w:link w:val="HeaderChar"/>
    <w:uiPriority w:val="99"/>
    <w:unhideWhenUsed/>
    <w:rsid w:val="00476A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6A49"/>
  </w:style>
  <w:style w:type="paragraph" w:styleId="Footer">
    <w:name w:val="footer"/>
    <w:basedOn w:val="Normal"/>
    <w:link w:val="FooterChar"/>
    <w:uiPriority w:val="99"/>
    <w:unhideWhenUsed/>
    <w:rsid w:val="00476A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6A49"/>
  </w:style>
  <w:style w:type="table" w:customStyle="1" w:styleId="TableGrid1">
    <w:name w:val="Table Grid1"/>
    <w:basedOn w:val="TableNormal"/>
    <w:next w:val="TableGrid"/>
    <w:uiPriority w:val="59"/>
    <w:rsid w:val="00EF100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F1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4746F"/>
    <w:pPr>
      <w:autoSpaceDE w:val="0"/>
      <w:autoSpaceDN w:val="0"/>
      <w:adjustRightInd w:val="0"/>
      <w:spacing w:after="0" w:line="240" w:lineRule="auto"/>
    </w:pPr>
    <w:rPr>
      <w:rFonts w:ascii="Arial" w:hAnsi="Arial" w:cs="Arial"/>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C1E2046AD6B654EB8979DB978887A5F" ma:contentTypeVersion="14" ma:contentTypeDescription="Create a new document." ma:contentTypeScope="" ma:versionID="66bbca6b28b408f091b2ead9a3c047ef">
  <xsd:schema xmlns:xsd="http://www.w3.org/2001/XMLSchema" xmlns:xs="http://www.w3.org/2001/XMLSchema" xmlns:p="http://schemas.microsoft.com/office/2006/metadata/properties" xmlns:ns2="df225eb3-b020-4c5a-8f25-630817f94f6f" xmlns:ns3="5487b81a-34ed-416c-aec0-4496dd736d83" targetNamespace="http://schemas.microsoft.com/office/2006/metadata/properties" ma:root="true" ma:fieldsID="eda5b39fde04e8894e93a0775d986f04" ns2:_="" ns3:_="">
    <xsd:import namespace="df225eb3-b020-4c5a-8f25-630817f94f6f"/>
    <xsd:import namespace="5487b81a-34ed-416c-aec0-4496dd736d8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225eb3-b020-4c5a-8f25-630817f94f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fc6e421-0895-41c1-badf-596bff0fe74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87b81a-34ed-416c-aec0-4496dd736d8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ef4bb73-c959-41af-a7d9-987ba7f39776}" ma:internalName="TaxCatchAll" ma:showField="CatchAllData" ma:web="5487b81a-34ed-416c-aec0-4496dd736d8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487b81a-34ed-416c-aec0-4496dd736d83" xsi:nil="true"/>
    <lcf76f155ced4ddcb4097134ff3c332f xmlns="df225eb3-b020-4c5a-8f25-630817f94f6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965793E-6FEE-410E-A2C6-BB1DB79482D1}">
  <ds:schemaRefs>
    <ds:schemaRef ds:uri="http://schemas.openxmlformats.org/officeDocument/2006/bibliography"/>
  </ds:schemaRefs>
</ds:datastoreItem>
</file>

<file path=customXml/itemProps2.xml><?xml version="1.0" encoding="utf-8"?>
<ds:datastoreItem xmlns:ds="http://schemas.openxmlformats.org/officeDocument/2006/customXml" ds:itemID="{A055560A-F84D-41F4-9F68-C8C18DCB53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225eb3-b020-4c5a-8f25-630817f94f6f"/>
    <ds:schemaRef ds:uri="5487b81a-34ed-416c-aec0-4496dd736d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767D3D-5866-40B1-AAF5-785F33F9AB2F}">
  <ds:schemaRefs>
    <ds:schemaRef ds:uri="http://schemas.microsoft.com/sharepoint/v3/contenttype/forms"/>
  </ds:schemaRefs>
</ds:datastoreItem>
</file>

<file path=customXml/itemProps4.xml><?xml version="1.0" encoding="utf-8"?>
<ds:datastoreItem xmlns:ds="http://schemas.openxmlformats.org/officeDocument/2006/customXml" ds:itemID="{5DE90DFF-A6E1-424E-8CC5-88A17A72BA97}">
  <ds:schemaRefs>
    <ds:schemaRef ds:uri="http://schemas.microsoft.com/office/2006/metadata/properties"/>
    <ds:schemaRef ds:uri="http://schemas.microsoft.com/office/infopath/2007/PartnerControls"/>
    <ds:schemaRef ds:uri="5487b81a-34ed-416c-aec0-4496dd736d83"/>
    <ds:schemaRef ds:uri="df225eb3-b020-4c5a-8f25-630817f94f6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1674</Words>
  <Characters>9543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D Silk</dc:creator>
  <cp:keywords/>
  <dc:description/>
  <cp:lastModifiedBy>Mrs D Silk</cp:lastModifiedBy>
  <cp:revision>2</cp:revision>
  <dcterms:created xsi:type="dcterms:W3CDTF">2026-08-13T08:09:00Z</dcterms:created>
  <dcterms:modified xsi:type="dcterms:W3CDTF">2026-08-13T08:09:00Z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0x0101004C1E2046AD6B654EB8979DB978887A5F</vt:lpwstr>
  </property>
</Properties>
</file>