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AC0" w:rsidRDefault="003C0AC0">
      <w:pPr>
        <w:rPr>
          <w:b/>
        </w:rPr>
      </w:pPr>
    </w:p>
    <w:p w:rsidR="001E3682" w:rsidRPr="003C0AC0" w:rsidRDefault="00D21757" w:rsidP="003C0AC0">
      <w:pPr>
        <w:jc w:val="center"/>
        <w:rPr>
          <w:b/>
          <w:sz w:val="32"/>
          <w:szCs w:val="32"/>
        </w:rPr>
      </w:pPr>
      <w:r>
        <w:rPr>
          <w:b/>
          <w:sz w:val="32"/>
          <w:szCs w:val="32"/>
        </w:rPr>
        <w:t>The Links</w:t>
      </w:r>
      <w:r w:rsidR="003C0AC0" w:rsidRPr="003C0AC0">
        <w:rPr>
          <w:b/>
          <w:sz w:val="32"/>
          <w:szCs w:val="32"/>
        </w:rPr>
        <w:t xml:space="preserve"> Academy</w:t>
      </w:r>
    </w:p>
    <w:p w:rsidR="003C0AC0" w:rsidRPr="003C0AC0" w:rsidRDefault="003C0AC0" w:rsidP="003C0AC0">
      <w:pPr>
        <w:ind w:left="2880" w:firstLine="720"/>
        <w:rPr>
          <w:b/>
          <w:sz w:val="32"/>
          <w:szCs w:val="32"/>
        </w:rPr>
      </w:pPr>
      <w:r w:rsidRPr="003C0AC0">
        <w:rPr>
          <w:b/>
          <w:sz w:val="32"/>
          <w:szCs w:val="32"/>
        </w:rPr>
        <w:t>Job Description</w:t>
      </w:r>
    </w:p>
    <w:p w:rsidR="003C0AC0" w:rsidRDefault="003C0AC0" w:rsidP="003C0AC0">
      <w:pPr>
        <w:ind w:left="2880" w:firstLine="720"/>
        <w:rPr>
          <w:b/>
        </w:rPr>
      </w:pPr>
    </w:p>
    <w:tbl>
      <w:tblPr>
        <w:tblStyle w:val="TableGrid"/>
        <w:tblW w:w="0" w:type="auto"/>
        <w:tblInd w:w="108" w:type="dxa"/>
        <w:tblLook w:val="04A0" w:firstRow="1" w:lastRow="0" w:firstColumn="1" w:lastColumn="0" w:noHBand="0" w:noVBand="1"/>
      </w:tblPr>
      <w:tblGrid>
        <w:gridCol w:w="4458"/>
        <w:gridCol w:w="4450"/>
      </w:tblGrid>
      <w:tr w:rsidR="003C0AC0" w:rsidTr="00836A5E">
        <w:tc>
          <w:tcPr>
            <w:tcW w:w="4458" w:type="dxa"/>
          </w:tcPr>
          <w:p w:rsidR="003C0AC0" w:rsidRDefault="003C0AC0" w:rsidP="003C0AC0">
            <w:pPr>
              <w:rPr>
                <w:b/>
              </w:rPr>
            </w:pPr>
            <w:r>
              <w:rPr>
                <w:b/>
              </w:rPr>
              <w:t>Name:</w:t>
            </w:r>
          </w:p>
        </w:tc>
        <w:tc>
          <w:tcPr>
            <w:tcW w:w="4450" w:type="dxa"/>
          </w:tcPr>
          <w:p w:rsidR="003C0AC0" w:rsidRDefault="003C0AC0" w:rsidP="003C0AC0">
            <w:pPr>
              <w:rPr>
                <w:b/>
              </w:rPr>
            </w:pPr>
            <w:r>
              <w:rPr>
                <w:b/>
              </w:rPr>
              <w:t>Date:</w:t>
            </w:r>
          </w:p>
        </w:tc>
      </w:tr>
      <w:tr w:rsidR="003C0AC0" w:rsidTr="00836A5E">
        <w:tc>
          <w:tcPr>
            <w:tcW w:w="8908" w:type="dxa"/>
            <w:gridSpan w:val="2"/>
          </w:tcPr>
          <w:p w:rsidR="003C0AC0" w:rsidRDefault="003C0AC0" w:rsidP="003C0AC0">
            <w:pPr>
              <w:rPr>
                <w:b/>
              </w:rPr>
            </w:pPr>
            <w:r>
              <w:rPr>
                <w:b/>
              </w:rPr>
              <w:t>Job Title:</w:t>
            </w:r>
            <w:r w:rsidR="00BE0ACB">
              <w:rPr>
                <w:b/>
              </w:rPr>
              <w:t xml:space="preserve">  English </w:t>
            </w:r>
            <w:r w:rsidR="00291163">
              <w:rPr>
                <w:b/>
              </w:rPr>
              <w:t xml:space="preserve"> Teacher</w:t>
            </w:r>
          </w:p>
        </w:tc>
      </w:tr>
      <w:tr w:rsidR="003C0AC0" w:rsidTr="00836A5E">
        <w:tc>
          <w:tcPr>
            <w:tcW w:w="8908" w:type="dxa"/>
            <w:gridSpan w:val="2"/>
          </w:tcPr>
          <w:p w:rsidR="003C0AC0" w:rsidRDefault="003C0AC0" w:rsidP="003C0AC0">
            <w:pPr>
              <w:rPr>
                <w:b/>
              </w:rPr>
            </w:pPr>
            <w:r>
              <w:rPr>
                <w:b/>
              </w:rPr>
              <w:t>Job Purpose:</w:t>
            </w:r>
          </w:p>
        </w:tc>
      </w:tr>
      <w:tr w:rsidR="003C0AC0" w:rsidTr="00836A5E">
        <w:tc>
          <w:tcPr>
            <w:tcW w:w="4458" w:type="dxa"/>
          </w:tcPr>
          <w:p w:rsidR="003C0AC0" w:rsidRDefault="003C0AC0" w:rsidP="003C0AC0">
            <w:pPr>
              <w:rPr>
                <w:b/>
              </w:rPr>
            </w:pPr>
            <w:r>
              <w:rPr>
                <w:b/>
              </w:rPr>
              <w:t>Salary Grade:</w:t>
            </w:r>
            <w:r w:rsidR="00291163">
              <w:rPr>
                <w:b/>
              </w:rPr>
              <w:t xml:space="preserve">  MPS</w:t>
            </w:r>
            <w:r w:rsidR="00BE0ACB">
              <w:rPr>
                <w:b/>
              </w:rPr>
              <w:t>/UPS</w:t>
            </w:r>
          </w:p>
        </w:tc>
        <w:tc>
          <w:tcPr>
            <w:tcW w:w="4450" w:type="dxa"/>
          </w:tcPr>
          <w:p w:rsidR="003C0AC0" w:rsidRDefault="003C0AC0" w:rsidP="003C0AC0">
            <w:pPr>
              <w:rPr>
                <w:b/>
              </w:rPr>
            </w:pPr>
            <w:r>
              <w:rPr>
                <w:b/>
              </w:rPr>
              <w:t>Hours:</w:t>
            </w:r>
            <w:r w:rsidR="00BE0ACB">
              <w:rPr>
                <w:b/>
              </w:rPr>
              <w:t xml:space="preserve">  Full Time</w:t>
            </w:r>
          </w:p>
        </w:tc>
      </w:tr>
      <w:tr w:rsidR="003C0AC0" w:rsidTr="00836A5E">
        <w:tc>
          <w:tcPr>
            <w:tcW w:w="4458" w:type="dxa"/>
          </w:tcPr>
          <w:p w:rsidR="003C0AC0" w:rsidRDefault="003C0AC0" w:rsidP="003C0AC0">
            <w:pPr>
              <w:rPr>
                <w:b/>
              </w:rPr>
            </w:pPr>
            <w:r>
              <w:rPr>
                <w:b/>
              </w:rPr>
              <w:t>Line managed by:</w:t>
            </w:r>
          </w:p>
        </w:tc>
        <w:tc>
          <w:tcPr>
            <w:tcW w:w="4450" w:type="dxa"/>
          </w:tcPr>
          <w:p w:rsidR="003C0AC0" w:rsidRDefault="003C0AC0" w:rsidP="003C0AC0">
            <w:pPr>
              <w:rPr>
                <w:b/>
              </w:rPr>
            </w:pPr>
            <w:r>
              <w:rPr>
                <w:b/>
              </w:rPr>
              <w:t>Line manager for:</w:t>
            </w:r>
          </w:p>
        </w:tc>
      </w:tr>
      <w:tr w:rsidR="003C0AC0" w:rsidTr="00836A5E">
        <w:tc>
          <w:tcPr>
            <w:tcW w:w="8908" w:type="dxa"/>
            <w:gridSpan w:val="2"/>
          </w:tcPr>
          <w:p w:rsidR="00291163" w:rsidRPr="006001BD" w:rsidRDefault="006001BD" w:rsidP="00291163">
            <w:pPr>
              <w:rPr>
                <w:b/>
              </w:rPr>
            </w:pPr>
            <w:r w:rsidRPr="006001BD">
              <w:rPr>
                <w:b/>
              </w:rPr>
              <w:t>Job Description</w:t>
            </w:r>
          </w:p>
          <w:p w:rsidR="00291163" w:rsidRPr="00291163" w:rsidRDefault="00291163" w:rsidP="00291163">
            <w:pPr>
              <w:rPr>
                <w:b/>
              </w:rPr>
            </w:pPr>
          </w:p>
          <w:p w:rsidR="00291163" w:rsidRPr="00291163" w:rsidRDefault="00291163" w:rsidP="00291163">
            <w:pPr>
              <w:jc w:val="both"/>
            </w:pPr>
            <w:r w:rsidRPr="00291163">
              <w:t>This job description should be read in conjunction with Duties described in the current Teachers’ Pay and Conditions Document.</w:t>
            </w:r>
          </w:p>
          <w:p w:rsidR="00291163" w:rsidRPr="00291163" w:rsidRDefault="00291163" w:rsidP="00291163">
            <w:pPr>
              <w:jc w:val="both"/>
            </w:pPr>
          </w:p>
          <w:p w:rsidR="003C0AC0" w:rsidRDefault="00291163" w:rsidP="00291163">
            <w:pPr>
              <w:jc w:val="both"/>
              <w:rPr>
                <w:b/>
              </w:rPr>
            </w:pPr>
            <w:r w:rsidRPr="00291163">
              <w:t>The duties and responsibilities listed describe the post as it is at present.  The post holder is expected to accept any reasonable alterations that may from time to time be necessary.</w:t>
            </w:r>
          </w:p>
        </w:tc>
      </w:tr>
      <w:tr w:rsidR="003C0AC0" w:rsidTr="00836A5E">
        <w:tc>
          <w:tcPr>
            <w:tcW w:w="8908" w:type="dxa"/>
            <w:gridSpan w:val="2"/>
          </w:tcPr>
          <w:p w:rsidR="00291163" w:rsidRPr="00291163" w:rsidRDefault="006001BD" w:rsidP="003631A2">
            <w:pPr>
              <w:jc w:val="both"/>
              <w:rPr>
                <w:b/>
              </w:rPr>
            </w:pPr>
            <w:r>
              <w:rPr>
                <w:b/>
              </w:rPr>
              <w:t>Purpose of the Job</w:t>
            </w:r>
          </w:p>
          <w:p w:rsidR="00291163" w:rsidRPr="00291163" w:rsidRDefault="00291163" w:rsidP="003631A2">
            <w:pPr>
              <w:jc w:val="both"/>
              <w:rPr>
                <w:b/>
              </w:rPr>
            </w:pPr>
          </w:p>
          <w:p w:rsidR="00291163" w:rsidRPr="00291163" w:rsidRDefault="00291163" w:rsidP="003631A2">
            <w:pPr>
              <w:jc w:val="both"/>
            </w:pPr>
            <w:r w:rsidRPr="00291163">
              <w:rPr>
                <w:b/>
              </w:rPr>
              <w:t>•</w:t>
            </w:r>
            <w:r w:rsidRPr="00291163">
              <w:rPr>
                <w:b/>
              </w:rPr>
              <w:tab/>
            </w:r>
            <w:r w:rsidRPr="00291163">
              <w:t>To raise attainment and achiev</w:t>
            </w:r>
            <w:r w:rsidR="00BE0ACB">
              <w:t>ement of all students in English</w:t>
            </w:r>
            <w:r w:rsidRPr="00291163">
              <w:t>.</w:t>
            </w:r>
          </w:p>
          <w:p w:rsidR="00291163" w:rsidRPr="00291163" w:rsidRDefault="00291163" w:rsidP="003631A2">
            <w:pPr>
              <w:jc w:val="both"/>
            </w:pPr>
            <w:r w:rsidRPr="00291163">
              <w:t>•</w:t>
            </w:r>
            <w:r w:rsidRPr="00291163">
              <w:tab/>
              <w:t>To communicate to students, parents and staff your passion for the subject.</w:t>
            </w:r>
          </w:p>
          <w:p w:rsidR="00291163" w:rsidRPr="00291163" w:rsidRDefault="00291163" w:rsidP="003631A2">
            <w:pPr>
              <w:jc w:val="both"/>
            </w:pPr>
            <w:r w:rsidRPr="00291163">
              <w:t>•</w:t>
            </w:r>
            <w:r w:rsidRPr="00291163">
              <w:tab/>
              <w:t xml:space="preserve">To implement and deliver an appropriately broad, balanced, relevant, differentiated and enjoyable curriculum for students. </w:t>
            </w:r>
          </w:p>
          <w:p w:rsidR="00291163" w:rsidRPr="00291163" w:rsidRDefault="00291163" w:rsidP="003631A2">
            <w:pPr>
              <w:jc w:val="both"/>
            </w:pPr>
            <w:r w:rsidRPr="00291163">
              <w:t>•</w:t>
            </w:r>
            <w:r w:rsidRPr="00291163">
              <w:tab/>
              <w:t xml:space="preserve">To facilitate and encourage a learning experience that provides students with the opportunity to achieve their individual potential. </w:t>
            </w:r>
          </w:p>
          <w:p w:rsidR="00291163" w:rsidRPr="00291163" w:rsidRDefault="00291163" w:rsidP="003631A2">
            <w:pPr>
              <w:jc w:val="both"/>
            </w:pPr>
            <w:r w:rsidRPr="00291163">
              <w:t>•</w:t>
            </w:r>
            <w:r w:rsidRPr="00291163">
              <w:tab/>
              <w:t>To provide active learning opportunities for students’ personal development.</w:t>
            </w:r>
          </w:p>
          <w:p w:rsidR="00291163" w:rsidRPr="00291163" w:rsidRDefault="00291163" w:rsidP="003631A2">
            <w:pPr>
              <w:jc w:val="both"/>
            </w:pPr>
            <w:r w:rsidRPr="00291163">
              <w:t>•</w:t>
            </w:r>
            <w:r w:rsidRPr="00291163">
              <w:tab/>
              <w:t>To monitor and support the overall progress and development of students as a teacher.</w:t>
            </w:r>
          </w:p>
          <w:p w:rsidR="00291163" w:rsidRPr="00291163" w:rsidRDefault="00291163" w:rsidP="003631A2">
            <w:pPr>
              <w:jc w:val="both"/>
            </w:pPr>
            <w:r w:rsidRPr="00291163">
              <w:t>•</w:t>
            </w:r>
            <w:r w:rsidRPr="00291163">
              <w:tab/>
              <w:t xml:space="preserve">To engage fully with mentoring to raise standards in the subject, including mentoring </w:t>
            </w:r>
            <w:r>
              <w:t xml:space="preserve">   </w:t>
            </w:r>
            <w:r w:rsidRPr="00291163">
              <w:t>students as appropriate.</w:t>
            </w:r>
          </w:p>
          <w:p w:rsidR="00291163" w:rsidRPr="00291163" w:rsidRDefault="00291163" w:rsidP="003631A2">
            <w:pPr>
              <w:jc w:val="both"/>
            </w:pPr>
            <w:r w:rsidRPr="00291163">
              <w:t>•</w:t>
            </w:r>
            <w:r w:rsidRPr="00291163">
              <w:tab/>
              <w:t>To contribute to the development of cross-curricular contexts for learning through the subject.</w:t>
            </w:r>
          </w:p>
          <w:p w:rsidR="00291163" w:rsidRPr="00291163" w:rsidRDefault="00291163" w:rsidP="003631A2">
            <w:pPr>
              <w:jc w:val="both"/>
            </w:pPr>
            <w:r w:rsidRPr="00291163">
              <w:t>•</w:t>
            </w:r>
            <w:r w:rsidRPr="00291163">
              <w:tab/>
              <w:t xml:space="preserve">To take an active interest in innovative ideas in teaching including ICT and assessment for learning strategies. </w:t>
            </w:r>
          </w:p>
          <w:p w:rsidR="00291163" w:rsidRPr="00291163" w:rsidRDefault="00291163" w:rsidP="003631A2">
            <w:pPr>
              <w:jc w:val="both"/>
            </w:pPr>
            <w:r w:rsidRPr="00291163">
              <w:t>•</w:t>
            </w:r>
            <w:r w:rsidRPr="00291163">
              <w:tab/>
              <w:t>To promote community cohesion through the subject through strong partnerships with local, national and global communities.</w:t>
            </w:r>
          </w:p>
          <w:p w:rsidR="00291163" w:rsidRPr="00291163" w:rsidRDefault="00291163" w:rsidP="003631A2">
            <w:pPr>
              <w:jc w:val="both"/>
            </w:pPr>
            <w:r w:rsidRPr="00291163">
              <w:t>•</w:t>
            </w:r>
            <w:r w:rsidRPr="00291163">
              <w:tab/>
              <w:t xml:space="preserve">To share in the Academy’s vision, values and ethos. </w:t>
            </w:r>
          </w:p>
          <w:p w:rsidR="003C0AC0" w:rsidRDefault="003C0AC0" w:rsidP="003631A2">
            <w:pPr>
              <w:jc w:val="both"/>
              <w:rPr>
                <w:b/>
              </w:rPr>
            </w:pPr>
          </w:p>
        </w:tc>
      </w:tr>
      <w:tr w:rsidR="00291163" w:rsidTr="00836A5E">
        <w:tc>
          <w:tcPr>
            <w:tcW w:w="8908" w:type="dxa"/>
            <w:gridSpan w:val="2"/>
          </w:tcPr>
          <w:p w:rsidR="00291163" w:rsidRPr="00291163" w:rsidRDefault="00291163" w:rsidP="003631A2">
            <w:pPr>
              <w:jc w:val="both"/>
              <w:rPr>
                <w:b/>
              </w:rPr>
            </w:pPr>
            <w:r w:rsidRPr="00291163">
              <w:rPr>
                <w:b/>
              </w:rPr>
              <w:t>Key Accountabilities</w:t>
            </w:r>
          </w:p>
          <w:p w:rsidR="00291163" w:rsidRPr="00291163" w:rsidRDefault="00291163" w:rsidP="003631A2">
            <w:pPr>
              <w:jc w:val="both"/>
              <w:rPr>
                <w:b/>
              </w:rPr>
            </w:pPr>
          </w:p>
          <w:p w:rsidR="00291163" w:rsidRPr="00291163" w:rsidRDefault="00291163" w:rsidP="003631A2">
            <w:pPr>
              <w:jc w:val="both"/>
            </w:pPr>
            <w:r w:rsidRPr="00291163">
              <w:t xml:space="preserve">You are responsible to the </w:t>
            </w:r>
            <w:proofErr w:type="spellStart"/>
            <w:r w:rsidRPr="00291163">
              <w:t>Headteacher</w:t>
            </w:r>
            <w:proofErr w:type="spellEnd"/>
            <w:r w:rsidRPr="00291163">
              <w:t xml:space="preserve"> through your line manager, for:</w:t>
            </w:r>
          </w:p>
          <w:p w:rsidR="00291163" w:rsidRPr="00291163" w:rsidRDefault="00291163" w:rsidP="003631A2">
            <w:pPr>
              <w:jc w:val="both"/>
            </w:pPr>
          </w:p>
          <w:p w:rsidR="00291163" w:rsidRPr="00291163" w:rsidRDefault="00291163" w:rsidP="003631A2">
            <w:pPr>
              <w:jc w:val="both"/>
            </w:pPr>
            <w:r w:rsidRPr="00291163">
              <w:t>•</w:t>
            </w:r>
            <w:r w:rsidRPr="00291163">
              <w:tab/>
              <w:t>Familiarity with and adherence to Academy policies, including Safeguarding, Diversity, Curriculum, Teaching &amp; Learning and Behaviour Policies.</w:t>
            </w:r>
          </w:p>
          <w:p w:rsidR="00291163" w:rsidRPr="00291163" w:rsidRDefault="00291163" w:rsidP="003631A2">
            <w:pPr>
              <w:jc w:val="both"/>
            </w:pPr>
            <w:r w:rsidRPr="00291163">
              <w:t>•</w:t>
            </w:r>
            <w:r w:rsidRPr="00291163">
              <w:tab/>
              <w:t>The detailed knowledge and understanding of the Schemes of Work and Assessment</w:t>
            </w:r>
            <w:r w:rsidRPr="00291163">
              <w:rPr>
                <w:b/>
              </w:rPr>
              <w:t xml:space="preserve"> </w:t>
            </w:r>
            <w:r w:rsidRPr="00291163">
              <w:t>Criteria for all classes for whom you have responsibility.</w:t>
            </w:r>
          </w:p>
          <w:p w:rsidR="00291163" w:rsidRPr="00291163" w:rsidRDefault="00291163" w:rsidP="003631A2">
            <w:pPr>
              <w:jc w:val="both"/>
            </w:pPr>
            <w:r w:rsidRPr="00291163">
              <w:t>•</w:t>
            </w:r>
            <w:r w:rsidRPr="00291163">
              <w:tab/>
              <w:t>An awareness of the general requirements and standards of work required by your classes in the years before and after the year in question, ensuring high expectations in matters of progression, development and preparedness for future learning.</w:t>
            </w:r>
          </w:p>
          <w:p w:rsidR="00291163" w:rsidRPr="00291163" w:rsidRDefault="00291163" w:rsidP="003631A2">
            <w:pPr>
              <w:jc w:val="both"/>
            </w:pPr>
            <w:r w:rsidRPr="00291163">
              <w:lastRenderedPageBreak/>
              <w:t>•</w:t>
            </w:r>
            <w:r w:rsidRPr="00291163">
              <w:tab/>
              <w:t>Use of prior attainment and targets for planning for each student in each class for which you are responsible, and the ongoing recording of performance against these measures.</w:t>
            </w:r>
          </w:p>
          <w:p w:rsidR="00291163" w:rsidRPr="00291163" w:rsidRDefault="00291163" w:rsidP="003631A2">
            <w:pPr>
              <w:jc w:val="both"/>
            </w:pPr>
            <w:r w:rsidRPr="00291163">
              <w:t>•</w:t>
            </w:r>
            <w:r w:rsidRPr="00291163">
              <w:tab/>
              <w:t>The effective teaching, setting, assessment and marking of appropriate classwork and homework in line with the Schemes of Work develope</w:t>
            </w:r>
            <w:r w:rsidR="00032D0D">
              <w:t xml:space="preserve">d in liaison with the </w:t>
            </w:r>
            <w:proofErr w:type="spellStart"/>
            <w:r w:rsidRPr="00291163">
              <w:t>Headteacher</w:t>
            </w:r>
            <w:proofErr w:type="spellEnd"/>
            <w:r w:rsidRPr="00291163">
              <w:t>.</w:t>
            </w:r>
          </w:p>
          <w:p w:rsidR="00291163" w:rsidRPr="00291163" w:rsidRDefault="00291163" w:rsidP="003631A2">
            <w:pPr>
              <w:jc w:val="both"/>
            </w:pPr>
            <w:r w:rsidRPr="00291163">
              <w:t>•</w:t>
            </w:r>
            <w:r w:rsidRPr="00291163">
              <w:tab/>
              <w:t>The planning and delivery of appropriate opportunities to contribute to students’ spiritual, moral, social and cultural development.</w:t>
            </w:r>
          </w:p>
          <w:p w:rsidR="00291163" w:rsidRPr="00291163" w:rsidRDefault="00291163" w:rsidP="003631A2">
            <w:pPr>
              <w:jc w:val="both"/>
            </w:pPr>
            <w:r w:rsidRPr="00291163">
              <w:t>•</w:t>
            </w:r>
            <w:r w:rsidRPr="00291163">
              <w:tab/>
              <w:t>Clear, accurate and informative reporting to parents/carers, whether oral or written, on students’ progress using the Provision Map.</w:t>
            </w:r>
          </w:p>
          <w:p w:rsidR="00291163" w:rsidRPr="00291163" w:rsidRDefault="00291163" w:rsidP="003631A2">
            <w:pPr>
              <w:jc w:val="both"/>
            </w:pPr>
            <w:r w:rsidRPr="00291163">
              <w:t>•</w:t>
            </w:r>
            <w:r w:rsidRPr="00291163">
              <w:tab/>
              <w:t>The proper preparation of students, including revision advice, for internal and external examinations.</w:t>
            </w:r>
          </w:p>
          <w:p w:rsidR="00291163" w:rsidRPr="00291163" w:rsidRDefault="00291163" w:rsidP="003631A2">
            <w:pPr>
              <w:jc w:val="both"/>
            </w:pPr>
            <w:r w:rsidRPr="00291163">
              <w:t>•</w:t>
            </w:r>
            <w:r w:rsidRPr="00291163">
              <w:tab/>
              <w:t>A full account of the attendance/absence of all students in all lessons for which you have a responsibility.</w:t>
            </w:r>
          </w:p>
          <w:p w:rsidR="00291163" w:rsidRPr="00291163" w:rsidRDefault="00291163" w:rsidP="003631A2">
            <w:pPr>
              <w:jc w:val="both"/>
            </w:pPr>
            <w:r w:rsidRPr="00291163">
              <w:t>•</w:t>
            </w:r>
            <w:r w:rsidRPr="00291163">
              <w:tab/>
              <w:t>Excellent appearance and discipline of all students within and beyond the classroom.</w:t>
            </w:r>
          </w:p>
          <w:p w:rsidR="00291163" w:rsidRPr="00291163" w:rsidRDefault="00291163" w:rsidP="003631A2">
            <w:pPr>
              <w:jc w:val="both"/>
            </w:pPr>
            <w:r w:rsidRPr="00291163">
              <w:t>•</w:t>
            </w:r>
            <w:r w:rsidRPr="00291163">
              <w:tab/>
              <w:t>Timely liaison with appropriate staff to address concerns re individual student progress.</w:t>
            </w:r>
          </w:p>
          <w:p w:rsidR="00291163" w:rsidRPr="00291163" w:rsidRDefault="00291163" w:rsidP="003631A2">
            <w:pPr>
              <w:jc w:val="both"/>
            </w:pPr>
            <w:r w:rsidRPr="00291163">
              <w:t>•</w:t>
            </w:r>
            <w:r w:rsidRPr="00291163">
              <w:tab/>
              <w:t>The planning and delivery of personalised learning to challenge all students in every teaching group.</w:t>
            </w:r>
          </w:p>
          <w:p w:rsidR="00291163" w:rsidRPr="00291163" w:rsidRDefault="00291163" w:rsidP="003631A2">
            <w:pPr>
              <w:jc w:val="both"/>
            </w:pPr>
            <w:r w:rsidRPr="00291163">
              <w:t>•</w:t>
            </w:r>
            <w:r w:rsidRPr="00291163">
              <w:tab/>
              <w:t>Detailed knowledge of specific learning needs for students with reference to the Provision Map.</w:t>
            </w:r>
          </w:p>
          <w:p w:rsidR="00291163" w:rsidRDefault="00291163" w:rsidP="003631A2">
            <w:pPr>
              <w:jc w:val="both"/>
              <w:rPr>
                <w:b/>
              </w:rPr>
            </w:pPr>
          </w:p>
        </w:tc>
      </w:tr>
      <w:tr w:rsidR="00291163" w:rsidTr="00836A5E">
        <w:tc>
          <w:tcPr>
            <w:tcW w:w="8908" w:type="dxa"/>
            <w:gridSpan w:val="2"/>
          </w:tcPr>
          <w:p w:rsidR="00291163" w:rsidRPr="00291163" w:rsidRDefault="00291163" w:rsidP="003631A2">
            <w:pPr>
              <w:jc w:val="both"/>
              <w:rPr>
                <w:b/>
              </w:rPr>
            </w:pPr>
            <w:r w:rsidRPr="00291163">
              <w:rPr>
                <w:b/>
              </w:rPr>
              <w:lastRenderedPageBreak/>
              <w:t>Operational/Strategic Planning</w:t>
            </w:r>
          </w:p>
          <w:p w:rsidR="00291163" w:rsidRPr="00291163" w:rsidRDefault="00291163" w:rsidP="003631A2">
            <w:pPr>
              <w:jc w:val="both"/>
              <w:rPr>
                <w:b/>
              </w:rPr>
            </w:pPr>
          </w:p>
          <w:p w:rsidR="00291163" w:rsidRPr="00291163" w:rsidRDefault="00291163" w:rsidP="003631A2">
            <w:pPr>
              <w:jc w:val="both"/>
            </w:pPr>
            <w:r w:rsidRPr="00291163">
              <w:rPr>
                <w:b/>
              </w:rPr>
              <w:t>•</w:t>
            </w:r>
            <w:r w:rsidRPr="00291163">
              <w:rPr>
                <w:b/>
              </w:rPr>
              <w:tab/>
            </w:r>
            <w:r w:rsidRPr="00291163">
              <w:t xml:space="preserve">Contribute to the self-evaluation, monitoring and evaluation of the Subject Area. </w:t>
            </w:r>
          </w:p>
          <w:p w:rsidR="00291163" w:rsidRPr="00291163" w:rsidRDefault="00291163" w:rsidP="003631A2">
            <w:pPr>
              <w:jc w:val="both"/>
            </w:pPr>
            <w:r w:rsidRPr="00291163">
              <w:t>•</w:t>
            </w:r>
            <w:r w:rsidRPr="00291163">
              <w:tab/>
              <w:t>For your classes, monitor individual and group student progress against targets within the subject.</w:t>
            </w:r>
          </w:p>
          <w:p w:rsidR="00291163" w:rsidRPr="00291163" w:rsidRDefault="00291163" w:rsidP="003631A2">
            <w:pPr>
              <w:jc w:val="both"/>
            </w:pPr>
            <w:r w:rsidRPr="00291163">
              <w:t>•</w:t>
            </w:r>
            <w:r w:rsidRPr="00291163">
              <w:tab/>
              <w:t>Implement AFL Policies and Procedures.</w:t>
            </w:r>
          </w:p>
          <w:p w:rsidR="00291163" w:rsidRPr="00291163" w:rsidRDefault="00291163" w:rsidP="003631A2">
            <w:pPr>
              <w:jc w:val="both"/>
            </w:pPr>
            <w:r w:rsidRPr="00291163">
              <w:t>•</w:t>
            </w:r>
            <w:r w:rsidRPr="00291163">
              <w:tab/>
              <w:t>Work with colleagues to assist in formulating aims, objectives and strategic plans for the Subject Area which have coherence and relevance to the needs of students and to the aims, objectives and stra</w:t>
            </w:r>
            <w:r>
              <w:t>tegic plans for pupil progress.</w:t>
            </w:r>
          </w:p>
          <w:p w:rsidR="00291163" w:rsidRDefault="00291163" w:rsidP="003631A2">
            <w:pPr>
              <w:jc w:val="both"/>
              <w:rPr>
                <w:b/>
              </w:rPr>
            </w:pPr>
            <w:r w:rsidRPr="00291163">
              <w:t>•</w:t>
            </w:r>
            <w:r w:rsidRPr="00291163">
              <w:tab/>
              <w:t>Ensure that you follow Health and Safety policies and practices, including Risk Assessments, in the Subject Area and assist in updating them where necessary, liaising with the Academy's Business Manager.</w:t>
            </w:r>
          </w:p>
        </w:tc>
      </w:tr>
      <w:tr w:rsidR="00291163" w:rsidTr="00836A5E">
        <w:tc>
          <w:tcPr>
            <w:tcW w:w="8908" w:type="dxa"/>
            <w:gridSpan w:val="2"/>
          </w:tcPr>
          <w:p w:rsidR="00291163" w:rsidRPr="00291163" w:rsidRDefault="00291163" w:rsidP="003631A2">
            <w:pPr>
              <w:jc w:val="both"/>
              <w:rPr>
                <w:b/>
              </w:rPr>
            </w:pPr>
            <w:r w:rsidRPr="00291163">
              <w:rPr>
                <w:b/>
              </w:rPr>
              <w:t>Curriculum Development &amp; Innovation</w:t>
            </w:r>
          </w:p>
          <w:p w:rsidR="00291163" w:rsidRPr="00291163" w:rsidRDefault="00291163" w:rsidP="003631A2">
            <w:pPr>
              <w:jc w:val="both"/>
              <w:rPr>
                <w:b/>
              </w:rPr>
            </w:pPr>
          </w:p>
          <w:p w:rsidR="00291163" w:rsidRPr="00291163" w:rsidRDefault="00291163" w:rsidP="003631A2">
            <w:pPr>
              <w:jc w:val="both"/>
            </w:pPr>
            <w:r w:rsidRPr="00291163">
              <w:rPr>
                <w:b/>
              </w:rPr>
              <w:t>•</w:t>
            </w:r>
            <w:r w:rsidRPr="00291163">
              <w:tab/>
              <w:t>Ensure that you meet assessment and reporting deadlines and that reports are completed fully and are of high quality.</w:t>
            </w:r>
          </w:p>
          <w:p w:rsidR="00291163" w:rsidRDefault="00291163" w:rsidP="003631A2">
            <w:pPr>
              <w:jc w:val="both"/>
              <w:rPr>
                <w:b/>
              </w:rPr>
            </w:pPr>
            <w:r w:rsidRPr="00291163">
              <w:t>•</w:t>
            </w:r>
            <w:r w:rsidRPr="00291163">
              <w:tab/>
              <w:t>Keep up to date with and respond to national developments in the relevant subject area, teaching practice and methodology and research into the brain and how humans learn.</w:t>
            </w:r>
          </w:p>
        </w:tc>
      </w:tr>
      <w:tr w:rsidR="00291163" w:rsidTr="00836A5E">
        <w:tc>
          <w:tcPr>
            <w:tcW w:w="8908" w:type="dxa"/>
            <w:gridSpan w:val="2"/>
          </w:tcPr>
          <w:p w:rsidR="00291163" w:rsidRPr="00291163" w:rsidRDefault="00291163" w:rsidP="003631A2">
            <w:pPr>
              <w:jc w:val="both"/>
              <w:rPr>
                <w:b/>
              </w:rPr>
            </w:pPr>
            <w:r w:rsidRPr="00291163">
              <w:rPr>
                <w:b/>
              </w:rPr>
              <w:t>Staff Development/Deployment of Staff</w:t>
            </w:r>
          </w:p>
          <w:p w:rsidR="00291163" w:rsidRPr="00291163" w:rsidRDefault="00291163" w:rsidP="003631A2">
            <w:pPr>
              <w:jc w:val="both"/>
              <w:rPr>
                <w:b/>
              </w:rPr>
            </w:pPr>
          </w:p>
          <w:p w:rsidR="00291163" w:rsidRPr="00097A6A" w:rsidRDefault="00291163" w:rsidP="003631A2">
            <w:pPr>
              <w:jc w:val="both"/>
            </w:pPr>
            <w:r w:rsidRPr="00291163">
              <w:rPr>
                <w:b/>
              </w:rPr>
              <w:t>•</w:t>
            </w:r>
            <w:r w:rsidRPr="00291163">
              <w:rPr>
                <w:b/>
              </w:rPr>
              <w:tab/>
            </w:r>
            <w:r w:rsidRPr="00097A6A">
              <w:t>Undertake performance management review(s).</w:t>
            </w:r>
          </w:p>
          <w:p w:rsidR="00291163" w:rsidRPr="00097A6A" w:rsidRDefault="00291163" w:rsidP="003631A2">
            <w:pPr>
              <w:jc w:val="both"/>
            </w:pPr>
            <w:r w:rsidRPr="00097A6A">
              <w:t>•</w:t>
            </w:r>
            <w:r w:rsidRPr="00097A6A">
              <w:tab/>
              <w:t>If you know you are going to be absent, set appropriate high quality cover work for your classes as appropriate, liaising with the cover supervisor/relevant staff as necessary.</w:t>
            </w:r>
          </w:p>
          <w:p w:rsidR="00291163" w:rsidRPr="00097A6A" w:rsidRDefault="00291163" w:rsidP="003631A2">
            <w:pPr>
              <w:jc w:val="both"/>
            </w:pPr>
            <w:r w:rsidRPr="00097A6A">
              <w:t>•</w:t>
            </w:r>
            <w:r w:rsidRPr="00097A6A">
              <w:tab/>
              <w:t>Act as a positive role model, demonstrating a passionate commitment to raising standards for all students and developing opportunities for learner voice.</w:t>
            </w:r>
          </w:p>
          <w:p w:rsidR="00291163" w:rsidRPr="00097A6A" w:rsidRDefault="00291163" w:rsidP="003631A2">
            <w:pPr>
              <w:jc w:val="both"/>
            </w:pPr>
            <w:r w:rsidRPr="00097A6A">
              <w:t>•</w:t>
            </w:r>
            <w:r w:rsidRPr="00097A6A">
              <w:tab/>
              <w:t>Contribute to a team ethos and take up opportunities to discuss your own personal development and wellbeing.</w:t>
            </w:r>
          </w:p>
          <w:p w:rsidR="00291163" w:rsidRPr="00097A6A" w:rsidRDefault="00291163" w:rsidP="003631A2">
            <w:pPr>
              <w:jc w:val="both"/>
            </w:pPr>
            <w:r w:rsidRPr="00097A6A">
              <w:t>•</w:t>
            </w:r>
            <w:r w:rsidRPr="00097A6A">
              <w:tab/>
              <w:t>Ensure that you are given a full range of teaching experiences, including coaching, in order that you are able to develop all aspects of your teaching.</w:t>
            </w:r>
          </w:p>
          <w:p w:rsidR="00291163" w:rsidRDefault="00291163" w:rsidP="003631A2">
            <w:pPr>
              <w:jc w:val="both"/>
            </w:pPr>
            <w:r w:rsidRPr="00097A6A">
              <w:t>•</w:t>
            </w:r>
            <w:r w:rsidRPr="00097A6A">
              <w:tab/>
              <w:t>Seek suppor</w:t>
            </w:r>
            <w:r w:rsidR="00032D0D">
              <w:t xml:space="preserve">t as required from the </w:t>
            </w:r>
            <w:proofErr w:type="spellStart"/>
            <w:r w:rsidRPr="00097A6A">
              <w:t>Headteacher</w:t>
            </w:r>
            <w:proofErr w:type="spellEnd"/>
            <w:r w:rsidRPr="00097A6A">
              <w:t xml:space="preserve"> in your communication with parents/careers, including with challenging parents/carers.</w:t>
            </w:r>
          </w:p>
          <w:p w:rsidR="00AA3ED0" w:rsidRPr="00097A6A" w:rsidRDefault="00AA3ED0" w:rsidP="003631A2">
            <w:pPr>
              <w:jc w:val="both"/>
            </w:pPr>
          </w:p>
          <w:p w:rsidR="00AA3ED0" w:rsidRPr="00291163" w:rsidRDefault="00AA3ED0" w:rsidP="00AA3ED0">
            <w:pPr>
              <w:jc w:val="both"/>
              <w:rPr>
                <w:b/>
              </w:rPr>
            </w:pPr>
            <w:r w:rsidRPr="00291163">
              <w:rPr>
                <w:b/>
              </w:rPr>
              <w:t>Quality Assurance</w:t>
            </w:r>
          </w:p>
          <w:p w:rsidR="00AA3ED0" w:rsidRPr="00291163" w:rsidRDefault="00AA3ED0" w:rsidP="00AA3ED0">
            <w:pPr>
              <w:jc w:val="both"/>
              <w:rPr>
                <w:b/>
              </w:rPr>
            </w:pPr>
          </w:p>
          <w:p w:rsidR="00AA3ED0" w:rsidRPr="00097A6A" w:rsidRDefault="00AA3ED0" w:rsidP="00AA3ED0">
            <w:pPr>
              <w:jc w:val="both"/>
            </w:pPr>
            <w:r w:rsidRPr="00291163">
              <w:rPr>
                <w:b/>
              </w:rPr>
              <w:t>•</w:t>
            </w:r>
            <w:r w:rsidRPr="00291163">
              <w:rPr>
                <w:b/>
              </w:rPr>
              <w:tab/>
            </w:r>
            <w:r w:rsidRPr="00097A6A">
              <w:t>Ensure that you understand all targets set and that you work strenuously to achieve or better them for the students in your classes.</w:t>
            </w:r>
          </w:p>
          <w:p w:rsidR="00AA3ED0" w:rsidRPr="00097A6A" w:rsidRDefault="00AA3ED0" w:rsidP="00AA3ED0">
            <w:pPr>
              <w:jc w:val="both"/>
            </w:pPr>
            <w:r w:rsidRPr="00097A6A">
              <w:t>•</w:t>
            </w:r>
            <w:r w:rsidRPr="00097A6A">
              <w:tab/>
              <w:t>Maintain common high standards of practice within the subject.</w:t>
            </w:r>
          </w:p>
          <w:p w:rsidR="00AA3ED0" w:rsidRPr="00097A6A" w:rsidRDefault="00AA3ED0" w:rsidP="00AA3ED0">
            <w:pPr>
              <w:jc w:val="both"/>
            </w:pPr>
            <w:r w:rsidRPr="00097A6A">
              <w:t>•</w:t>
            </w:r>
            <w:r w:rsidRPr="00097A6A">
              <w:tab/>
              <w:t>Contribute to the Academy procedures for lesson observation and work sampling.</w:t>
            </w:r>
          </w:p>
          <w:p w:rsidR="00AA3ED0" w:rsidRPr="00097A6A" w:rsidRDefault="00AA3ED0" w:rsidP="00AA3ED0">
            <w:pPr>
              <w:jc w:val="both"/>
            </w:pPr>
            <w:r w:rsidRPr="00097A6A">
              <w:t>•</w:t>
            </w:r>
            <w:r w:rsidRPr="00097A6A">
              <w:tab/>
              <w:t>Continuously seek ways to improve your teaching to impact on student outcomes.</w:t>
            </w:r>
          </w:p>
          <w:p w:rsidR="00AA3ED0" w:rsidRPr="00097A6A" w:rsidRDefault="00AA3ED0" w:rsidP="00AA3ED0">
            <w:pPr>
              <w:jc w:val="both"/>
            </w:pPr>
            <w:r w:rsidRPr="00097A6A">
              <w:t>•</w:t>
            </w:r>
            <w:r w:rsidRPr="00097A6A">
              <w:tab/>
              <w:t>Provide accurate information for completion of exam entries, class and set lists, reports, academic review, option choice booklets and any other infor</w:t>
            </w:r>
            <w:r>
              <w:t xml:space="preserve">mation as requested by the </w:t>
            </w:r>
            <w:proofErr w:type="spellStart"/>
            <w:proofErr w:type="gramStart"/>
            <w:r>
              <w:t>Headteacher</w:t>
            </w:r>
            <w:proofErr w:type="spellEnd"/>
            <w:r>
              <w:t xml:space="preserve"> </w:t>
            </w:r>
            <w:r w:rsidRPr="00097A6A">
              <w:t xml:space="preserve"> and</w:t>
            </w:r>
            <w:proofErr w:type="gramEnd"/>
            <w:r w:rsidRPr="00097A6A">
              <w:t>/or other Academy staff.</w:t>
            </w:r>
          </w:p>
          <w:p w:rsidR="00AA3ED0" w:rsidRPr="00097A6A" w:rsidRDefault="00AA3ED0" w:rsidP="00AA3ED0">
            <w:pPr>
              <w:jc w:val="both"/>
            </w:pPr>
            <w:r w:rsidRPr="00097A6A">
              <w:t>•</w:t>
            </w:r>
            <w:r w:rsidRPr="00097A6A">
              <w:tab/>
              <w:t>Contribute to ensuring that the arrangements for student visits of all kinds meet the statutory and Academy procedures in regards to H&amp;S.</w:t>
            </w:r>
          </w:p>
          <w:p w:rsidR="00AA3ED0" w:rsidRPr="00097A6A" w:rsidRDefault="00AA3ED0" w:rsidP="00AA3ED0">
            <w:pPr>
              <w:jc w:val="both"/>
            </w:pPr>
            <w:r w:rsidRPr="00097A6A">
              <w:t>•</w:t>
            </w:r>
            <w:r w:rsidRPr="00097A6A">
              <w:tab/>
              <w:t>Produce examinations analyses and subject reviews as required as part of the Academy’s evaluation cycle.</w:t>
            </w:r>
          </w:p>
          <w:p w:rsidR="00291163" w:rsidRDefault="00AA3ED0" w:rsidP="00AA3ED0">
            <w:pPr>
              <w:jc w:val="both"/>
              <w:rPr>
                <w:b/>
              </w:rPr>
            </w:pPr>
            <w:r w:rsidRPr="00097A6A">
              <w:t>•</w:t>
            </w:r>
            <w:r w:rsidRPr="00097A6A">
              <w:tab/>
              <w:t>Prepare as required for Ofsted inspections and any other audits/inspections.</w:t>
            </w:r>
          </w:p>
        </w:tc>
      </w:tr>
      <w:tr w:rsidR="00291163" w:rsidTr="00836A5E">
        <w:tc>
          <w:tcPr>
            <w:tcW w:w="8908" w:type="dxa"/>
            <w:gridSpan w:val="2"/>
          </w:tcPr>
          <w:p w:rsidR="00AA3ED0" w:rsidRPr="00291163" w:rsidRDefault="00AA3ED0" w:rsidP="00AA3ED0">
            <w:pPr>
              <w:jc w:val="both"/>
              <w:rPr>
                <w:b/>
              </w:rPr>
            </w:pPr>
            <w:r w:rsidRPr="00291163">
              <w:rPr>
                <w:b/>
              </w:rPr>
              <w:lastRenderedPageBreak/>
              <w:t>Management Information</w:t>
            </w:r>
          </w:p>
          <w:p w:rsidR="00AA3ED0" w:rsidRPr="00291163" w:rsidRDefault="00AA3ED0" w:rsidP="00AA3ED0">
            <w:pPr>
              <w:jc w:val="both"/>
              <w:rPr>
                <w:b/>
              </w:rPr>
            </w:pPr>
          </w:p>
          <w:p w:rsidR="00291163" w:rsidRDefault="00AA3ED0" w:rsidP="00AA3ED0">
            <w:pPr>
              <w:jc w:val="both"/>
              <w:rPr>
                <w:b/>
              </w:rPr>
            </w:pPr>
            <w:r w:rsidRPr="00291163">
              <w:rPr>
                <w:b/>
              </w:rPr>
              <w:t>•</w:t>
            </w:r>
            <w:r w:rsidRPr="00291163">
              <w:rPr>
                <w:b/>
              </w:rPr>
              <w:tab/>
            </w:r>
            <w:r w:rsidRPr="00097A6A">
              <w:t>Analyse and evaluate performance data provided and take appropriate action in response to it within the subject.</w:t>
            </w:r>
          </w:p>
        </w:tc>
      </w:tr>
      <w:tr w:rsidR="00291163" w:rsidTr="00836A5E">
        <w:tc>
          <w:tcPr>
            <w:tcW w:w="8908" w:type="dxa"/>
            <w:gridSpan w:val="2"/>
          </w:tcPr>
          <w:p w:rsidR="00AA3ED0" w:rsidRPr="00291163" w:rsidRDefault="00AA3ED0" w:rsidP="00AA3ED0">
            <w:pPr>
              <w:jc w:val="both"/>
              <w:rPr>
                <w:b/>
              </w:rPr>
            </w:pPr>
            <w:r w:rsidRPr="00291163">
              <w:rPr>
                <w:b/>
              </w:rPr>
              <w:t>Communications</w:t>
            </w:r>
          </w:p>
          <w:p w:rsidR="00AA3ED0" w:rsidRPr="00291163" w:rsidRDefault="00AA3ED0" w:rsidP="00AA3ED0">
            <w:pPr>
              <w:jc w:val="both"/>
              <w:rPr>
                <w:b/>
              </w:rPr>
            </w:pPr>
          </w:p>
          <w:p w:rsidR="00AA3ED0" w:rsidRPr="00097A6A" w:rsidRDefault="00AA3ED0" w:rsidP="00AA3ED0">
            <w:pPr>
              <w:jc w:val="both"/>
            </w:pPr>
            <w:r w:rsidRPr="00291163">
              <w:rPr>
                <w:b/>
              </w:rPr>
              <w:t>•</w:t>
            </w:r>
            <w:r w:rsidRPr="00291163">
              <w:rPr>
                <w:b/>
              </w:rPr>
              <w:tab/>
            </w:r>
            <w:r w:rsidRPr="00097A6A">
              <w:t>Be familiar with the subject aims and objectives within the framework of the Academy Development Plans.</w:t>
            </w:r>
          </w:p>
          <w:p w:rsidR="00AA3ED0" w:rsidRPr="00097A6A" w:rsidRDefault="00AA3ED0" w:rsidP="00AA3ED0">
            <w:pPr>
              <w:jc w:val="both"/>
            </w:pPr>
            <w:r w:rsidRPr="00097A6A">
              <w:t>•</w:t>
            </w:r>
            <w:r w:rsidRPr="00097A6A">
              <w:tab/>
              <w:t>Ensure effective communication/consultation as appropriate with parents/carers.</w:t>
            </w:r>
          </w:p>
          <w:p w:rsidR="00AA3ED0" w:rsidRPr="00097A6A" w:rsidRDefault="00AA3ED0" w:rsidP="00AA3ED0">
            <w:pPr>
              <w:jc w:val="both"/>
            </w:pPr>
            <w:r w:rsidRPr="00097A6A">
              <w:t>•</w:t>
            </w:r>
            <w:r w:rsidRPr="00097A6A">
              <w:tab/>
              <w:t>Liaise with parents on curriculum development.</w:t>
            </w:r>
          </w:p>
          <w:p w:rsidR="00AA3ED0" w:rsidRPr="00097A6A" w:rsidRDefault="00AA3ED0" w:rsidP="00AA3ED0">
            <w:pPr>
              <w:jc w:val="both"/>
            </w:pPr>
            <w:r w:rsidRPr="00097A6A">
              <w:t>•</w:t>
            </w:r>
            <w:r w:rsidRPr="00097A6A">
              <w:tab/>
              <w:t>Liaise with partner education providers including Academies, higher and further education, institutions industry, examination boards, awarding bodies and other relevant external bodies.</w:t>
            </w:r>
          </w:p>
          <w:p w:rsidR="00AA3ED0" w:rsidRPr="00097A6A" w:rsidRDefault="00AA3ED0" w:rsidP="00AA3ED0">
            <w:pPr>
              <w:jc w:val="both"/>
            </w:pPr>
            <w:r w:rsidRPr="00097A6A">
              <w:t>•</w:t>
            </w:r>
            <w:r w:rsidRPr="00097A6A">
              <w:tab/>
              <w:t>Represent the subject’s views and interests.</w:t>
            </w:r>
          </w:p>
          <w:p w:rsidR="00291163" w:rsidRPr="00291163" w:rsidRDefault="00AA3ED0" w:rsidP="00AA3ED0">
            <w:pPr>
              <w:jc w:val="both"/>
              <w:rPr>
                <w:b/>
              </w:rPr>
            </w:pPr>
            <w:r w:rsidRPr="00097A6A">
              <w:t>•</w:t>
            </w:r>
            <w:r w:rsidRPr="00097A6A">
              <w:tab/>
              <w:t>Meet with colleagues formally and informally as required in order to produce high quality outcomes for students.</w:t>
            </w:r>
          </w:p>
        </w:tc>
      </w:tr>
      <w:tr w:rsidR="00291163" w:rsidTr="00836A5E">
        <w:tc>
          <w:tcPr>
            <w:tcW w:w="8908" w:type="dxa"/>
            <w:gridSpan w:val="2"/>
          </w:tcPr>
          <w:p w:rsidR="00AA3ED0" w:rsidRPr="00291163" w:rsidRDefault="00AA3ED0" w:rsidP="00AA3ED0">
            <w:pPr>
              <w:jc w:val="both"/>
              <w:rPr>
                <w:b/>
              </w:rPr>
            </w:pPr>
            <w:r w:rsidRPr="00291163">
              <w:rPr>
                <w:b/>
              </w:rPr>
              <w:t>Marketing and Liaison</w:t>
            </w:r>
          </w:p>
          <w:p w:rsidR="00AA3ED0" w:rsidRPr="00291163" w:rsidRDefault="00AA3ED0" w:rsidP="00AA3ED0">
            <w:pPr>
              <w:jc w:val="both"/>
              <w:rPr>
                <w:b/>
              </w:rPr>
            </w:pPr>
          </w:p>
          <w:p w:rsidR="00AA3ED0" w:rsidRPr="00097A6A" w:rsidRDefault="00AA3ED0" w:rsidP="00AA3ED0">
            <w:pPr>
              <w:jc w:val="both"/>
            </w:pPr>
            <w:r w:rsidRPr="00291163">
              <w:rPr>
                <w:b/>
              </w:rPr>
              <w:t>•</w:t>
            </w:r>
            <w:r w:rsidRPr="00291163">
              <w:rPr>
                <w:b/>
              </w:rPr>
              <w:tab/>
            </w:r>
            <w:r w:rsidRPr="00097A6A">
              <w:t>Contribute to the positive reputation of the Academy and marketing activities as required.</w:t>
            </w:r>
          </w:p>
          <w:p w:rsidR="00AA3ED0" w:rsidRPr="00097A6A" w:rsidRDefault="00AA3ED0" w:rsidP="00AA3ED0">
            <w:pPr>
              <w:jc w:val="both"/>
            </w:pPr>
            <w:r w:rsidRPr="00097A6A">
              <w:t>•</w:t>
            </w:r>
            <w:r w:rsidRPr="00097A6A">
              <w:tab/>
              <w:t>Contribute to links with local feeder schools to support curriculum development across phases.</w:t>
            </w:r>
          </w:p>
          <w:p w:rsidR="00AA3ED0" w:rsidRPr="00097A6A" w:rsidRDefault="00AA3ED0" w:rsidP="00AA3ED0">
            <w:pPr>
              <w:jc w:val="both"/>
            </w:pPr>
            <w:r w:rsidRPr="00097A6A">
              <w:t>•</w:t>
            </w:r>
            <w:r w:rsidRPr="00097A6A">
              <w:tab/>
              <w:t xml:space="preserve">Contribute to work with public and voluntary sector agencies, clubs and societies in the local community to develop opportunities for wider student learning and extended services to enable the wider community to access knowledge, skills and learning opportunities. </w:t>
            </w:r>
          </w:p>
          <w:p w:rsidR="00AA3ED0" w:rsidRPr="00097A6A" w:rsidRDefault="00AA3ED0" w:rsidP="00AA3ED0">
            <w:pPr>
              <w:jc w:val="both"/>
            </w:pPr>
            <w:r w:rsidRPr="00097A6A">
              <w:t>•</w:t>
            </w:r>
            <w:r w:rsidRPr="00097A6A">
              <w:tab/>
              <w:t>Attend internal and external events which promote English and Area of Learning, for example Open Days/Evenings.</w:t>
            </w:r>
          </w:p>
          <w:p w:rsidR="00291163" w:rsidRPr="00291163" w:rsidRDefault="00291163" w:rsidP="003631A2">
            <w:pPr>
              <w:jc w:val="both"/>
              <w:rPr>
                <w:b/>
              </w:rPr>
            </w:pPr>
          </w:p>
        </w:tc>
      </w:tr>
      <w:tr w:rsidR="00291163" w:rsidTr="00836A5E">
        <w:tc>
          <w:tcPr>
            <w:tcW w:w="8908" w:type="dxa"/>
            <w:gridSpan w:val="2"/>
          </w:tcPr>
          <w:p w:rsidR="00544DDF" w:rsidRPr="00291163" w:rsidRDefault="00544DDF" w:rsidP="00544DDF">
            <w:pPr>
              <w:jc w:val="both"/>
              <w:rPr>
                <w:b/>
              </w:rPr>
            </w:pPr>
            <w:r w:rsidRPr="00291163">
              <w:rPr>
                <w:b/>
              </w:rPr>
              <w:t>Management of Resources</w:t>
            </w:r>
          </w:p>
          <w:p w:rsidR="00544DDF" w:rsidRPr="00291163" w:rsidRDefault="00544DDF" w:rsidP="00544DDF">
            <w:pPr>
              <w:jc w:val="both"/>
              <w:rPr>
                <w:b/>
              </w:rPr>
            </w:pPr>
          </w:p>
          <w:p w:rsidR="00544DDF" w:rsidRPr="00097A6A" w:rsidRDefault="00544DDF" w:rsidP="00544DDF">
            <w:pPr>
              <w:jc w:val="both"/>
            </w:pPr>
            <w:r w:rsidRPr="00291163">
              <w:rPr>
                <w:b/>
              </w:rPr>
              <w:t>•</w:t>
            </w:r>
            <w:r w:rsidRPr="00291163">
              <w:rPr>
                <w:b/>
              </w:rPr>
              <w:tab/>
            </w:r>
            <w:r w:rsidRPr="00097A6A">
              <w:t>Manage available resources efficiently within the limits, guidelines and procedures laid down.</w:t>
            </w:r>
          </w:p>
          <w:p w:rsidR="00291163" w:rsidRDefault="00544DDF" w:rsidP="00544DDF">
            <w:pPr>
              <w:jc w:val="both"/>
            </w:pPr>
            <w:r>
              <w:t>•</w:t>
            </w:r>
            <w:r>
              <w:tab/>
              <w:t xml:space="preserve">Work with the </w:t>
            </w:r>
            <w:proofErr w:type="spellStart"/>
            <w:proofErr w:type="gramStart"/>
            <w:r w:rsidRPr="00097A6A">
              <w:t>Headteacher</w:t>
            </w:r>
            <w:proofErr w:type="spellEnd"/>
            <w:r>
              <w:t xml:space="preserve"> </w:t>
            </w:r>
            <w:r w:rsidRPr="00097A6A">
              <w:t xml:space="preserve"> in</w:t>
            </w:r>
            <w:proofErr w:type="gramEnd"/>
            <w:r w:rsidRPr="00097A6A">
              <w:t xml:space="preserve"> order to ensure that the subject’s teaching commitments are effectively and efficiently time-tabled and roomed.</w:t>
            </w:r>
          </w:p>
          <w:p w:rsidR="00544DDF" w:rsidRPr="00291163" w:rsidRDefault="00544DDF" w:rsidP="00544DDF">
            <w:pPr>
              <w:jc w:val="both"/>
              <w:rPr>
                <w:b/>
              </w:rPr>
            </w:pPr>
          </w:p>
        </w:tc>
      </w:tr>
      <w:tr w:rsidR="00291163" w:rsidTr="00836A5E">
        <w:tc>
          <w:tcPr>
            <w:tcW w:w="8908" w:type="dxa"/>
            <w:gridSpan w:val="2"/>
          </w:tcPr>
          <w:p w:rsidR="00544DDF" w:rsidRPr="00544DDF" w:rsidRDefault="00544DDF" w:rsidP="00544DDF">
            <w:pPr>
              <w:jc w:val="both"/>
              <w:rPr>
                <w:b/>
              </w:rPr>
            </w:pPr>
            <w:r w:rsidRPr="00544DDF">
              <w:rPr>
                <w:b/>
              </w:rPr>
              <w:lastRenderedPageBreak/>
              <w:t>Behavioural Management</w:t>
            </w:r>
          </w:p>
          <w:p w:rsidR="00544DDF" w:rsidRPr="00097A6A" w:rsidRDefault="00544DDF" w:rsidP="00544DDF">
            <w:pPr>
              <w:jc w:val="both"/>
            </w:pPr>
          </w:p>
          <w:p w:rsidR="00544DDF" w:rsidRPr="00097A6A" w:rsidRDefault="00544DDF" w:rsidP="00544DDF">
            <w:pPr>
              <w:jc w:val="both"/>
            </w:pPr>
            <w:r w:rsidRPr="00097A6A">
              <w:t>•</w:t>
            </w:r>
            <w:r w:rsidRPr="00097A6A">
              <w:tab/>
              <w:t>Ensure that the Academy Behaviour Policy is consistently carried out to ensure that effective learning takes place.</w:t>
            </w:r>
          </w:p>
          <w:p w:rsidR="00544DDF" w:rsidRPr="00097A6A" w:rsidRDefault="00544DDF" w:rsidP="00544DDF">
            <w:pPr>
              <w:jc w:val="both"/>
            </w:pPr>
            <w:r>
              <w:t>•</w:t>
            </w:r>
            <w:r>
              <w:tab/>
              <w:t>Use Hertfordshire Steps</w:t>
            </w:r>
            <w:r w:rsidRPr="00097A6A">
              <w:t xml:space="preserve"> training techniques to de-escalate, diffuse and distract young people to support their behaviour.</w:t>
            </w:r>
          </w:p>
          <w:p w:rsidR="00544DDF" w:rsidRPr="00097A6A" w:rsidRDefault="00544DDF" w:rsidP="00544DDF">
            <w:pPr>
              <w:jc w:val="both"/>
            </w:pPr>
            <w:r w:rsidRPr="00097A6A">
              <w:t>•</w:t>
            </w:r>
            <w:r w:rsidRPr="00097A6A">
              <w:tab/>
              <w:t>Monitor and support the overall progress, development and enjoyment of students within English.</w:t>
            </w:r>
          </w:p>
          <w:p w:rsidR="00291163" w:rsidRPr="00291163" w:rsidRDefault="00544DDF" w:rsidP="00544DDF">
            <w:pPr>
              <w:jc w:val="both"/>
              <w:rPr>
                <w:b/>
              </w:rPr>
            </w:pPr>
            <w:r w:rsidRPr="00097A6A">
              <w:t>•</w:t>
            </w:r>
            <w:r w:rsidRPr="00097A6A">
              <w:tab/>
              <w:t>Monitor student attendance and punctuality and act where concerns are highlighted.</w:t>
            </w:r>
          </w:p>
        </w:tc>
      </w:tr>
      <w:tr w:rsidR="00097A6A" w:rsidRPr="00097A6A" w:rsidTr="00836A5E">
        <w:tc>
          <w:tcPr>
            <w:tcW w:w="8908" w:type="dxa"/>
            <w:gridSpan w:val="2"/>
          </w:tcPr>
          <w:p w:rsidR="00544DDF" w:rsidRPr="00097A6A" w:rsidRDefault="00544DDF" w:rsidP="00544DDF">
            <w:pPr>
              <w:jc w:val="both"/>
              <w:rPr>
                <w:b/>
              </w:rPr>
            </w:pPr>
            <w:r w:rsidRPr="00097A6A">
              <w:rPr>
                <w:b/>
              </w:rPr>
              <w:t>Teaching</w:t>
            </w:r>
          </w:p>
          <w:p w:rsidR="00544DDF" w:rsidRPr="00097A6A" w:rsidRDefault="00544DDF" w:rsidP="00544DDF">
            <w:pPr>
              <w:jc w:val="both"/>
              <w:rPr>
                <w:b/>
              </w:rPr>
            </w:pPr>
          </w:p>
          <w:p w:rsidR="00097A6A" w:rsidRPr="00097A6A" w:rsidRDefault="00544DDF" w:rsidP="00544DDF">
            <w:pPr>
              <w:jc w:val="both"/>
            </w:pPr>
            <w:r w:rsidRPr="00097A6A">
              <w:rPr>
                <w:b/>
              </w:rPr>
              <w:t>•</w:t>
            </w:r>
            <w:r w:rsidRPr="00097A6A">
              <w:rPr>
                <w:b/>
              </w:rPr>
              <w:tab/>
            </w:r>
            <w:r w:rsidRPr="00097A6A">
              <w:t>Undertake an appropriate programme of teaching in accordance with the duties of a standard scale teacher.</w:t>
            </w:r>
          </w:p>
        </w:tc>
      </w:tr>
      <w:tr w:rsidR="00097A6A" w:rsidTr="00836A5E">
        <w:tc>
          <w:tcPr>
            <w:tcW w:w="8908" w:type="dxa"/>
            <w:gridSpan w:val="2"/>
          </w:tcPr>
          <w:p w:rsidR="00544DDF" w:rsidRPr="00097A6A" w:rsidRDefault="00544DDF" w:rsidP="00544DDF">
            <w:pPr>
              <w:jc w:val="both"/>
              <w:rPr>
                <w:b/>
              </w:rPr>
            </w:pPr>
            <w:r w:rsidRPr="00097A6A">
              <w:rPr>
                <w:b/>
              </w:rPr>
              <w:t>Safeguarding</w:t>
            </w:r>
          </w:p>
          <w:p w:rsidR="00544DDF" w:rsidRPr="00097A6A" w:rsidRDefault="00544DDF" w:rsidP="00544DDF">
            <w:pPr>
              <w:jc w:val="both"/>
              <w:rPr>
                <w:b/>
              </w:rPr>
            </w:pPr>
          </w:p>
          <w:p w:rsidR="00544DDF" w:rsidRPr="00097A6A" w:rsidRDefault="00544DDF" w:rsidP="00544DDF">
            <w:pPr>
              <w:jc w:val="both"/>
            </w:pPr>
            <w:r w:rsidRPr="00097A6A">
              <w:rPr>
                <w:b/>
              </w:rPr>
              <w:t>•</w:t>
            </w:r>
            <w:r w:rsidRPr="00097A6A">
              <w:rPr>
                <w:b/>
              </w:rPr>
              <w:tab/>
            </w:r>
            <w:r w:rsidRPr="00097A6A">
              <w:t>Undertake regular safeguarding training as required.</w:t>
            </w:r>
          </w:p>
          <w:p w:rsidR="00544DDF" w:rsidRPr="00097A6A" w:rsidRDefault="00544DDF" w:rsidP="00544DDF">
            <w:pPr>
              <w:jc w:val="both"/>
            </w:pPr>
            <w:r w:rsidRPr="00097A6A">
              <w:t>•</w:t>
            </w:r>
            <w:r w:rsidRPr="00097A6A">
              <w:tab/>
              <w:t>Ensure that statutory and Ofsted requirements for Safeguarding relating to the subject are met.</w:t>
            </w:r>
          </w:p>
          <w:p w:rsidR="00097A6A" w:rsidRPr="00291163" w:rsidRDefault="00097A6A" w:rsidP="003631A2">
            <w:pPr>
              <w:jc w:val="both"/>
              <w:rPr>
                <w:b/>
              </w:rPr>
            </w:pPr>
          </w:p>
        </w:tc>
      </w:tr>
      <w:tr w:rsidR="00097A6A" w:rsidTr="00836A5E">
        <w:tc>
          <w:tcPr>
            <w:tcW w:w="8908" w:type="dxa"/>
            <w:gridSpan w:val="2"/>
          </w:tcPr>
          <w:p w:rsidR="00544DDF" w:rsidRPr="00097A6A" w:rsidRDefault="00544DDF" w:rsidP="00544DDF">
            <w:pPr>
              <w:jc w:val="both"/>
              <w:rPr>
                <w:b/>
              </w:rPr>
            </w:pPr>
            <w:r w:rsidRPr="00097A6A">
              <w:rPr>
                <w:b/>
              </w:rPr>
              <w:t>General Responsibilities</w:t>
            </w:r>
          </w:p>
          <w:p w:rsidR="00544DDF" w:rsidRPr="00097A6A" w:rsidRDefault="00544DDF" w:rsidP="00544DDF">
            <w:pPr>
              <w:jc w:val="both"/>
              <w:rPr>
                <w:b/>
              </w:rPr>
            </w:pPr>
          </w:p>
          <w:p w:rsidR="00544DDF" w:rsidRDefault="00544DDF" w:rsidP="00836A5E">
            <w:pPr>
              <w:pStyle w:val="ListParagraph"/>
              <w:numPr>
                <w:ilvl w:val="0"/>
                <w:numId w:val="5"/>
              </w:numPr>
              <w:jc w:val="both"/>
            </w:pPr>
            <w:r w:rsidRPr="00097A6A">
              <w:t>Play a full part in the life of the Academy community to support its ethos and policies and to encourage and ensure staff and students follow your example.</w:t>
            </w:r>
          </w:p>
          <w:p w:rsidR="00544DDF" w:rsidRPr="00097A6A" w:rsidRDefault="00544DDF" w:rsidP="00544DDF">
            <w:pPr>
              <w:pStyle w:val="ListParagraph"/>
              <w:numPr>
                <w:ilvl w:val="0"/>
                <w:numId w:val="5"/>
              </w:numPr>
              <w:jc w:val="both"/>
            </w:pPr>
            <w:r w:rsidRPr="00097A6A">
              <w:t>Be committed to your own professional learning and undertake relevant training as required to support the functions of the post and to enhance personal development.</w:t>
            </w:r>
          </w:p>
          <w:p w:rsidR="00544DDF" w:rsidRDefault="00544DDF" w:rsidP="00836A5E">
            <w:pPr>
              <w:pStyle w:val="ListParagraph"/>
              <w:numPr>
                <w:ilvl w:val="0"/>
                <w:numId w:val="4"/>
              </w:numPr>
              <w:jc w:val="both"/>
            </w:pPr>
            <w:r w:rsidRPr="00097A6A">
              <w:t>Comply with the Academy’s Health and Safety policy and undertake risk assessments as appropriate.</w:t>
            </w:r>
          </w:p>
          <w:p w:rsidR="00544DDF" w:rsidRPr="00097A6A" w:rsidRDefault="00544DDF" w:rsidP="00544DDF">
            <w:pPr>
              <w:pStyle w:val="ListParagraph"/>
              <w:numPr>
                <w:ilvl w:val="0"/>
                <w:numId w:val="4"/>
              </w:numPr>
              <w:jc w:val="both"/>
            </w:pPr>
            <w:r w:rsidRPr="00097A6A">
              <w:t xml:space="preserve">Undertake any other duty as specified by the </w:t>
            </w:r>
            <w:proofErr w:type="spellStart"/>
            <w:r w:rsidRPr="00097A6A">
              <w:t>Headteacher</w:t>
            </w:r>
            <w:proofErr w:type="spellEnd"/>
            <w:r w:rsidRPr="00097A6A">
              <w:t>.</w:t>
            </w:r>
          </w:p>
          <w:p w:rsidR="00097A6A" w:rsidRPr="00291163" w:rsidRDefault="00097A6A" w:rsidP="00544DDF">
            <w:pPr>
              <w:jc w:val="both"/>
              <w:rPr>
                <w:b/>
              </w:rPr>
            </w:pPr>
          </w:p>
        </w:tc>
      </w:tr>
    </w:tbl>
    <w:p w:rsidR="003C0AC0" w:rsidRDefault="003C0AC0" w:rsidP="003631A2">
      <w:pPr>
        <w:ind w:left="2880" w:firstLine="720"/>
        <w:jc w:val="both"/>
        <w:rPr>
          <w:b/>
        </w:rPr>
      </w:pPr>
    </w:p>
    <w:p w:rsidR="00E10687" w:rsidRPr="006F78B7" w:rsidRDefault="00E10687" w:rsidP="00E10687">
      <w:pPr>
        <w:jc w:val="both"/>
        <w:rPr>
          <w:b/>
        </w:rPr>
      </w:pPr>
      <w:r>
        <w:rPr>
          <w:b/>
        </w:rPr>
        <w:t>EQUALITIES</w:t>
      </w:r>
    </w:p>
    <w:p w:rsidR="00E10687" w:rsidRPr="006F78B7" w:rsidRDefault="00E10687" w:rsidP="00E10687">
      <w:pPr>
        <w:jc w:val="both"/>
        <w:rPr>
          <w:b/>
        </w:rPr>
      </w:pPr>
      <w:r w:rsidRPr="006F78B7">
        <w:t>Be aware of and support d</w:t>
      </w:r>
      <w:r>
        <w:t>ifferences and ensure that the A</w:t>
      </w:r>
      <w:bookmarkStart w:id="0" w:name="_GoBack"/>
      <w:bookmarkEnd w:id="0"/>
      <w:r w:rsidRPr="006F78B7">
        <w:t>cademy’s equalities and diversity policies are followed.</w:t>
      </w:r>
    </w:p>
    <w:p w:rsidR="00E10687" w:rsidRPr="006F78B7" w:rsidRDefault="00E10687" w:rsidP="00E10687">
      <w:pPr>
        <w:jc w:val="both"/>
        <w:rPr>
          <w:b/>
        </w:rPr>
      </w:pPr>
      <w:r>
        <w:rPr>
          <w:b/>
        </w:rPr>
        <w:t>HEALTH AND SAFETY</w:t>
      </w:r>
    </w:p>
    <w:p w:rsidR="00E10687" w:rsidRPr="006F78B7" w:rsidRDefault="00E10687" w:rsidP="00E10687">
      <w:pPr>
        <w:jc w:val="both"/>
      </w:pPr>
      <w:r w:rsidRPr="006F78B7">
        <w:t>Be aware of and comply with policies and procedures relating to child protection; health and safety; confidentiality; and data protection and report all co</w:t>
      </w:r>
      <w:r>
        <w:t>ncerns to an appropriate person.</w:t>
      </w:r>
    </w:p>
    <w:p w:rsidR="00E10687" w:rsidRPr="006F78B7" w:rsidRDefault="00E10687" w:rsidP="00E10687">
      <w:pPr>
        <w:jc w:val="both"/>
        <w:rPr>
          <w:b/>
        </w:rPr>
      </w:pPr>
      <w:r>
        <w:rPr>
          <w:b/>
        </w:rPr>
        <w:t>CRIMINAL RECORDS BUREAU</w:t>
      </w:r>
    </w:p>
    <w:p w:rsidR="00E10687" w:rsidRDefault="00E10687" w:rsidP="00E10687">
      <w:pPr>
        <w:jc w:val="both"/>
      </w:pPr>
      <w:r w:rsidRPr="006F78B7">
        <w:t>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interview you will receive more information.</w:t>
      </w:r>
    </w:p>
    <w:p w:rsidR="00E10687" w:rsidRPr="006F78B7" w:rsidRDefault="00E10687" w:rsidP="00E10687">
      <w:pPr>
        <w:jc w:val="both"/>
      </w:pPr>
    </w:p>
    <w:p w:rsidR="00E10687" w:rsidRPr="006F78B7" w:rsidRDefault="00E10687" w:rsidP="00E10687">
      <w:pPr>
        <w:jc w:val="both"/>
        <w:rPr>
          <w:b/>
        </w:rPr>
      </w:pPr>
      <w:r>
        <w:rPr>
          <w:b/>
        </w:rPr>
        <w:lastRenderedPageBreak/>
        <w:t>ADDITIONAL INFORMATION</w:t>
      </w:r>
    </w:p>
    <w:p w:rsidR="00E10687" w:rsidRPr="006F78B7" w:rsidRDefault="00E10687" w:rsidP="00E10687">
      <w:pPr>
        <w:jc w:val="both"/>
      </w:pPr>
      <w:r w:rsidRPr="006F78B7">
        <w:t>The post holder is required to contribute to and support the overall aims and ethos of the Academy.  All staff are required to participate in training and other learning activities, and in performance management and development as required by the academy’s’ policies and practices.</w:t>
      </w:r>
    </w:p>
    <w:p w:rsidR="00E10687" w:rsidRPr="006F78B7" w:rsidRDefault="00E10687" w:rsidP="00E10687">
      <w:pPr>
        <w:jc w:val="both"/>
      </w:pPr>
      <w:r w:rsidRPr="006F78B7">
        <w:t>The duties and responsibilities listed above describe the post as it is at present.  The post holder is expected to accept any reasonable alterations that may from time to time be necessary.</w:t>
      </w:r>
    </w:p>
    <w:p w:rsidR="00E10687" w:rsidRPr="006F78B7" w:rsidRDefault="00E10687" w:rsidP="00E10687">
      <w:pPr>
        <w:jc w:val="both"/>
      </w:pPr>
      <w:r w:rsidRPr="006F78B7">
        <w:t>Behaviour management training and an induction process will be included for all staff. All staff will be trained through the Hertfordshire ‘Steps’ programme and this is integral in the support and management of the young people on site and in schools.</w:t>
      </w:r>
    </w:p>
    <w:p w:rsidR="00E10687" w:rsidRPr="006F78B7" w:rsidRDefault="00E10687" w:rsidP="00E10687">
      <w:pPr>
        <w:jc w:val="both"/>
      </w:pPr>
      <w:r w:rsidRPr="006F78B7">
        <w:t>The post holder is requi</w:t>
      </w:r>
      <w:r>
        <w:t>red to work across both Links</w:t>
      </w:r>
      <w:r w:rsidRPr="006F78B7">
        <w:t xml:space="preserve"> Academy sites.</w:t>
      </w:r>
    </w:p>
    <w:p w:rsidR="00E10687" w:rsidRPr="006F78B7" w:rsidRDefault="00E10687" w:rsidP="00E10687">
      <w:pPr>
        <w:jc w:val="both"/>
        <w:rPr>
          <w:b/>
        </w:rPr>
      </w:pPr>
      <w:r>
        <w:rPr>
          <w:b/>
        </w:rPr>
        <w:t>CONTACTS</w:t>
      </w:r>
    </w:p>
    <w:p w:rsidR="00E10687" w:rsidRPr="006F78B7" w:rsidRDefault="00E10687" w:rsidP="00E10687">
      <w:pPr>
        <w:jc w:val="both"/>
      </w:pPr>
      <w:r w:rsidRPr="006F78B7">
        <w:t>The post holder works directly with teachers, specialist support workers, instructors, support staff and young people and has routine and regular contact with parents and carers and with external agencies.</w:t>
      </w:r>
    </w:p>
    <w:p w:rsidR="00E10687" w:rsidRPr="006F78B7" w:rsidRDefault="00E10687" w:rsidP="00E10687">
      <w:pPr>
        <w:jc w:val="both"/>
        <w:rPr>
          <w:b/>
        </w:rPr>
      </w:pPr>
      <w:r w:rsidRPr="006F78B7">
        <w:rPr>
          <w:b/>
        </w:rPr>
        <w:t>KNO</w:t>
      </w:r>
      <w:r>
        <w:rPr>
          <w:b/>
        </w:rPr>
        <w:t>WLEDGE, EXPERIENCE AND TRAINING</w:t>
      </w:r>
    </w:p>
    <w:p w:rsidR="00E10687" w:rsidRPr="006F78B7" w:rsidRDefault="00E10687" w:rsidP="00E10687">
      <w:pPr>
        <w:jc w:val="both"/>
      </w:pPr>
      <w:r>
        <w:rPr>
          <w:b/>
        </w:rPr>
        <w:t>•</w:t>
      </w:r>
      <w:r>
        <w:rPr>
          <w:b/>
        </w:rPr>
        <w:tab/>
      </w:r>
      <w:r w:rsidRPr="006F78B7">
        <w:t>See Person spec</w:t>
      </w:r>
    </w:p>
    <w:p w:rsidR="00E10687" w:rsidRPr="006F78B7" w:rsidRDefault="00E10687" w:rsidP="00E10687">
      <w:pPr>
        <w:jc w:val="both"/>
      </w:pPr>
      <w:r w:rsidRPr="006F78B7">
        <w:t>We are committed to safeguarding and promoting the welfare of children and young people and expect all staff and volunteers to share this commitment.</w:t>
      </w:r>
    </w:p>
    <w:p w:rsidR="00E10687" w:rsidRPr="006F78B7" w:rsidRDefault="00E10687" w:rsidP="00E10687">
      <w:pPr>
        <w:jc w:val="both"/>
      </w:pPr>
    </w:p>
    <w:p w:rsidR="00E10687" w:rsidRPr="003C0AC0" w:rsidRDefault="00E10687" w:rsidP="00E10687">
      <w:pPr>
        <w:ind w:left="2880" w:firstLine="720"/>
        <w:rPr>
          <w:b/>
        </w:rPr>
      </w:pPr>
    </w:p>
    <w:p w:rsidR="00E10687" w:rsidRPr="003C0AC0" w:rsidRDefault="00E10687" w:rsidP="00E10687">
      <w:pPr>
        <w:jc w:val="both"/>
        <w:rPr>
          <w:b/>
        </w:rPr>
      </w:pPr>
    </w:p>
    <w:sectPr w:rsidR="00E10687" w:rsidRPr="003C0A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6B4" w:rsidRDefault="000B26B4" w:rsidP="000B26B4">
      <w:pPr>
        <w:spacing w:after="0" w:line="240" w:lineRule="auto"/>
      </w:pPr>
      <w:r>
        <w:separator/>
      </w:r>
    </w:p>
  </w:endnote>
  <w:endnote w:type="continuationSeparator" w:id="0">
    <w:p w:rsidR="000B26B4" w:rsidRDefault="000B26B4" w:rsidP="000B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6B4" w:rsidRDefault="000B26B4" w:rsidP="000B26B4">
      <w:pPr>
        <w:spacing w:after="0" w:line="240" w:lineRule="auto"/>
      </w:pPr>
      <w:r>
        <w:separator/>
      </w:r>
    </w:p>
  </w:footnote>
  <w:footnote w:type="continuationSeparator" w:id="0">
    <w:p w:rsidR="000B26B4" w:rsidRDefault="000B26B4" w:rsidP="000B2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6B4" w:rsidRDefault="00D21757">
    <w:pPr>
      <w:pStyle w:val="Header"/>
    </w:pPr>
    <w:r>
      <w:rPr>
        <w:noProof/>
        <w:lang w:eastAsia="en-GB"/>
      </w:rPr>
      <w:drawing>
        <wp:anchor distT="0" distB="0" distL="114300" distR="114300" simplePos="0" relativeHeight="251659264" behindDoc="1" locked="0" layoutInCell="1" allowOverlap="1" wp14:anchorId="3D786AA7" wp14:editId="4FA0608F">
          <wp:simplePos x="0" y="0"/>
          <wp:positionH relativeFrom="column">
            <wp:posOffset>4562475</wp:posOffset>
          </wp:positionH>
          <wp:positionV relativeFrom="paragraph">
            <wp:posOffset>-449580</wp:posOffset>
          </wp:positionV>
          <wp:extent cx="1676400" cy="1172845"/>
          <wp:effectExtent l="0" t="0" r="0" b="8255"/>
          <wp:wrapTight wrapText="bothSides">
            <wp:wrapPolygon edited="0">
              <wp:start x="0" y="0"/>
              <wp:lineTo x="0" y="21401"/>
              <wp:lineTo x="21355" y="21401"/>
              <wp:lineTo x="21355" y="0"/>
              <wp:lineTo x="0" y="0"/>
            </wp:wrapPolygon>
          </wp:wrapTight>
          <wp:docPr id="2" name="Picture 2" descr="T:\Admin\Logo\Link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dmin\Logo\Links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1172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426C3"/>
    <w:multiLevelType w:val="hybridMultilevel"/>
    <w:tmpl w:val="794E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14744C"/>
    <w:multiLevelType w:val="hybridMultilevel"/>
    <w:tmpl w:val="B33C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361317"/>
    <w:multiLevelType w:val="hybridMultilevel"/>
    <w:tmpl w:val="BAD65D68"/>
    <w:lvl w:ilvl="0" w:tplc="158267F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F51235"/>
    <w:multiLevelType w:val="hybridMultilevel"/>
    <w:tmpl w:val="5E9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207C12"/>
    <w:multiLevelType w:val="hybridMultilevel"/>
    <w:tmpl w:val="3738D984"/>
    <w:lvl w:ilvl="0" w:tplc="158267F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C0"/>
    <w:rsid w:val="00032D0D"/>
    <w:rsid w:val="00097A6A"/>
    <w:rsid w:val="000B26B4"/>
    <w:rsid w:val="00174377"/>
    <w:rsid w:val="001E3682"/>
    <w:rsid w:val="00291163"/>
    <w:rsid w:val="003631A2"/>
    <w:rsid w:val="003C0AC0"/>
    <w:rsid w:val="00544DDF"/>
    <w:rsid w:val="006001BD"/>
    <w:rsid w:val="00836A5E"/>
    <w:rsid w:val="008A7198"/>
    <w:rsid w:val="00AA3ED0"/>
    <w:rsid w:val="00BE0ACB"/>
    <w:rsid w:val="00D21757"/>
    <w:rsid w:val="00D57E68"/>
    <w:rsid w:val="00E10687"/>
    <w:rsid w:val="00F54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A526DA6-0089-415B-93AC-9C159171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2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B4"/>
  </w:style>
  <w:style w:type="paragraph" w:styleId="Footer">
    <w:name w:val="footer"/>
    <w:basedOn w:val="Normal"/>
    <w:link w:val="FooterChar"/>
    <w:uiPriority w:val="99"/>
    <w:unhideWhenUsed/>
    <w:rsid w:val="000B2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B4"/>
  </w:style>
  <w:style w:type="paragraph" w:styleId="ListParagraph">
    <w:name w:val="List Paragraph"/>
    <w:basedOn w:val="Normal"/>
    <w:uiPriority w:val="34"/>
    <w:qFormat/>
    <w:rsid w:val="00544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7CD2-867E-4AF1-925E-648B7334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Butterworth</dc:creator>
  <cp:lastModifiedBy>Janet Butterworth</cp:lastModifiedBy>
  <cp:revision>5</cp:revision>
  <cp:lastPrinted>2013-11-13T10:57:00Z</cp:lastPrinted>
  <dcterms:created xsi:type="dcterms:W3CDTF">2016-01-12T13:36:00Z</dcterms:created>
  <dcterms:modified xsi:type="dcterms:W3CDTF">2016-01-12T13:45:00Z</dcterms:modified>
</cp:coreProperties>
</file>