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6791" w14:textId="366A8857" w:rsidR="00257CD2" w:rsidRPr="00E04C0F" w:rsidRDefault="00E04C0F" w:rsidP="00E04C0F">
      <w:pPr>
        <w:jc w:val="right"/>
        <w:rPr>
          <w:rFonts w:cstheme="minorHAnsi"/>
          <w:sz w:val="22"/>
          <w:szCs w:val="22"/>
        </w:rPr>
      </w:pPr>
      <w:r w:rsidRPr="00E04C0F">
        <w:rPr>
          <w:rFonts w:cstheme="minorHAnsi"/>
          <w:noProof/>
          <w:sz w:val="22"/>
          <w:szCs w:val="22"/>
        </w:rPr>
        <w:drawing>
          <wp:inline distT="0" distB="0" distL="0" distR="0" wp14:anchorId="2FFD3C29" wp14:editId="20F9C078">
            <wp:extent cx="2472637" cy="658800"/>
            <wp:effectExtent l="0" t="0" r="4445" b="1905"/>
            <wp:docPr id="975201587" name="Picture 1"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01587" name="Picture 1" descr="A green and grey logo&#10;&#10;Description automatically generated"/>
                    <pic:cNvPicPr/>
                  </pic:nvPicPr>
                  <pic:blipFill>
                    <a:blip r:embed="rId5"/>
                    <a:stretch>
                      <a:fillRect/>
                    </a:stretch>
                  </pic:blipFill>
                  <pic:spPr>
                    <a:xfrm>
                      <a:off x="0" y="0"/>
                      <a:ext cx="2472637" cy="658800"/>
                    </a:xfrm>
                    <a:prstGeom prst="rect">
                      <a:avLst/>
                    </a:prstGeom>
                  </pic:spPr>
                </pic:pic>
              </a:graphicData>
            </a:graphic>
          </wp:inline>
        </w:drawing>
      </w:r>
    </w:p>
    <w:p w14:paraId="7E05D394" w14:textId="77777777" w:rsidR="00E04C0F" w:rsidRPr="00E04C0F" w:rsidRDefault="00E04C0F" w:rsidP="00E04C0F">
      <w:pPr>
        <w:jc w:val="right"/>
        <w:rPr>
          <w:rFonts w:cstheme="minorHAnsi"/>
          <w:sz w:val="22"/>
          <w:szCs w:val="22"/>
        </w:rPr>
      </w:pPr>
    </w:p>
    <w:p w14:paraId="4D091F8E" w14:textId="0323D39A" w:rsidR="00E04C0F" w:rsidRPr="00E04C0F" w:rsidRDefault="00E04C0F" w:rsidP="00E04C0F">
      <w:pPr>
        <w:autoSpaceDE w:val="0"/>
        <w:autoSpaceDN w:val="0"/>
        <w:adjustRightInd w:val="0"/>
        <w:jc w:val="center"/>
        <w:rPr>
          <w:rFonts w:eastAsia="Calibri" w:cstheme="minorHAnsi"/>
          <w:b/>
          <w:bCs/>
          <w:color w:val="808080" w:themeColor="background1" w:themeShade="80"/>
          <w:sz w:val="22"/>
          <w:szCs w:val="22"/>
        </w:rPr>
      </w:pPr>
      <w:r w:rsidRPr="00E04C0F">
        <w:rPr>
          <w:rFonts w:eastAsia="Calibri" w:cstheme="minorHAnsi"/>
          <w:b/>
          <w:bCs/>
          <w:color w:val="808080" w:themeColor="background1" w:themeShade="80"/>
          <w:sz w:val="22"/>
          <w:szCs w:val="22"/>
        </w:rPr>
        <w:t>JOB DESCRIPTION</w:t>
      </w:r>
    </w:p>
    <w:p w14:paraId="720C5F54" w14:textId="77777777" w:rsidR="00E04C0F" w:rsidRPr="00E04C0F" w:rsidRDefault="00E04C0F" w:rsidP="00E04C0F">
      <w:pPr>
        <w:autoSpaceDE w:val="0"/>
        <w:autoSpaceDN w:val="0"/>
        <w:adjustRightInd w:val="0"/>
        <w:jc w:val="center"/>
        <w:rPr>
          <w:rFonts w:eastAsia="Calibri" w:cstheme="minorHAnsi"/>
          <w:b/>
          <w:bCs/>
          <w:color w:val="808080" w:themeColor="background1" w:themeShade="80"/>
          <w:sz w:val="22"/>
          <w:szCs w:val="22"/>
        </w:rPr>
      </w:pPr>
      <w:r w:rsidRPr="00E04C0F">
        <w:rPr>
          <w:rFonts w:eastAsia="Calibri" w:cstheme="minorHAnsi"/>
          <w:b/>
          <w:bCs/>
          <w:color w:val="808080" w:themeColor="background1" w:themeShade="80"/>
          <w:sz w:val="22"/>
          <w:szCs w:val="22"/>
        </w:rPr>
        <w:t xml:space="preserve">    </w:t>
      </w:r>
    </w:p>
    <w:p w14:paraId="5FB20410" w14:textId="77777777" w:rsidR="00E04C0F" w:rsidRPr="00E04C0F" w:rsidRDefault="00E04C0F" w:rsidP="00E04C0F">
      <w:pPr>
        <w:autoSpaceDE w:val="0"/>
        <w:autoSpaceDN w:val="0"/>
        <w:adjustRightInd w:val="0"/>
        <w:spacing w:after="120"/>
        <w:rPr>
          <w:rFonts w:eastAsia="Calibri" w:cstheme="minorHAnsi"/>
          <w:color w:val="808080" w:themeColor="background1" w:themeShade="80"/>
          <w:sz w:val="22"/>
          <w:szCs w:val="22"/>
        </w:rPr>
      </w:pPr>
      <w:r w:rsidRPr="00E04C0F">
        <w:rPr>
          <w:rFonts w:eastAsia="Calibri" w:cstheme="minorHAnsi"/>
          <w:b/>
          <w:bCs/>
          <w:color w:val="808080" w:themeColor="background1" w:themeShade="80"/>
          <w:sz w:val="22"/>
          <w:szCs w:val="22"/>
        </w:rPr>
        <w:t>POST:</w:t>
      </w:r>
      <w:r w:rsidRPr="00E04C0F">
        <w:rPr>
          <w:rFonts w:eastAsia="Calibri" w:cstheme="minorHAnsi"/>
          <w:b/>
          <w:bCs/>
          <w:color w:val="808080" w:themeColor="background1" w:themeShade="80"/>
          <w:sz w:val="22"/>
          <w:szCs w:val="22"/>
        </w:rPr>
        <w:tab/>
      </w:r>
      <w:r w:rsidRPr="00E04C0F">
        <w:rPr>
          <w:rFonts w:eastAsia="Calibri" w:cstheme="minorHAnsi"/>
          <w:b/>
          <w:bCs/>
          <w:color w:val="808080" w:themeColor="background1" w:themeShade="80"/>
          <w:sz w:val="22"/>
          <w:szCs w:val="22"/>
        </w:rPr>
        <w:tab/>
      </w:r>
      <w:r w:rsidRPr="00E04C0F">
        <w:rPr>
          <w:rFonts w:eastAsia="Calibri" w:cstheme="minorHAnsi"/>
          <w:b/>
          <w:bCs/>
          <w:color w:val="808080" w:themeColor="background1" w:themeShade="80"/>
          <w:sz w:val="22"/>
          <w:szCs w:val="22"/>
        </w:rPr>
        <w:tab/>
      </w:r>
      <w:r w:rsidRPr="00E04C0F">
        <w:rPr>
          <w:rFonts w:eastAsia="Calibri" w:cstheme="minorHAnsi"/>
          <w:color w:val="808080" w:themeColor="background1" w:themeShade="80"/>
          <w:sz w:val="22"/>
          <w:szCs w:val="22"/>
        </w:rPr>
        <w:t xml:space="preserve">Headteacher </w:t>
      </w:r>
    </w:p>
    <w:p w14:paraId="4B52BEE4" w14:textId="41967A7F" w:rsidR="00E04C0F" w:rsidRPr="00C6722E" w:rsidRDefault="00E04C0F" w:rsidP="00E04C0F">
      <w:pPr>
        <w:autoSpaceDE w:val="0"/>
        <w:autoSpaceDN w:val="0"/>
        <w:adjustRightInd w:val="0"/>
        <w:spacing w:after="120"/>
        <w:rPr>
          <w:rFonts w:eastAsia="Calibri" w:cstheme="minorHAnsi"/>
          <w:color w:val="808080" w:themeColor="background1" w:themeShade="80"/>
          <w:sz w:val="22"/>
          <w:szCs w:val="22"/>
        </w:rPr>
      </w:pPr>
      <w:r w:rsidRPr="00E04C0F">
        <w:rPr>
          <w:rFonts w:eastAsia="Calibri" w:cstheme="minorHAnsi"/>
          <w:b/>
          <w:bCs/>
          <w:color w:val="808080" w:themeColor="background1" w:themeShade="80"/>
          <w:sz w:val="22"/>
          <w:szCs w:val="22"/>
        </w:rPr>
        <w:t xml:space="preserve">ACADEMY:                       </w:t>
      </w:r>
      <w:r w:rsidRPr="00E04C0F">
        <w:rPr>
          <w:rFonts w:eastAsia="Calibri" w:cstheme="minorHAnsi"/>
          <w:color w:val="808080" w:themeColor="background1" w:themeShade="80"/>
          <w:sz w:val="22"/>
          <w:szCs w:val="22"/>
        </w:rPr>
        <w:t xml:space="preserve">Lime Academy </w:t>
      </w:r>
      <w:proofErr w:type="spellStart"/>
      <w:r w:rsidR="00312C76">
        <w:rPr>
          <w:rFonts w:eastAsia="Calibri" w:cstheme="minorHAnsi"/>
          <w:color w:val="808080" w:themeColor="background1" w:themeShade="80"/>
          <w:sz w:val="22"/>
          <w:szCs w:val="22"/>
        </w:rPr>
        <w:t>Abbotsmede</w:t>
      </w:r>
      <w:proofErr w:type="spellEnd"/>
    </w:p>
    <w:p w14:paraId="40720BF1" w14:textId="071BC1B1" w:rsidR="00E04C0F" w:rsidRPr="00E04C0F" w:rsidRDefault="00E04C0F" w:rsidP="00E04C0F">
      <w:pPr>
        <w:autoSpaceDE w:val="0"/>
        <w:autoSpaceDN w:val="0"/>
        <w:adjustRightInd w:val="0"/>
        <w:spacing w:after="120"/>
        <w:rPr>
          <w:rFonts w:eastAsia="Calibri" w:cstheme="minorHAnsi"/>
          <w:color w:val="808080" w:themeColor="background1" w:themeShade="80"/>
          <w:sz w:val="22"/>
          <w:szCs w:val="22"/>
        </w:rPr>
      </w:pPr>
      <w:r w:rsidRPr="00C6722E">
        <w:rPr>
          <w:rFonts w:eastAsia="Calibri" w:cstheme="minorHAnsi"/>
          <w:b/>
          <w:bCs/>
          <w:color w:val="808080" w:themeColor="background1" w:themeShade="80"/>
          <w:sz w:val="22"/>
          <w:szCs w:val="22"/>
        </w:rPr>
        <w:t xml:space="preserve">PAY RANGE:                     </w:t>
      </w:r>
      <w:r w:rsidRPr="00C6722E">
        <w:rPr>
          <w:rFonts w:eastAsia="Calibri" w:cstheme="minorHAnsi"/>
          <w:color w:val="808080" w:themeColor="background1" w:themeShade="80"/>
          <w:sz w:val="22"/>
          <w:szCs w:val="22"/>
        </w:rPr>
        <w:t>L2</w:t>
      </w:r>
      <w:r w:rsidR="00996E3D">
        <w:rPr>
          <w:rFonts w:eastAsia="Calibri" w:cstheme="minorHAnsi"/>
          <w:color w:val="808080" w:themeColor="background1" w:themeShade="80"/>
          <w:sz w:val="22"/>
          <w:szCs w:val="22"/>
        </w:rPr>
        <w:t>0</w:t>
      </w:r>
      <w:r w:rsidRPr="00C6722E">
        <w:rPr>
          <w:rFonts w:eastAsia="Calibri" w:cstheme="minorHAnsi"/>
          <w:color w:val="808080" w:themeColor="background1" w:themeShade="80"/>
          <w:sz w:val="22"/>
          <w:szCs w:val="22"/>
        </w:rPr>
        <w:t>-L2</w:t>
      </w:r>
      <w:r w:rsidR="00996E3D">
        <w:rPr>
          <w:rFonts w:eastAsia="Calibri" w:cstheme="minorHAnsi"/>
          <w:color w:val="808080" w:themeColor="background1" w:themeShade="80"/>
          <w:sz w:val="22"/>
          <w:szCs w:val="22"/>
        </w:rPr>
        <w:t>6</w:t>
      </w:r>
    </w:p>
    <w:p w14:paraId="7240F197" w14:textId="77777777" w:rsidR="00E04C0F" w:rsidRPr="00E04C0F" w:rsidRDefault="00E04C0F" w:rsidP="00E04C0F">
      <w:pPr>
        <w:autoSpaceDE w:val="0"/>
        <w:autoSpaceDN w:val="0"/>
        <w:adjustRightInd w:val="0"/>
        <w:spacing w:after="120"/>
        <w:rPr>
          <w:rFonts w:eastAsia="Calibri" w:cstheme="minorHAnsi"/>
          <w:color w:val="808080" w:themeColor="background1" w:themeShade="80"/>
          <w:sz w:val="22"/>
          <w:szCs w:val="22"/>
        </w:rPr>
      </w:pPr>
      <w:r w:rsidRPr="00E04C0F">
        <w:rPr>
          <w:rFonts w:eastAsia="Calibri" w:cstheme="minorHAnsi"/>
          <w:b/>
          <w:bCs/>
          <w:color w:val="808080" w:themeColor="background1" w:themeShade="80"/>
          <w:sz w:val="22"/>
          <w:szCs w:val="22"/>
        </w:rPr>
        <w:t xml:space="preserve">ACCOUNTABLE TO:      </w:t>
      </w:r>
      <w:r w:rsidRPr="00E04C0F">
        <w:rPr>
          <w:rFonts w:eastAsia="Calibri" w:cstheme="minorHAnsi"/>
          <w:b/>
          <w:bCs/>
          <w:color w:val="808080" w:themeColor="background1" w:themeShade="80"/>
          <w:sz w:val="22"/>
          <w:szCs w:val="22"/>
        </w:rPr>
        <w:tab/>
      </w:r>
      <w:r w:rsidRPr="00E04C0F">
        <w:rPr>
          <w:rFonts w:eastAsia="Calibri" w:cstheme="minorHAnsi"/>
          <w:color w:val="808080" w:themeColor="background1" w:themeShade="80"/>
          <w:sz w:val="22"/>
          <w:szCs w:val="22"/>
        </w:rPr>
        <w:t xml:space="preserve">The CEO, Director of Education and the Lime Trust Board </w:t>
      </w:r>
    </w:p>
    <w:p w14:paraId="71F4C5D9" w14:textId="77777777" w:rsidR="00E04C0F" w:rsidRPr="00E04C0F" w:rsidRDefault="00E04C0F" w:rsidP="00E04C0F">
      <w:pPr>
        <w:pStyle w:val="TableParagraph"/>
        <w:tabs>
          <w:tab w:val="left" w:pos="935"/>
          <w:tab w:val="left" w:pos="936"/>
        </w:tabs>
        <w:spacing w:after="120"/>
        <w:ind w:left="0" w:right="795"/>
        <w:rPr>
          <w:rFonts w:asciiTheme="minorHAnsi" w:eastAsia="Calibri" w:hAnsiTheme="minorHAnsi" w:cstheme="minorHAnsi"/>
          <w:b/>
          <w:bCs/>
          <w:color w:val="808080" w:themeColor="background1" w:themeShade="80"/>
        </w:rPr>
      </w:pPr>
      <w:r w:rsidRPr="00E04C0F">
        <w:rPr>
          <w:rFonts w:asciiTheme="minorHAnsi" w:eastAsia="Calibri" w:hAnsiTheme="minorHAnsi" w:cstheme="minorHAnsi"/>
          <w:b/>
          <w:bCs/>
          <w:color w:val="808080" w:themeColor="background1" w:themeShade="80"/>
        </w:rPr>
        <w:t>JOB PURPOSE</w:t>
      </w:r>
    </w:p>
    <w:p w14:paraId="5657198E" w14:textId="77777777" w:rsidR="00E04C0F" w:rsidRPr="00E04C0F" w:rsidRDefault="00E04C0F" w:rsidP="00E04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heme="minorHAnsi"/>
          <w:color w:val="808080" w:themeColor="background1" w:themeShade="80"/>
          <w:sz w:val="22"/>
          <w:szCs w:val="22"/>
        </w:rPr>
      </w:pPr>
      <w:r w:rsidRPr="00E04C0F">
        <w:rPr>
          <w:rFonts w:cstheme="minorHAnsi"/>
          <w:color w:val="808080" w:themeColor="background1" w:themeShade="80"/>
          <w:sz w:val="22"/>
          <w:szCs w:val="22"/>
        </w:rPr>
        <w:t>To deliver and sustain educational excellence in teaching, learning and pupil outcomes within the academy and, more widely, as part of the Trust’s Senior Leadership Team.</w:t>
      </w:r>
    </w:p>
    <w:p w14:paraId="667C42DC" w14:textId="77777777" w:rsidR="00E04C0F" w:rsidRPr="00E04C0F" w:rsidRDefault="00E04C0F" w:rsidP="00E04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heme="minorHAnsi"/>
          <w:color w:val="808080" w:themeColor="background1" w:themeShade="80"/>
          <w:sz w:val="22"/>
          <w:szCs w:val="22"/>
        </w:rPr>
      </w:pPr>
      <w:r w:rsidRPr="00E04C0F">
        <w:rPr>
          <w:rFonts w:eastAsia="Calibri" w:cstheme="minorHAnsi"/>
          <w:b/>
          <w:bCs/>
          <w:color w:val="808080" w:themeColor="background1" w:themeShade="80"/>
          <w:sz w:val="22"/>
          <w:szCs w:val="22"/>
        </w:rPr>
        <w:t>EXPECTATIONS</w:t>
      </w:r>
    </w:p>
    <w:p w14:paraId="481DEFCD" w14:textId="77777777" w:rsidR="00E04C0F" w:rsidRPr="00E04C0F" w:rsidRDefault="00E04C0F" w:rsidP="00E04C0F">
      <w:pPr>
        <w:spacing w:after="120"/>
        <w:rPr>
          <w:rFonts w:eastAsia="Times New Roman" w:cstheme="minorHAnsi"/>
          <w:color w:val="7F7F7F" w:themeColor="text1" w:themeTint="80"/>
          <w:sz w:val="22"/>
          <w:szCs w:val="22"/>
          <w:lang w:eastAsia="en-GB"/>
        </w:rPr>
      </w:pPr>
      <w:r w:rsidRPr="00E04C0F">
        <w:rPr>
          <w:rFonts w:eastAsia="Times New Roman" w:cstheme="minorHAnsi"/>
          <w:color w:val="7F7F7F" w:themeColor="text1" w:themeTint="80"/>
          <w:sz w:val="22"/>
          <w:szCs w:val="22"/>
          <w:lang w:eastAsia="en-GB"/>
        </w:rPr>
        <w:t xml:space="preserve">At Lime Trust, our Headteachers are lead professionals and key role models within the school communities they serve. We expect our Headteachers to lead by example, and demonstrate the professional conduct and practice expected of all members of their school community. They should create an environment that promotes effective teaching and learning. They will set high standards and expectations </w:t>
      </w:r>
      <w:proofErr w:type="gramStart"/>
      <w:r w:rsidRPr="00E04C0F">
        <w:rPr>
          <w:rFonts w:eastAsia="Times New Roman" w:cstheme="minorHAnsi"/>
          <w:color w:val="7F7F7F" w:themeColor="text1" w:themeTint="80"/>
          <w:sz w:val="22"/>
          <w:szCs w:val="22"/>
          <w:lang w:eastAsia="en-GB"/>
        </w:rPr>
        <w:t>in regard to</w:t>
      </w:r>
      <w:proofErr w:type="gramEnd"/>
      <w:r w:rsidRPr="00E04C0F">
        <w:rPr>
          <w:rFonts w:eastAsia="Times New Roman" w:cstheme="minorHAnsi"/>
          <w:color w:val="7F7F7F" w:themeColor="text1" w:themeTint="80"/>
          <w:sz w:val="22"/>
          <w:szCs w:val="22"/>
          <w:lang w:eastAsia="en-GB"/>
        </w:rPr>
        <w:t xml:space="preserve"> the quality of teaching and learning to ensure our pupils are given the opportunity to reach their full potential in all aspects of their development.</w:t>
      </w:r>
    </w:p>
    <w:p w14:paraId="3F856B4E" w14:textId="77777777" w:rsidR="00E04C0F" w:rsidRPr="00E04C0F" w:rsidRDefault="00E04C0F" w:rsidP="00E04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heme="minorHAnsi"/>
          <w:color w:val="808080" w:themeColor="background1" w:themeShade="80"/>
          <w:sz w:val="22"/>
          <w:szCs w:val="22"/>
        </w:rPr>
      </w:pPr>
      <w:r w:rsidRPr="00E04C0F">
        <w:rPr>
          <w:rFonts w:cstheme="minorHAnsi"/>
          <w:color w:val="808080" w:themeColor="background1" w:themeShade="80"/>
          <w:sz w:val="22"/>
          <w:szCs w:val="22"/>
        </w:rPr>
        <w:t>We</w:t>
      </w:r>
      <w:r w:rsidRPr="00E04C0F">
        <w:rPr>
          <w:rFonts w:eastAsia="Calibri" w:cstheme="minorHAnsi"/>
          <w:color w:val="808080" w:themeColor="background1" w:themeShade="80"/>
          <w:sz w:val="22"/>
          <w:szCs w:val="22"/>
        </w:rPr>
        <w:t xml:space="preserve"> also expect our Headteachers to work in accordance with the Headteachers’ Standards.</w:t>
      </w:r>
    </w:p>
    <w:p w14:paraId="7C727563" w14:textId="77777777" w:rsidR="00E04C0F" w:rsidRPr="00E04C0F" w:rsidRDefault="00E04C0F" w:rsidP="00E04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eastAsia="Calibri" w:cstheme="minorHAnsi"/>
          <w:b/>
          <w:bCs/>
          <w:color w:val="808080" w:themeColor="background1" w:themeShade="80"/>
          <w:sz w:val="22"/>
          <w:szCs w:val="22"/>
        </w:rPr>
      </w:pPr>
      <w:r w:rsidRPr="00E04C0F">
        <w:rPr>
          <w:rFonts w:eastAsia="Calibri" w:cstheme="minorHAnsi"/>
          <w:b/>
          <w:bCs/>
          <w:color w:val="808080" w:themeColor="background1" w:themeShade="80"/>
          <w:sz w:val="22"/>
          <w:szCs w:val="22"/>
        </w:rPr>
        <w:t>RESPONSIBILITY AND KEY TASKS</w:t>
      </w:r>
    </w:p>
    <w:p w14:paraId="4E0E3FF0" w14:textId="77777777" w:rsidR="00E04C0F" w:rsidRPr="00E04C0F" w:rsidRDefault="00E04C0F" w:rsidP="00E04C0F">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rPr>
          <w:rFonts w:eastAsia="Calibri" w:cstheme="minorHAnsi"/>
          <w:b/>
          <w:bCs/>
          <w:color w:val="808080" w:themeColor="background1" w:themeShade="80"/>
          <w:sz w:val="22"/>
          <w:szCs w:val="22"/>
          <w:u w:val="single"/>
        </w:rPr>
      </w:pPr>
      <w:r w:rsidRPr="00E04C0F">
        <w:rPr>
          <w:rFonts w:eastAsia="Arial" w:cstheme="minorHAnsi"/>
          <w:b/>
          <w:color w:val="808080" w:themeColor="background1" w:themeShade="80"/>
          <w:sz w:val="22"/>
          <w:szCs w:val="22"/>
        </w:rPr>
        <w:t>STRATEGIC DEVELOPMENT</w:t>
      </w:r>
    </w:p>
    <w:p w14:paraId="13B7C676" w14:textId="77777777" w:rsidR="00E04C0F" w:rsidRPr="00E04C0F" w:rsidRDefault="00E04C0F" w:rsidP="00E04C0F">
      <w:pPr>
        <w:numPr>
          <w:ilvl w:val="0"/>
          <w:numId w:val="3"/>
        </w:numPr>
        <w:rPr>
          <w:rFonts w:eastAsia="Calibri" w:cstheme="minorHAnsi"/>
          <w:color w:val="808080"/>
          <w:sz w:val="22"/>
          <w:szCs w:val="22"/>
        </w:rPr>
      </w:pPr>
      <w:r w:rsidRPr="00E04C0F">
        <w:rPr>
          <w:rFonts w:eastAsia="Calibri" w:cstheme="minorHAnsi"/>
          <w:color w:val="808080"/>
          <w:sz w:val="22"/>
          <w:szCs w:val="22"/>
        </w:rPr>
        <w:t>Actively uphold, contribute to, and promote, the overall ethos and values of the academy and the wider Trust</w:t>
      </w:r>
    </w:p>
    <w:p w14:paraId="0C456267"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 xml:space="preserve">Inspire children to reach their full potential and challenge under-achievement </w:t>
      </w:r>
    </w:p>
    <w:p w14:paraId="5CDCD279" w14:textId="77777777" w:rsidR="00E04C0F" w:rsidRPr="00E04C0F" w:rsidRDefault="00E04C0F" w:rsidP="00E04C0F">
      <w:pPr>
        <w:numPr>
          <w:ilvl w:val="0"/>
          <w:numId w:val="3"/>
        </w:numPr>
        <w:rPr>
          <w:rFonts w:eastAsia="Calibri" w:cstheme="minorHAnsi"/>
          <w:color w:val="808080"/>
          <w:sz w:val="22"/>
          <w:szCs w:val="22"/>
        </w:rPr>
      </w:pPr>
      <w:r w:rsidRPr="00E04C0F">
        <w:rPr>
          <w:rFonts w:eastAsia="Calibri" w:cstheme="minorHAnsi"/>
          <w:color w:val="808080"/>
          <w:sz w:val="22"/>
          <w:szCs w:val="22"/>
        </w:rPr>
        <w:t xml:space="preserve">Act as an ambassador for the academy and the wider Trust within the local community and beyond, ensuring that the ethos and values of the Trust are promoted and </w:t>
      </w:r>
      <w:proofErr w:type="gramStart"/>
      <w:r w:rsidRPr="00E04C0F">
        <w:rPr>
          <w:rFonts w:eastAsia="Calibri" w:cstheme="minorHAnsi"/>
          <w:color w:val="808080"/>
          <w:sz w:val="22"/>
          <w:szCs w:val="22"/>
        </w:rPr>
        <w:t>upheld at all times</w:t>
      </w:r>
      <w:proofErr w:type="gramEnd"/>
    </w:p>
    <w:p w14:paraId="1E83499F"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Manage the organisational and educational change necessary to achieve and sustain success</w:t>
      </w:r>
    </w:p>
    <w:p w14:paraId="2DAC0E30"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Ensure the academy has a safe and healthy environment in which pupils’ wellbeing and welfare is nurtured</w:t>
      </w:r>
    </w:p>
    <w:p w14:paraId="3CA90E78"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 xml:space="preserve">Ensure the efficient use of all physical and human resources to optimise learning opportunities for our pupils </w:t>
      </w:r>
    </w:p>
    <w:p w14:paraId="3C9CF2ED"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Develop and implement a clear and progressive staffing strategy</w:t>
      </w:r>
    </w:p>
    <w:p w14:paraId="6C204610"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Report as required to the Academy Council and undertake all responsibilities detailed in the Trust’s Schemes of Delegation</w:t>
      </w:r>
    </w:p>
    <w:p w14:paraId="2D2CB718"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 xml:space="preserve">Develop and sustain positive working relationships with parents/carers and other external agencies </w:t>
      </w:r>
    </w:p>
    <w:p w14:paraId="2778E11F" w14:textId="77777777" w:rsidR="00E04C0F" w:rsidRPr="00E04C0F" w:rsidRDefault="00E04C0F" w:rsidP="00E04C0F">
      <w:pPr>
        <w:numPr>
          <w:ilvl w:val="0"/>
          <w:numId w:val="3"/>
        </w:numPr>
        <w:rPr>
          <w:rFonts w:eastAsia="Calibri" w:cstheme="minorHAnsi"/>
          <w:bCs/>
          <w:color w:val="808080"/>
          <w:sz w:val="22"/>
          <w:szCs w:val="22"/>
        </w:rPr>
      </w:pPr>
      <w:r w:rsidRPr="00E04C0F">
        <w:rPr>
          <w:rFonts w:eastAsia="Calibri" w:cstheme="minorHAnsi"/>
          <w:bCs/>
          <w:color w:val="808080"/>
          <w:sz w:val="22"/>
          <w:szCs w:val="22"/>
        </w:rPr>
        <w:t xml:space="preserve">Maintain absolute confidentiality and exercise discretion </w:t>
      </w:r>
      <w:proofErr w:type="gramStart"/>
      <w:r w:rsidRPr="00E04C0F">
        <w:rPr>
          <w:rFonts w:eastAsia="Calibri" w:cstheme="minorHAnsi"/>
          <w:bCs/>
          <w:color w:val="808080"/>
          <w:sz w:val="22"/>
          <w:szCs w:val="22"/>
        </w:rPr>
        <w:t>with regard to</w:t>
      </w:r>
      <w:proofErr w:type="gramEnd"/>
      <w:r w:rsidRPr="00E04C0F">
        <w:rPr>
          <w:rFonts w:eastAsia="Calibri" w:cstheme="minorHAnsi"/>
          <w:bCs/>
          <w:color w:val="808080"/>
          <w:sz w:val="22"/>
          <w:szCs w:val="22"/>
        </w:rPr>
        <w:t xml:space="preserve"> staff/pupil information and the Trust’s business at all times</w:t>
      </w:r>
    </w:p>
    <w:p w14:paraId="63612E16"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 xml:space="preserve">Drive improvement within their own school and across the Trust </w:t>
      </w:r>
    </w:p>
    <w:p w14:paraId="2231FB4E"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Promote a culture of delegated responsibility and accountability to all staff for pupil performance and attainment</w:t>
      </w:r>
    </w:p>
    <w:p w14:paraId="728295BB"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 xml:space="preserve">Be an active member of the Trust’s Senior Leadership Team </w:t>
      </w:r>
    </w:p>
    <w:p w14:paraId="16B72232"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lastRenderedPageBreak/>
        <w:t>Implement and monitor the operation of policies and procedures to successfully deliver the academy’s strategic development</w:t>
      </w:r>
    </w:p>
    <w:p w14:paraId="0AA78400"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Implement and maintain the academy’s improvement plan and self-evaluation procedures</w:t>
      </w:r>
    </w:p>
    <w:p w14:paraId="577FB171" w14:textId="77777777" w:rsidR="00E04C0F" w:rsidRPr="00E04C0F" w:rsidRDefault="00E04C0F" w:rsidP="00E04C0F">
      <w:pPr>
        <w:numPr>
          <w:ilvl w:val="0"/>
          <w:numId w:val="3"/>
        </w:numPr>
        <w:spacing w:after="120"/>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Ensure all statutory requirements are met</w:t>
      </w:r>
    </w:p>
    <w:p w14:paraId="58C713CA" w14:textId="77777777" w:rsidR="00E04C0F" w:rsidRPr="00E04C0F" w:rsidRDefault="00E04C0F" w:rsidP="00E04C0F">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rPr>
          <w:rFonts w:eastAsia="Calibri" w:cstheme="minorHAnsi"/>
          <w:b/>
          <w:bCs/>
          <w:color w:val="808080" w:themeColor="background1" w:themeShade="80"/>
          <w:sz w:val="22"/>
          <w:szCs w:val="22"/>
          <w:u w:val="single"/>
        </w:rPr>
      </w:pPr>
      <w:r w:rsidRPr="00E04C0F">
        <w:rPr>
          <w:rFonts w:cstheme="minorHAnsi"/>
          <w:b/>
          <w:bCs/>
          <w:color w:val="808080" w:themeColor="background1" w:themeShade="80"/>
          <w:sz w:val="22"/>
          <w:szCs w:val="22"/>
        </w:rPr>
        <w:t>TEACHING AND LEARNING</w:t>
      </w:r>
    </w:p>
    <w:p w14:paraId="684F211E" w14:textId="77777777" w:rsidR="00E04C0F" w:rsidRPr="00E04C0F" w:rsidRDefault="00E04C0F" w:rsidP="00E04C0F">
      <w:pPr>
        <w:numPr>
          <w:ilvl w:val="0"/>
          <w:numId w:val="4"/>
        </w:numPr>
        <w:rPr>
          <w:rFonts w:eastAsia="Calibri" w:cstheme="minorHAnsi"/>
          <w:b/>
          <w:bCs/>
          <w:color w:val="808080" w:themeColor="background1" w:themeShade="80"/>
          <w:sz w:val="22"/>
          <w:szCs w:val="22"/>
          <w:u w:val="single"/>
        </w:rPr>
      </w:pPr>
      <w:r w:rsidRPr="00E04C0F">
        <w:rPr>
          <w:rFonts w:cstheme="minorHAnsi"/>
          <w:color w:val="808080" w:themeColor="background1" w:themeShade="80"/>
          <w:sz w:val="22"/>
          <w:szCs w:val="22"/>
        </w:rPr>
        <w:t>Lead staff development to promote new and innovative ways of teaching and learning to meet the needs of pupils of all abilities through the continuing development and implementation of a broad, balanced and stimulating curriculum</w:t>
      </w:r>
    </w:p>
    <w:p w14:paraId="3EB67BF4" w14:textId="77777777" w:rsidR="00E04C0F" w:rsidRPr="00E04C0F" w:rsidRDefault="00E04C0F" w:rsidP="00E04C0F">
      <w:pPr>
        <w:numPr>
          <w:ilvl w:val="0"/>
          <w:numId w:val="4"/>
        </w:numPr>
        <w:rPr>
          <w:rFonts w:eastAsia="Calibri" w:cstheme="minorHAnsi"/>
          <w:b/>
          <w:bCs/>
          <w:color w:val="808080" w:themeColor="background1" w:themeShade="80"/>
          <w:sz w:val="22"/>
          <w:szCs w:val="22"/>
          <w:u w:val="single"/>
        </w:rPr>
      </w:pPr>
      <w:r w:rsidRPr="00E04C0F">
        <w:rPr>
          <w:rFonts w:cstheme="minorHAnsi"/>
          <w:color w:val="808080" w:themeColor="background1" w:themeShade="80"/>
          <w:sz w:val="22"/>
          <w:szCs w:val="22"/>
        </w:rPr>
        <w:t>Set high expectations for all staff to optimise learning opportunities for all pupils</w:t>
      </w:r>
    </w:p>
    <w:p w14:paraId="79BE035F" w14:textId="77777777" w:rsidR="00E04C0F" w:rsidRPr="00E04C0F" w:rsidRDefault="00E04C0F" w:rsidP="00E04C0F">
      <w:pPr>
        <w:numPr>
          <w:ilvl w:val="0"/>
          <w:numId w:val="4"/>
        </w:numPr>
        <w:rPr>
          <w:rFonts w:cstheme="minorHAnsi"/>
          <w:color w:val="808080" w:themeColor="background1" w:themeShade="80"/>
          <w:sz w:val="22"/>
          <w:szCs w:val="22"/>
        </w:rPr>
      </w:pPr>
      <w:r w:rsidRPr="00E04C0F">
        <w:rPr>
          <w:rFonts w:cstheme="minorHAnsi"/>
          <w:color w:val="808080" w:themeColor="background1" w:themeShade="80"/>
          <w:sz w:val="22"/>
          <w:szCs w:val="22"/>
        </w:rPr>
        <w:t>Ensure that all pupils are prepared for the next stage in their education and for their transition into adulthood</w:t>
      </w:r>
    </w:p>
    <w:p w14:paraId="09945B83" w14:textId="77777777" w:rsidR="00E04C0F" w:rsidRPr="00E04C0F" w:rsidRDefault="00E04C0F" w:rsidP="00E04C0F">
      <w:pPr>
        <w:numPr>
          <w:ilvl w:val="0"/>
          <w:numId w:val="4"/>
        </w:numPr>
        <w:rPr>
          <w:rFonts w:cstheme="minorHAnsi"/>
          <w:color w:val="808080" w:themeColor="background1" w:themeShade="80"/>
          <w:sz w:val="22"/>
          <w:szCs w:val="22"/>
        </w:rPr>
      </w:pPr>
      <w:r w:rsidRPr="00E04C0F">
        <w:rPr>
          <w:rFonts w:cstheme="minorHAnsi"/>
          <w:color w:val="808080" w:themeColor="background1" w:themeShade="80"/>
          <w:sz w:val="22"/>
          <w:szCs w:val="22"/>
        </w:rPr>
        <w:t xml:space="preserve">Work with the SLT to monitor, track and assess pupil progress  </w:t>
      </w:r>
    </w:p>
    <w:p w14:paraId="1B8757C8" w14:textId="77777777" w:rsidR="00E04C0F" w:rsidRPr="00E04C0F" w:rsidRDefault="00E04C0F" w:rsidP="00E04C0F">
      <w:pPr>
        <w:numPr>
          <w:ilvl w:val="0"/>
          <w:numId w:val="4"/>
        </w:numPr>
        <w:rPr>
          <w:rFonts w:cstheme="minorHAnsi"/>
          <w:color w:val="808080" w:themeColor="background1" w:themeShade="80"/>
          <w:sz w:val="22"/>
          <w:szCs w:val="22"/>
        </w:rPr>
      </w:pPr>
      <w:r w:rsidRPr="00E04C0F">
        <w:rPr>
          <w:rFonts w:cstheme="minorHAnsi"/>
          <w:color w:val="808080" w:themeColor="background1" w:themeShade="80"/>
          <w:sz w:val="22"/>
          <w:szCs w:val="22"/>
        </w:rPr>
        <w:t>Continuously develop the physical environment and facilities of the academy to provide a positive, welcoming, and safe environment for learning that is matched to pupil ability and need</w:t>
      </w:r>
    </w:p>
    <w:p w14:paraId="323F470F" w14:textId="77777777" w:rsidR="00E04C0F" w:rsidRPr="00E04C0F" w:rsidRDefault="00E04C0F" w:rsidP="00E04C0F">
      <w:pPr>
        <w:numPr>
          <w:ilvl w:val="0"/>
          <w:numId w:val="4"/>
        </w:numPr>
        <w:rPr>
          <w:rFonts w:cstheme="minorHAnsi"/>
          <w:color w:val="808080" w:themeColor="background1" w:themeShade="80"/>
          <w:sz w:val="22"/>
          <w:szCs w:val="22"/>
        </w:rPr>
      </w:pPr>
      <w:r w:rsidRPr="00E04C0F">
        <w:rPr>
          <w:rFonts w:cstheme="minorHAnsi"/>
          <w:color w:val="808080" w:themeColor="background1" w:themeShade="80"/>
          <w:sz w:val="22"/>
          <w:szCs w:val="22"/>
        </w:rPr>
        <w:t>Foster a lively and welcoming ambience in which high standards of behaviour encourage learning and social development</w:t>
      </w:r>
    </w:p>
    <w:p w14:paraId="4095D527" w14:textId="77777777" w:rsidR="00E04C0F" w:rsidRPr="00E04C0F" w:rsidRDefault="00E04C0F" w:rsidP="00E04C0F">
      <w:pPr>
        <w:numPr>
          <w:ilvl w:val="0"/>
          <w:numId w:val="4"/>
        </w:numPr>
        <w:spacing w:after="120"/>
        <w:rPr>
          <w:rFonts w:cstheme="minorHAnsi"/>
          <w:color w:val="808080" w:themeColor="background1" w:themeShade="80"/>
          <w:sz w:val="22"/>
          <w:szCs w:val="22"/>
        </w:rPr>
      </w:pPr>
      <w:r w:rsidRPr="00E04C0F">
        <w:rPr>
          <w:rFonts w:cstheme="minorHAnsi"/>
          <w:color w:val="808080" w:themeColor="background1" w:themeShade="80"/>
          <w:sz w:val="22"/>
          <w:szCs w:val="22"/>
        </w:rPr>
        <w:t>Report on the academy’s educational performance to the Academy Council</w:t>
      </w:r>
    </w:p>
    <w:p w14:paraId="4F1F16AE" w14:textId="77777777" w:rsidR="00E04C0F" w:rsidRPr="00E04C0F" w:rsidRDefault="00E04C0F" w:rsidP="00E04C0F">
      <w:pPr>
        <w:numPr>
          <w:ilvl w:val="0"/>
          <w:numId w:val="2"/>
        </w:numPr>
        <w:spacing w:after="120" w:line="300" w:lineRule="auto"/>
        <w:ind w:left="284" w:hanging="284"/>
        <w:rPr>
          <w:rFonts w:cstheme="minorHAnsi"/>
          <w:color w:val="808080" w:themeColor="background1" w:themeShade="80"/>
          <w:sz w:val="22"/>
          <w:szCs w:val="22"/>
        </w:rPr>
      </w:pPr>
      <w:r w:rsidRPr="00E04C0F">
        <w:rPr>
          <w:rFonts w:cstheme="minorHAnsi"/>
          <w:b/>
          <w:bCs/>
          <w:color w:val="808080" w:themeColor="background1" w:themeShade="80"/>
          <w:sz w:val="22"/>
          <w:szCs w:val="22"/>
        </w:rPr>
        <w:t>LEADING AND MANAGING STAFF</w:t>
      </w:r>
    </w:p>
    <w:p w14:paraId="76B5DF0F" w14:textId="77777777" w:rsidR="00E04C0F" w:rsidRPr="00E04C0F" w:rsidRDefault="00E04C0F" w:rsidP="00E04C0F">
      <w:pPr>
        <w:numPr>
          <w:ilvl w:val="0"/>
          <w:numId w:val="5"/>
        </w:numPr>
        <w:rPr>
          <w:rFonts w:cstheme="minorHAnsi"/>
          <w:color w:val="808080"/>
          <w:sz w:val="22"/>
          <w:szCs w:val="22"/>
        </w:rPr>
      </w:pPr>
      <w:r w:rsidRPr="00E04C0F">
        <w:rPr>
          <w:rFonts w:cstheme="minorHAnsi"/>
          <w:color w:val="808080"/>
          <w:sz w:val="22"/>
          <w:szCs w:val="22"/>
        </w:rPr>
        <w:t xml:space="preserve">Maintain consistently high standards of professional conduct, tact and diplomacy </w:t>
      </w:r>
      <w:proofErr w:type="gramStart"/>
      <w:r w:rsidRPr="00E04C0F">
        <w:rPr>
          <w:rFonts w:cstheme="minorHAnsi"/>
          <w:color w:val="808080"/>
          <w:sz w:val="22"/>
          <w:szCs w:val="22"/>
        </w:rPr>
        <w:t>at all times</w:t>
      </w:r>
      <w:proofErr w:type="gramEnd"/>
      <w:r w:rsidRPr="00E04C0F">
        <w:rPr>
          <w:rFonts w:cstheme="minorHAnsi"/>
          <w:color w:val="808080"/>
          <w:sz w:val="22"/>
          <w:szCs w:val="22"/>
        </w:rPr>
        <w:t xml:space="preserve"> in dealings with pupils, parents, colleagues, external agencies and any other visitors to the academy or wider Trust</w:t>
      </w:r>
    </w:p>
    <w:p w14:paraId="3A3B3816" w14:textId="77777777" w:rsidR="00E04C0F" w:rsidRPr="00E04C0F" w:rsidRDefault="00E04C0F" w:rsidP="00E04C0F">
      <w:pPr>
        <w:numPr>
          <w:ilvl w:val="0"/>
          <w:numId w:val="5"/>
        </w:numPr>
        <w:rPr>
          <w:rFonts w:cstheme="minorHAnsi"/>
          <w:color w:val="808080" w:themeColor="background1" w:themeShade="80"/>
          <w:sz w:val="22"/>
          <w:szCs w:val="22"/>
        </w:rPr>
      </w:pPr>
      <w:r w:rsidRPr="00E04C0F">
        <w:rPr>
          <w:rFonts w:cstheme="minorHAnsi"/>
          <w:color w:val="808080" w:themeColor="background1" w:themeShade="80"/>
          <w:sz w:val="22"/>
          <w:szCs w:val="22"/>
        </w:rPr>
        <w:t xml:space="preserve">Take overall strategic responsibility for the leadership, organisation and management of the whole academy </w:t>
      </w:r>
    </w:p>
    <w:p w14:paraId="0CE38494" w14:textId="77777777" w:rsidR="00E04C0F" w:rsidRPr="00E04C0F" w:rsidRDefault="00E04C0F" w:rsidP="00E04C0F">
      <w:pPr>
        <w:numPr>
          <w:ilvl w:val="0"/>
          <w:numId w:val="5"/>
        </w:numPr>
        <w:rPr>
          <w:rFonts w:cstheme="minorHAnsi"/>
          <w:color w:val="808080" w:themeColor="background1" w:themeShade="80"/>
          <w:sz w:val="22"/>
          <w:szCs w:val="22"/>
        </w:rPr>
      </w:pPr>
      <w:r w:rsidRPr="00E04C0F">
        <w:rPr>
          <w:rFonts w:eastAsia="Calibri" w:cstheme="minorHAnsi"/>
          <w:color w:val="808080"/>
          <w:sz w:val="22"/>
          <w:szCs w:val="22"/>
        </w:rPr>
        <w:t>Promote a culture of learning through CPD, training, peer to peer support and personal reflection</w:t>
      </w:r>
    </w:p>
    <w:p w14:paraId="0F61DA6A" w14:textId="77777777" w:rsidR="00E04C0F" w:rsidRPr="00E04C0F" w:rsidRDefault="00E04C0F" w:rsidP="00E04C0F">
      <w:pPr>
        <w:numPr>
          <w:ilvl w:val="0"/>
          <w:numId w:val="5"/>
        </w:numPr>
        <w:rPr>
          <w:rFonts w:cstheme="minorHAnsi"/>
          <w:color w:val="808080" w:themeColor="background1" w:themeShade="80"/>
          <w:sz w:val="22"/>
          <w:szCs w:val="22"/>
        </w:rPr>
      </w:pPr>
      <w:r w:rsidRPr="00E04C0F">
        <w:rPr>
          <w:rFonts w:cstheme="minorHAnsi"/>
          <w:color w:val="808080" w:themeColor="background1" w:themeShade="80"/>
          <w:sz w:val="22"/>
          <w:szCs w:val="22"/>
        </w:rPr>
        <w:t>Effectively delegate day to day operational running of the academy to the Deputy Headteacher and other members of SLT, while maintaining overall responsibility and accountability</w:t>
      </w:r>
    </w:p>
    <w:p w14:paraId="3804D446" w14:textId="77777777" w:rsidR="00E04C0F" w:rsidRPr="00E04C0F" w:rsidRDefault="00E04C0F" w:rsidP="00E04C0F">
      <w:pPr>
        <w:numPr>
          <w:ilvl w:val="0"/>
          <w:numId w:val="5"/>
        </w:numPr>
        <w:rPr>
          <w:rFonts w:cstheme="minorHAnsi"/>
          <w:color w:val="808080" w:themeColor="background1" w:themeShade="80"/>
          <w:sz w:val="22"/>
          <w:szCs w:val="22"/>
        </w:rPr>
      </w:pPr>
      <w:r w:rsidRPr="00E04C0F">
        <w:rPr>
          <w:rFonts w:cstheme="minorHAnsi"/>
          <w:color w:val="808080" w:themeColor="background1" w:themeShade="80"/>
          <w:sz w:val="22"/>
          <w:szCs w:val="22"/>
        </w:rPr>
        <w:t xml:space="preserve">Work collaboratively with the Trust’s HR team </w:t>
      </w:r>
      <w:proofErr w:type="gramStart"/>
      <w:r w:rsidRPr="00E04C0F">
        <w:rPr>
          <w:rFonts w:cstheme="minorHAnsi"/>
          <w:color w:val="808080" w:themeColor="background1" w:themeShade="80"/>
          <w:sz w:val="22"/>
          <w:szCs w:val="22"/>
        </w:rPr>
        <w:t>in regard to</w:t>
      </w:r>
      <w:proofErr w:type="gramEnd"/>
      <w:r w:rsidRPr="00E04C0F">
        <w:rPr>
          <w:rFonts w:cstheme="minorHAnsi"/>
          <w:color w:val="808080" w:themeColor="background1" w:themeShade="80"/>
          <w:sz w:val="22"/>
          <w:szCs w:val="22"/>
        </w:rPr>
        <w:t xml:space="preserve"> recruitment and appointment of teaching and support staff to meet the short- and long-term needs of the academy and its pupils while working within the parameters of the academy’s budget</w:t>
      </w:r>
    </w:p>
    <w:p w14:paraId="2C504B03" w14:textId="77777777" w:rsidR="00E04C0F" w:rsidRPr="00E04C0F" w:rsidRDefault="00E04C0F" w:rsidP="00E04C0F">
      <w:pPr>
        <w:numPr>
          <w:ilvl w:val="0"/>
          <w:numId w:val="5"/>
        </w:numPr>
        <w:rPr>
          <w:rFonts w:cstheme="minorHAnsi"/>
          <w:color w:val="808080" w:themeColor="background1" w:themeShade="80"/>
          <w:sz w:val="22"/>
          <w:szCs w:val="22"/>
        </w:rPr>
      </w:pPr>
      <w:r w:rsidRPr="00E04C0F">
        <w:rPr>
          <w:rFonts w:cstheme="minorHAnsi"/>
          <w:color w:val="808080" w:themeColor="background1" w:themeShade="80"/>
          <w:sz w:val="22"/>
          <w:szCs w:val="22"/>
        </w:rPr>
        <w:t>Improve the quality of education provided and standards achieved through development and effective implementation of staff policies, procedures and working practices</w:t>
      </w:r>
    </w:p>
    <w:p w14:paraId="1F5A73CE" w14:textId="77777777" w:rsidR="00E04C0F" w:rsidRPr="00E04C0F" w:rsidRDefault="00E04C0F" w:rsidP="00E04C0F">
      <w:pPr>
        <w:numPr>
          <w:ilvl w:val="0"/>
          <w:numId w:val="5"/>
        </w:numPr>
        <w:rPr>
          <w:rFonts w:cstheme="minorHAnsi"/>
          <w:color w:val="808080" w:themeColor="background1" w:themeShade="80"/>
          <w:sz w:val="22"/>
          <w:szCs w:val="22"/>
        </w:rPr>
      </w:pPr>
      <w:r w:rsidRPr="00E04C0F">
        <w:rPr>
          <w:rFonts w:cstheme="minorHAnsi"/>
          <w:color w:val="808080" w:themeColor="background1" w:themeShade="80"/>
          <w:sz w:val="22"/>
          <w:szCs w:val="22"/>
        </w:rPr>
        <w:t>Effectively manage the deployment, appraisal, performance and development of all staff</w:t>
      </w:r>
    </w:p>
    <w:p w14:paraId="6C1964C6" w14:textId="77777777" w:rsidR="00E04C0F" w:rsidRPr="00E04C0F" w:rsidRDefault="00E04C0F" w:rsidP="00E04C0F">
      <w:pPr>
        <w:numPr>
          <w:ilvl w:val="0"/>
          <w:numId w:val="5"/>
        </w:numPr>
        <w:spacing w:after="120"/>
        <w:rPr>
          <w:rFonts w:cstheme="minorHAnsi"/>
          <w:color w:val="808080" w:themeColor="background1" w:themeShade="80"/>
          <w:sz w:val="22"/>
          <w:szCs w:val="22"/>
        </w:rPr>
      </w:pPr>
      <w:r w:rsidRPr="00E04C0F">
        <w:rPr>
          <w:rFonts w:cstheme="minorHAnsi"/>
          <w:color w:val="808080" w:themeColor="background1" w:themeShade="80"/>
          <w:sz w:val="22"/>
          <w:szCs w:val="22"/>
        </w:rPr>
        <w:t>Promote, encourage and support team working and staff wellbeing both within the academy and more widely with other academies across the Trust</w:t>
      </w:r>
    </w:p>
    <w:p w14:paraId="253BEFF3" w14:textId="77777777" w:rsidR="00E04C0F" w:rsidRPr="00E04C0F" w:rsidRDefault="00E04C0F" w:rsidP="00E04C0F">
      <w:pPr>
        <w:numPr>
          <w:ilvl w:val="0"/>
          <w:numId w:val="2"/>
        </w:numPr>
        <w:spacing w:after="120" w:line="300" w:lineRule="auto"/>
        <w:ind w:left="284" w:hanging="284"/>
        <w:rPr>
          <w:rFonts w:cstheme="minorHAnsi"/>
          <w:b/>
          <w:bCs/>
          <w:color w:val="808080" w:themeColor="background1" w:themeShade="80"/>
          <w:sz w:val="22"/>
          <w:szCs w:val="22"/>
        </w:rPr>
      </w:pPr>
      <w:r w:rsidRPr="00E04C0F">
        <w:rPr>
          <w:rFonts w:cstheme="minorHAnsi"/>
          <w:b/>
          <w:bCs/>
          <w:color w:val="808080" w:themeColor="background1" w:themeShade="80"/>
          <w:sz w:val="22"/>
          <w:szCs w:val="22"/>
        </w:rPr>
        <w:t>FINANCIAL MANAGEMENT</w:t>
      </w:r>
    </w:p>
    <w:p w14:paraId="07710609" w14:textId="77777777" w:rsidR="00E04C0F" w:rsidRPr="00E04C0F" w:rsidRDefault="00E04C0F" w:rsidP="00E04C0F">
      <w:pPr>
        <w:numPr>
          <w:ilvl w:val="0"/>
          <w:numId w:val="6"/>
        </w:numPr>
        <w:rPr>
          <w:rFonts w:cstheme="minorHAnsi"/>
          <w:color w:val="808080" w:themeColor="background1" w:themeShade="80"/>
          <w:sz w:val="22"/>
          <w:szCs w:val="22"/>
        </w:rPr>
      </w:pPr>
      <w:r w:rsidRPr="00E04C0F">
        <w:rPr>
          <w:rFonts w:cstheme="minorHAnsi"/>
          <w:color w:val="808080" w:themeColor="background1" w:themeShade="80"/>
          <w:sz w:val="22"/>
          <w:szCs w:val="22"/>
        </w:rPr>
        <w:t>Work with the Trust’s central finance team to advise the Academy Council on the formulation of the annual budget to ensure that the academy secures its objectives</w:t>
      </w:r>
    </w:p>
    <w:p w14:paraId="1601490F" w14:textId="77777777" w:rsidR="00E04C0F" w:rsidRPr="00E04C0F" w:rsidRDefault="00E04C0F" w:rsidP="00E04C0F">
      <w:pPr>
        <w:numPr>
          <w:ilvl w:val="0"/>
          <w:numId w:val="6"/>
        </w:numPr>
        <w:spacing w:after="120"/>
        <w:rPr>
          <w:rFonts w:cstheme="minorHAnsi"/>
          <w:color w:val="808080"/>
          <w:sz w:val="22"/>
          <w:szCs w:val="22"/>
        </w:rPr>
      </w:pPr>
      <w:r w:rsidRPr="00E04C0F">
        <w:rPr>
          <w:rFonts w:cstheme="minorHAnsi"/>
          <w:color w:val="808080"/>
          <w:sz w:val="22"/>
          <w:szCs w:val="22"/>
        </w:rPr>
        <w:t xml:space="preserve">Manage resources efficiently and effectively to improve progress </w:t>
      </w:r>
      <w:r w:rsidRPr="00E04C0F">
        <w:rPr>
          <w:rFonts w:cstheme="minorHAnsi"/>
          <w:color w:val="808080" w:themeColor="background1" w:themeShade="80"/>
          <w:sz w:val="22"/>
          <w:szCs w:val="22"/>
        </w:rPr>
        <w:t>ensuring whole academy expenditure remains within the agreed budget</w:t>
      </w:r>
    </w:p>
    <w:p w14:paraId="2758CD1D" w14:textId="77777777" w:rsidR="00E04C0F" w:rsidRPr="00E04C0F" w:rsidRDefault="00E04C0F" w:rsidP="00E04C0F">
      <w:pPr>
        <w:spacing w:after="120"/>
        <w:rPr>
          <w:rFonts w:eastAsia="Calibri" w:cstheme="minorHAnsi"/>
          <w:b/>
          <w:bCs/>
          <w:color w:val="808080"/>
          <w:sz w:val="22"/>
          <w:szCs w:val="22"/>
        </w:rPr>
      </w:pPr>
      <w:r w:rsidRPr="00E04C0F">
        <w:rPr>
          <w:rFonts w:eastAsia="Calibri" w:cstheme="minorHAnsi"/>
          <w:b/>
          <w:bCs/>
          <w:color w:val="808080"/>
          <w:sz w:val="22"/>
          <w:szCs w:val="22"/>
        </w:rPr>
        <w:t>SAFEGUARDING</w:t>
      </w:r>
    </w:p>
    <w:p w14:paraId="14C186F6" w14:textId="77777777" w:rsidR="00E04C0F" w:rsidRPr="00E04C0F" w:rsidRDefault="00E04C0F" w:rsidP="00E04C0F">
      <w:pPr>
        <w:spacing w:after="120"/>
        <w:rPr>
          <w:rFonts w:eastAsia="Calibri" w:cstheme="minorHAnsi"/>
          <w:color w:val="808080"/>
          <w:sz w:val="22"/>
          <w:szCs w:val="22"/>
        </w:rPr>
      </w:pPr>
      <w:r w:rsidRPr="00E04C0F">
        <w:rPr>
          <w:rFonts w:eastAsia="Calibri" w:cstheme="minorHAnsi"/>
          <w:color w:val="808080"/>
          <w:sz w:val="22"/>
          <w:szCs w:val="22"/>
        </w:rPr>
        <w:t>The Lime Trust is committed to safeguarding and promoting the welfare of children and young people. The Headteacher will be responsible for promoting and safeguarding the welfare of all pupils with whom he/she comes into contact, in accordance with the Trust’s and the academy’s safeguarding policies and procedures.</w:t>
      </w:r>
    </w:p>
    <w:p w14:paraId="5F635266" w14:textId="77777777" w:rsidR="00E04C0F" w:rsidRPr="00E04C0F" w:rsidRDefault="00E04C0F" w:rsidP="00E04C0F">
      <w:pPr>
        <w:spacing w:after="120"/>
        <w:rPr>
          <w:rFonts w:eastAsia="Calibri" w:cstheme="minorHAnsi"/>
          <w:color w:val="808080"/>
          <w:sz w:val="22"/>
          <w:szCs w:val="22"/>
        </w:rPr>
      </w:pPr>
      <w:r w:rsidRPr="00E04C0F">
        <w:rPr>
          <w:rFonts w:eastAsia="Calibri" w:cstheme="minorHAnsi"/>
          <w:color w:val="808080"/>
          <w:sz w:val="22"/>
          <w:szCs w:val="22"/>
        </w:rPr>
        <w:t>The post holder is also required to obtain a satisfactory Enhanced Disclosure from the Disclosure and Barring Service (DBS).</w:t>
      </w:r>
    </w:p>
    <w:p w14:paraId="5541ADA2" w14:textId="77777777" w:rsidR="00E04C0F" w:rsidRDefault="00E04C0F" w:rsidP="00E04C0F">
      <w:pPr>
        <w:rPr>
          <w:rFonts w:eastAsia="Calibri" w:cstheme="minorHAnsi"/>
          <w:b/>
          <w:bCs/>
          <w:color w:val="808080" w:themeColor="background1" w:themeShade="80"/>
          <w:sz w:val="22"/>
          <w:szCs w:val="22"/>
        </w:rPr>
      </w:pPr>
    </w:p>
    <w:p w14:paraId="005CF464" w14:textId="7A2992EB" w:rsidR="00E04C0F" w:rsidRPr="00E04C0F" w:rsidRDefault="00E04C0F" w:rsidP="00E04C0F">
      <w:pPr>
        <w:rPr>
          <w:rFonts w:eastAsia="Calibri" w:cstheme="minorHAnsi"/>
          <w:b/>
          <w:bCs/>
          <w:color w:val="808080" w:themeColor="background1" w:themeShade="80"/>
          <w:sz w:val="22"/>
          <w:szCs w:val="22"/>
        </w:rPr>
      </w:pPr>
      <w:r w:rsidRPr="00E04C0F">
        <w:rPr>
          <w:rFonts w:eastAsia="Calibri" w:cstheme="minorHAnsi"/>
          <w:b/>
          <w:bCs/>
          <w:color w:val="808080" w:themeColor="background1" w:themeShade="80"/>
          <w:sz w:val="22"/>
          <w:szCs w:val="22"/>
        </w:rPr>
        <w:t>PERSON SPECIFICATION</w:t>
      </w:r>
    </w:p>
    <w:p w14:paraId="091851EF" w14:textId="77777777" w:rsidR="00E04C0F" w:rsidRPr="00E04C0F" w:rsidRDefault="00E04C0F" w:rsidP="00E04C0F">
      <w:pPr>
        <w:autoSpaceDE w:val="0"/>
        <w:autoSpaceDN w:val="0"/>
        <w:adjustRightInd w:val="0"/>
        <w:jc w:val="center"/>
        <w:rPr>
          <w:rFonts w:eastAsia="Calibri" w:cstheme="minorHAnsi"/>
          <w:b/>
          <w:bCs/>
          <w:color w:val="808080" w:themeColor="background1" w:themeShade="80"/>
          <w:sz w:val="22"/>
          <w:szCs w:val="22"/>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4"/>
        <w:gridCol w:w="4511"/>
        <w:gridCol w:w="1134"/>
        <w:gridCol w:w="1276"/>
        <w:gridCol w:w="1133"/>
      </w:tblGrid>
      <w:tr w:rsidR="00E04C0F" w:rsidRPr="00E04C0F" w14:paraId="44E6D44C" w14:textId="77777777" w:rsidTr="00E04C0F">
        <w:trPr>
          <w:trHeight w:val="867"/>
        </w:trPr>
        <w:tc>
          <w:tcPr>
            <w:tcW w:w="1418" w:type="dxa"/>
          </w:tcPr>
          <w:p w14:paraId="050BFABF" w14:textId="77777777" w:rsidR="00E04C0F" w:rsidRPr="00E04C0F" w:rsidRDefault="00E04C0F" w:rsidP="00D711A4">
            <w:pPr>
              <w:rPr>
                <w:rFonts w:cstheme="minorHAnsi"/>
                <w:color w:val="808080" w:themeColor="background1" w:themeShade="80"/>
                <w:sz w:val="22"/>
                <w:szCs w:val="22"/>
              </w:rPr>
            </w:pPr>
          </w:p>
        </w:tc>
        <w:tc>
          <w:tcPr>
            <w:tcW w:w="4536" w:type="dxa"/>
          </w:tcPr>
          <w:p w14:paraId="379F26BA" w14:textId="77777777" w:rsidR="00E04C0F" w:rsidRPr="00E04C0F" w:rsidRDefault="00E04C0F" w:rsidP="00D711A4">
            <w:pPr>
              <w:rPr>
                <w:rFonts w:cstheme="minorHAnsi"/>
                <w:color w:val="808080" w:themeColor="background1" w:themeShade="80"/>
                <w:sz w:val="22"/>
                <w:szCs w:val="22"/>
              </w:rPr>
            </w:pPr>
          </w:p>
        </w:tc>
        <w:tc>
          <w:tcPr>
            <w:tcW w:w="1134" w:type="dxa"/>
          </w:tcPr>
          <w:p w14:paraId="6F9D84BD"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Essential/</w:t>
            </w:r>
          </w:p>
          <w:p w14:paraId="08FA3170"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Desirable</w:t>
            </w:r>
          </w:p>
        </w:tc>
        <w:tc>
          <w:tcPr>
            <w:tcW w:w="1276" w:type="dxa"/>
          </w:tcPr>
          <w:p w14:paraId="01474306"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Application Form</w:t>
            </w:r>
          </w:p>
        </w:tc>
        <w:tc>
          <w:tcPr>
            <w:tcW w:w="1134" w:type="dxa"/>
          </w:tcPr>
          <w:p w14:paraId="25E2EC89"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Interview</w:t>
            </w:r>
          </w:p>
        </w:tc>
      </w:tr>
      <w:tr w:rsidR="00E04C0F" w:rsidRPr="00E04C0F" w14:paraId="5BE9F9B5" w14:textId="77777777" w:rsidTr="00E04C0F">
        <w:tc>
          <w:tcPr>
            <w:tcW w:w="1418" w:type="dxa"/>
            <w:vMerge w:val="restart"/>
          </w:tcPr>
          <w:p w14:paraId="666B2FE0"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 xml:space="preserve">Qualifications </w:t>
            </w:r>
          </w:p>
        </w:tc>
        <w:tc>
          <w:tcPr>
            <w:tcW w:w="4536" w:type="dxa"/>
          </w:tcPr>
          <w:p w14:paraId="391898D0"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 xml:space="preserve">Appropriate degree qualification </w:t>
            </w:r>
          </w:p>
        </w:tc>
        <w:tc>
          <w:tcPr>
            <w:tcW w:w="1134" w:type="dxa"/>
          </w:tcPr>
          <w:p w14:paraId="7FAB47BD"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68EC183E"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446AE2A8" w14:textId="77777777" w:rsidR="00E04C0F" w:rsidRPr="00E04C0F" w:rsidRDefault="00E04C0F" w:rsidP="00D711A4">
            <w:pPr>
              <w:jc w:val="center"/>
              <w:rPr>
                <w:rFonts w:cstheme="minorHAnsi"/>
                <w:color w:val="808080" w:themeColor="background1" w:themeShade="80"/>
                <w:sz w:val="22"/>
                <w:szCs w:val="22"/>
              </w:rPr>
            </w:pPr>
          </w:p>
        </w:tc>
      </w:tr>
      <w:tr w:rsidR="00E04C0F" w:rsidRPr="00E04C0F" w14:paraId="40013E05" w14:textId="77777777" w:rsidTr="00E04C0F">
        <w:tc>
          <w:tcPr>
            <w:tcW w:w="1418" w:type="dxa"/>
            <w:vMerge/>
          </w:tcPr>
          <w:p w14:paraId="3A1D8273" w14:textId="77777777" w:rsidR="00E04C0F" w:rsidRPr="00E04C0F" w:rsidRDefault="00E04C0F" w:rsidP="00D711A4">
            <w:pPr>
              <w:rPr>
                <w:rFonts w:cstheme="minorHAnsi"/>
                <w:color w:val="808080" w:themeColor="background1" w:themeShade="80"/>
                <w:sz w:val="22"/>
                <w:szCs w:val="22"/>
              </w:rPr>
            </w:pPr>
          </w:p>
        </w:tc>
        <w:tc>
          <w:tcPr>
            <w:tcW w:w="4536" w:type="dxa"/>
          </w:tcPr>
          <w:p w14:paraId="19224C9F"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 xml:space="preserve">NPQH or further professional qualification </w:t>
            </w:r>
          </w:p>
        </w:tc>
        <w:tc>
          <w:tcPr>
            <w:tcW w:w="1134" w:type="dxa"/>
          </w:tcPr>
          <w:p w14:paraId="53E2373E"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D</w:t>
            </w:r>
          </w:p>
        </w:tc>
        <w:tc>
          <w:tcPr>
            <w:tcW w:w="1276" w:type="dxa"/>
          </w:tcPr>
          <w:p w14:paraId="286E2A4E"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2559B194" w14:textId="77777777" w:rsidR="00E04C0F" w:rsidRPr="00E04C0F" w:rsidRDefault="00E04C0F" w:rsidP="00D711A4">
            <w:pPr>
              <w:jc w:val="center"/>
              <w:rPr>
                <w:rFonts w:cstheme="minorHAnsi"/>
                <w:color w:val="808080" w:themeColor="background1" w:themeShade="80"/>
                <w:sz w:val="22"/>
                <w:szCs w:val="22"/>
              </w:rPr>
            </w:pPr>
          </w:p>
        </w:tc>
      </w:tr>
      <w:tr w:rsidR="00E04C0F" w:rsidRPr="00E04C0F" w14:paraId="6F1431E0" w14:textId="77777777" w:rsidTr="00E04C0F">
        <w:tc>
          <w:tcPr>
            <w:tcW w:w="1418" w:type="dxa"/>
            <w:vMerge/>
            <w:tcBorders>
              <w:bottom w:val="single" w:sz="4" w:space="0" w:color="auto"/>
            </w:tcBorders>
          </w:tcPr>
          <w:p w14:paraId="0AB52880" w14:textId="77777777" w:rsidR="00E04C0F" w:rsidRPr="00E04C0F" w:rsidRDefault="00E04C0F" w:rsidP="00D711A4">
            <w:pPr>
              <w:rPr>
                <w:rFonts w:cstheme="minorHAnsi"/>
                <w:color w:val="808080" w:themeColor="background1" w:themeShade="80"/>
                <w:sz w:val="22"/>
                <w:szCs w:val="22"/>
              </w:rPr>
            </w:pPr>
          </w:p>
        </w:tc>
        <w:tc>
          <w:tcPr>
            <w:tcW w:w="4536" w:type="dxa"/>
          </w:tcPr>
          <w:p w14:paraId="62DF7271"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 xml:space="preserve">Diploma or other Post </w:t>
            </w:r>
            <w:proofErr w:type="gramStart"/>
            <w:r w:rsidRPr="00E04C0F">
              <w:rPr>
                <w:rFonts w:asciiTheme="minorHAnsi" w:hAnsiTheme="minorHAnsi" w:cstheme="minorHAnsi"/>
                <w:color w:val="808080" w:themeColor="background1" w:themeShade="80"/>
                <w:sz w:val="22"/>
                <w:szCs w:val="22"/>
              </w:rPr>
              <w:t>Graduate  Qualification</w:t>
            </w:r>
            <w:proofErr w:type="gramEnd"/>
            <w:r w:rsidRPr="00E04C0F">
              <w:rPr>
                <w:rFonts w:asciiTheme="minorHAnsi" w:hAnsiTheme="minorHAnsi" w:cstheme="minorHAnsi"/>
                <w:color w:val="808080" w:themeColor="background1" w:themeShade="80"/>
                <w:sz w:val="22"/>
                <w:szCs w:val="22"/>
              </w:rPr>
              <w:t xml:space="preserve"> in SEN or equivalent</w:t>
            </w:r>
          </w:p>
        </w:tc>
        <w:tc>
          <w:tcPr>
            <w:tcW w:w="1134" w:type="dxa"/>
          </w:tcPr>
          <w:p w14:paraId="31363EE1"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D</w:t>
            </w:r>
          </w:p>
        </w:tc>
        <w:tc>
          <w:tcPr>
            <w:tcW w:w="1276" w:type="dxa"/>
          </w:tcPr>
          <w:p w14:paraId="091711D0"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c>
          <w:tcPr>
            <w:tcW w:w="1134" w:type="dxa"/>
          </w:tcPr>
          <w:p w14:paraId="55130465" w14:textId="77777777" w:rsidR="00E04C0F" w:rsidRPr="00E04C0F" w:rsidRDefault="00E04C0F" w:rsidP="00D711A4">
            <w:pPr>
              <w:jc w:val="center"/>
              <w:rPr>
                <w:rFonts w:cstheme="minorHAnsi"/>
                <w:color w:val="808080" w:themeColor="background1" w:themeShade="80"/>
                <w:sz w:val="22"/>
                <w:szCs w:val="22"/>
              </w:rPr>
            </w:pPr>
          </w:p>
        </w:tc>
      </w:tr>
      <w:tr w:rsidR="00E04C0F" w:rsidRPr="00E04C0F" w14:paraId="0A8C8470" w14:textId="77777777" w:rsidTr="00E04C0F">
        <w:trPr>
          <w:trHeight w:val="70"/>
        </w:trPr>
        <w:tc>
          <w:tcPr>
            <w:tcW w:w="1418" w:type="dxa"/>
            <w:vMerge w:val="restart"/>
            <w:tcBorders>
              <w:top w:val="single" w:sz="4" w:space="0" w:color="auto"/>
            </w:tcBorders>
          </w:tcPr>
          <w:p w14:paraId="74CA531C"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Skills, Knowledge and Experience</w:t>
            </w:r>
          </w:p>
        </w:tc>
        <w:tc>
          <w:tcPr>
            <w:tcW w:w="4536" w:type="dxa"/>
          </w:tcPr>
          <w:p w14:paraId="10E3593A"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sz w:val="22"/>
                <w:szCs w:val="22"/>
              </w:rPr>
              <w:t xml:space="preserve">Proven leadership and management experience and expertise at senior management level </w:t>
            </w:r>
            <w:r w:rsidRPr="00E04C0F">
              <w:rPr>
                <w:rFonts w:asciiTheme="minorHAnsi" w:hAnsiTheme="minorHAnsi" w:cstheme="minorHAnsi"/>
                <w:color w:val="808080" w:themeColor="background1" w:themeShade="80"/>
                <w:sz w:val="22"/>
                <w:szCs w:val="22"/>
              </w:rPr>
              <w:t xml:space="preserve">in an educational setting for a substantial </w:t>
            </w:r>
            <w:proofErr w:type="gramStart"/>
            <w:r w:rsidRPr="00E04C0F">
              <w:rPr>
                <w:rFonts w:asciiTheme="minorHAnsi" w:hAnsiTheme="minorHAnsi" w:cstheme="minorHAnsi"/>
                <w:color w:val="808080" w:themeColor="background1" w:themeShade="80"/>
                <w:sz w:val="22"/>
                <w:szCs w:val="22"/>
              </w:rPr>
              <w:t>period of time</w:t>
            </w:r>
            <w:proofErr w:type="gramEnd"/>
            <w:r w:rsidRPr="00E04C0F">
              <w:rPr>
                <w:rFonts w:asciiTheme="minorHAnsi" w:hAnsiTheme="minorHAnsi" w:cstheme="minorHAnsi"/>
                <w:color w:val="808080" w:themeColor="background1" w:themeShade="80"/>
                <w:sz w:val="22"/>
                <w:szCs w:val="22"/>
              </w:rPr>
              <w:t xml:space="preserve">, or across a variety of special school settings </w:t>
            </w:r>
          </w:p>
        </w:tc>
        <w:tc>
          <w:tcPr>
            <w:tcW w:w="1134" w:type="dxa"/>
          </w:tcPr>
          <w:p w14:paraId="7CE2C9E1"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2367A557"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5A3EC3F6"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r w:rsidR="00E04C0F" w:rsidRPr="00E04C0F" w14:paraId="147207C1" w14:textId="77777777" w:rsidTr="00E04C0F">
        <w:trPr>
          <w:trHeight w:val="70"/>
        </w:trPr>
        <w:tc>
          <w:tcPr>
            <w:tcW w:w="1418" w:type="dxa"/>
            <w:vMerge/>
          </w:tcPr>
          <w:p w14:paraId="4BC18538"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p>
        </w:tc>
        <w:tc>
          <w:tcPr>
            <w:tcW w:w="4536" w:type="dxa"/>
          </w:tcPr>
          <w:p w14:paraId="5A208896" w14:textId="77777777" w:rsidR="00E04C0F" w:rsidRPr="00E04C0F" w:rsidRDefault="00E04C0F" w:rsidP="00D711A4">
            <w:pPr>
              <w:pStyle w:val="NormalWeb"/>
              <w:rPr>
                <w:rFonts w:asciiTheme="minorHAnsi" w:hAnsiTheme="minorHAnsi" w:cstheme="minorHAnsi"/>
                <w:color w:val="808080"/>
                <w:sz w:val="22"/>
                <w:szCs w:val="22"/>
              </w:rPr>
            </w:pPr>
            <w:r w:rsidRPr="00E04C0F">
              <w:rPr>
                <w:rFonts w:asciiTheme="minorHAnsi" w:hAnsiTheme="minorHAnsi" w:cstheme="minorHAnsi"/>
                <w:color w:val="808080"/>
                <w:sz w:val="22"/>
                <w:szCs w:val="22"/>
              </w:rPr>
              <w:t>Ability to challenge,</w:t>
            </w:r>
            <w:r w:rsidRPr="00E04C0F">
              <w:rPr>
                <w:rFonts w:asciiTheme="minorHAnsi" w:hAnsiTheme="minorHAnsi" w:cstheme="minorHAnsi"/>
                <w:color w:val="808080"/>
                <w:sz w:val="22"/>
                <w:szCs w:val="22"/>
                <w:lang w:val="en-US"/>
              </w:rPr>
              <w:t xml:space="preserve"> influence and motivate others to attain high standards with evidence of impact</w:t>
            </w:r>
          </w:p>
        </w:tc>
        <w:tc>
          <w:tcPr>
            <w:tcW w:w="1134" w:type="dxa"/>
          </w:tcPr>
          <w:p w14:paraId="2D24DB21"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79F74565"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c>
          <w:tcPr>
            <w:tcW w:w="1134" w:type="dxa"/>
          </w:tcPr>
          <w:p w14:paraId="1E2E2DAD"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r>
      <w:tr w:rsidR="00E04C0F" w:rsidRPr="00E04C0F" w14:paraId="5CD15808" w14:textId="77777777" w:rsidTr="00E04C0F">
        <w:trPr>
          <w:trHeight w:val="70"/>
        </w:trPr>
        <w:tc>
          <w:tcPr>
            <w:tcW w:w="1418" w:type="dxa"/>
            <w:vMerge/>
          </w:tcPr>
          <w:p w14:paraId="75A0263D"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p>
        </w:tc>
        <w:tc>
          <w:tcPr>
            <w:tcW w:w="4536" w:type="dxa"/>
          </w:tcPr>
          <w:p w14:paraId="1BE7FC08" w14:textId="77777777" w:rsidR="00E04C0F" w:rsidRPr="00E04C0F" w:rsidRDefault="00E04C0F" w:rsidP="00D711A4">
            <w:pPr>
              <w:pStyle w:val="NormalWeb"/>
              <w:rPr>
                <w:rFonts w:asciiTheme="minorHAnsi" w:hAnsiTheme="minorHAnsi" w:cstheme="minorHAnsi"/>
                <w:color w:val="808080"/>
                <w:sz w:val="22"/>
                <w:szCs w:val="22"/>
              </w:rPr>
            </w:pPr>
            <w:r w:rsidRPr="00E04C0F">
              <w:rPr>
                <w:rFonts w:asciiTheme="minorHAnsi" w:hAnsiTheme="minorHAnsi" w:cstheme="minorHAnsi"/>
                <w:color w:val="808080"/>
                <w:sz w:val="22"/>
                <w:szCs w:val="22"/>
              </w:rPr>
              <w:t xml:space="preserve">Experience of planning for and leading whole academy improvement with evidence of impact </w:t>
            </w:r>
          </w:p>
        </w:tc>
        <w:tc>
          <w:tcPr>
            <w:tcW w:w="1134" w:type="dxa"/>
          </w:tcPr>
          <w:p w14:paraId="2DBC7AC7"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32BEDCCA"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c>
          <w:tcPr>
            <w:tcW w:w="1134" w:type="dxa"/>
          </w:tcPr>
          <w:p w14:paraId="5F290992"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r>
      <w:tr w:rsidR="00E04C0F" w:rsidRPr="00E04C0F" w14:paraId="746B5ECF" w14:textId="77777777" w:rsidTr="00E04C0F">
        <w:trPr>
          <w:trHeight w:val="70"/>
        </w:trPr>
        <w:tc>
          <w:tcPr>
            <w:tcW w:w="1418" w:type="dxa"/>
            <w:vMerge/>
          </w:tcPr>
          <w:p w14:paraId="662B1740"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p>
        </w:tc>
        <w:tc>
          <w:tcPr>
            <w:tcW w:w="4536" w:type="dxa"/>
          </w:tcPr>
          <w:p w14:paraId="1E27E51E" w14:textId="77777777" w:rsidR="00E04C0F" w:rsidRPr="00E04C0F" w:rsidRDefault="00E04C0F" w:rsidP="00D711A4">
            <w:pPr>
              <w:pStyle w:val="NormalWeb"/>
              <w:rPr>
                <w:rFonts w:asciiTheme="minorHAnsi" w:hAnsiTheme="minorHAnsi" w:cstheme="minorHAnsi"/>
                <w:color w:val="808080"/>
                <w:sz w:val="22"/>
                <w:szCs w:val="22"/>
              </w:rPr>
            </w:pPr>
            <w:r w:rsidRPr="00E04C0F">
              <w:rPr>
                <w:rFonts w:asciiTheme="minorHAnsi" w:hAnsiTheme="minorHAnsi" w:cstheme="minorHAnsi"/>
                <w:color w:val="808080"/>
                <w:sz w:val="22"/>
                <w:szCs w:val="22"/>
              </w:rPr>
              <w:t>Record of successfully implementing initiatives to raise standards</w:t>
            </w:r>
          </w:p>
        </w:tc>
        <w:tc>
          <w:tcPr>
            <w:tcW w:w="1134" w:type="dxa"/>
          </w:tcPr>
          <w:p w14:paraId="7B8D74D4"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7CC7ED69"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lang w:val="en-US"/>
              </w:rPr>
            </w:pPr>
            <w:r w:rsidRPr="00E04C0F">
              <w:rPr>
                <w:rFonts w:asciiTheme="minorHAnsi" w:hAnsiTheme="minorHAnsi" w:cstheme="minorHAnsi"/>
                <w:color w:val="808080" w:themeColor="background1" w:themeShade="80"/>
                <w:sz w:val="22"/>
                <w:szCs w:val="22"/>
                <w:lang w:val="en-US"/>
              </w:rPr>
              <w:sym w:font="Wingdings" w:char="F0FC"/>
            </w:r>
          </w:p>
        </w:tc>
        <w:tc>
          <w:tcPr>
            <w:tcW w:w="1134" w:type="dxa"/>
          </w:tcPr>
          <w:p w14:paraId="1CEBD3DA"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lang w:val="en-US"/>
              </w:rPr>
            </w:pPr>
            <w:r w:rsidRPr="00E04C0F">
              <w:rPr>
                <w:rFonts w:asciiTheme="minorHAnsi" w:hAnsiTheme="minorHAnsi" w:cstheme="minorHAnsi"/>
                <w:color w:val="808080" w:themeColor="background1" w:themeShade="80"/>
                <w:sz w:val="22"/>
                <w:szCs w:val="22"/>
                <w:lang w:val="en-US"/>
              </w:rPr>
              <w:sym w:font="Wingdings" w:char="F0FC"/>
            </w:r>
          </w:p>
        </w:tc>
      </w:tr>
      <w:tr w:rsidR="00E04C0F" w:rsidRPr="00E04C0F" w14:paraId="661C8854" w14:textId="77777777" w:rsidTr="00E04C0F">
        <w:tc>
          <w:tcPr>
            <w:tcW w:w="1418" w:type="dxa"/>
            <w:vMerge/>
          </w:tcPr>
          <w:p w14:paraId="5621142C"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p>
        </w:tc>
        <w:tc>
          <w:tcPr>
            <w:tcW w:w="4536" w:type="dxa"/>
          </w:tcPr>
          <w:p w14:paraId="4E0FC841"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Effective interpersonal, communication and presentation skills, both written and oral, including IT skills</w:t>
            </w:r>
          </w:p>
        </w:tc>
        <w:tc>
          <w:tcPr>
            <w:tcW w:w="1134" w:type="dxa"/>
          </w:tcPr>
          <w:p w14:paraId="4E825182"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787DD7A4" w14:textId="77777777" w:rsidR="00E04C0F" w:rsidRPr="00E04C0F" w:rsidRDefault="00E04C0F" w:rsidP="00D711A4">
            <w:pPr>
              <w:pStyle w:val="NormalWeb"/>
              <w:ind w:left="-1" w:right="-250" w:firstLine="1"/>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t xml:space="preserve">      </w:t>
            </w:r>
            <w:r w:rsidRPr="00E04C0F">
              <w:rPr>
                <w:rFonts w:asciiTheme="minorHAnsi" w:hAnsiTheme="minorHAnsi" w:cstheme="minorHAnsi"/>
                <w:color w:val="808080" w:themeColor="background1" w:themeShade="80"/>
                <w:sz w:val="22"/>
                <w:szCs w:val="22"/>
                <w:lang w:val="en-US"/>
              </w:rPr>
              <w:sym w:font="Wingdings" w:char="F0FC"/>
            </w:r>
          </w:p>
        </w:tc>
        <w:tc>
          <w:tcPr>
            <w:tcW w:w="1134" w:type="dxa"/>
          </w:tcPr>
          <w:p w14:paraId="0EC6B29B"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sym w:font="Wingdings" w:char="F0FC"/>
            </w:r>
          </w:p>
        </w:tc>
      </w:tr>
      <w:tr w:rsidR="00E04C0F" w:rsidRPr="00E04C0F" w14:paraId="13DCE2AD" w14:textId="77777777" w:rsidTr="00E04C0F">
        <w:tc>
          <w:tcPr>
            <w:tcW w:w="1418" w:type="dxa"/>
            <w:vMerge/>
          </w:tcPr>
          <w:p w14:paraId="6FA6DFD8"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p>
        </w:tc>
        <w:tc>
          <w:tcPr>
            <w:tcW w:w="4536" w:type="dxa"/>
          </w:tcPr>
          <w:p w14:paraId="6FE65FCC"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Ability to manage time well and work under pressure to meet deadlines</w:t>
            </w:r>
          </w:p>
        </w:tc>
        <w:tc>
          <w:tcPr>
            <w:tcW w:w="1134" w:type="dxa"/>
          </w:tcPr>
          <w:p w14:paraId="73F5F863"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3E46E1BB"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404E8ED6"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r w:rsidR="00E04C0F" w:rsidRPr="00E04C0F" w14:paraId="1AE5E102" w14:textId="77777777" w:rsidTr="00E04C0F">
        <w:tc>
          <w:tcPr>
            <w:tcW w:w="1418" w:type="dxa"/>
            <w:vMerge/>
          </w:tcPr>
          <w:p w14:paraId="1BF0B5C1"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p>
        </w:tc>
        <w:tc>
          <w:tcPr>
            <w:tcW w:w="4536" w:type="dxa"/>
          </w:tcPr>
          <w:p w14:paraId="7C797BB6"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sz w:val="22"/>
                <w:szCs w:val="22"/>
              </w:rPr>
              <w:t>Ability to prioritise, delegate and share leadership and to accept support from others including colleagues and governors</w:t>
            </w:r>
          </w:p>
        </w:tc>
        <w:tc>
          <w:tcPr>
            <w:tcW w:w="1134" w:type="dxa"/>
          </w:tcPr>
          <w:p w14:paraId="5B8BE3B6"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20AB9ADB"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c>
          <w:tcPr>
            <w:tcW w:w="1134" w:type="dxa"/>
          </w:tcPr>
          <w:p w14:paraId="72607FF3"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r>
      <w:tr w:rsidR="00E04C0F" w:rsidRPr="00E04C0F" w14:paraId="245C2598" w14:textId="77777777" w:rsidTr="00E04C0F">
        <w:tc>
          <w:tcPr>
            <w:tcW w:w="1418" w:type="dxa"/>
            <w:vMerge/>
          </w:tcPr>
          <w:p w14:paraId="7FF5BED9" w14:textId="77777777" w:rsidR="00E04C0F" w:rsidRPr="00E04C0F" w:rsidRDefault="00E04C0F" w:rsidP="00D711A4">
            <w:pPr>
              <w:rPr>
                <w:rFonts w:cstheme="minorHAnsi"/>
                <w:color w:val="808080" w:themeColor="background1" w:themeShade="80"/>
                <w:sz w:val="22"/>
                <w:szCs w:val="22"/>
              </w:rPr>
            </w:pPr>
          </w:p>
        </w:tc>
        <w:tc>
          <w:tcPr>
            <w:tcW w:w="4536" w:type="dxa"/>
          </w:tcPr>
          <w:p w14:paraId="11A782B8"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Experience of w</w:t>
            </w:r>
            <w:r w:rsidRPr="00E04C0F">
              <w:rPr>
                <w:rFonts w:asciiTheme="minorHAnsi" w:hAnsiTheme="minorHAnsi" w:cstheme="minorHAnsi"/>
                <w:color w:val="808080"/>
                <w:sz w:val="22"/>
                <w:szCs w:val="22"/>
              </w:rPr>
              <w:t>orking in partnership with colleagues from other agencies to improve outcomes for pupils</w:t>
            </w:r>
          </w:p>
        </w:tc>
        <w:tc>
          <w:tcPr>
            <w:tcW w:w="1134" w:type="dxa"/>
          </w:tcPr>
          <w:p w14:paraId="624E984B"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7C357213"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sym w:font="Wingdings" w:char="F0FC"/>
            </w:r>
          </w:p>
        </w:tc>
        <w:tc>
          <w:tcPr>
            <w:tcW w:w="1134" w:type="dxa"/>
          </w:tcPr>
          <w:p w14:paraId="29663445"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sym w:font="Wingdings" w:char="F0FC"/>
            </w:r>
          </w:p>
        </w:tc>
      </w:tr>
      <w:tr w:rsidR="00E04C0F" w:rsidRPr="00E04C0F" w14:paraId="35F730BB" w14:textId="77777777" w:rsidTr="00E04C0F">
        <w:tc>
          <w:tcPr>
            <w:tcW w:w="1418" w:type="dxa"/>
            <w:vMerge/>
          </w:tcPr>
          <w:p w14:paraId="7E1B04DE" w14:textId="77777777" w:rsidR="00E04C0F" w:rsidRPr="00E04C0F" w:rsidRDefault="00E04C0F" w:rsidP="00D711A4">
            <w:pPr>
              <w:rPr>
                <w:rFonts w:cstheme="minorHAnsi"/>
                <w:color w:val="808080" w:themeColor="background1" w:themeShade="80"/>
                <w:sz w:val="22"/>
                <w:szCs w:val="22"/>
              </w:rPr>
            </w:pPr>
          </w:p>
        </w:tc>
        <w:tc>
          <w:tcPr>
            <w:tcW w:w="4536" w:type="dxa"/>
          </w:tcPr>
          <w:p w14:paraId="6D96B1E1"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t>Successful experience of creating and maintaining effective partnerships with parents and the community</w:t>
            </w:r>
          </w:p>
        </w:tc>
        <w:tc>
          <w:tcPr>
            <w:tcW w:w="1134" w:type="dxa"/>
          </w:tcPr>
          <w:p w14:paraId="493300E5"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44B62A48"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sym w:font="Wingdings" w:char="F0FC"/>
            </w:r>
          </w:p>
        </w:tc>
        <w:tc>
          <w:tcPr>
            <w:tcW w:w="1134" w:type="dxa"/>
          </w:tcPr>
          <w:p w14:paraId="1B80E4E0"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r w:rsidR="00E04C0F" w:rsidRPr="00E04C0F" w14:paraId="32F20F0F" w14:textId="77777777" w:rsidTr="00E04C0F">
        <w:tc>
          <w:tcPr>
            <w:tcW w:w="1418" w:type="dxa"/>
            <w:vMerge/>
          </w:tcPr>
          <w:p w14:paraId="67153E89" w14:textId="77777777" w:rsidR="00E04C0F" w:rsidRPr="00E04C0F" w:rsidRDefault="00E04C0F" w:rsidP="00D711A4">
            <w:pPr>
              <w:rPr>
                <w:rFonts w:cstheme="minorHAnsi"/>
                <w:color w:val="808080" w:themeColor="background1" w:themeShade="80"/>
                <w:sz w:val="22"/>
                <w:szCs w:val="22"/>
              </w:rPr>
            </w:pPr>
          </w:p>
        </w:tc>
        <w:tc>
          <w:tcPr>
            <w:tcW w:w="4536" w:type="dxa"/>
          </w:tcPr>
          <w:p w14:paraId="350D0E59"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sz w:val="22"/>
                <w:szCs w:val="22"/>
              </w:rPr>
              <w:t xml:space="preserve">Understanding of and strong commitment to </w:t>
            </w:r>
            <w:proofErr w:type="gramStart"/>
            <w:r w:rsidRPr="00E04C0F">
              <w:rPr>
                <w:rFonts w:asciiTheme="minorHAnsi" w:hAnsiTheme="minorHAnsi" w:cstheme="minorHAnsi"/>
                <w:color w:val="808080"/>
                <w:sz w:val="22"/>
                <w:szCs w:val="22"/>
              </w:rPr>
              <w:t>safeguarding,</w:t>
            </w:r>
            <w:proofErr w:type="gramEnd"/>
            <w:r w:rsidRPr="00E04C0F">
              <w:rPr>
                <w:rFonts w:asciiTheme="minorHAnsi" w:hAnsiTheme="minorHAnsi" w:cstheme="minorHAnsi"/>
                <w:color w:val="808080"/>
                <w:sz w:val="22"/>
                <w:szCs w:val="22"/>
              </w:rPr>
              <w:t xml:space="preserve"> child protection, inclusion and equality for all</w:t>
            </w:r>
          </w:p>
        </w:tc>
        <w:tc>
          <w:tcPr>
            <w:tcW w:w="1134" w:type="dxa"/>
          </w:tcPr>
          <w:p w14:paraId="50EC3A7B"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118C6BD6"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53119A7A"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r w:rsidR="00E04C0F" w:rsidRPr="00E04C0F" w14:paraId="3206EE38" w14:textId="77777777" w:rsidTr="00E04C0F">
        <w:tc>
          <w:tcPr>
            <w:tcW w:w="1418" w:type="dxa"/>
            <w:vMerge w:val="restart"/>
          </w:tcPr>
          <w:p w14:paraId="0B387656"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 xml:space="preserve">Teaching and Learning </w:t>
            </w:r>
          </w:p>
        </w:tc>
        <w:tc>
          <w:tcPr>
            <w:tcW w:w="4536" w:type="dxa"/>
          </w:tcPr>
          <w:p w14:paraId="10208A73"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 xml:space="preserve">Ability to model excellence in teaching and the ability to lead, manage and motivate others to raise standards </w:t>
            </w:r>
          </w:p>
        </w:tc>
        <w:tc>
          <w:tcPr>
            <w:tcW w:w="1134" w:type="dxa"/>
          </w:tcPr>
          <w:p w14:paraId="4B6C2303"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0E87FDA3"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121A1E00"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r w:rsidR="00E04C0F" w:rsidRPr="00E04C0F" w14:paraId="08A17CD0" w14:textId="77777777" w:rsidTr="00E04C0F">
        <w:tc>
          <w:tcPr>
            <w:tcW w:w="1418" w:type="dxa"/>
            <w:vMerge/>
          </w:tcPr>
          <w:p w14:paraId="4EED9B02" w14:textId="77777777" w:rsidR="00E04C0F" w:rsidRPr="00E04C0F" w:rsidRDefault="00E04C0F" w:rsidP="00D711A4">
            <w:pPr>
              <w:rPr>
                <w:rFonts w:cstheme="minorHAnsi"/>
                <w:color w:val="808080" w:themeColor="background1" w:themeShade="80"/>
                <w:sz w:val="22"/>
                <w:szCs w:val="22"/>
              </w:rPr>
            </w:pPr>
          </w:p>
        </w:tc>
        <w:tc>
          <w:tcPr>
            <w:tcW w:w="4536" w:type="dxa"/>
          </w:tcPr>
          <w:p w14:paraId="0C606C34"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 xml:space="preserve">Understanding of the principles of effective teaching and learning and the ability to both promote </w:t>
            </w:r>
            <w:proofErr w:type="gramStart"/>
            <w:r w:rsidRPr="00E04C0F">
              <w:rPr>
                <w:rFonts w:asciiTheme="minorHAnsi" w:hAnsiTheme="minorHAnsi" w:cstheme="minorHAnsi"/>
                <w:color w:val="808080" w:themeColor="background1" w:themeShade="80"/>
                <w:sz w:val="22"/>
                <w:szCs w:val="22"/>
              </w:rPr>
              <w:t>and  apply</w:t>
            </w:r>
            <w:proofErr w:type="gramEnd"/>
            <w:r w:rsidRPr="00E04C0F">
              <w:rPr>
                <w:rFonts w:asciiTheme="minorHAnsi" w:hAnsiTheme="minorHAnsi" w:cstheme="minorHAnsi"/>
                <w:color w:val="808080" w:themeColor="background1" w:themeShade="80"/>
                <w:sz w:val="22"/>
                <w:szCs w:val="22"/>
              </w:rPr>
              <w:t xml:space="preserve"> a culture of learning </w:t>
            </w:r>
          </w:p>
        </w:tc>
        <w:tc>
          <w:tcPr>
            <w:tcW w:w="1134" w:type="dxa"/>
          </w:tcPr>
          <w:p w14:paraId="6A23BD83"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782A3463"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0628A617"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r w:rsidR="00E04C0F" w:rsidRPr="00E04C0F" w14:paraId="54B60511" w14:textId="77777777" w:rsidTr="00E04C0F">
        <w:tc>
          <w:tcPr>
            <w:tcW w:w="1418" w:type="dxa"/>
            <w:vMerge/>
          </w:tcPr>
          <w:p w14:paraId="363DE9FD" w14:textId="77777777" w:rsidR="00E04C0F" w:rsidRPr="00E04C0F" w:rsidRDefault="00E04C0F" w:rsidP="00D711A4">
            <w:pPr>
              <w:rPr>
                <w:rFonts w:cstheme="minorHAnsi"/>
                <w:color w:val="808080" w:themeColor="background1" w:themeShade="80"/>
                <w:sz w:val="22"/>
                <w:szCs w:val="22"/>
              </w:rPr>
            </w:pPr>
          </w:p>
        </w:tc>
        <w:tc>
          <w:tcPr>
            <w:tcW w:w="4536" w:type="dxa"/>
          </w:tcPr>
          <w:p w14:paraId="0046721F"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Successful experience of monitoring, evaluating and pursuing excellence in teaching and learning and holding staff to account</w:t>
            </w:r>
          </w:p>
        </w:tc>
        <w:tc>
          <w:tcPr>
            <w:tcW w:w="1134" w:type="dxa"/>
          </w:tcPr>
          <w:p w14:paraId="2994AF42"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48143FF5"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4BE67F15"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sym w:font="Wingdings" w:char="F0FC"/>
            </w:r>
          </w:p>
        </w:tc>
      </w:tr>
      <w:tr w:rsidR="00E04C0F" w:rsidRPr="00E04C0F" w14:paraId="097EF476" w14:textId="77777777" w:rsidTr="00E04C0F">
        <w:tc>
          <w:tcPr>
            <w:tcW w:w="1418" w:type="dxa"/>
            <w:vMerge/>
          </w:tcPr>
          <w:p w14:paraId="65ED3D3B" w14:textId="77777777" w:rsidR="00E04C0F" w:rsidRPr="00E04C0F" w:rsidRDefault="00E04C0F" w:rsidP="00D711A4">
            <w:pPr>
              <w:rPr>
                <w:rFonts w:cstheme="minorHAnsi"/>
                <w:color w:val="808080" w:themeColor="background1" w:themeShade="80"/>
                <w:sz w:val="22"/>
                <w:szCs w:val="22"/>
              </w:rPr>
            </w:pPr>
          </w:p>
        </w:tc>
        <w:tc>
          <w:tcPr>
            <w:tcW w:w="4536" w:type="dxa"/>
          </w:tcPr>
          <w:p w14:paraId="5952FB64"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 xml:space="preserve">Ability to create and maintain an environment which promotes positive behaviour, active learning, independence, preparation for </w:t>
            </w:r>
            <w:r w:rsidRPr="00E04C0F">
              <w:rPr>
                <w:rFonts w:asciiTheme="minorHAnsi" w:hAnsiTheme="minorHAnsi" w:cstheme="minorHAnsi"/>
                <w:color w:val="808080" w:themeColor="background1" w:themeShade="80"/>
                <w:sz w:val="22"/>
                <w:szCs w:val="22"/>
              </w:rPr>
              <w:lastRenderedPageBreak/>
              <w:t>adulthood, equality for all, social inclusion, and that celebrates success</w:t>
            </w:r>
          </w:p>
        </w:tc>
        <w:tc>
          <w:tcPr>
            <w:tcW w:w="1134" w:type="dxa"/>
          </w:tcPr>
          <w:p w14:paraId="5F8307F0"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lastRenderedPageBreak/>
              <w:t>E</w:t>
            </w:r>
          </w:p>
        </w:tc>
        <w:tc>
          <w:tcPr>
            <w:tcW w:w="1276" w:type="dxa"/>
          </w:tcPr>
          <w:p w14:paraId="40D46F82"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30C6A897"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sym w:font="Wingdings" w:char="F0FC"/>
            </w:r>
          </w:p>
        </w:tc>
      </w:tr>
      <w:tr w:rsidR="00E04C0F" w:rsidRPr="00E04C0F" w14:paraId="7C66144D" w14:textId="77777777" w:rsidTr="00E04C0F">
        <w:tc>
          <w:tcPr>
            <w:tcW w:w="1418" w:type="dxa"/>
            <w:vMerge/>
          </w:tcPr>
          <w:p w14:paraId="6674FD59" w14:textId="77777777" w:rsidR="00E04C0F" w:rsidRPr="00E04C0F" w:rsidRDefault="00E04C0F" w:rsidP="00D711A4">
            <w:pPr>
              <w:rPr>
                <w:rFonts w:cstheme="minorHAnsi"/>
                <w:color w:val="808080" w:themeColor="background1" w:themeShade="80"/>
                <w:sz w:val="22"/>
                <w:szCs w:val="22"/>
              </w:rPr>
            </w:pPr>
          </w:p>
        </w:tc>
        <w:tc>
          <w:tcPr>
            <w:tcW w:w="4536" w:type="dxa"/>
          </w:tcPr>
          <w:p w14:paraId="31283F29"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Understanding of the role and impact of relevant assessment of pupils’ learning</w:t>
            </w:r>
          </w:p>
        </w:tc>
        <w:tc>
          <w:tcPr>
            <w:tcW w:w="1134" w:type="dxa"/>
          </w:tcPr>
          <w:p w14:paraId="700BDD16"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122D82FD"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7706F042"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r w:rsidR="00E04C0F" w:rsidRPr="00E04C0F" w14:paraId="3DF9C585" w14:textId="77777777" w:rsidTr="00E04C0F">
        <w:tc>
          <w:tcPr>
            <w:tcW w:w="1418" w:type="dxa"/>
            <w:vMerge/>
          </w:tcPr>
          <w:p w14:paraId="7325CBD9" w14:textId="77777777" w:rsidR="00E04C0F" w:rsidRPr="00E04C0F" w:rsidRDefault="00E04C0F" w:rsidP="00D711A4">
            <w:pPr>
              <w:rPr>
                <w:rFonts w:cstheme="minorHAnsi"/>
                <w:color w:val="808080" w:themeColor="background1" w:themeShade="80"/>
                <w:sz w:val="22"/>
                <w:szCs w:val="22"/>
              </w:rPr>
            </w:pPr>
          </w:p>
        </w:tc>
        <w:tc>
          <w:tcPr>
            <w:tcW w:w="4536" w:type="dxa"/>
          </w:tcPr>
          <w:p w14:paraId="0C0A4A08"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sz w:val="22"/>
                <w:szCs w:val="22"/>
              </w:rPr>
              <w:t>A proven track record in achieving the highest standards of attainment and robust monitoring of progress for all groups of pupils</w:t>
            </w:r>
          </w:p>
        </w:tc>
        <w:tc>
          <w:tcPr>
            <w:tcW w:w="1134" w:type="dxa"/>
          </w:tcPr>
          <w:p w14:paraId="01C6D4AD"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43D99410"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c>
          <w:tcPr>
            <w:tcW w:w="1134" w:type="dxa"/>
          </w:tcPr>
          <w:p w14:paraId="0D1211E5"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r>
      <w:tr w:rsidR="00E04C0F" w:rsidRPr="00E04C0F" w14:paraId="2B0B9B7B" w14:textId="77777777" w:rsidTr="00E04C0F">
        <w:tc>
          <w:tcPr>
            <w:tcW w:w="1418" w:type="dxa"/>
            <w:vMerge/>
          </w:tcPr>
          <w:p w14:paraId="321B48D2" w14:textId="77777777" w:rsidR="00E04C0F" w:rsidRPr="00E04C0F" w:rsidRDefault="00E04C0F" w:rsidP="00D711A4">
            <w:pPr>
              <w:rPr>
                <w:rFonts w:cstheme="minorHAnsi"/>
                <w:color w:val="808080" w:themeColor="background1" w:themeShade="80"/>
                <w:sz w:val="22"/>
                <w:szCs w:val="22"/>
              </w:rPr>
            </w:pPr>
          </w:p>
        </w:tc>
        <w:tc>
          <w:tcPr>
            <w:tcW w:w="4536" w:type="dxa"/>
          </w:tcPr>
          <w:p w14:paraId="5BC58165" w14:textId="77777777" w:rsidR="00E04C0F" w:rsidRPr="00E04C0F" w:rsidRDefault="00E04C0F" w:rsidP="00D711A4">
            <w:pPr>
              <w:pStyle w:val="NormalWeb"/>
              <w:rPr>
                <w:rFonts w:asciiTheme="minorHAnsi" w:hAnsiTheme="minorHAnsi" w:cstheme="minorHAnsi"/>
                <w:color w:val="808080"/>
                <w:sz w:val="22"/>
                <w:szCs w:val="22"/>
              </w:rPr>
            </w:pPr>
            <w:bookmarkStart w:id="0" w:name="_Hlk59039454"/>
            <w:r w:rsidRPr="00E04C0F">
              <w:rPr>
                <w:rFonts w:asciiTheme="minorHAnsi" w:hAnsiTheme="minorHAnsi" w:cstheme="minorHAnsi"/>
                <w:color w:val="808080"/>
                <w:sz w:val="22"/>
                <w:szCs w:val="22"/>
                <w:lang w:val="en-US"/>
              </w:rPr>
              <w:t>A secure understanding of the SEND Code of Practice and application of this in the special school setting</w:t>
            </w:r>
            <w:bookmarkEnd w:id="0"/>
          </w:p>
        </w:tc>
        <w:tc>
          <w:tcPr>
            <w:tcW w:w="1134" w:type="dxa"/>
          </w:tcPr>
          <w:p w14:paraId="4301E91E"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3B58ED2E"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lang w:val="en-US"/>
              </w:rPr>
            </w:pPr>
            <w:r w:rsidRPr="00E04C0F">
              <w:rPr>
                <w:rFonts w:asciiTheme="minorHAnsi" w:hAnsiTheme="minorHAnsi" w:cstheme="minorHAnsi"/>
                <w:color w:val="808080" w:themeColor="background1" w:themeShade="80"/>
                <w:sz w:val="22"/>
                <w:szCs w:val="22"/>
                <w:lang w:val="en-US"/>
              </w:rPr>
              <w:sym w:font="Wingdings" w:char="F0FC"/>
            </w:r>
          </w:p>
        </w:tc>
        <w:tc>
          <w:tcPr>
            <w:tcW w:w="1134" w:type="dxa"/>
          </w:tcPr>
          <w:p w14:paraId="5D8FC9E9"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lang w:val="en-US"/>
              </w:rPr>
            </w:pPr>
            <w:r w:rsidRPr="00E04C0F">
              <w:rPr>
                <w:rFonts w:asciiTheme="minorHAnsi" w:hAnsiTheme="minorHAnsi" w:cstheme="minorHAnsi"/>
                <w:color w:val="808080" w:themeColor="background1" w:themeShade="80"/>
                <w:sz w:val="22"/>
                <w:szCs w:val="22"/>
                <w:lang w:val="en-US"/>
              </w:rPr>
              <w:sym w:font="Wingdings" w:char="F0FC"/>
            </w:r>
          </w:p>
        </w:tc>
      </w:tr>
      <w:tr w:rsidR="00E04C0F" w:rsidRPr="00E04C0F" w14:paraId="13F6AE28" w14:textId="77777777" w:rsidTr="00E04C0F">
        <w:tc>
          <w:tcPr>
            <w:tcW w:w="1418" w:type="dxa"/>
            <w:vMerge/>
          </w:tcPr>
          <w:p w14:paraId="77589486" w14:textId="77777777" w:rsidR="00E04C0F" w:rsidRPr="00E04C0F" w:rsidRDefault="00E04C0F" w:rsidP="00D711A4">
            <w:pPr>
              <w:rPr>
                <w:rFonts w:cstheme="minorHAnsi"/>
                <w:color w:val="808080" w:themeColor="background1" w:themeShade="80"/>
                <w:sz w:val="22"/>
                <w:szCs w:val="22"/>
              </w:rPr>
            </w:pPr>
          </w:p>
        </w:tc>
        <w:tc>
          <w:tcPr>
            <w:tcW w:w="4536" w:type="dxa"/>
          </w:tcPr>
          <w:p w14:paraId="1C46C687" w14:textId="77777777" w:rsidR="00E04C0F" w:rsidRPr="00E04C0F" w:rsidRDefault="00E04C0F" w:rsidP="00D711A4">
            <w:pPr>
              <w:pStyle w:val="NormalWeb"/>
              <w:rPr>
                <w:rFonts w:asciiTheme="minorHAnsi" w:hAnsiTheme="minorHAnsi" w:cstheme="minorHAnsi"/>
                <w:color w:val="808080"/>
                <w:sz w:val="22"/>
                <w:szCs w:val="22"/>
              </w:rPr>
            </w:pPr>
            <w:bookmarkStart w:id="1" w:name="_Hlk59039514"/>
            <w:r w:rsidRPr="00E04C0F">
              <w:rPr>
                <w:rFonts w:asciiTheme="minorHAnsi" w:hAnsiTheme="minorHAnsi" w:cstheme="minorHAnsi"/>
                <w:color w:val="808080"/>
                <w:sz w:val="22"/>
                <w:szCs w:val="22"/>
              </w:rPr>
              <w:t>Experience in leading curriculum development to ensure the curriculum meets the needs of all pupils and prepares them for the next stage in their life</w:t>
            </w:r>
            <w:bookmarkEnd w:id="1"/>
          </w:p>
        </w:tc>
        <w:tc>
          <w:tcPr>
            <w:tcW w:w="1134" w:type="dxa"/>
          </w:tcPr>
          <w:p w14:paraId="623AE775"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08CE591C"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lang w:val="en-US"/>
              </w:rPr>
            </w:pPr>
            <w:r w:rsidRPr="00E04C0F">
              <w:rPr>
                <w:rFonts w:asciiTheme="minorHAnsi" w:hAnsiTheme="minorHAnsi" w:cstheme="minorHAnsi"/>
                <w:color w:val="808080" w:themeColor="background1" w:themeShade="80"/>
                <w:sz w:val="22"/>
                <w:szCs w:val="22"/>
                <w:lang w:val="en-US"/>
              </w:rPr>
              <w:sym w:font="Wingdings" w:char="F0FC"/>
            </w:r>
          </w:p>
        </w:tc>
        <w:tc>
          <w:tcPr>
            <w:tcW w:w="1134" w:type="dxa"/>
          </w:tcPr>
          <w:p w14:paraId="6F3D4655"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lang w:val="en-US"/>
              </w:rPr>
            </w:pPr>
            <w:r w:rsidRPr="00E04C0F">
              <w:rPr>
                <w:rFonts w:asciiTheme="minorHAnsi" w:hAnsiTheme="minorHAnsi" w:cstheme="minorHAnsi"/>
                <w:color w:val="808080" w:themeColor="background1" w:themeShade="80"/>
                <w:sz w:val="22"/>
                <w:szCs w:val="22"/>
                <w:lang w:val="en-US"/>
              </w:rPr>
              <w:sym w:font="Wingdings" w:char="F0FC"/>
            </w:r>
          </w:p>
        </w:tc>
      </w:tr>
      <w:tr w:rsidR="00E04C0F" w:rsidRPr="00E04C0F" w14:paraId="3209F944" w14:textId="77777777" w:rsidTr="00E04C0F">
        <w:tc>
          <w:tcPr>
            <w:tcW w:w="1418" w:type="dxa"/>
            <w:vMerge w:val="restart"/>
          </w:tcPr>
          <w:p w14:paraId="7983F078"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 xml:space="preserve">Systems and process </w:t>
            </w:r>
          </w:p>
        </w:tc>
        <w:tc>
          <w:tcPr>
            <w:tcW w:w="4536" w:type="dxa"/>
          </w:tcPr>
          <w:p w14:paraId="55AD37C9"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Ability to work in partnership with the Academy Council</w:t>
            </w:r>
          </w:p>
        </w:tc>
        <w:tc>
          <w:tcPr>
            <w:tcW w:w="1134" w:type="dxa"/>
          </w:tcPr>
          <w:p w14:paraId="7141EE29"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095A9A6D"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73E300EA"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r w:rsidR="00E04C0F" w:rsidRPr="00E04C0F" w14:paraId="490F8209" w14:textId="77777777" w:rsidTr="00E04C0F">
        <w:tc>
          <w:tcPr>
            <w:tcW w:w="1418" w:type="dxa"/>
            <w:vMerge/>
          </w:tcPr>
          <w:p w14:paraId="43AC6ACA" w14:textId="77777777" w:rsidR="00E04C0F" w:rsidRPr="00E04C0F" w:rsidRDefault="00E04C0F" w:rsidP="00D711A4">
            <w:pPr>
              <w:rPr>
                <w:rFonts w:cstheme="minorHAnsi"/>
                <w:color w:val="808080" w:themeColor="background1" w:themeShade="80"/>
                <w:sz w:val="22"/>
                <w:szCs w:val="22"/>
              </w:rPr>
            </w:pPr>
          </w:p>
        </w:tc>
        <w:tc>
          <w:tcPr>
            <w:tcW w:w="4536" w:type="dxa"/>
          </w:tcPr>
          <w:p w14:paraId="48898CFE"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Ability to use relevant systems to collect and analyse data on pupil progress and performance to raise standards</w:t>
            </w:r>
          </w:p>
        </w:tc>
        <w:tc>
          <w:tcPr>
            <w:tcW w:w="1134" w:type="dxa"/>
          </w:tcPr>
          <w:p w14:paraId="5FF2BC4C"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7E2E8925"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5A5052F7"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sym w:font="Wingdings" w:char="F0FC"/>
            </w:r>
          </w:p>
        </w:tc>
      </w:tr>
      <w:tr w:rsidR="00E04C0F" w:rsidRPr="00E04C0F" w14:paraId="7EAC6FFA" w14:textId="77777777" w:rsidTr="00E04C0F">
        <w:tc>
          <w:tcPr>
            <w:tcW w:w="1418" w:type="dxa"/>
            <w:vMerge/>
          </w:tcPr>
          <w:p w14:paraId="72FC6D1B" w14:textId="77777777" w:rsidR="00E04C0F" w:rsidRPr="00E04C0F" w:rsidRDefault="00E04C0F" w:rsidP="00D711A4">
            <w:pPr>
              <w:rPr>
                <w:rFonts w:cstheme="minorHAnsi"/>
                <w:color w:val="808080" w:themeColor="background1" w:themeShade="80"/>
                <w:sz w:val="22"/>
                <w:szCs w:val="22"/>
              </w:rPr>
            </w:pPr>
          </w:p>
        </w:tc>
        <w:tc>
          <w:tcPr>
            <w:tcW w:w="4536" w:type="dxa"/>
          </w:tcPr>
          <w:p w14:paraId="58F29CD8"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Ability to demonstrate strategic financial planning to manage all available resources, ensuring best value</w:t>
            </w:r>
          </w:p>
        </w:tc>
        <w:tc>
          <w:tcPr>
            <w:tcW w:w="1134" w:type="dxa"/>
          </w:tcPr>
          <w:p w14:paraId="6E77E3DB"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086D3D27"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61CFA68E"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r w:rsidR="00E04C0F" w:rsidRPr="00E04C0F" w14:paraId="2DB35AED" w14:textId="77777777" w:rsidTr="00E04C0F">
        <w:tc>
          <w:tcPr>
            <w:tcW w:w="1418" w:type="dxa"/>
            <w:vMerge w:val="restart"/>
          </w:tcPr>
          <w:p w14:paraId="3850C4C7"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 xml:space="preserve">The self-improving Academy </w:t>
            </w:r>
          </w:p>
        </w:tc>
        <w:tc>
          <w:tcPr>
            <w:tcW w:w="4536" w:type="dxa"/>
          </w:tcPr>
          <w:p w14:paraId="0D99E2FC"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Ability to imagine and share a powerful strategic vision for the direction of the academy</w:t>
            </w:r>
          </w:p>
        </w:tc>
        <w:tc>
          <w:tcPr>
            <w:tcW w:w="1134" w:type="dxa"/>
          </w:tcPr>
          <w:p w14:paraId="63A5851B"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5FF0596A"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22A313F9"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r w:rsidR="00E04C0F" w:rsidRPr="00E04C0F" w14:paraId="63AA99C5" w14:textId="77777777" w:rsidTr="00E04C0F">
        <w:tc>
          <w:tcPr>
            <w:tcW w:w="1418" w:type="dxa"/>
            <w:vMerge/>
          </w:tcPr>
          <w:p w14:paraId="54B4116F"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p>
        </w:tc>
        <w:tc>
          <w:tcPr>
            <w:tcW w:w="4536" w:type="dxa"/>
          </w:tcPr>
          <w:p w14:paraId="1B0DB947"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sz w:val="22"/>
                <w:szCs w:val="22"/>
              </w:rPr>
              <w:t>A commitment to developing the academy’s unique identity within the overall ethos and values of the Trust</w:t>
            </w:r>
          </w:p>
        </w:tc>
        <w:tc>
          <w:tcPr>
            <w:tcW w:w="1134" w:type="dxa"/>
          </w:tcPr>
          <w:p w14:paraId="7889861F"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4EEB4F58"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c>
          <w:tcPr>
            <w:tcW w:w="1134" w:type="dxa"/>
          </w:tcPr>
          <w:p w14:paraId="344FB504"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r>
      <w:tr w:rsidR="00E04C0F" w:rsidRPr="00E04C0F" w14:paraId="4A171C76" w14:textId="77777777" w:rsidTr="00E04C0F">
        <w:tc>
          <w:tcPr>
            <w:tcW w:w="1418" w:type="dxa"/>
            <w:vMerge/>
          </w:tcPr>
          <w:p w14:paraId="22DA0EA2" w14:textId="77777777" w:rsidR="00E04C0F" w:rsidRPr="00E04C0F" w:rsidRDefault="00E04C0F" w:rsidP="00D711A4">
            <w:pPr>
              <w:rPr>
                <w:rFonts w:cstheme="minorHAnsi"/>
                <w:color w:val="808080" w:themeColor="background1" w:themeShade="80"/>
                <w:sz w:val="22"/>
                <w:szCs w:val="22"/>
              </w:rPr>
            </w:pPr>
          </w:p>
        </w:tc>
        <w:tc>
          <w:tcPr>
            <w:tcW w:w="4536" w:type="dxa"/>
          </w:tcPr>
          <w:p w14:paraId="22701E31"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 xml:space="preserve">Evidence of leading and managing quality assured professional development activities that has led to effective change management </w:t>
            </w:r>
          </w:p>
        </w:tc>
        <w:tc>
          <w:tcPr>
            <w:tcW w:w="1134" w:type="dxa"/>
          </w:tcPr>
          <w:p w14:paraId="42430043"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1F6DE89A"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568122C0"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bl>
    <w:p w14:paraId="73ABBD05" w14:textId="77777777" w:rsidR="00E04C0F" w:rsidRPr="00E04C0F" w:rsidRDefault="00E04C0F" w:rsidP="00E04C0F">
      <w:pPr>
        <w:rPr>
          <w:rFonts w:cstheme="minorHAnsi"/>
          <w:color w:val="808080" w:themeColor="background1" w:themeShade="80"/>
          <w:sz w:val="22"/>
          <w:szCs w:val="22"/>
        </w:rPr>
      </w:pPr>
    </w:p>
    <w:p w14:paraId="1E7F6713" w14:textId="77777777" w:rsidR="00E04C0F" w:rsidRPr="00E04C0F" w:rsidRDefault="00E04C0F" w:rsidP="00E04C0F">
      <w:pPr>
        <w:spacing w:after="120"/>
        <w:rPr>
          <w:rFonts w:eastAsia="Calibri" w:cstheme="minorHAnsi"/>
          <w:color w:val="808080" w:themeColor="background1" w:themeShade="80"/>
          <w:sz w:val="22"/>
          <w:szCs w:val="22"/>
        </w:rPr>
      </w:pPr>
    </w:p>
    <w:p w14:paraId="5B2C4969" w14:textId="77777777" w:rsidR="00E04C0F" w:rsidRPr="00E04C0F" w:rsidRDefault="00E04C0F" w:rsidP="00E04C0F">
      <w:pPr>
        <w:rPr>
          <w:rFonts w:cstheme="minorHAnsi"/>
          <w:sz w:val="22"/>
          <w:szCs w:val="22"/>
        </w:rPr>
      </w:pPr>
    </w:p>
    <w:sectPr w:rsidR="00E04C0F" w:rsidRPr="00E04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56AF"/>
    <w:multiLevelType w:val="hybridMultilevel"/>
    <w:tmpl w:val="7E3EB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CD3F93"/>
    <w:multiLevelType w:val="hybridMultilevel"/>
    <w:tmpl w:val="77DCD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997403"/>
    <w:multiLevelType w:val="hybridMultilevel"/>
    <w:tmpl w:val="F0ACA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720738"/>
    <w:multiLevelType w:val="hybridMultilevel"/>
    <w:tmpl w:val="742AF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B71AF3"/>
    <w:multiLevelType w:val="hybridMultilevel"/>
    <w:tmpl w:val="32007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FA55A12"/>
    <w:multiLevelType w:val="hybridMultilevel"/>
    <w:tmpl w:val="54BE53FC"/>
    <w:lvl w:ilvl="0" w:tplc="824C20CC">
      <w:numFmt w:val="bullet"/>
      <w:lvlText w:val="•"/>
      <w:lvlJc w:val="left"/>
      <w:pPr>
        <w:ind w:left="361" w:hanging="360"/>
      </w:pPr>
      <w:rPr>
        <w:rFonts w:ascii="Arial" w:eastAsia="Arial" w:hAnsi="Arial" w:cs="Arial" w:hint="default"/>
        <w:w w:val="131"/>
        <w:sz w:val="22"/>
        <w:szCs w:val="22"/>
        <w:lang w:val="en-GB" w:eastAsia="en-US" w:bidi="ar-SA"/>
      </w:rPr>
    </w:lvl>
    <w:lvl w:ilvl="1" w:tplc="AE44111C">
      <w:numFmt w:val="bullet"/>
      <w:lvlText w:val="•"/>
      <w:lvlJc w:val="left"/>
      <w:pPr>
        <w:ind w:left="1172" w:hanging="360"/>
      </w:pPr>
      <w:rPr>
        <w:rFonts w:hint="default"/>
        <w:lang w:val="en-GB" w:eastAsia="en-US" w:bidi="ar-SA"/>
      </w:rPr>
    </w:lvl>
    <w:lvl w:ilvl="2" w:tplc="E1B6B5F4">
      <w:numFmt w:val="bullet"/>
      <w:lvlText w:val="•"/>
      <w:lvlJc w:val="left"/>
      <w:pPr>
        <w:ind w:left="1979" w:hanging="360"/>
      </w:pPr>
      <w:rPr>
        <w:rFonts w:hint="default"/>
        <w:lang w:val="en-GB" w:eastAsia="en-US" w:bidi="ar-SA"/>
      </w:rPr>
    </w:lvl>
    <w:lvl w:ilvl="3" w:tplc="F4921EC0">
      <w:numFmt w:val="bullet"/>
      <w:lvlText w:val="•"/>
      <w:lvlJc w:val="left"/>
      <w:pPr>
        <w:ind w:left="2786" w:hanging="360"/>
      </w:pPr>
      <w:rPr>
        <w:rFonts w:hint="default"/>
        <w:lang w:val="en-GB" w:eastAsia="en-US" w:bidi="ar-SA"/>
      </w:rPr>
    </w:lvl>
    <w:lvl w:ilvl="4" w:tplc="1BF2950E">
      <w:numFmt w:val="bullet"/>
      <w:lvlText w:val="•"/>
      <w:lvlJc w:val="left"/>
      <w:pPr>
        <w:ind w:left="3593" w:hanging="360"/>
      </w:pPr>
      <w:rPr>
        <w:rFonts w:hint="default"/>
        <w:lang w:val="en-GB" w:eastAsia="en-US" w:bidi="ar-SA"/>
      </w:rPr>
    </w:lvl>
    <w:lvl w:ilvl="5" w:tplc="DBAAC1DC">
      <w:numFmt w:val="bullet"/>
      <w:lvlText w:val="•"/>
      <w:lvlJc w:val="left"/>
      <w:pPr>
        <w:ind w:left="4400" w:hanging="360"/>
      </w:pPr>
      <w:rPr>
        <w:rFonts w:hint="default"/>
        <w:lang w:val="en-GB" w:eastAsia="en-US" w:bidi="ar-SA"/>
      </w:rPr>
    </w:lvl>
    <w:lvl w:ilvl="6" w:tplc="8FF06906">
      <w:numFmt w:val="bullet"/>
      <w:lvlText w:val="•"/>
      <w:lvlJc w:val="left"/>
      <w:pPr>
        <w:ind w:left="5206" w:hanging="360"/>
      </w:pPr>
      <w:rPr>
        <w:rFonts w:hint="default"/>
        <w:lang w:val="en-GB" w:eastAsia="en-US" w:bidi="ar-SA"/>
      </w:rPr>
    </w:lvl>
    <w:lvl w:ilvl="7" w:tplc="657CC1BA">
      <w:numFmt w:val="bullet"/>
      <w:lvlText w:val="•"/>
      <w:lvlJc w:val="left"/>
      <w:pPr>
        <w:ind w:left="6013" w:hanging="360"/>
      </w:pPr>
      <w:rPr>
        <w:rFonts w:hint="default"/>
        <w:lang w:val="en-GB" w:eastAsia="en-US" w:bidi="ar-SA"/>
      </w:rPr>
    </w:lvl>
    <w:lvl w:ilvl="8" w:tplc="82185488">
      <w:numFmt w:val="bullet"/>
      <w:lvlText w:val="•"/>
      <w:lvlJc w:val="left"/>
      <w:pPr>
        <w:ind w:left="6820" w:hanging="360"/>
      </w:pPr>
      <w:rPr>
        <w:rFonts w:hint="default"/>
        <w:lang w:val="en-GB" w:eastAsia="en-US" w:bidi="ar-SA"/>
      </w:rPr>
    </w:lvl>
  </w:abstractNum>
  <w:num w:numId="1" w16cid:durableId="1473520686">
    <w:abstractNumId w:val="5"/>
  </w:num>
  <w:num w:numId="2" w16cid:durableId="1628194615">
    <w:abstractNumId w:val="3"/>
  </w:num>
  <w:num w:numId="3" w16cid:durableId="577785331">
    <w:abstractNumId w:val="2"/>
  </w:num>
  <w:num w:numId="4" w16cid:durableId="282616439">
    <w:abstractNumId w:val="4"/>
  </w:num>
  <w:num w:numId="5" w16cid:durableId="607471507">
    <w:abstractNumId w:val="1"/>
  </w:num>
  <w:num w:numId="6" w16cid:durableId="121288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C0F"/>
    <w:rsid w:val="00232082"/>
    <w:rsid w:val="00257CD2"/>
    <w:rsid w:val="002673FF"/>
    <w:rsid w:val="002C6EBB"/>
    <w:rsid w:val="00312C76"/>
    <w:rsid w:val="00365B9A"/>
    <w:rsid w:val="00610512"/>
    <w:rsid w:val="007A032E"/>
    <w:rsid w:val="008E10AA"/>
    <w:rsid w:val="00996E3D"/>
    <w:rsid w:val="00AC11E7"/>
    <w:rsid w:val="00C6722E"/>
    <w:rsid w:val="00C93EC2"/>
    <w:rsid w:val="00CA2EE0"/>
    <w:rsid w:val="00E04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4CE1"/>
  <w15:chartTrackingRefBased/>
  <w15:docId w15:val="{4F3FA350-2FA0-4348-886C-A0367294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4C0F"/>
    <w:pPr>
      <w:spacing w:before="100" w:beforeAutospacing="1" w:after="100" w:afterAutospacing="1"/>
    </w:pPr>
    <w:rPr>
      <w:rFonts w:ascii="Times" w:eastAsia="MS Mincho" w:hAnsi="Times" w:cs="Times New Roman"/>
      <w:kern w:val="0"/>
      <w:sz w:val="20"/>
      <w:szCs w:val="20"/>
      <w14:ligatures w14:val="none"/>
    </w:rPr>
  </w:style>
  <w:style w:type="paragraph" w:customStyle="1" w:styleId="TableParagraph">
    <w:name w:val="Table Paragraph"/>
    <w:basedOn w:val="Normal"/>
    <w:uiPriority w:val="1"/>
    <w:qFormat/>
    <w:rsid w:val="00E04C0F"/>
    <w:pPr>
      <w:widowControl w:val="0"/>
      <w:autoSpaceDE w:val="0"/>
      <w:autoSpaceDN w:val="0"/>
      <w:ind w:left="107"/>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7564</Characters>
  <Application>Microsoft Office Word</Application>
  <DocSecurity>0</DocSecurity>
  <Lines>63</Lines>
  <Paragraphs>17</Paragraphs>
  <ScaleCrop>false</ScaleCrop>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Jowett</dc:creator>
  <cp:keywords/>
  <dc:description/>
  <cp:lastModifiedBy>Sarah-Jane Southgate</cp:lastModifiedBy>
  <cp:revision>2</cp:revision>
  <dcterms:created xsi:type="dcterms:W3CDTF">2026-03-18T12:53:00Z</dcterms:created>
  <dcterms:modified xsi:type="dcterms:W3CDTF">2026-03-18T12:53:00Z</dcterms:modified>
</cp:coreProperties>
</file>