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038B" w14:textId="77777777" w:rsidR="00B7542E" w:rsidRDefault="00B7542E" w:rsidP="00B7542E">
      <w:pPr>
        <w:pStyle w:val="Heading1"/>
      </w:pPr>
      <w:r>
        <w:t>Job Description: Speech &amp; Language Therapist</w:t>
      </w:r>
    </w:p>
    <w:tbl>
      <w:tblPr>
        <w:tblStyle w:val="TableGrid"/>
        <w:tblpPr w:leftFromText="181" w:rightFromText="181" w:bottomFromText="56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067"/>
      </w:tblGrid>
      <w:tr w:rsidR="00931C69" w14:paraId="164F0DC5" w14:textId="77777777" w:rsidTr="00A14B97">
        <w:tc>
          <w:tcPr>
            <w:tcW w:w="1555" w:type="dxa"/>
          </w:tcPr>
          <w:p w14:paraId="2C0ADB7B" w14:textId="4B68004D" w:rsidR="00931C69" w:rsidRDefault="00931C69" w:rsidP="00931C69">
            <w:pPr>
              <w:rPr>
                <w:lang w:val="en-GB"/>
              </w:rPr>
            </w:pPr>
            <w:r w:rsidRPr="00A14B97">
              <w:rPr>
                <w:b/>
                <w:bCs/>
                <w:lang w:val="en-GB"/>
              </w:rPr>
              <w:t>Responsible to</w:t>
            </w:r>
            <w:r>
              <w:rPr>
                <w:lang w:val="en-GB"/>
              </w:rPr>
              <w:t>:</w:t>
            </w:r>
          </w:p>
        </w:tc>
        <w:tc>
          <w:tcPr>
            <w:tcW w:w="8067" w:type="dxa"/>
          </w:tcPr>
          <w:p w14:paraId="0D6D9F3B" w14:textId="475EBCE7" w:rsidR="00931C69" w:rsidRDefault="00797C87" w:rsidP="00931C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Service Lead</w:t>
            </w:r>
            <w:r w:rsidR="00931C69">
              <w:rPr>
                <w:lang w:val="en-GB"/>
              </w:rPr>
              <w:t xml:space="preserve"> Speech &amp; Language Therapist</w:t>
            </w:r>
          </w:p>
          <w:p w14:paraId="4182528E" w14:textId="77777777" w:rsidR="00931C69" w:rsidRPr="00FC66CB" w:rsidRDefault="00931C69" w:rsidP="00931C69">
            <w:pPr>
              <w:spacing w:after="0"/>
              <w:rPr>
                <w:lang w:val="en-GB"/>
              </w:rPr>
            </w:pPr>
            <w:r w:rsidRPr="00FC66CB">
              <w:rPr>
                <w:lang w:val="en-GB"/>
              </w:rPr>
              <w:t>Principal Speech &amp; Language Therapist</w:t>
            </w:r>
          </w:p>
          <w:p w14:paraId="3792D055" w14:textId="3FA5ED4C" w:rsidR="00931C69" w:rsidRPr="001B0B41" w:rsidRDefault="00931C69" w:rsidP="00931C69">
            <w:pPr>
              <w:rPr>
                <w:highlight w:val="yellow"/>
                <w:lang w:val="en-GB"/>
              </w:rPr>
            </w:pPr>
            <w:r w:rsidRPr="00FC66CB">
              <w:rPr>
                <w:lang w:val="en-GB"/>
              </w:rPr>
              <w:t>Therapies &amp; Family Support Manager</w:t>
            </w:r>
          </w:p>
        </w:tc>
      </w:tr>
      <w:tr w:rsidR="00931C69" w14:paraId="4C9D5CC8" w14:textId="77777777" w:rsidTr="00A14B97">
        <w:tc>
          <w:tcPr>
            <w:tcW w:w="1555" w:type="dxa"/>
          </w:tcPr>
          <w:p w14:paraId="034ECD0C" w14:textId="5A1D35B9" w:rsidR="00931C69" w:rsidRPr="00A14B97" w:rsidRDefault="00931C69" w:rsidP="00931C69">
            <w:pPr>
              <w:rPr>
                <w:b/>
                <w:bCs/>
                <w:lang w:val="en-GB"/>
              </w:rPr>
            </w:pPr>
            <w:r w:rsidRPr="00A14B97">
              <w:rPr>
                <w:b/>
                <w:bCs/>
                <w:lang w:val="en-GB"/>
              </w:rPr>
              <w:t>Salary details:</w:t>
            </w:r>
          </w:p>
        </w:tc>
        <w:tc>
          <w:tcPr>
            <w:tcW w:w="8067" w:type="dxa"/>
          </w:tcPr>
          <w:p w14:paraId="011CE582" w14:textId="7DDCD6B8" w:rsidR="00931C69" w:rsidRDefault="00931C69" w:rsidP="00931C69">
            <w:pPr>
              <w:rPr>
                <w:lang w:val="en-GB"/>
              </w:rPr>
            </w:pPr>
            <w:r>
              <w:rPr>
                <w:lang w:val="en-GB"/>
              </w:rPr>
              <w:t xml:space="preserve">OAT Grade </w:t>
            </w:r>
            <w:r w:rsidR="00797C87">
              <w:rPr>
                <w:lang w:val="en-GB"/>
              </w:rPr>
              <w:t>8</w:t>
            </w:r>
            <w:r>
              <w:rPr>
                <w:lang w:val="en-GB"/>
              </w:rPr>
              <w:t xml:space="preserve">, SCP </w:t>
            </w:r>
            <w:r w:rsidR="007231BD">
              <w:rPr>
                <w:lang w:val="en-GB"/>
              </w:rPr>
              <w:t>31</w:t>
            </w:r>
            <w:r>
              <w:rPr>
                <w:lang w:val="en-GB"/>
              </w:rPr>
              <w:t xml:space="preserve"> </w:t>
            </w:r>
            <w:r w:rsidR="007231BD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7231BD">
              <w:rPr>
                <w:lang w:val="en-GB"/>
              </w:rPr>
              <w:t xml:space="preserve">36 (Grade 6 for </w:t>
            </w:r>
            <w:r w:rsidR="0030066A">
              <w:rPr>
                <w:lang w:val="en-GB"/>
              </w:rPr>
              <w:t>n</w:t>
            </w:r>
            <w:r w:rsidR="007231BD">
              <w:rPr>
                <w:lang w:val="en-GB"/>
              </w:rPr>
              <w:t xml:space="preserve">ewly qualified </w:t>
            </w:r>
            <w:r w:rsidR="0030066A">
              <w:rPr>
                <w:lang w:val="en-GB"/>
              </w:rPr>
              <w:t>postholders</w:t>
            </w:r>
            <w:r w:rsidR="007231BD">
              <w:rPr>
                <w:lang w:val="en-GB"/>
              </w:rPr>
              <w:t>)</w:t>
            </w:r>
          </w:p>
        </w:tc>
      </w:tr>
      <w:tr w:rsidR="00FA0D13" w14:paraId="4CA68C67" w14:textId="77777777" w:rsidTr="0075053C">
        <w:tc>
          <w:tcPr>
            <w:tcW w:w="1555" w:type="dxa"/>
          </w:tcPr>
          <w:p w14:paraId="5624BB08" w14:textId="77777777" w:rsidR="00FA0D13" w:rsidRPr="00DF755E" w:rsidRDefault="00FA0D13" w:rsidP="00FA0D1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Working Hours:</w:t>
            </w:r>
          </w:p>
        </w:tc>
        <w:tc>
          <w:tcPr>
            <w:tcW w:w="8067" w:type="dxa"/>
          </w:tcPr>
          <w:p w14:paraId="5A280722" w14:textId="77777777" w:rsidR="00FA0D13" w:rsidRDefault="00FA0D13" w:rsidP="00FA0D13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37 hours per week, 39 weeks per year (term time only including training days)</w:t>
            </w:r>
          </w:p>
        </w:tc>
      </w:tr>
    </w:tbl>
    <w:p w14:paraId="09C08AF3" w14:textId="77777777" w:rsidR="00BB4205" w:rsidRPr="00051C01" w:rsidRDefault="00BB4205" w:rsidP="00BB4205">
      <w:pPr>
        <w:pStyle w:val="Heading2"/>
        <w:rPr>
          <w:sz w:val="32"/>
          <w:szCs w:val="32"/>
        </w:rPr>
      </w:pPr>
      <w:r w:rsidRPr="00051C01">
        <w:rPr>
          <w:sz w:val="32"/>
          <w:szCs w:val="32"/>
        </w:rPr>
        <w:t>What you will deliver</w:t>
      </w:r>
    </w:p>
    <w:p w14:paraId="3A9F5452" w14:textId="77777777" w:rsidR="00BB4205" w:rsidRPr="003A509C" w:rsidRDefault="00BB4205" w:rsidP="00BB4205">
      <w:pPr>
        <w:pStyle w:val="Heading1"/>
        <w:spacing w:before="0"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Clinical</w:t>
      </w:r>
    </w:p>
    <w:p w14:paraId="0D72AD4A" w14:textId="77777777" w:rsidR="00BB4205" w:rsidRDefault="00BB4205" w:rsidP="00BB4205">
      <w:pPr>
        <w:pStyle w:val="ListParagraph"/>
        <w:spacing w:line="250" w:lineRule="exact"/>
      </w:pPr>
      <w:r>
        <w:t>Manage a caseload of autistic pupils, developing profession-specific assessment skills and evidence-based interventions under the supervision of the Principal Speech &amp; Language Therapist.</w:t>
      </w:r>
    </w:p>
    <w:p w14:paraId="036EA370" w14:textId="77777777" w:rsidR="00BB4205" w:rsidRDefault="00BB4205" w:rsidP="00BB4205">
      <w:pPr>
        <w:pStyle w:val="ListParagraph"/>
        <w:spacing w:line="250" w:lineRule="exact"/>
      </w:pPr>
      <w:r>
        <w:t xml:space="preserve">Provide appropriate assessment and analysis of clinical and social information from a range of sources to develop appropriate intervention plans. </w:t>
      </w:r>
    </w:p>
    <w:p w14:paraId="4680B1F7" w14:textId="77777777" w:rsidR="00BB4205" w:rsidRDefault="00BB4205" w:rsidP="00BB4205">
      <w:pPr>
        <w:pStyle w:val="ListParagraph"/>
        <w:spacing w:line="250" w:lineRule="exact"/>
      </w:pPr>
      <w:r>
        <w:t>Provide a range of direct and indirect interventions in a range of settings as appropriate to the needs of the pupil.</w:t>
      </w:r>
    </w:p>
    <w:p w14:paraId="52382600" w14:textId="77777777" w:rsidR="00BB4205" w:rsidRDefault="00BB4205" w:rsidP="00BB4205">
      <w:pPr>
        <w:pStyle w:val="ListParagraph"/>
        <w:spacing w:line="250" w:lineRule="exact"/>
      </w:pPr>
      <w:r>
        <w:t xml:space="preserve">Use evidence-based practices to provide specialist and targeted interventions relative to the identified needs of the autistic pupil, working alongside teaching staff to ensure the delivery of Therapy </w:t>
      </w:r>
      <w:proofErr w:type="spellStart"/>
      <w:r>
        <w:t>programmes</w:t>
      </w:r>
      <w:proofErr w:type="spellEnd"/>
      <w:r>
        <w:t>.</w:t>
      </w:r>
    </w:p>
    <w:p w14:paraId="4F169C99" w14:textId="278A8DA8" w:rsidR="00BB4205" w:rsidRDefault="00BB4205" w:rsidP="00BB4205">
      <w:pPr>
        <w:pStyle w:val="ListParagraph"/>
        <w:spacing w:line="250" w:lineRule="exact"/>
      </w:pPr>
      <w:r>
        <w:t xml:space="preserve">Devise, execute and monitor specific and detailed </w:t>
      </w:r>
      <w:proofErr w:type="spellStart"/>
      <w:r>
        <w:t>programmes</w:t>
      </w:r>
      <w:proofErr w:type="spellEnd"/>
      <w:r>
        <w:t xml:space="preserve"> to progress autistic </w:t>
      </w:r>
      <w:proofErr w:type="gramStart"/>
      <w:r>
        <w:t>pupils</w:t>
      </w:r>
      <w:proofErr w:type="gramEnd"/>
      <w:r>
        <w:t xml:space="preserve"> social communications. </w:t>
      </w:r>
    </w:p>
    <w:p w14:paraId="6F406AD0" w14:textId="329AC054" w:rsidR="00975A90" w:rsidRDefault="00975A90" w:rsidP="00975A90">
      <w:pPr>
        <w:pStyle w:val="ListParagraph"/>
      </w:pPr>
      <w:r>
        <w:t xml:space="preserve">To assess </w:t>
      </w:r>
      <w:proofErr w:type="gramStart"/>
      <w:r>
        <w:t>students’</w:t>
      </w:r>
      <w:proofErr w:type="gramEnd"/>
      <w:r>
        <w:t xml:space="preserve"> need for individualized AAC systems, including high tech AAC assessment and referrals in line with the AAC Pathway.</w:t>
      </w:r>
    </w:p>
    <w:p w14:paraId="09693336" w14:textId="4993EEB6" w:rsidR="00975A90" w:rsidRDefault="00975A90" w:rsidP="00975A90">
      <w:pPr>
        <w:pStyle w:val="ListParagraph"/>
      </w:pPr>
      <w:r>
        <w:t xml:space="preserve">To ensure all students’ </w:t>
      </w:r>
      <w:proofErr w:type="spellStart"/>
      <w:r>
        <w:t>individualised</w:t>
      </w:r>
      <w:proofErr w:type="spellEnd"/>
      <w:r>
        <w:t xml:space="preserve"> AAC systems are regularly reviewed and updated, in collaboration with the class team</w:t>
      </w:r>
      <w:r>
        <w:t>.</w:t>
      </w:r>
    </w:p>
    <w:p w14:paraId="3182882D" w14:textId="77777777" w:rsidR="00BB4205" w:rsidRDefault="00BB4205" w:rsidP="00BB4205">
      <w:pPr>
        <w:pStyle w:val="ListParagraph"/>
        <w:spacing w:line="250" w:lineRule="exact"/>
      </w:pPr>
      <w:r>
        <w:t xml:space="preserve">Collaborate with teachers, along with other professionals, on Personal Learning Plan (PLP) goal setting and emotional regulation support plans. </w:t>
      </w:r>
    </w:p>
    <w:p w14:paraId="6EDB653C" w14:textId="31454FF4" w:rsidR="00975A90" w:rsidRDefault="00975A90" w:rsidP="00BB4205">
      <w:pPr>
        <w:pStyle w:val="ListParagraph"/>
        <w:spacing w:line="250" w:lineRule="exact"/>
      </w:pPr>
      <w:r w:rsidRPr="00975A90">
        <w:t xml:space="preserve">Collaborating with teachers, to ensure universal approaches are embedded across all classes on caseload, with regular audit and review undertaken </w:t>
      </w:r>
    </w:p>
    <w:p w14:paraId="0FCD31F3" w14:textId="7952EEC6" w:rsidR="00975A90" w:rsidRDefault="00975A90" w:rsidP="00975A90">
      <w:pPr>
        <w:pStyle w:val="ListParagraph"/>
        <w:spacing w:line="250" w:lineRule="exact"/>
      </w:pPr>
      <w:r w:rsidRPr="00975A90">
        <w:t>To support the transition process of Autistic children/ young people entering adulthood</w:t>
      </w:r>
    </w:p>
    <w:p w14:paraId="103C7C63" w14:textId="5A905A0C" w:rsidR="00BB4205" w:rsidRDefault="00BB4205" w:rsidP="00BB4205">
      <w:pPr>
        <w:pStyle w:val="ListParagraph"/>
        <w:spacing w:line="250" w:lineRule="exact"/>
      </w:pPr>
      <w:r>
        <w:t xml:space="preserve">Write baseline and annual review reports reflecting knowledge of approaches for autistic pupils. </w:t>
      </w:r>
    </w:p>
    <w:p w14:paraId="7B7CA506" w14:textId="77777777" w:rsidR="00BB4205" w:rsidRDefault="00BB4205" w:rsidP="00BB4205">
      <w:pPr>
        <w:pStyle w:val="ListParagraph"/>
        <w:spacing w:line="250" w:lineRule="exact"/>
      </w:pPr>
      <w:r>
        <w:t>Work closely with pupils, carers and families, involving them in decision-making regarding intervention approaches, sharing assessment and condition related information clearly and effectively, particularly where barriers to understanding exist.</w:t>
      </w:r>
    </w:p>
    <w:p w14:paraId="77D3C6D2" w14:textId="77777777" w:rsidR="00BB4205" w:rsidRDefault="00BB4205" w:rsidP="00BB4205">
      <w:pPr>
        <w:pStyle w:val="ListParagraph"/>
        <w:spacing w:line="250" w:lineRule="exact"/>
      </w:pPr>
      <w:r>
        <w:t xml:space="preserve">Demonstrate empathy with and maintain sensitivity at all times to the emotional needs of children, young people and their families. </w:t>
      </w:r>
    </w:p>
    <w:p w14:paraId="127F5902" w14:textId="2B13E1DC" w:rsidR="00BB4205" w:rsidRDefault="00BB4205" w:rsidP="00BB4205">
      <w:pPr>
        <w:pStyle w:val="ListParagraph"/>
        <w:spacing w:line="250" w:lineRule="exact"/>
      </w:pPr>
      <w:r>
        <w:t xml:space="preserve">Employ excellent communication skills to encourage clients and carers to undertake therapy </w:t>
      </w:r>
      <w:proofErr w:type="spellStart"/>
      <w:r>
        <w:t>programmes</w:t>
      </w:r>
      <w:proofErr w:type="spellEnd"/>
      <w:r>
        <w:t>.</w:t>
      </w:r>
    </w:p>
    <w:p w14:paraId="34CC8055" w14:textId="33E49A2C" w:rsidR="0066633D" w:rsidRPr="002C3651" w:rsidRDefault="0066633D" w:rsidP="00BB4205">
      <w:pPr>
        <w:pStyle w:val="ListParagraph"/>
        <w:spacing w:line="250" w:lineRule="exact"/>
      </w:pPr>
      <w:r w:rsidRPr="002C3651">
        <w:rPr>
          <w:lang w:val="en-GB"/>
        </w:rPr>
        <w:t>To provide advice to parents and carers regarding the management and support of children/ young people, ensuring transfer of supports from school to home</w:t>
      </w:r>
    </w:p>
    <w:p w14:paraId="3A8658CD" w14:textId="77777777" w:rsidR="00BB4205" w:rsidRDefault="00BB4205" w:rsidP="00BB4205">
      <w:pPr>
        <w:pStyle w:val="ListParagraph"/>
        <w:spacing w:line="250" w:lineRule="exact"/>
      </w:pPr>
      <w:proofErr w:type="spellStart"/>
      <w:r>
        <w:t>Recognise</w:t>
      </w:r>
      <w:proofErr w:type="spellEnd"/>
      <w:r>
        <w:t xml:space="preserve"> potential conflict and when it occurs seek advice and support to resolve.</w:t>
      </w:r>
    </w:p>
    <w:p w14:paraId="4F09775B" w14:textId="77777777" w:rsidR="00BB4205" w:rsidRDefault="00BB4205" w:rsidP="00BB4205">
      <w:pPr>
        <w:pStyle w:val="ListParagraph"/>
        <w:spacing w:line="250" w:lineRule="exact"/>
      </w:pPr>
      <w:r>
        <w:t>Provide assessment for and provision of the communication abilities of autistic pupils.</w:t>
      </w:r>
    </w:p>
    <w:p w14:paraId="3934B174" w14:textId="77777777" w:rsidR="00BB4205" w:rsidRDefault="00BB4205" w:rsidP="00BB4205">
      <w:pPr>
        <w:pStyle w:val="ListParagraph"/>
        <w:spacing w:line="250" w:lineRule="exact"/>
      </w:pPr>
      <w:r>
        <w:t xml:space="preserve">Liaise with therapists, parents/carers, teaching staff and others to continue the effective implementation of strategies to create a total communication environment. </w:t>
      </w:r>
    </w:p>
    <w:p w14:paraId="35888F59" w14:textId="77777777" w:rsidR="00BB4205" w:rsidRDefault="00BB4205" w:rsidP="00BB4205">
      <w:pPr>
        <w:pStyle w:val="ListParagraph"/>
        <w:spacing w:line="250" w:lineRule="exact"/>
      </w:pPr>
      <w:r>
        <w:t xml:space="preserve">Adapt the learning environment to </w:t>
      </w:r>
      <w:proofErr w:type="spellStart"/>
      <w:r>
        <w:t>maximise</w:t>
      </w:r>
      <w:proofErr w:type="spellEnd"/>
      <w:r>
        <w:t xml:space="preserve"> the effective communication abilities of students.</w:t>
      </w:r>
    </w:p>
    <w:p w14:paraId="0A3C6AB7" w14:textId="77777777" w:rsidR="00975A90" w:rsidRDefault="00975A90" w:rsidP="00BB4205">
      <w:pPr>
        <w:pStyle w:val="ListParagraph"/>
        <w:spacing w:line="250" w:lineRule="exact"/>
      </w:pPr>
      <w:r w:rsidRPr="00975A90">
        <w:t xml:space="preserve">To demonstrate a working knowledge of and be willing to further understand interventions and approaches to facilitate effective social communication for Autistic Children and Young People. </w:t>
      </w:r>
    </w:p>
    <w:p w14:paraId="62CF91A7" w14:textId="1681BD00" w:rsidR="00BB4205" w:rsidRDefault="00BB4205" w:rsidP="00BB4205">
      <w:pPr>
        <w:pStyle w:val="ListParagraph"/>
        <w:spacing w:line="250" w:lineRule="exact"/>
      </w:pPr>
      <w:r>
        <w:lastRenderedPageBreak/>
        <w:t>Use clinical reasoning to review own caseload in liaison with the</w:t>
      </w:r>
      <w:r w:rsidR="00975A90">
        <w:t xml:space="preserve"> Lead Speech and Language Therapist and/or</w:t>
      </w:r>
      <w:r>
        <w:t xml:space="preserve"> Principal Speech and Language Therapist, ensuring that intervention is meeting the needs of children and their families and carers.</w:t>
      </w:r>
    </w:p>
    <w:p w14:paraId="5013A1BD" w14:textId="77777777" w:rsidR="00BB4205" w:rsidRDefault="00BB4205" w:rsidP="00BB4205">
      <w:pPr>
        <w:pStyle w:val="ListParagraph"/>
        <w:spacing w:line="250" w:lineRule="exact"/>
      </w:pPr>
      <w:r>
        <w:t>Demonstrate clinical effectiveness and maintain own clinical skills in line with evidence-based practice.</w:t>
      </w:r>
    </w:p>
    <w:p w14:paraId="1C30A2FC" w14:textId="77777777" w:rsidR="00BB4205" w:rsidRDefault="00BB4205" w:rsidP="00BB4205">
      <w:pPr>
        <w:pStyle w:val="ListParagraph"/>
        <w:spacing w:line="250" w:lineRule="exact"/>
      </w:pPr>
      <w:r>
        <w:t>Attend educational and multidisciplinary assessments and reviews where appropriate.</w:t>
      </w:r>
    </w:p>
    <w:p w14:paraId="10E9506D" w14:textId="1B208662" w:rsidR="00BB4205" w:rsidRDefault="00BB4205" w:rsidP="00BB4205">
      <w:pPr>
        <w:pStyle w:val="ListParagraph"/>
        <w:spacing w:line="250" w:lineRule="exact"/>
      </w:pPr>
      <w:r>
        <w:t>Maintain up to date and accurate progress notes in line with</w:t>
      </w:r>
      <w:r w:rsidR="00975A90">
        <w:t xml:space="preserve"> the service and</w:t>
      </w:r>
      <w:r>
        <w:t xml:space="preserve"> HCPC standards.</w:t>
      </w:r>
    </w:p>
    <w:p w14:paraId="61BF25E2" w14:textId="0E1D85FE" w:rsidR="00BB4205" w:rsidRDefault="00BB4205" w:rsidP="00BB4205">
      <w:pPr>
        <w:pStyle w:val="ListParagraph"/>
        <w:spacing w:line="250" w:lineRule="exact"/>
      </w:pPr>
      <w:r>
        <w:t xml:space="preserve">Provide written advice for statutory assessment of special educational needs as requested and/or contribute to pupil’s Education, Health and Care plan by providing a report, setting outcomes and SALT provision recommendations. </w:t>
      </w:r>
    </w:p>
    <w:p w14:paraId="57752470" w14:textId="77777777" w:rsidR="0066633D" w:rsidRPr="0066633D" w:rsidRDefault="0066633D" w:rsidP="00975A90">
      <w:pPr>
        <w:pStyle w:val="ListParagraph"/>
        <w:spacing w:line="250" w:lineRule="exact"/>
      </w:pPr>
      <w:r w:rsidRPr="0066633D">
        <w:rPr>
          <w:lang w:val="en-GB"/>
        </w:rPr>
        <w:t>To collaborate with teachers, along with other professionals, on Education Health and Care Plan outcomes, termly targets and emotional regulation support plans</w:t>
      </w:r>
      <w:r w:rsidRPr="0066633D">
        <w:t xml:space="preserve"> </w:t>
      </w:r>
    </w:p>
    <w:p w14:paraId="216675DD" w14:textId="1FB4001D" w:rsidR="00975A90" w:rsidRPr="00402C2C" w:rsidRDefault="00975A90" w:rsidP="00975A90">
      <w:pPr>
        <w:pStyle w:val="ListParagraph"/>
        <w:spacing w:line="250" w:lineRule="exact"/>
      </w:pPr>
      <w:r>
        <w:t>Contribute to the planning and delivery of specialist training packages to OQA staff, parents/</w:t>
      </w:r>
      <w:proofErr w:type="spellStart"/>
      <w:r>
        <w:t>carers</w:t>
      </w:r>
      <w:proofErr w:type="spellEnd"/>
      <w:r>
        <w:t xml:space="preserve">; adapted appropriately to meet the needs of participants, in collaboration with the Principal Speech and Language </w:t>
      </w:r>
      <w:r w:rsidRPr="00402C2C">
        <w:t>Therapist.</w:t>
      </w:r>
    </w:p>
    <w:p w14:paraId="366B9397" w14:textId="77777777" w:rsidR="00402C2C" w:rsidRPr="00402C2C" w:rsidRDefault="00975A90" w:rsidP="005B2DEB">
      <w:pPr>
        <w:pStyle w:val="ListParagraph"/>
        <w:spacing w:after="0" w:line="240" w:lineRule="auto"/>
        <w:rPr>
          <w:lang w:val="en-GB"/>
        </w:rPr>
      </w:pPr>
      <w:r w:rsidRPr="00402C2C">
        <w:rPr>
          <w:lang w:val="en-GB"/>
        </w:rPr>
        <w:t>To refer on to external services as appropriate</w:t>
      </w:r>
      <w:r w:rsidR="0066633D" w:rsidRPr="00402C2C">
        <w:rPr>
          <w:lang w:val="en-GB"/>
        </w:rPr>
        <w:t>.</w:t>
      </w:r>
    </w:p>
    <w:p w14:paraId="6A63A91B" w14:textId="77777777" w:rsidR="002C3651" w:rsidRPr="002C3651" w:rsidRDefault="00AD5217" w:rsidP="00402C2C">
      <w:pPr>
        <w:pStyle w:val="ListParagraph"/>
        <w:spacing w:after="0" w:line="240" w:lineRule="auto"/>
        <w:rPr>
          <w:lang w:val="en-GB"/>
        </w:rPr>
      </w:pPr>
      <w:r w:rsidRPr="00402C2C">
        <w:rPr>
          <w:lang w:val="en-GB"/>
        </w:rPr>
        <w:t xml:space="preserve">To work collaboratively with interpreters during assessment and ongoing intervention with families for whom </w:t>
      </w:r>
      <w:r w:rsidRPr="002C3651">
        <w:rPr>
          <w:lang w:val="en-GB"/>
        </w:rPr>
        <w:t>English is an additional language, if and when required.</w:t>
      </w:r>
    </w:p>
    <w:p w14:paraId="738E7DA2" w14:textId="6A79AEA4" w:rsidR="00AD5217" w:rsidRPr="002C3651" w:rsidRDefault="00AD5217" w:rsidP="00402C2C">
      <w:pPr>
        <w:pStyle w:val="ListParagraph"/>
        <w:spacing w:after="0" w:line="240" w:lineRule="auto"/>
        <w:rPr>
          <w:lang w:val="en-GB"/>
        </w:rPr>
      </w:pPr>
      <w:r w:rsidRPr="002C3651">
        <w:rPr>
          <w:lang w:val="en-GB"/>
        </w:rPr>
        <w:t xml:space="preserve">Work </w:t>
      </w:r>
      <w:r w:rsidR="002C3651" w:rsidRPr="002C3651">
        <w:rPr>
          <w:lang w:val="en-GB"/>
        </w:rPr>
        <w:t xml:space="preserve">across Ormiston </w:t>
      </w:r>
      <w:r w:rsidRPr="002C3651">
        <w:rPr>
          <w:lang w:val="en-GB"/>
        </w:rPr>
        <w:t xml:space="preserve">Queensmill and Ormiston Kensington Queensmill Academies </w:t>
      </w:r>
      <w:r w:rsidR="002C3651" w:rsidRPr="002C3651">
        <w:rPr>
          <w:lang w:val="en-GB"/>
        </w:rPr>
        <w:t>and/</w:t>
      </w:r>
      <w:r w:rsidRPr="002C3651">
        <w:rPr>
          <w:lang w:val="en-GB"/>
        </w:rPr>
        <w:t xml:space="preserve">or </w:t>
      </w:r>
      <w:r w:rsidR="002C3651" w:rsidRPr="002C3651">
        <w:rPr>
          <w:lang w:val="en-GB"/>
        </w:rPr>
        <w:t>Satellite Provisions/</w:t>
      </w:r>
      <w:r w:rsidRPr="002C3651">
        <w:rPr>
          <w:lang w:val="en-GB"/>
        </w:rPr>
        <w:t>Resource Bases</w:t>
      </w:r>
      <w:r w:rsidR="002C3651" w:rsidRPr="002C3651">
        <w:rPr>
          <w:lang w:val="en-GB"/>
        </w:rPr>
        <w:t>.</w:t>
      </w:r>
    </w:p>
    <w:p w14:paraId="7D1D4975" w14:textId="77777777" w:rsidR="00BB4205" w:rsidRDefault="00BB4205" w:rsidP="00BB4205">
      <w:pPr>
        <w:pStyle w:val="Heading1"/>
        <w:spacing w:before="0"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Reporting and Administration</w:t>
      </w:r>
    </w:p>
    <w:p w14:paraId="6797FF18" w14:textId="5769CAC0" w:rsidR="00BB4205" w:rsidRDefault="00BB4205" w:rsidP="00BB4205">
      <w:pPr>
        <w:pStyle w:val="ListParagraph"/>
        <w:spacing w:line="250" w:lineRule="exact"/>
      </w:pPr>
      <w:r>
        <w:t xml:space="preserve">Be an effective member of the multidisciplinary therapy team at Ormiston Queensmill Academy. </w:t>
      </w:r>
    </w:p>
    <w:p w14:paraId="4D2223A5" w14:textId="77777777" w:rsidR="00BB4205" w:rsidRDefault="00BB4205" w:rsidP="00BB4205">
      <w:pPr>
        <w:pStyle w:val="ListParagraph"/>
        <w:spacing w:line="250" w:lineRule="exact"/>
      </w:pPr>
      <w:r>
        <w:t xml:space="preserve">Attend or ensure appropriate representation for relevant meetings. </w:t>
      </w:r>
    </w:p>
    <w:p w14:paraId="31BE484F" w14:textId="40537952" w:rsidR="00BB4205" w:rsidRDefault="00BB4205" w:rsidP="00BB4205">
      <w:pPr>
        <w:pStyle w:val="ListParagraph"/>
        <w:spacing w:line="250" w:lineRule="exact"/>
      </w:pPr>
      <w:r>
        <w:t xml:space="preserve">Autonomously manage own time and </w:t>
      </w:r>
      <w:proofErr w:type="spellStart"/>
      <w:r>
        <w:t>prioritise</w:t>
      </w:r>
      <w:proofErr w:type="spellEnd"/>
      <w:r>
        <w:t xml:space="preserve"> demands of caseload on a day-to-day basis, under the supervision of the</w:t>
      </w:r>
      <w:r w:rsidR="00975A90">
        <w:t xml:space="preserve"> Lead Speech and Language Therapist and/or</w:t>
      </w:r>
      <w:r>
        <w:t xml:space="preserve"> Principal Speech and Language Therapist.</w:t>
      </w:r>
    </w:p>
    <w:p w14:paraId="02C47C4E" w14:textId="47BCDB41" w:rsidR="00116492" w:rsidRDefault="00BB4205" w:rsidP="00116492">
      <w:pPr>
        <w:pStyle w:val="ListParagraph"/>
        <w:spacing w:line="250" w:lineRule="exact"/>
      </w:pPr>
      <w:r>
        <w:t xml:space="preserve">Complete </w:t>
      </w:r>
      <w:r w:rsidRPr="00116492">
        <w:t>administration tasks including record keeping</w:t>
      </w:r>
      <w:r w:rsidR="00116492" w:rsidRPr="00116492">
        <w:t xml:space="preserve">, </w:t>
      </w:r>
      <w:r w:rsidR="00116492" w:rsidRPr="00116492">
        <w:rPr>
          <w:lang w:val="en-GB"/>
        </w:rPr>
        <w:t>in line with the Therapy Service, HCPC and RCSLT professional standard</w:t>
      </w:r>
      <w:r w:rsidR="00116492" w:rsidRPr="00116492">
        <w:rPr>
          <w:lang w:val="en-GB"/>
        </w:rPr>
        <w:t>s.</w:t>
      </w:r>
    </w:p>
    <w:p w14:paraId="53119368" w14:textId="77777777" w:rsidR="00116492" w:rsidRPr="00116492" w:rsidRDefault="00116492" w:rsidP="00116492">
      <w:pPr>
        <w:pStyle w:val="ListParagraph"/>
        <w:rPr>
          <w:lang w:val="en-GB"/>
        </w:rPr>
      </w:pPr>
      <w:bookmarkStart w:id="0" w:name="_GoBack"/>
      <w:bookmarkEnd w:id="0"/>
      <w:r w:rsidRPr="00116492">
        <w:rPr>
          <w:lang w:val="en-GB"/>
        </w:rPr>
        <w:t>To produce a range of reports regarding children’s needs, reflecting specialist knowledge, summarising proposed care plans and ensuring that these are integrated into the child’s outcomes.</w:t>
      </w:r>
    </w:p>
    <w:p w14:paraId="40E9B55E" w14:textId="77777777" w:rsidR="00116492" w:rsidRPr="00116492" w:rsidRDefault="00116492" w:rsidP="00116492">
      <w:pPr>
        <w:pStyle w:val="ListParagraph"/>
        <w:spacing w:line="250" w:lineRule="exact"/>
      </w:pPr>
      <w:r w:rsidRPr="00116492">
        <w:rPr>
          <w:lang w:val="en-GB"/>
        </w:rPr>
        <w:t>To attend or ensure appropriate representation for relevant meetings, where relevant and required.</w:t>
      </w:r>
    </w:p>
    <w:p w14:paraId="77344D39" w14:textId="77777777" w:rsidR="00116492" w:rsidRPr="00116492" w:rsidRDefault="00116492" w:rsidP="00116492">
      <w:pPr>
        <w:pStyle w:val="ListParagraph"/>
        <w:rPr>
          <w:lang w:val="en-GB"/>
        </w:rPr>
      </w:pPr>
      <w:r w:rsidRPr="00116492">
        <w:rPr>
          <w:lang w:val="en-GB"/>
        </w:rPr>
        <w:t>Promote awareness of and explain the role of Speech and Language Therapy to colleagues, parents/carers and other services.</w:t>
      </w:r>
    </w:p>
    <w:p w14:paraId="5D974583" w14:textId="0EC52DC4" w:rsidR="00BB4205" w:rsidRDefault="00BB4205" w:rsidP="00BB4205">
      <w:pPr>
        <w:pStyle w:val="ListParagraph"/>
        <w:spacing w:line="250" w:lineRule="exact"/>
      </w:pPr>
      <w:r>
        <w:t>Have a working knowledge</w:t>
      </w:r>
      <w:r w:rsidR="002C3651">
        <w:t xml:space="preserve"> and adhere to</w:t>
      </w:r>
      <w:r>
        <w:t xml:space="preserve"> relevant procedures including Safeguarding Children, SEN procedures and other relevant legislation related to the health, education and social welfare of children, young people and their families. </w:t>
      </w:r>
    </w:p>
    <w:p w14:paraId="0F529AD2" w14:textId="1093FAEC" w:rsidR="00BB4205" w:rsidRDefault="00BB4205" w:rsidP="00BB4205">
      <w:pPr>
        <w:pStyle w:val="ListParagraph"/>
        <w:spacing w:line="250" w:lineRule="exact"/>
      </w:pPr>
      <w:r>
        <w:t xml:space="preserve">Apply the policies and practices of Ormiston Academies Trust and Ormiston Queensmill Academy. </w:t>
      </w:r>
    </w:p>
    <w:p w14:paraId="6F0A10CD" w14:textId="77777777" w:rsidR="00BB4205" w:rsidRDefault="00BB4205" w:rsidP="00BB4205">
      <w:pPr>
        <w:pStyle w:val="ListParagraph"/>
        <w:spacing w:line="250" w:lineRule="exact"/>
      </w:pPr>
      <w:r>
        <w:t>Be aware of and adhere to the school, Trust, local and national Child Protection procedures.</w:t>
      </w:r>
    </w:p>
    <w:p w14:paraId="7033703F" w14:textId="77777777" w:rsidR="00BB4205" w:rsidRDefault="00BB4205" w:rsidP="00BB4205">
      <w:pPr>
        <w:pStyle w:val="ListParagraph"/>
        <w:spacing w:line="250" w:lineRule="exact"/>
      </w:pPr>
      <w:r>
        <w:t xml:space="preserve">Share information with others, observing information sharing and data protection guidelines. </w:t>
      </w:r>
    </w:p>
    <w:p w14:paraId="006610C2" w14:textId="77777777" w:rsidR="00BB4205" w:rsidRDefault="00BB4205" w:rsidP="00BB4205">
      <w:pPr>
        <w:pStyle w:val="ListParagraph"/>
        <w:spacing w:line="250" w:lineRule="exact"/>
      </w:pPr>
      <w:r>
        <w:t xml:space="preserve">Be involved with research projects, audit and review of the Therapy Service as agreed by the Principal Speech and Language Therapist, and/or the Therapies &amp; Family Support Manager. </w:t>
      </w:r>
    </w:p>
    <w:p w14:paraId="669D9D4B" w14:textId="77777777" w:rsidR="00BB4205" w:rsidRDefault="00BB4205" w:rsidP="00BB4205">
      <w:pPr>
        <w:pStyle w:val="ListParagraph"/>
        <w:spacing w:line="250" w:lineRule="exact"/>
      </w:pPr>
      <w:r>
        <w:t xml:space="preserve">Provide evidence and information as required for OFSTED, NAS accreditation and other inspections under the direction of the Principal Speech &amp; Language Therapies and/or the Therapies &amp; Family Support Manager. </w:t>
      </w:r>
    </w:p>
    <w:p w14:paraId="47A836A4" w14:textId="77777777" w:rsidR="00BB4205" w:rsidRDefault="00BB4205" w:rsidP="00BB4205">
      <w:pPr>
        <w:pStyle w:val="ListParagraph"/>
        <w:spacing w:line="250" w:lineRule="exact"/>
      </w:pPr>
      <w:r>
        <w:t xml:space="preserve">Contribute to development of information and advice for parents or carers through leaflets or on the school website under the direction of the Principal Speech &amp; Language Therapist and/or the Therapies &amp; Family Support Manager. </w:t>
      </w:r>
    </w:p>
    <w:p w14:paraId="1B450520" w14:textId="64E56C44" w:rsidR="00BB4205" w:rsidRDefault="00BB4205" w:rsidP="00BB4205">
      <w:pPr>
        <w:pStyle w:val="ListParagraph"/>
        <w:spacing w:line="250" w:lineRule="exact"/>
      </w:pPr>
      <w:r>
        <w:t xml:space="preserve">Carry out any other duties that may arise under the direction of the </w:t>
      </w:r>
      <w:r w:rsidR="00AD5217">
        <w:t xml:space="preserve">Lead Speech and Language Therapist, </w:t>
      </w:r>
      <w:r>
        <w:t xml:space="preserve">Principal Speech &amp; Language Therapist and/or the Therapies &amp; Family Support Manager. </w:t>
      </w:r>
    </w:p>
    <w:p w14:paraId="41E26468" w14:textId="77777777" w:rsidR="00BB4205" w:rsidRDefault="00BB4205" w:rsidP="00BB4205">
      <w:pPr>
        <w:pStyle w:val="Heading1"/>
        <w:spacing w:before="0"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Supervision &amp; Training</w:t>
      </w:r>
    </w:p>
    <w:p w14:paraId="26987CA1" w14:textId="69DF1280" w:rsidR="002C3651" w:rsidRPr="002C3651" w:rsidRDefault="00BB4205" w:rsidP="002C3651">
      <w:pPr>
        <w:pStyle w:val="ListParagraph"/>
        <w:spacing w:line="250" w:lineRule="exact"/>
      </w:pPr>
      <w:r w:rsidRPr="002C3651">
        <w:t xml:space="preserve">Responsible for maintaining up to date HCPC </w:t>
      </w:r>
      <w:r w:rsidR="00975A90" w:rsidRPr="002C3651">
        <w:t xml:space="preserve">and RCSLT </w:t>
      </w:r>
      <w:r w:rsidRPr="002C3651">
        <w:t xml:space="preserve">registration. </w:t>
      </w:r>
    </w:p>
    <w:p w14:paraId="794CD7E1" w14:textId="45E408E4" w:rsidR="002C3651" w:rsidRPr="002C3651" w:rsidRDefault="002C3651" w:rsidP="002C3651">
      <w:pPr>
        <w:pStyle w:val="ListParagraph"/>
        <w:rPr>
          <w:lang w:val="en-GB"/>
        </w:rPr>
      </w:pPr>
      <w:r w:rsidRPr="002C3651">
        <w:rPr>
          <w:lang w:val="en-GB"/>
        </w:rPr>
        <w:t>To adhere to RCSLT Professional and Clinical Standards as well as National and Local Clinical Guidelines</w:t>
      </w:r>
    </w:p>
    <w:p w14:paraId="2DD5ACA4" w14:textId="49A8E572" w:rsidR="002C3651" w:rsidRPr="002C3651" w:rsidRDefault="002C3651" w:rsidP="002C3651">
      <w:pPr>
        <w:pStyle w:val="ListParagraph"/>
        <w:rPr>
          <w:lang w:val="en-GB"/>
        </w:rPr>
      </w:pPr>
      <w:r w:rsidRPr="002C3651">
        <w:rPr>
          <w:lang w:val="en-GB"/>
        </w:rPr>
        <w:t>To work within the framework of Clinical Governance and its application to professional practice</w:t>
      </w:r>
    </w:p>
    <w:p w14:paraId="6C7FD296" w14:textId="6BE0B54F" w:rsidR="002C3651" w:rsidRPr="002C3651" w:rsidRDefault="002C3651" w:rsidP="002C3651">
      <w:pPr>
        <w:pStyle w:val="ListParagraph"/>
        <w:spacing w:line="250" w:lineRule="exact"/>
      </w:pPr>
      <w:r w:rsidRPr="002C3651">
        <w:rPr>
          <w:lang w:val="en-GB"/>
        </w:rPr>
        <w:t>To participate in regular clinical supervision to ensure clinical best practice, use of reflective practice and appropriate decision making.</w:t>
      </w:r>
    </w:p>
    <w:p w14:paraId="2964030F" w14:textId="77777777" w:rsidR="00BB4205" w:rsidRPr="002C3651" w:rsidRDefault="00BB4205" w:rsidP="00BB4205">
      <w:pPr>
        <w:pStyle w:val="ListParagraph"/>
        <w:spacing w:line="250" w:lineRule="exact"/>
      </w:pPr>
      <w:r w:rsidRPr="002C3651">
        <w:t>Develop and maintain the skills and knowledge to ensure clinical best practice.</w:t>
      </w:r>
    </w:p>
    <w:p w14:paraId="7CD626EB" w14:textId="77777777" w:rsidR="00BB4205" w:rsidRPr="002C3651" w:rsidRDefault="00BB4205" w:rsidP="00BB4205">
      <w:pPr>
        <w:pStyle w:val="ListParagraph"/>
        <w:spacing w:line="250" w:lineRule="exact"/>
      </w:pPr>
      <w:r w:rsidRPr="002C3651">
        <w:lastRenderedPageBreak/>
        <w:t>Identify personal/professional development evidenced by Personal Development Plan developed within the Ormiston Academies Trust performance management framework, including setting SMART objectives.</w:t>
      </w:r>
    </w:p>
    <w:p w14:paraId="55804F84" w14:textId="77777777" w:rsidR="00975A90" w:rsidRPr="002C3651" w:rsidRDefault="00975A90" w:rsidP="00975A90">
      <w:pPr>
        <w:pStyle w:val="ListParagraph"/>
        <w:spacing w:line="250" w:lineRule="exact"/>
      </w:pPr>
      <w:r w:rsidRPr="002C3651">
        <w:t>Demonstrate the ability to reflect on practice with peers and mentors and identify own development needs.</w:t>
      </w:r>
    </w:p>
    <w:p w14:paraId="2369EF49" w14:textId="017A8EC1" w:rsidR="002C3651" w:rsidRPr="002C3651" w:rsidRDefault="002C3651" w:rsidP="002C3651">
      <w:pPr>
        <w:pStyle w:val="ListParagraph"/>
        <w:rPr>
          <w:lang w:val="en-GB"/>
        </w:rPr>
      </w:pPr>
      <w:r w:rsidRPr="002C3651">
        <w:rPr>
          <w:lang w:val="en-GB"/>
        </w:rPr>
        <w:t xml:space="preserve">To maintain CPD (as outlined by HCPC/RCSLT) by attending relevant courses, meetings and CEN groups etc., and reading appropriate literature. </w:t>
      </w:r>
    </w:p>
    <w:p w14:paraId="55C33836" w14:textId="7BCFD5C3" w:rsidR="002C3651" w:rsidRPr="002C3651" w:rsidRDefault="002C3651" w:rsidP="002C3651">
      <w:pPr>
        <w:pStyle w:val="ListParagraph"/>
        <w:rPr>
          <w:lang w:val="en-GB"/>
        </w:rPr>
      </w:pPr>
      <w:r w:rsidRPr="002C3651">
        <w:rPr>
          <w:lang w:val="en-GB"/>
        </w:rPr>
        <w:t>To develop and maintain the skills and knowledge required of a Speech and Language Therapist/ Specialist Speech and Language Therapist working with autistic children and young people to ensure clinical best practice</w:t>
      </w:r>
    </w:p>
    <w:p w14:paraId="1C7B64B8" w14:textId="77777777" w:rsidR="00BB4205" w:rsidRPr="002C3651" w:rsidRDefault="00BB4205" w:rsidP="00BB4205">
      <w:pPr>
        <w:pStyle w:val="ListParagraph"/>
        <w:spacing w:line="250" w:lineRule="exact"/>
      </w:pPr>
      <w:r w:rsidRPr="002C3651">
        <w:t>Share new information with and provide training feedback to other staff.</w:t>
      </w:r>
    </w:p>
    <w:p w14:paraId="44D3B392" w14:textId="0281F717" w:rsidR="00BB4205" w:rsidRPr="002C3651" w:rsidRDefault="00BB4205" w:rsidP="00BB4205">
      <w:pPr>
        <w:pStyle w:val="ListParagraph"/>
        <w:spacing w:line="250" w:lineRule="exact"/>
      </w:pPr>
      <w:r w:rsidRPr="002C3651">
        <w:t>Participate in the in-service training sessions.</w:t>
      </w:r>
    </w:p>
    <w:p w14:paraId="4EF0EEC4" w14:textId="73FBD5CA" w:rsidR="002C3651" w:rsidRPr="002C3651" w:rsidRDefault="002C3651" w:rsidP="002C3651">
      <w:pPr>
        <w:pStyle w:val="ListParagraph"/>
        <w:rPr>
          <w:lang w:val="en-GB"/>
        </w:rPr>
      </w:pPr>
      <w:r w:rsidRPr="002C3651">
        <w:rPr>
          <w:lang w:val="en-GB"/>
        </w:rPr>
        <w:t>Reflect on and evaluate training provided.</w:t>
      </w:r>
    </w:p>
    <w:p w14:paraId="2872D653" w14:textId="2B59ECF7" w:rsidR="00AD5217" w:rsidRDefault="00BB4205" w:rsidP="00AD5217">
      <w:pPr>
        <w:pStyle w:val="ListParagraph"/>
        <w:spacing w:line="250" w:lineRule="exact"/>
      </w:pPr>
      <w:r w:rsidRPr="002C3651">
        <w:t>Contribute to the clinical training of Speech &amp; Language undergraduates, when required, according to guidelines provided by the higher education institutes.</w:t>
      </w:r>
    </w:p>
    <w:p w14:paraId="5127CCFF" w14:textId="77777777" w:rsidR="00BB4205" w:rsidRPr="00112301" w:rsidRDefault="00BB4205" w:rsidP="00BB4205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7EF029DA" w14:textId="77777777" w:rsidR="00BB4205" w:rsidRDefault="00BB4205" w:rsidP="00BB4205">
      <w:pPr>
        <w:tabs>
          <w:tab w:val="clear" w:pos="284"/>
          <w:tab w:val="left" w:pos="0"/>
        </w:tabs>
      </w:pPr>
      <w:r>
        <w:t>This role requires an extensive level of knowledge on autism and child development, with proven experience as a therapist working in school settings. The successful candidate should be able to demonstrate clinical skills, with knowledge of evidence-based therapeutic approaches for use across all school settings and be able to champion the rights of autistic pupils in accessing appropriate and inclusive education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139"/>
        <w:gridCol w:w="1117"/>
      </w:tblGrid>
      <w:tr w:rsidR="00BB4205" w14:paraId="26D6AC47" w14:textId="77777777" w:rsidTr="0075053C">
        <w:trPr>
          <w:trHeight w:val="346"/>
        </w:trPr>
        <w:tc>
          <w:tcPr>
            <w:tcW w:w="7366" w:type="dxa"/>
            <w:tcBorders>
              <w:top w:val="nil"/>
              <w:left w:val="nil"/>
            </w:tcBorders>
          </w:tcPr>
          <w:p w14:paraId="5E827A8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EA31090" w14:textId="77777777" w:rsidR="00BB4205" w:rsidRPr="00971897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  <w:rPr>
                <w:b/>
                <w:bCs/>
              </w:rPr>
            </w:pPr>
            <w:r w:rsidRPr="00971897">
              <w:rPr>
                <w:b/>
                <w:bCs/>
              </w:rPr>
              <w:t>Essential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60BF52C1" w14:textId="77777777" w:rsidR="00BB4205" w:rsidRPr="00971897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  <w:rPr>
                <w:b/>
                <w:bCs/>
              </w:rPr>
            </w:pPr>
            <w:r w:rsidRPr="00971897">
              <w:rPr>
                <w:b/>
                <w:bCs/>
              </w:rPr>
              <w:t>Desirable</w:t>
            </w:r>
          </w:p>
        </w:tc>
      </w:tr>
      <w:tr w:rsidR="00BB4205" w14:paraId="3B971220" w14:textId="77777777" w:rsidTr="0075053C">
        <w:tc>
          <w:tcPr>
            <w:tcW w:w="9622" w:type="dxa"/>
            <w:gridSpan w:val="3"/>
            <w:shd w:val="clear" w:color="auto" w:fill="D9D9D9" w:themeFill="background1" w:themeFillShade="D9"/>
          </w:tcPr>
          <w:p w14:paraId="149BE46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>
              <w:rPr>
                <w:b/>
                <w:bCs/>
              </w:rPr>
              <w:t>Qualifications</w:t>
            </w:r>
          </w:p>
        </w:tc>
      </w:tr>
      <w:tr w:rsidR="00BB4205" w14:paraId="42251175" w14:textId="77777777" w:rsidTr="0075053C">
        <w:tc>
          <w:tcPr>
            <w:tcW w:w="7366" w:type="dxa"/>
          </w:tcPr>
          <w:p w14:paraId="2D9F180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proofErr w:type="spellStart"/>
            <w:r w:rsidRPr="004976C2">
              <w:t>Recognised</w:t>
            </w:r>
            <w:proofErr w:type="spellEnd"/>
            <w:r w:rsidRPr="004976C2">
              <w:t xml:space="preserve"> Speech and Language Therapy Degree Qualification or equivalent</w:t>
            </w:r>
          </w:p>
        </w:tc>
        <w:tc>
          <w:tcPr>
            <w:tcW w:w="1139" w:type="dxa"/>
            <w:vAlign w:val="center"/>
          </w:tcPr>
          <w:p w14:paraId="4B69026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168D348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3BFA5E3D" w14:textId="77777777" w:rsidTr="0075053C">
        <w:tc>
          <w:tcPr>
            <w:tcW w:w="7366" w:type="dxa"/>
          </w:tcPr>
          <w:p w14:paraId="231B9D5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Postgraduate diploma/masters level expertise in the specialist field of autism or education. </w:t>
            </w:r>
          </w:p>
        </w:tc>
        <w:tc>
          <w:tcPr>
            <w:tcW w:w="1139" w:type="dxa"/>
            <w:vAlign w:val="center"/>
          </w:tcPr>
          <w:p w14:paraId="75707C7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77636A85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582EB872" w14:textId="77777777" w:rsidTr="0075053C">
        <w:tc>
          <w:tcPr>
            <w:tcW w:w="7366" w:type="dxa"/>
          </w:tcPr>
          <w:p w14:paraId="0EFE0F9F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Professional knowledge acquired through further training and specialist short courses. </w:t>
            </w:r>
          </w:p>
        </w:tc>
        <w:tc>
          <w:tcPr>
            <w:tcW w:w="1139" w:type="dxa"/>
            <w:vAlign w:val="center"/>
          </w:tcPr>
          <w:p w14:paraId="43AA08D9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6D224E9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413D6666" w14:textId="77777777" w:rsidTr="0075053C">
        <w:tc>
          <w:tcPr>
            <w:tcW w:w="7366" w:type="dxa"/>
          </w:tcPr>
          <w:p w14:paraId="1366DE56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HCPC </w:t>
            </w:r>
            <w:proofErr w:type="spellStart"/>
            <w:r w:rsidRPr="004976C2">
              <w:t>Licence</w:t>
            </w:r>
            <w:proofErr w:type="spellEnd"/>
            <w:r w:rsidRPr="004976C2">
              <w:t xml:space="preserve"> to Practice </w:t>
            </w:r>
          </w:p>
        </w:tc>
        <w:tc>
          <w:tcPr>
            <w:tcW w:w="1139" w:type="dxa"/>
            <w:vAlign w:val="center"/>
          </w:tcPr>
          <w:p w14:paraId="6C6C327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DD8623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07DB584C" w14:textId="77777777" w:rsidTr="0075053C">
        <w:tc>
          <w:tcPr>
            <w:tcW w:w="7366" w:type="dxa"/>
          </w:tcPr>
          <w:p w14:paraId="6B8E1F49" w14:textId="77777777" w:rsidR="00BB4205" w:rsidRPr="004976C2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Member of Royal College of Speech and Language Therapy </w:t>
            </w:r>
          </w:p>
        </w:tc>
        <w:tc>
          <w:tcPr>
            <w:tcW w:w="1139" w:type="dxa"/>
            <w:vAlign w:val="center"/>
          </w:tcPr>
          <w:p w14:paraId="4653114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7BC9CD7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14CC0194" w14:textId="77777777" w:rsidTr="0075053C">
        <w:tc>
          <w:tcPr>
            <w:tcW w:w="7366" w:type="dxa"/>
          </w:tcPr>
          <w:p w14:paraId="04D712FC" w14:textId="77777777" w:rsidR="00BB4205" w:rsidRPr="004976C2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Show active interest in CPD in line with RCSLT guidelines </w:t>
            </w:r>
          </w:p>
        </w:tc>
        <w:tc>
          <w:tcPr>
            <w:tcW w:w="1139" w:type="dxa"/>
            <w:vAlign w:val="center"/>
          </w:tcPr>
          <w:p w14:paraId="4A0009F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E8A2575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6D7113F3" w14:textId="77777777" w:rsidTr="0075053C">
        <w:tc>
          <w:tcPr>
            <w:tcW w:w="7366" w:type="dxa"/>
          </w:tcPr>
          <w:p w14:paraId="716538D8" w14:textId="77777777" w:rsidR="00BB4205" w:rsidRPr="004976C2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 xml:space="preserve">Self-motivated and remain updated with professional practice </w:t>
            </w:r>
          </w:p>
        </w:tc>
        <w:tc>
          <w:tcPr>
            <w:tcW w:w="1139" w:type="dxa"/>
            <w:vAlign w:val="center"/>
          </w:tcPr>
          <w:p w14:paraId="5342AB8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FBA699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551DB7BB" w14:textId="77777777" w:rsidTr="0075053C">
        <w:tc>
          <w:tcPr>
            <w:tcW w:w="7366" w:type="dxa"/>
          </w:tcPr>
          <w:p w14:paraId="26175288" w14:textId="77777777" w:rsidR="00BB4205" w:rsidRPr="004976C2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4976C2">
              <w:t>An interest in current autism research and practice</w:t>
            </w:r>
          </w:p>
        </w:tc>
        <w:tc>
          <w:tcPr>
            <w:tcW w:w="1139" w:type="dxa"/>
            <w:vAlign w:val="center"/>
          </w:tcPr>
          <w:p w14:paraId="67C5EB9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2EECFFC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599B37EF" w14:textId="77777777" w:rsidTr="0075053C">
        <w:tc>
          <w:tcPr>
            <w:tcW w:w="9622" w:type="dxa"/>
            <w:gridSpan w:val="3"/>
            <w:shd w:val="clear" w:color="auto" w:fill="D9D9D9" w:themeFill="background1" w:themeFillShade="D9"/>
          </w:tcPr>
          <w:p w14:paraId="701E687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6105C1">
              <w:rPr>
                <w:b/>
                <w:bCs/>
              </w:rPr>
              <w:t>Experience</w:t>
            </w:r>
          </w:p>
        </w:tc>
      </w:tr>
      <w:tr w:rsidR="00BB4205" w14:paraId="31198A64" w14:textId="77777777" w:rsidTr="0075053C">
        <w:tc>
          <w:tcPr>
            <w:tcW w:w="7366" w:type="dxa"/>
          </w:tcPr>
          <w:p w14:paraId="32BDB267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 xml:space="preserve">Experience of working with children and young people with Autism and related diagnoses e.g., PDA, ADHD, at undergraduate/post graduate level </w:t>
            </w:r>
          </w:p>
        </w:tc>
        <w:tc>
          <w:tcPr>
            <w:tcW w:w="1139" w:type="dxa"/>
            <w:vAlign w:val="center"/>
          </w:tcPr>
          <w:p w14:paraId="3271E67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6A272C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71070F5A" w14:textId="77777777" w:rsidTr="0075053C">
        <w:tc>
          <w:tcPr>
            <w:tcW w:w="7366" w:type="dxa"/>
          </w:tcPr>
          <w:p w14:paraId="3BDEF937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>Experience of working within a school environment</w:t>
            </w:r>
          </w:p>
        </w:tc>
        <w:tc>
          <w:tcPr>
            <w:tcW w:w="1139" w:type="dxa"/>
            <w:vAlign w:val="center"/>
          </w:tcPr>
          <w:p w14:paraId="740B997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C0BF01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1D5ED452" w14:textId="77777777" w:rsidTr="0075053C">
        <w:tc>
          <w:tcPr>
            <w:tcW w:w="7366" w:type="dxa"/>
          </w:tcPr>
          <w:p w14:paraId="36E4DDE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>Working collaboratively with parents/carers and other professionals</w:t>
            </w:r>
          </w:p>
        </w:tc>
        <w:tc>
          <w:tcPr>
            <w:tcW w:w="1139" w:type="dxa"/>
            <w:vAlign w:val="center"/>
          </w:tcPr>
          <w:p w14:paraId="05223B5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D4B509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662277E1" w14:textId="77777777" w:rsidTr="0075053C">
        <w:tc>
          <w:tcPr>
            <w:tcW w:w="7366" w:type="dxa"/>
          </w:tcPr>
          <w:p w14:paraId="5A041B1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>Experience of working in a multi-agency and/or multidisciplinary team</w:t>
            </w:r>
          </w:p>
        </w:tc>
        <w:tc>
          <w:tcPr>
            <w:tcW w:w="1139" w:type="dxa"/>
            <w:vAlign w:val="center"/>
          </w:tcPr>
          <w:p w14:paraId="6A9112C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5A89738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26C84E75" w14:textId="77777777" w:rsidTr="0075053C">
        <w:tc>
          <w:tcPr>
            <w:tcW w:w="7366" w:type="dxa"/>
          </w:tcPr>
          <w:p w14:paraId="535DF18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 xml:space="preserve">Experience of assessing the needs of children and young people with complex communication needs including those who do not yet use speech to communicate </w:t>
            </w:r>
          </w:p>
        </w:tc>
        <w:tc>
          <w:tcPr>
            <w:tcW w:w="1139" w:type="dxa"/>
            <w:vAlign w:val="center"/>
          </w:tcPr>
          <w:p w14:paraId="56073BA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E895D2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313FF4EA" w14:textId="77777777" w:rsidTr="0075053C">
        <w:tc>
          <w:tcPr>
            <w:tcW w:w="7366" w:type="dxa"/>
          </w:tcPr>
          <w:p w14:paraId="6D76A08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>Experience of working with pupils presenting with extreme dysregulation</w:t>
            </w:r>
          </w:p>
        </w:tc>
        <w:tc>
          <w:tcPr>
            <w:tcW w:w="1139" w:type="dxa"/>
            <w:vAlign w:val="center"/>
          </w:tcPr>
          <w:p w14:paraId="7AF8C2C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3454B8B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04BB5E52" w14:textId="77777777" w:rsidTr="0075053C">
        <w:tc>
          <w:tcPr>
            <w:tcW w:w="7366" w:type="dxa"/>
          </w:tcPr>
          <w:p w14:paraId="7DA38F1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 xml:space="preserve">Experience of supporting pupils using a range of AAC systems </w:t>
            </w:r>
          </w:p>
        </w:tc>
        <w:tc>
          <w:tcPr>
            <w:tcW w:w="1139" w:type="dxa"/>
            <w:vAlign w:val="center"/>
          </w:tcPr>
          <w:p w14:paraId="06B48C1F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  <w:tc>
          <w:tcPr>
            <w:tcW w:w="1117" w:type="dxa"/>
            <w:vAlign w:val="center"/>
          </w:tcPr>
          <w:p w14:paraId="5770280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</w:tr>
      <w:tr w:rsidR="00BB4205" w14:paraId="788525E1" w14:textId="77777777" w:rsidTr="0075053C">
        <w:tc>
          <w:tcPr>
            <w:tcW w:w="7366" w:type="dxa"/>
          </w:tcPr>
          <w:p w14:paraId="231E2CD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520BB9">
              <w:t>Experience in the planning and delivering training to other professionals</w:t>
            </w:r>
          </w:p>
        </w:tc>
        <w:tc>
          <w:tcPr>
            <w:tcW w:w="1139" w:type="dxa"/>
            <w:vAlign w:val="center"/>
          </w:tcPr>
          <w:p w14:paraId="57ABA8D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F78634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7181FF0E" w14:textId="77777777" w:rsidTr="0075053C">
        <w:tc>
          <w:tcPr>
            <w:tcW w:w="9622" w:type="dxa"/>
            <w:gridSpan w:val="3"/>
            <w:shd w:val="clear" w:color="auto" w:fill="D9D9D9" w:themeFill="background1" w:themeFillShade="D9"/>
            <w:vAlign w:val="center"/>
          </w:tcPr>
          <w:p w14:paraId="270B247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6105C1">
              <w:rPr>
                <w:b/>
                <w:bCs/>
              </w:rPr>
              <w:t>Knowledge</w:t>
            </w:r>
          </w:p>
        </w:tc>
      </w:tr>
      <w:tr w:rsidR="00BB4205" w14:paraId="24C5D4E2" w14:textId="77777777" w:rsidTr="0075053C">
        <w:tc>
          <w:tcPr>
            <w:tcW w:w="7366" w:type="dxa"/>
          </w:tcPr>
          <w:p w14:paraId="2322AD8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Knowledge of UK legislation and policies relevant to Autism and Education </w:t>
            </w:r>
          </w:p>
        </w:tc>
        <w:tc>
          <w:tcPr>
            <w:tcW w:w="1139" w:type="dxa"/>
            <w:vAlign w:val="center"/>
          </w:tcPr>
          <w:p w14:paraId="0467EE3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2229484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25FDE3F0" w14:textId="77777777" w:rsidTr="0075053C">
        <w:tc>
          <w:tcPr>
            <w:tcW w:w="7366" w:type="dxa"/>
          </w:tcPr>
          <w:p w14:paraId="5484B1D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Knowledge of assessment tools, treatment techniques and therapeutic interventions </w:t>
            </w:r>
          </w:p>
        </w:tc>
        <w:tc>
          <w:tcPr>
            <w:tcW w:w="1139" w:type="dxa"/>
            <w:vAlign w:val="center"/>
          </w:tcPr>
          <w:p w14:paraId="01A6CFB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77A32D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3A4355FC" w14:textId="77777777" w:rsidTr="0075053C">
        <w:tc>
          <w:tcPr>
            <w:tcW w:w="7366" w:type="dxa"/>
          </w:tcPr>
          <w:p w14:paraId="181E2E41" w14:textId="6B49B1B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>Knowledge and experience of using a range of Autism specific approaches, e.g</w:t>
            </w:r>
            <w:r w:rsidR="004E2EF7">
              <w:t>.</w:t>
            </w:r>
            <w:r w:rsidRPr="00A8041C">
              <w:t xml:space="preserve">, TEACCH, Attention Autism, and the SCERTS framework. </w:t>
            </w:r>
          </w:p>
        </w:tc>
        <w:tc>
          <w:tcPr>
            <w:tcW w:w="1139" w:type="dxa"/>
            <w:vAlign w:val="center"/>
          </w:tcPr>
          <w:p w14:paraId="58E132B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262FAF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7215E16E" w14:textId="77777777" w:rsidTr="0075053C">
        <w:tc>
          <w:tcPr>
            <w:tcW w:w="7366" w:type="dxa"/>
          </w:tcPr>
          <w:p w14:paraId="4446867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Knowledge of a Total Communication Approach and use of a range of AAC systems </w:t>
            </w:r>
          </w:p>
        </w:tc>
        <w:tc>
          <w:tcPr>
            <w:tcW w:w="1139" w:type="dxa"/>
            <w:vAlign w:val="center"/>
          </w:tcPr>
          <w:p w14:paraId="60A1DFA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D0E8BC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5A1C7643" w14:textId="77777777" w:rsidTr="0075053C">
        <w:tc>
          <w:tcPr>
            <w:tcW w:w="7366" w:type="dxa"/>
          </w:tcPr>
          <w:p w14:paraId="4C762E6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Awareness of the roles of other professionals relevant to Autism and education. </w:t>
            </w:r>
          </w:p>
        </w:tc>
        <w:tc>
          <w:tcPr>
            <w:tcW w:w="1139" w:type="dxa"/>
            <w:vAlign w:val="center"/>
          </w:tcPr>
          <w:p w14:paraId="6CDDE4A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1798C07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39CBFDD1" w14:textId="77777777" w:rsidTr="0075053C">
        <w:tc>
          <w:tcPr>
            <w:tcW w:w="7366" w:type="dxa"/>
          </w:tcPr>
          <w:p w14:paraId="10F1CAC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Awareness of standards of record keeping </w:t>
            </w:r>
          </w:p>
        </w:tc>
        <w:tc>
          <w:tcPr>
            <w:tcW w:w="1139" w:type="dxa"/>
            <w:vAlign w:val="center"/>
          </w:tcPr>
          <w:p w14:paraId="26FDC18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FF58A6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09084B8B" w14:textId="77777777" w:rsidTr="0075053C">
        <w:tc>
          <w:tcPr>
            <w:tcW w:w="7366" w:type="dxa"/>
          </w:tcPr>
          <w:p w14:paraId="61D517C3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 xml:space="preserve">Awareness of the principles of clinical governance/audit </w:t>
            </w:r>
          </w:p>
        </w:tc>
        <w:tc>
          <w:tcPr>
            <w:tcW w:w="1139" w:type="dxa"/>
            <w:vAlign w:val="center"/>
          </w:tcPr>
          <w:p w14:paraId="46FD6FB4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3B31A65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22466269" w14:textId="77777777" w:rsidTr="0075053C">
        <w:tc>
          <w:tcPr>
            <w:tcW w:w="7366" w:type="dxa"/>
          </w:tcPr>
          <w:p w14:paraId="1E46C57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A8041C">
              <w:t>Awareness of vulnerable adults, children and young people’s safeguarding issues and legislation.</w:t>
            </w:r>
          </w:p>
        </w:tc>
        <w:tc>
          <w:tcPr>
            <w:tcW w:w="1139" w:type="dxa"/>
            <w:vAlign w:val="center"/>
          </w:tcPr>
          <w:p w14:paraId="1C1292B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F93559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2D41CB66" w14:textId="77777777" w:rsidTr="0075053C">
        <w:tc>
          <w:tcPr>
            <w:tcW w:w="9622" w:type="dxa"/>
            <w:gridSpan w:val="3"/>
            <w:shd w:val="clear" w:color="auto" w:fill="D9D9D9" w:themeFill="background1" w:themeFillShade="D9"/>
            <w:vAlign w:val="center"/>
          </w:tcPr>
          <w:p w14:paraId="013A1B9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>
              <w:rPr>
                <w:b/>
                <w:bCs/>
              </w:rPr>
              <w:lastRenderedPageBreak/>
              <w:t>Skills/Abilities</w:t>
            </w:r>
          </w:p>
        </w:tc>
      </w:tr>
      <w:tr w:rsidR="00BB4205" w14:paraId="074F6909" w14:textId="77777777" w:rsidTr="0075053C">
        <w:tc>
          <w:tcPr>
            <w:tcW w:w="7366" w:type="dxa"/>
          </w:tcPr>
          <w:p w14:paraId="5024C379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An enthusiastic and a positive attitude towards supporting people with autism to lead independent and fulfilling lives. </w:t>
            </w:r>
          </w:p>
        </w:tc>
        <w:tc>
          <w:tcPr>
            <w:tcW w:w="1139" w:type="dxa"/>
            <w:vAlign w:val="center"/>
          </w:tcPr>
          <w:p w14:paraId="2D6BDFDF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1E78472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0C0E37AC" w14:textId="77777777" w:rsidTr="0075053C">
        <w:tc>
          <w:tcPr>
            <w:tcW w:w="7366" w:type="dxa"/>
          </w:tcPr>
          <w:p w14:paraId="0C7D3007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Ability to </w:t>
            </w:r>
            <w:proofErr w:type="spellStart"/>
            <w:r w:rsidRPr="00E90328">
              <w:t>analyse</w:t>
            </w:r>
            <w:proofErr w:type="spellEnd"/>
            <w:r w:rsidRPr="00E90328">
              <w:t xml:space="preserve"> and interpret assessment findings from both </w:t>
            </w:r>
            <w:proofErr w:type="spellStart"/>
            <w:r w:rsidRPr="00E90328">
              <w:t>standardised</w:t>
            </w:r>
            <w:proofErr w:type="spellEnd"/>
            <w:r w:rsidRPr="00E90328">
              <w:t xml:space="preserve"> and non-</w:t>
            </w:r>
            <w:proofErr w:type="spellStart"/>
            <w:r w:rsidRPr="00E90328">
              <w:t>standardised</w:t>
            </w:r>
            <w:proofErr w:type="spellEnd"/>
            <w:r w:rsidRPr="00E90328">
              <w:t xml:space="preserve"> assessments in order to establish appropriate intervention goals and integrate these appropriately into speech and language therapy assessment, therapy plans and EHCP’s </w:t>
            </w:r>
          </w:p>
        </w:tc>
        <w:tc>
          <w:tcPr>
            <w:tcW w:w="1139" w:type="dxa"/>
            <w:vAlign w:val="center"/>
          </w:tcPr>
          <w:p w14:paraId="39A82109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2081B5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6B4F3505" w14:textId="77777777" w:rsidTr="0075053C">
        <w:tc>
          <w:tcPr>
            <w:tcW w:w="7366" w:type="dxa"/>
          </w:tcPr>
          <w:p w14:paraId="187A6B26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Demonstrate clear clinical reasoning based on evidence-based practice </w:t>
            </w:r>
          </w:p>
        </w:tc>
        <w:tc>
          <w:tcPr>
            <w:tcW w:w="1139" w:type="dxa"/>
            <w:vAlign w:val="center"/>
          </w:tcPr>
          <w:p w14:paraId="2B6D5AFA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1D47ECA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48BE075E" w14:textId="77777777" w:rsidTr="0075053C">
        <w:tc>
          <w:tcPr>
            <w:tcW w:w="7366" w:type="dxa"/>
          </w:tcPr>
          <w:p w14:paraId="58B201A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Present information in clear and logical manner </w:t>
            </w:r>
          </w:p>
        </w:tc>
        <w:tc>
          <w:tcPr>
            <w:tcW w:w="1139" w:type="dxa"/>
            <w:vAlign w:val="center"/>
          </w:tcPr>
          <w:p w14:paraId="3FF65D6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96AFEC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59EA6BBD" w14:textId="77777777" w:rsidTr="0075053C">
        <w:tc>
          <w:tcPr>
            <w:tcW w:w="7366" w:type="dxa"/>
          </w:tcPr>
          <w:p w14:paraId="3D2D7585" w14:textId="77777777" w:rsidR="00BB4205" w:rsidRPr="00E90328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>Sound written and verbal presentation skills</w:t>
            </w:r>
          </w:p>
        </w:tc>
        <w:tc>
          <w:tcPr>
            <w:tcW w:w="1139" w:type="dxa"/>
            <w:vAlign w:val="center"/>
          </w:tcPr>
          <w:p w14:paraId="14023707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405B48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03A707C7" w14:textId="77777777" w:rsidTr="0075053C">
        <w:tc>
          <w:tcPr>
            <w:tcW w:w="7366" w:type="dxa"/>
          </w:tcPr>
          <w:p w14:paraId="1134185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Able to use own initiative to </w:t>
            </w:r>
            <w:proofErr w:type="spellStart"/>
            <w:r w:rsidRPr="00E90328">
              <w:t>organise</w:t>
            </w:r>
            <w:proofErr w:type="spellEnd"/>
            <w:r w:rsidRPr="00E90328">
              <w:t xml:space="preserve">, </w:t>
            </w:r>
            <w:proofErr w:type="spellStart"/>
            <w:r w:rsidRPr="00E90328">
              <w:t>prioritise</w:t>
            </w:r>
            <w:proofErr w:type="spellEnd"/>
            <w:r w:rsidRPr="00E90328">
              <w:t xml:space="preserve"> and manage own caseload </w:t>
            </w:r>
          </w:p>
        </w:tc>
        <w:tc>
          <w:tcPr>
            <w:tcW w:w="1139" w:type="dxa"/>
            <w:vAlign w:val="center"/>
          </w:tcPr>
          <w:p w14:paraId="1695890F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1B7CFA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66E13C00" w14:textId="77777777" w:rsidTr="0075053C">
        <w:tc>
          <w:tcPr>
            <w:tcW w:w="7366" w:type="dxa"/>
          </w:tcPr>
          <w:p w14:paraId="39E20E4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Excellent interpersonal skills including observation, listening and empathy  </w:t>
            </w:r>
          </w:p>
        </w:tc>
        <w:tc>
          <w:tcPr>
            <w:tcW w:w="1139" w:type="dxa"/>
            <w:vAlign w:val="center"/>
          </w:tcPr>
          <w:p w14:paraId="304B6280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70E9E71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6E7C8C69" w14:textId="77777777" w:rsidTr="0075053C">
        <w:tc>
          <w:tcPr>
            <w:tcW w:w="7366" w:type="dxa"/>
          </w:tcPr>
          <w:p w14:paraId="69C7BBDE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Negotiation, problem solving, analytical and reflection skills </w:t>
            </w:r>
          </w:p>
        </w:tc>
        <w:tc>
          <w:tcPr>
            <w:tcW w:w="1139" w:type="dxa"/>
            <w:vAlign w:val="center"/>
          </w:tcPr>
          <w:p w14:paraId="2E7F14C2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C4C1989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20452254" w14:textId="77777777" w:rsidTr="0075053C">
        <w:tc>
          <w:tcPr>
            <w:tcW w:w="7366" w:type="dxa"/>
          </w:tcPr>
          <w:p w14:paraId="3B238AB6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 xml:space="preserve">Ability to be a good team member </w:t>
            </w:r>
          </w:p>
        </w:tc>
        <w:tc>
          <w:tcPr>
            <w:tcW w:w="1139" w:type="dxa"/>
            <w:vAlign w:val="center"/>
          </w:tcPr>
          <w:p w14:paraId="5D8D379D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D9B7787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  <w:tr w:rsidR="00BB4205" w14:paraId="3B4EF3DB" w14:textId="77777777" w:rsidTr="0075053C">
        <w:tc>
          <w:tcPr>
            <w:tcW w:w="7366" w:type="dxa"/>
          </w:tcPr>
          <w:p w14:paraId="1742B168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</w:pPr>
            <w:r w:rsidRPr="00E90328">
              <w:t>Sound ICT skills</w:t>
            </w:r>
          </w:p>
        </w:tc>
        <w:tc>
          <w:tcPr>
            <w:tcW w:w="1139" w:type="dxa"/>
            <w:vAlign w:val="center"/>
          </w:tcPr>
          <w:p w14:paraId="749CA1CB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7F7DFBC" w14:textId="77777777" w:rsidR="00BB4205" w:rsidRDefault="00BB4205" w:rsidP="0075053C">
            <w:pPr>
              <w:tabs>
                <w:tab w:val="clear" w:pos="284"/>
                <w:tab w:val="left" w:pos="0"/>
              </w:tabs>
              <w:spacing w:after="0"/>
              <w:jc w:val="center"/>
            </w:pPr>
          </w:p>
        </w:tc>
      </w:tr>
    </w:tbl>
    <w:p w14:paraId="08D8B4A6" w14:textId="77777777" w:rsidR="000A0FEF" w:rsidRPr="00DC2F79" w:rsidRDefault="000A0FEF" w:rsidP="008862F8"/>
    <w:sectPr w:rsidR="000A0FEF" w:rsidRPr="00DC2F79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082B" w14:textId="77777777" w:rsidR="00D031A4" w:rsidRDefault="00D031A4" w:rsidP="00DC2F79">
      <w:r>
        <w:separator/>
      </w:r>
    </w:p>
  </w:endnote>
  <w:endnote w:type="continuationSeparator" w:id="0">
    <w:p w14:paraId="1332EA76" w14:textId="77777777" w:rsidR="00D031A4" w:rsidRDefault="00D031A4" w:rsidP="00DC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46AFE" w14:textId="77777777" w:rsidR="00D031A4" w:rsidRDefault="00D031A4" w:rsidP="00DC2F79">
      <w:r>
        <w:separator/>
      </w:r>
    </w:p>
  </w:footnote>
  <w:footnote w:type="continuationSeparator" w:id="0">
    <w:p w14:paraId="3805DE56" w14:textId="77777777" w:rsidR="00D031A4" w:rsidRDefault="00D031A4" w:rsidP="00DC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4"/>
      <w:gridCol w:w="2313"/>
      <w:gridCol w:w="2312"/>
      <w:gridCol w:w="2383"/>
    </w:tblGrid>
    <w:tr w:rsidR="00B26F9A" w14:paraId="2924627A" w14:textId="77777777" w:rsidTr="001D3168">
      <w:tc>
        <w:tcPr>
          <w:tcW w:w="2405" w:type="dxa"/>
          <w:tcMar>
            <w:left w:w="0" w:type="dxa"/>
            <w:right w:w="0" w:type="dxa"/>
          </w:tcMar>
        </w:tcPr>
        <w:p w14:paraId="722CDFF5" w14:textId="77777777" w:rsidR="001D3168" w:rsidRDefault="001D3168" w:rsidP="00DC2F79">
          <w:pPr>
            <w:pStyle w:val="Header"/>
          </w:pPr>
          <w:r>
            <w:rPr>
              <w:noProof/>
            </w:rPr>
            <w:drawing>
              <wp:inline distT="0" distB="0" distL="0" distR="0" wp14:anchorId="5D112B33" wp14:editId="76B335A4">
                <wp:extent cx="1666670" cy="630000"/>
                <wp:effectExtent l="0" t="0" r="0" b="5080"/>
                <wp:docPr id="7165592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559296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67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tcMar>
            <w:left w:w="0" w:type="dxa"/>
            <w:right w:w="0" w:type="dxa"/>
          </w:tcMar>
        </w:tcPr>
        <w:p w14:paraId="3E98AB72" w14:textId="77777777" w:rsidR="001D3168" w:rsidRDefault="001D3168" w:rsidP="00DC2F79">
          <w:pPr>
            <w:pStyle w:val="Header"/>
          </w:pPr>
        </w:p>
      </w:tc>
      <w:tc>
        <w:tcPr>
          <w:tcW w:w="2405" w:type="dxa"/>
          <w:tcMar>
            <w:left w:w="0" w:type="dxa"/>
            <w:right w:w="0" w:type="dxa"/>
          </w:tcMar>
        </w:tcPr>
        <w:p w14:paraId="01F60E8F" w14:textId="77777777" w:rsidR="001D3168" w:rsidRDefault="001D3168" w:rsidP="00DC2F79">
          <w:pPr>
            <w:pStyle w:val="Header"/>
          </w:pPr>
        </w:p>
      </w:tc>
      <w:tc>
        <w:tcPr>
          <w:tcW w:w="2406" w:type="dxa"/>
          <w:tcMar>
            <w:left w:w="0" w:type="dxa"/>
            <w:right w:w="0" w:type="dxa"/>
          </w:tcMar>
        </w:tcPr>
        <w:p w14:paraId="579924C4" w14:textId="77777777" w:rsidR="001D3168" w:rsidRDefault="001D3168" w:rsidP="001D316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1DC6EB" wp14:editId="15650668">
                <wp:extent cx="1147472" cy="576000"/>
                <wp:effectExtent l="0" t="0" r="0" b="0"/>
                <wp:docPr id="586858089" name="Picture 2" descr="A 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858089" name="Picture 2" descr="A blue text on a black background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472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E2A2AE" w14:textId="77777777" w:rsidR="00337969" w:rsidRPr="00C90746" w:rsidRDefault="00337969" w:rsidP="00DC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1518"/>
    <w:multiLevelType w:val="hybridMultilevel"/>
    <w:tmpl w:val="F0EA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E3D"/>
    <w:multiLevelType w:val="multilevel"/>
    <w:tmpl w:val="3D7E7B42"/>
    <w:styleLink w:val="OATbulletlist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36A7A"/>
    <w:multiLevelType w:val="hybridMultilevel"/>
    <w:tmpl w:val="4B1AB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24ED"/>
    <w:multiLevelType w:val="hybridMultilevel"/>
    <w:tmpl w:val="87E6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BE9"/>
    <w:multiLevelType w:val="hybridMultilevel"/>
    <w:tmpl w:val="F0E0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143FA"/>
    <w:multiLevelType w:val="hybridMultilevel"/>
    <w:tmpl w:val="3EA6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455C"/>
    <w:multiLevelType w:val="multilevel"/>
    <w:tmpl w:val="4468D538"/>
    <w:styleLink w:val="OAT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247A9D"/>
    <w:multiLevelType w:val="multilevel"/>
    <w:tmpl w:val="910A9094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D085C"/>
    <w:multiLevelType w:val="multilevel"/>
    <w:tmpl w:val="81BECECA"/>
    <w:styleLink w:val="OATmultilevel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104FEB"/>
    <w:multiLevelType w:val="multilevel"/>
    <w:tmpl w:val="C18CC72C"/>
    <w:lvl w:ilvl="0">
      <w:start w:val="1"/>
      <w:numFmt w:val="decimal"/>
      <w:pStyle w:val="OATnum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ATnum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ATnum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ATnum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5E1729"/>
    <w:multiLevelType w:val="hybridMultilevel"/>
    <w:tmpl w:val="52DC5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059AA"/>
    <w:multiLevelType w:val="hybridMultilevel"/>
    <w:tmpl w:val="16C6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D"/>
    <w:rsid w:val="000035EB"/>
    <w:rsid w:val="00015471"/>
    <w:rsid w:val="000248B6"/>
    <w:rsid w:val="00031072"/>
    <w:rsid w:val="00045FED"/>
    <w:rsid w:val="000534F5"/>
    <w:rsid w:val="00067DD4"/>
    <w:rsid w:val="00095AB7"/>
    <w:rsid w:val="000A0FEF"/>
    <w:rsid w:val="000C3D89"/>
    <w:rsid w:val="000C5DED"/>
    <w:rsid w:val="000D32D1"/>
    <w:rsid w:val="000E58E2"/>
    <w:rsid w:val="000F055A"/>
    <w:rsid w:val="00100611"/>
    <w:rsid w:val="001120C6"/>
    <w:rsid w:val="00116492"/>
    <w:rsid w:val="00117157"/>
    <w:rsid w:val="0013126E"/>
    <w:rsid w:val="0015227D"/>
    <w:rsid w:val="001525EB"/>
    <w:rsid w:val="0015693A"/>
    <w:rsid w:val="00162C7A"/>
    <w:rsid w:val="00164489"/>
    <w:rsid w:val="00177220"/>
    <w:rsid w:val="00177789"/>
    <w:rsid w:val="001A00E3"/>
    <w:rsid w:val="001B0B41"/>
    <w:rsid w:val="001D3168"/>
    <w:rsid w:val="001E3A03"/>
    <w:rsid w:val="00202D88"/>
    <w:rsid w:val="00237532"/>
    <w:rsid w:val="0023787B"/>
    <w:rsid w:val="00253D79"/>
    <w:rsid w:val="00272683"/>
    <w:rsid w:val="00286F03"/>
    <w:rsid w:val="00290D13"/>
    <w:rsid w:val="0029525A"/>
    <w:rsid w:val="002B3C47"/>
    <w:rsid w:val="002B7B8E"/>
    <w:rsid w:val="002C2D2C"/>
    <w:rsid w:val="002C3651"/>
    <w:rsid w:val="002D6F0C"/>
    <w:rsid w:val="002D753F"/>
    <w:rsid w:val="002E208A"/>
    <w:rsid w:val="0030066A"/>
    <w:rsid w:val="00310E81"/>
    <w:rsid w:val="0031594C"/>
    <w:rsid w:val="00336995"/>
    <w:rsid w:val="00337969"/>
    <w:rsid w:val="00346009"/>
    <w:rsid w:val="00362DAD"/>
    <w:rsid w:val="00366FA0"/>
    <w:rsid w:val="00375D57"/>
    <w:rsid w:val="00380AB1"/>
    <w:rsid w:val="003D3B44"/>
    <w:rsid w:val="003E46D7"/>
    <w:rsid w:val="003F0B05"/>
    <w:rsid w:val="00402C2C"/>
    <w:rsid w:val="00475EF7"/>
    <w:rsid w:val="0047691C"/>
    <w:rsid w:val="00494870"/>
    <w:rsid w:val="004A3E13"/>
    <w:rsid w:val="004B3094"/>
    <w:rsid w:val="004D0098"/>
    <w:rsid w:val="004E2EF7"/>
    <w:rsid w:val="00501A36"/>
    <w:rsid w:val="00516D1C"/>
    <w:rsid w:val="005200A9"/>
    <w:rsid w:val="00527006"/>
    <w:rsid w:val="00530A5A"/>
    <w:rsid w:val="005332A0"/>
    <w:rsid w:val="005404DF"/>
    <w:rsid w:val="00541B34"/>
    <w:rsid w:val="0056786C"/>
    <w:rsid w:val="0057051B"/>
    <w:rsid w:val="005973FC"/>
    <w:rsid w:val="005C7245"/>
    <w:rsid w:val="005E56DD"/>
    <w:rsid w:val="005F1404"/>
    <w:rsid w:val="005F5B18"/>
    <w:rsid w:val="0061208D"/>
    <w:rsid w:val="0061279B"/>
    <w:rsid w:val="00613199"/>
    <w:rsid w:val="00624CA9"/>
    <w:rsid w:val="00641172"/>
    <w:rsid w:val="00655A75"/>
    <w:rsid w:val="0066633D"/>
    <w:rsid w:val="006B71B9"/>
    <w:rsid w:val="006C65B0"/>
    <w:rsid w:val="006E4538"/>
    <w:rsid w:val="006E6A49"/>
    <w:rsid w:val="006F7761"/>
    <w:rsid w:val="007231BD"/>
    <w:rsid w:val="007443CD"/>
    <w:rsid w:val="00744492"/>
    <w:rsid w:val="007462FC"/>
    <w:rsid w:val="007618D6"/>
    <w:rsid w:val="00765808"/>
    <w:rsid w:val="00771F7A"/>
    <w:rsid w:val="007732D3"/>
    <w:rsid w:val="00797C87"/>
    <w:rsid w:val="007A1D5F"/>
    <w:rsid w:val="007A40A2"/>
    <w:rsid w:val="007D4567"/>
    <w:rsid w:val="007E6375"/>
    <w:rsid w:val="007F0A69"/>
    <w:rsid w:val="007F7523"/>
    <w:rsid w:val="0083770C"/>
    <w:rsid w:val="008510BC"/>
    <w:rsid w:val="00861F1A"/>
    <w:rsid w:val="008862F8"/>
    <w:rsid w:val="00894A2A"/>
    <w:rsid w:val="008C3112"/>
    <w:rsid w:val="008D5C37"/>
    <w:rsid w:val="008E202E"/>
    <w:rsid w:val="008E234B"/>
    <w:rsid w:val="008F0E25"/>
    <w:rsid w:val="00910E97"/>
    <w:rsid w:val="00931C69"/>
    <w:rsid w:val="00936ABB"/>
    <w:rsid w:val="00945C8E"/>
    <w:rsid w:val="009475F0"/>
    <w:rsid w:val="009528BE"/>
    <w:rsid w:val="00973192"/>
    <w:rsid w:val="00975A90"/>
    <w:rsid w:val="00983C80"/>
    <w:rsid w:val="00990337"/>
    <w:rsid w:val="00991DFE"/>
    <w:rsid w:val="009A5FCE"/>
    <w:rsid w:val="009B336E"/>
    <w:rsid w:val="009C3D6D"/>
    <w:rsid w:val="009D16AD"/>
    <w:rsid w:val="009E3760"/>
    <w:rsid w:val="009E6B73"/>
    <w:rsid w:val="00A14B97"/>
    <w:rsid w:val="00A554C7"/>
    <w:rsid w:val="00A81E6B"/>
    <w:rsid w:val="00A957CE"/>
    <w:rsid w:val="00AA4262"/>
    <w:rsid w:val="00AB2CA1"/>
    <w:rsid w:val="00AD5217"/>
    <w:rsid w:val="00AE3C1C"/>
    <w:rsid w:val="00AF28FB"/>
    <w:rsid w:val="00B26F9A"/>
    <w:rsid w:val="00B30ECB"/>
    <w:rsid w:val="00B34412"/>
    <w:rsid w:val="00B42F55"/>
    <w:rsid w:val="00B55FE3"/>
    <w:rsid w:val="00B61732"/>
    <w:rsid w:val="00B715B1"/>
    <w:rsid w:val="00B7542E"/>
    <w:rsid w:val="00BB4205"/>
    <w:rsid w:val="00BC1B26"/>
    <w:rsid w:val="00BF41A9"/>
    <w:rsid w:val="00BF7A16"/>
    <w:rsid w:val="00C226DF"/>
    <w:rsid w:val="00C23DC4"/>
    <w:rsid w:val="00C37F3F"/>
    <w:rsid w:val="00C511E5"/>
    <w:rsid w:val="00C56CE4"/>
    <w:rsid w:val="00C737DB"/>
    <w:rsid w:val="00C90746"/>
    <w:rsid w:val="00CA239A"/>
    <w:rsid w:val="00CE4E5E"/>
    <w:rsid w:val="00CF6C0D"/>
    <w:rsid w:val="00D01606"/>
    <w:rsid w:val="00D031A4"/>
    <w:rsid w:val="00D07BBF"/>
    <w:rsid w:val="00D131DE"/>
    <w:rsid w:val="00D25F2C"/>
    <w:rsid w:val="00D324CD"/>
    <w:rsid w:val="00D331F6"/>
    <w:rsid w:val="00D336B0"/>
    <w:rsid w:val="00D33DCE"/>
    <w:rsid w:val="00D606D8"/>
    <w:rsid w:val="00D715DF"/>
    <w:rsid w:val="00D74BF9"/>
    <w:rsid w:val="00DC2513"/>
    <w:rsid w:val="00DC2F79"/>
    <w:rsid w:val="00DC793A"/>
    <w:rsid w:val="00DD549C"/>
    <w:rsid w:val="00DE543D"/>
    <w:rsid w:val="00DF2976"/>
    <w:rsid w:val="00E06EEB"/>
    <w:rsid w:val="00E104FA"/>
    <w:rsid w:val="00E20971"/>
    <w:rsid w:val="00E20F31"/>
    <w:rsid w:val="00E21309"/>
    <w:rsid w:val="00E36244"/>
    <w:rsid w:val="00E56B5D"/>
    <w:rsid w:val="00E86348"/>
    <w:rsid w:val="00E926AA"/>
    <w:rsid w:val="00EB430E"/>
    <w:rsid w:val="00EC6823"/>
    <w:rsid w:val="00ED0402"/>
    <w:rsid w:val="00EE3C7B"/>
    <w:rsid w:val="00F36DED"/>
    <w:rsid w:val="00F564D2"/>
    <w:rsid w:val="00F82B4D"/>
    <w:rsid w:val="00F8566A"/>
    <w:rsid w:val="00FA0D13"/>
    <w:rsid w:val="00FA1694"/>
    <w:rsid w:val="00FE49BB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D81C8"/>
  <w14:defaultImageDpi w14:val="330"/>
  <w15:docId w15:val="{C5301983-378F-4F99-AFF0-856B000E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2F79"/>
    <w:pPr>
      <w:tabs>
        <w:tab w:val="left" w:pos="284"/>
      </w:tabs>
      <w:spacing w:after="250" w:line="250" w:lineRule="atLeast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4C7"/>
    <w:pPr>
      <w:widowControl w:val="0"/>
      <w:spacing w:before="480" w:after="240" w:line="400" w:lineRule="atLeast"/>
      <w:outlineLvl w:val="0"/>
    </w:pPr>
    <w:rPr>
      <w:color w:val="00AFF0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168"/>
    <w:pPr>
      <w:tabs>
        <w:tab w:val="left" w:pos="2800"/>
      </w:tabs>
      <w:spacing w:after="60" w:line="280" w:lineRule="atLeast"/>
      <w:outlineLvl w:val="1"/>
    </w:pPr>
    <w:rPr>
      <w:rFonts w:cs="Gill Sans"/>
      <w:color w:val="00AFF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168"/>
    <w:pPr>
      <w:tabs>
        <w:tab w:val="left" w:pos="2800"/>
      </w:tabs>
      <w:spacing w:after="60" w:line="280" w:lineRule="atLeast"/>
      <w:outlineLvl w:val="2"/>
    </w:pPr>
    <w:rPr>
      <w:rFonts w:cs="Gill Sans"/>
      <w:i/>
      <w:color w:val="00AFF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168"/>
    <w:pPr>
      <w:spacing w:after="0" w:line="280" w:lineRule="atLeast"/>
      <w:outlineLvl w:val="3"/>
    </w:pPr>
    <w:rPr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3D"/>
  </w:style>
  <w:style w:type="paragraph" w:styleId="Footer">
    <w:name w:val="footer"/>
    <w:basedOn w:val="Normal"/>
    <w:link w:val="Foot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3D"/>
  </w:style>
  <w:style w:type="paragraph" w:styleId="BalloonText">
    <w:name w:val="Balloon Text"/>
    <w:basedOn w:val="Normal"/>
    <w:link w:val="BalloonTextChar"/>
    <w:uiPriority w:val="99"/>
    <w:semiHidden/>
    <w:unhideWhenUsed/>
    <w:rsid w:val="00DE54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543D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761"/>
    <w:pPr>
      <w:spacing w:after="0" w:line="240" w:lineRule="auto"/>
      <w:contextualSpacing/>
    </w:pPr>
    <w:rPr>
      <w:rFonts w:asciiTheme="minorHAnsi" w:eastAsiaTheme="majorEastAsia" w:hAnsiTheme="minorHAnsi" w:cstheme="minorHAnsi"/>
      <w:spacing w:val="-10"/>
      <w:kern w:val="28"/>
      <w:sz w:val="56"/>
      <w:szCs w:val="56"/>
    </w:rPr>
  </w:style>
  <w:style w:type="numbering" w:customStyle="1" w:styleId="OATmultilevellist">
    <w:name w:val="OAT multilevel list"/>
    <w:uiPriority w:val="99"/>
    <w:rsid w:val="005F140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A554C7"/>
    <w:rPr>
      <w:rFonts w:ascii="Calibri" w:hAnsi="Calibri" w:cs="Calibri"/>
      <w:color w:val="00AFF0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1D3168"/>
    <w:rPr>
      <w:rFonts w:ascii="Calibri" w:hAnsi="Calibri" w:cs="Gill Sans"/>
      <w:color w:val="00AFF0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1D3168"/>
    <w:rPr>
      <w:rFonts w:ascii="Calibri" w:hAnsi="Calibri" w:cs="Gill Sans"/>
      <w:i/>
      <w:color w:val="00AFF0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1D3168"/>
    <w:rPr>
      <w:rFonts w:ascii="Calibri" w:hAnsi="Calibri" w:cs="Calibri"/>
      <w:color w:val="00B0F0"/>
      <w:lang w:val="en-US" w:eastAsia="en-US"/>
    </w:rPr>
  </w:style>
  <w:style w:type="paragraph" w:styleId="ListParagraph">
    <w:name w:val="List Paragraph"/>
    <w:basedOn w:val="Normal"/>
    <w:uiPriority w:val="34"/>
    <w:qFormat/>
    <w:rsid w:val="0015693A"/>
    <w:pPr>
      <w:numPr>
        <w:numId w:val="2"/>
      </w:numPr>
      <w:contextualSpacing/>
    </w:pPr>
  </w:style>
  <w:style w:type="numbering" w:customStyle="1" w:styleId="Style1">
    <w:name w:val="Style1"/>
    <w:uiPriority w:val="99"/>
    <w:rsid w:val="00624CA9"/>
    <w:pPr>
      <w:numPr>
        <w:numId w:val="3"/>
      </w:numPr>
    </w:pPr>
  </w:style>
  <w:style w:type="numbering" w:customStyle="1" w:styleId="OATbulletlist">
    <w:name w:val="OAT bullet list"/>
    <w:uiPriority w:val="99"/>
    <w:rsid w:val="008E234B"/>
    <w:pPr>
      <w:numPr>
        <w:numId w:val="4"/>
      </w:numPr>
    </w:pPr>
  </w:style>
  <w:style w:type="paragraph" w:customStyle="1" w:styleId="OATnumlevel1">
    <w:name w:val="OAT num level 1"/>
    <w:basedOn w:val="Normal"/>
    <w:link w:val="OATnumlevel1Char"/>
    <w:qFormat/>
    <w:rsid w:val="00346009"/>
    <w:pPr>
      <w:numPr>
        <w:numId w:val="6"/>
      </w:numPr>
      <w:spacing w:after="160" w:line="270" w:lineRule="atLeast"/>
    </w:pPr>
    <w:rPr>
      <w:color w:val="00B0F0"/>
      <w:sz w:val="26"/>
      <w:szCs w:val="26"/>
    </w:rPr>
  </w:style>
  <w:style w:type="paragraph" w:customStyle="1" w:styleId="OATnumlevel2">
    <w:name w:val="OAT num level 2"/>
    <w:basedOn w:val="Normal"/>
    <w:link w:val="OATnumlevel2Char"/>
    <w:qFormat/>
    <w:rsid w:val="001525EB"/>
    <w:pPr>
      <w:numPr>
        <w:ilvl w:val="1"/>
        <w:numId w:val="6"/>
      </w:numPr>
      <w:spacing w:after="160"/>
    </w:pPr>
  </w:style>
  <w:style w:type="character" w:customStyle="1" w:styleId="OATnumlevel1Char">
    <w:name w:val="OAT num level 1 Char"/>
    <w:link w:val="OATnumlevel1"/>
    <w:rsid w:val="00346009"/>
    <w:rPr>
      <w:rFonts w:ascii="Calibri" w:hAnsi="Calibri" w:cs="Calibri"/>
      <w:color w:val="00B0F0"/>
      <w:sz w:val="26"/>
      <w:szCs w:val="26"/>
      <w:lang w:val="en-US" w:eastAsia="en-US"/>
    </w:rPr>
  </w:style>
  <w:style w:type="paragraph" w:customStyle="1" w:styleId="OATnumlevel3">
    <w:name w:val="OAT num level 3"/>
    <w:basedOn w:val="Normal"/>
    <w:link w:val="OATnumlevel3Char"/>
    <w:qFormat/>
    <w:rsid w:val="00D33DCE"/>
    <w:pPr>
      <w:numPr>
        <w:ilvl w:val="2"/>
        <w:numId w:val="6"/>
      </w:numPr>
      <w:spacing w:after="160"/>
    </w:pPr>
  </w:style>
  <w:style w:type="character" w:customStyle="1" w:styleId="OATnumlevel2Char">
    <w:name w:val="OAT num level 2 Char"/>
    <w:link w:val="OATnumlevel2"/>
    <w:rsid w:val="001525EB"/>
    <w:rPr>
      <w:rFonts w:ascii="Calibri" w:hAnsi="Calibri" w:cs="Calibri"/>
      <w:lang w:val="en-US" w:eastAsia="en-US"/>
    </w:rPr>
  </w:style>
  <w:style w:type="paragraph" w:customStyle="1" w:styleId="OATnumlevel4">
    <w:name w:val="OAT num level 4"/>
    <w:basedOn w:val="Normal"/>
    <w:link w:val="OATnumlevel4Char"/>
    <w:qFormat/>
    <w:rsid w:val="0057051B"/>
    <w:pPr>
      <w:numPr>
        <w:ilvl w:val="3"/>
        <w:numId w:val="6"/>
      </w:numPr>
      <w:spacing w:after="160"/>
    </w:pPr>
  </w:style>
  <w:style w:type="character" w:customStyle="1" w:styleId="OATnumlevel3Char">
    <w:name w:val="OAT num level 3 Char"/>
    <w:link w:val="OATnumlevel3"/>
    <w:rsid w:val="00D33DCE"/>
    <w:rPr>
      <w:rFonts w:ascii="Calibri" w:hAnsi="Calibri" w:cs="Calibri"/>
      <w:lang w:val="en-US" w:eastAsia="en-US"/>
    </w:rPr>
  </w:style>
  <w:style w:type="numbering" w:customStyle="1" w:styleId="OATnumberedlist">
    <w:name w:val="OAT numbered list"/>
    <w:uiPriority w:val="99"/>
    <w:rsid w:val="00F36DED"/>
    <w:pPr>
      <w:numPr>
        <w:numId w:val="5"/>
      </w:numPr>
    </w:pPr>
  </w:style>
  <w:style w:type="character" w:customStyle="1" w:styleId="OATnumlevel4Char">
    <w:name w:val="OAT num level 4 Char"/>
    <w:link w:val="OATnumlevel4"/>
    <w:rsid w:val="0057051B"/>
    <w:rPr>
      <w:rFonts w:ascii="Calibri" w:hAnsi="Calibri" w:cs="Calibri"/>
      <w:lang w:val="en-US" w:eastAsia="en-US"/>
    </w:rPr>
  </w:style>
  <w:style w:type="table" w:styleId="TableGrid">
    <w:name w:val="Table Grid"/>
    <w:basedOn w:val="TableNormal"/>
    <w:uiPriority w:val="39"/>
    <w:rsid w:val="001D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6F7761"/>
    <w:rPr>
      <w:rFonts w:asciiTheme="minorHAnsi" w:eastAsiaTheme="majorEastAsia" w:hAnsiTheme="minorHAnsi" w:cstheme="minorHAns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Critchlow\OneDrive%20-%20Ormiston%20Academies%20Trust\Documents\Academies\Queensmill\OQA\OQA%20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BA842ACC6AD41A25BA4F294BADA22" ma:contentTypeVersion="6" ma:contentTypeDescription="Create a new document." ma:contentTypeScope="" ma:versionID="23ed3afcb74150b0110986d6db25d130">
  <xsd:schema xmlns:xsd="http://www.w3.org/2001/XMLSchema" xmlns:xs="http://www.w3.org/2001/XMLSchema" xmlns:p="http://schemas.microsoft.com/office/2006/metadata/properties" xmlns:ns2="4898d923-d8be-4f95-a569-f69250ff2431" targetNamespace="http://schemas.microsoft.com/office/2006/metadata/properties" ma:root="true" ma:fieldsID="3e374e672473a89bb9b4e320b70e7414" ns2:_="">
    <xsd:import namespace="4898d923-d8be-4f95-a569-f69250ff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d923-d8be-4f95-a569-f69250ff2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0E4BF-C92E-4C4A-A7B0-B0F32939A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154BA-EE27-4646-80A2-1B835642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d923-d8be-4f95-a569-f69250ff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E9D1E-B751-40A0-8BA0-FF92E86D2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OQA job description template</Template>
  <TotalTime>116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Academies Trust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Critchlow</dc:creator>
  <cp:keywords/>
  <dc:description/>
  <cp:lastModifiedBy>Amy-Rose McClean</cp:lastModifiedBy>
  <cp:revision>16</cp:revision>
  <cp:lastPrinted>2020-01-16T11:38:00Z</cp:lastPrinted>
  <dcterms:created xsi:type="dcterms:W3CDTF">2025-05-12T18:27:00Z</dcterms:created>
  <dcterms:modified xsi:type="dcterms:W3CDTF">2025-09-05T12:49:00Z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0x010100480BA842ACC6AD41A25BA4F294BADA22</vt:lpwstr>
  </property>
</Properties>
</file>