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3174DE7D" w:rsidR="008347B2" w:rsidRPr="004F5172" w:rsidRDefault="008347B2" w:rsidP="004F5172">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181387">
              <w:rPr>
                <w:rFonts w:asciiTheme="minorHAnsi" w:hAnsiTheme="minorHAnsi" w:cstheme="minorHAnsi"/>
                <w:b/>
                <w:sz w:val="36"/>
                <w:szCs w:val="36"/>
              </w:rPr>
              <w:t>Associate Inclusion Lead</w:t>
            </w:r>
            <w:r w:rsidR="003A1238">
              <w:rPr>
                <w:rFonts w:asciiTheme="minorHAnsi" w:hAnsiTheme="minorHAnsi" w:cstheme="minorHAnsi"/>
                <w:b/>
                <w:caps/>
                <w:sz w:val="36"/>
                <w:szCs w:val="36"/>
              </w:rPr>
              <w:t xml:space="preserve"> – TLR1</w:t>
            </w:r>
            <w:r w:rsidR="00181387">
              <w:rPr>
                <w:rFonts w:asciiTheme="minorHAnsi" w:hAnsiTheme="minorHAnsi" w:cstheme="minorHAnsi"/>
                <w:b/>
                <w:caps/>
                <w:sz w:val="36"/>
                <w:szCs w:val="36"/>
              </w:rPr>
              <w:t>C (Qualified teacher)</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7EDE83CB" w14:textId="4F622C37" w:rsidR="008347B2" w:rsidRPr="004F5172" w:rsidRDefault="003A1238" w:rsidP="004F5172">
            <w:pPr>
              <w:jc w:val="both"/>
              <w:rPr>
                <w:rFonts w:asciiTheme="minorHAnsi" w:hAnsiTheme="minorHAnsi" w:cstheme="minorHAnsi"/>
              </w:rPr>
            </w:pPr>
            <w:r w:rsidRPr="003A1238">
              <w:rPr>
                <w:rFonts w:asciiTheme="minorHAnsi" w:hAnsiTheme="minorHAnsi" w:cstheme="minorHAnsi"/>
              </w:rPr>
              <w:t xml:space="preserve">The </w:t>
            </w:r>
            <w:r w:rsidR="00181387">
              <w:rPr>
                <w:rFonts w:asciiTheme="minorHAnsi" w:hAnsiTheme="minorHAnsi" w:cstheme="minorHAnsi"/>
              </w:rPr>
              <w:t>Associate Inclusion Lead</w:t>
            </w:r>
            <w:r w:rsidRPr="003A1238">
              <w:rPr>
                <w:rFonts w:asciiTheme="minorHAnsi" w:hAnsiTheme="minorHAnsi" w:cstheme="minorHAnsi"/>
              </w:rPr>
              <w:t xml:space="preserve">, </w:t>
            </w:r>
            <w:r w:rsidRPr="002E3303">
              <w:rPr>
                <w:rFonts w:asciiTheme="minorHAnsi" w:hAnsiTheme="minorHAnsi" w:cstheme="minorHAnsi"/>
              </w:rPr>
              <w:t>with support from SLT, will</w:t>
            </w:r>
            <w:r w:rsidRPr="003A1238">
              <w:rPr>
                <w:rFonts w:asciiTheme="minorHAnsi" w:hAnsiTheme="minorHAnsi" w:cstheme="minorHAnsi"/>
              </w:rPr>
              <w:t xml:space="preserve"> take responsibility for the day-to-day operation of provision made by the academy for students with SEND and will provide professional guidance in the areas of SEND in order to secure high quality teaching and the effective use of resources to bring about improved standards of achievement and progress for all students.</w:t>
            </w:r>
            <w:r>
              <w:rPr>
                <w:rFonts w:asciiTheme="minorHAnsi" w:hAnsiTheme="minorHAnsi" w:cstheme="minorHAnsi"/>
              </w:rPr>
              <w:t xml:space="preserve"> </w:t>
            </w:r>
            <w:r w:rsidRPr="003A1238">
              <w:rPr>
                <w:rFonts w:asciiTheme="minorHAnsi" w:hAnsiTheme="minorHAnsi" w:cstheme="minorHAnsi"/>
              </w:rPr>
              <w:t xml:space="preserve">The post-holder is responsible to the </w:t>
            </w:r>
            <w:r w:rsidRPr="00561A1B">
              <w:rPr>
                <w:rFonts w:asciiTheme="minorHAnsi" w:hAnsiTheme="minorHAnsi" w:cstheme="minorHAnsi"/>
              </w:rPr>
              <w:t>Principal</w:t>
            </w:r>
            <w:r w:rsidRPr="003A1238">
              <w:rPr>
                <w:rFonts w:asciiTheme="minorHAnsi" w:hAnsiTheme="minorHAnsi" w:cstheme="minorHAnsi"/>
              </w:rPr>
              <w:t xml:space="preserve"> in all matters</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308BF804" w14:textId="77777777" w:rsidR="001B2BF9" w:rsidRPr="00026E68" w:rsidRDefault="001B2BF9" w:rsidP="00026E68">
            <w:pPr>
              <w:jc w:val="both"/>
              <w:rPr>
                <w:rFonts w:asciiTheme="minorHAnsi" w:hAnsiTheme="minorHAnsi" w:cstheme="minorHAnsi"/>
                <w:b/>
                <w:bCs/>
              </w:rPr>
            </w:pPr>
            <w:r w:rsidRPr="00026E68">
              <w:rPr>
                <w:rFonts w:asciiTheme="minorHAnsi" w:hAnsiTheme="minorHAnsi" w:cstheme="minorHAnsi"/>
                <w:b/>
                <w:bCs/>
              </w:rPr>
              <w:t>SEND Leadership</w:t>
            </w:r>
          </w:p>
          <w:p w14:paraId="68AEBD90" w14:textId="3965642F"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Maintain and develop systems for identifying, assessing and reviewing SEND provision and pupils’ progress and attainment in line with statutory requirements under the current SEN Code of Practice.</w:t>
            </w:r>
          </w:p>
          <w:p w14:paraId="4E4FA388" w14:textId="5793F90C" w:rsidR="001B2BF9" w:rsidRPr="004C5E1B" w:rsidRDefault="001B2BF9" w:rsidP="004C5E1B">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Co-ordinate the SEND provision across the Academy through effective information sharing, collaboration </w:t>
            </w:r>
            <w:r w:rsidRPr="004C5E1B">
              <w:rPr>
                <w:rFonts w:asciiTheme="minorHAnsi" w:hAnsiTheme="minorHAnsi" w:cstheme="minorHAnsi"/>
              </w:rPr>
              <w:t>and communication with key internal and external stakeholders</w:t>
            </w:r>
            <w:r w:rsidR="000B51AA" w:rsidRPr="004C5E1B">
              <w:rPr>
                <w:rFonts w:asciiTheme="minorHAnsi" w:hAnsiTheme="minorHAnsi" w:cstheme="minorHAnsi"/>
              </w:rPr>
              <w:t>.</w:t>
            </w:r>
          </w:p>
          <w:p w14:paraId="484A5DC2" w14:textId="211D210E"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Oversee the collection and interpretation of specialist assessment data to better inform interventions for pupils with SEND.</w:t>
            </w:r>
          </w:p>
          <w:p w14:paraId="3FFD03DD" w14:textId="7C5E8C6B"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Report</w:t>
            </w:r>
            <w:r w:rsidR="00DC1D7E" w:rsidRPr="0052278E">
              <w:rPr>
                <w:rFonts w:asciiTheme="minorHAnsi" w:hAnsiTheme="minorHAnsi" w:cstheme="minorHAnsi"/>
              </w:rPr>
              <w:t xml:space="preserve"> to </w:t>
            </w:r>
            <w:r w:rsidRPr="0052278E">
              <w:rPr>
                <w:rFonts w:asciiTheme="minorHAnsi" w:hAnsiTheme="minorHAnsi" w:cstheme="minorHAnsi"/>
              </w:rPr>
              <w:t>SLT, the wider Trust Leadership Team and external stakeholders as required on the effectiveness of provision for pupils with SEND based on thorough analyses of relevant data</w:t>
            </w:r>
            <w:r w:rsidR="000B51AA" w:rsidRPr="0052278E">
              <w:rPr>
                <w:rFonts w:asciiTheme="minorHAnsi" w:hAnsiTheme="minorHAnsi" w:cstheme="minorHAnsi"/>
              </w:rPr>
              <w:t>.</w:t>
            </w:r>
            <w:r w:rsidRPr="0052278E">
              <w:rPr>
                <w:rFonts w:asciiTheme="minorHAnsi" w:hAnsiTheme="minorHAnsi" w:cstheme="minorHAnsi"/>
              </w:rPr>
              <w:t xml:space="preserve"> </w:t>
            </w:r>
          </w:p>
          <w:p w14:paraId="688A090E" w14:textId="1DA60ED8"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Have oversight of assessment of students who may require access arrangements, ensuring that the </w:t>
            </w:r>
          </w:p>
          <w:p w14:paraId="5BFD8BDB" w14:textId="022B62EE" w:rsidR="001B2BF9" w:rsidRPr="0052278E" w:rsidRDefault="001B2BF9" w:rsidP="00027C12">
            <w:pPr>
              <w:pStyle w:val="ListParagraph"/>
              <w:ind w:left="447"/>
              <w:jc w:val="both"/>
              <w:rPr>
                <w:rFonts w:asciiTheme="minorHAnsi" w:hAnsiTheme="minorHAnsi" w:cstheme="minorHAnsi"/>
              </w:rPr>
            </w:pPr>
            <w:r w:rsidRPr="0052278E">
              <w:rPr>
                <w:rFonts w:asciiTheme="minorHAnsi" w:hAnsiTheme="minorHAnsi" w:cstheme="minorHAnsi"/>
              </w:rPr>
              <w:t xml:space="preserve">appropriate processes are followed to ensure the right type and level of arrangements are in place for both internal and external assessments. </w:t>
            </w:r>
          </w:p>
          <w:p w14:paraId="603C62EF" w14:textId="1A63CF2A" w:rsidR="001B2BF9" w:rsidRPr="00027C12" w:rsidRDefault="001B2BF9" w:rsidP="00027C12">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Monitor the efficacy and impact of offsite or bought in learning packages and/or input from external </w:t>
            </w:r>
            <w:r w:rsidRPr="00027C12">
              <w:rPr>
                <w:rFonts w:asciiTheme="minorHAnsi" w:hAnsiTheme="minorHAnsi" w:cstheme="minorHAnsi"/>
              </w:rPr>
              <w:t>agencies for students with SEND.</w:t>
            </w:r>
          </w:p>
          <w:p w14:paraId="77F89442" w14:textId="08C55302" w:rsidR="001B2BF9" w:rsidRPr="00027C12" w:rsidRDefault="001B2BF9" w:rsidP="00027C12">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 xml:space="preserve">Oversee communication with parents of SEND students, keeping parents informed about their child's </w:t>
            </w:r>
            <w:r w:rsidRPr="00027C12">
              <w:rPr>
                <w:rFonts w:asciiTheme="minorHAnsi" w:hAnsiTheme="minorHAnsi" w:cstheme="minorHAnsi"/>
              </w:rPr>
              <w:t xml:space="preserve">progress and to seek their input, recognising that strong partnerships between the school and parents are necessary to ensure effective SEND provision. </w:t>
            </w:r>
          </w:p>
          <w:p w14:paraId="165C9201" w14:textId="5D3B8A92" w:rsidR="001B2BF9" w:rsidRPr="0052278E" w:rsidRDefault="001B2BF9" w:rsidP="0052278E">
            <w:pPr>
              <w:pStyle w:val="ListParagraph"/>
              <w:numPr>
                <w:ilvl w:val="0"/>
                <w:numId w:val="33"/>
              </w:numPr>
              <w:ind w:left="447"/>
              <w:jc w:val="both"/>
              <w:rPr>
                <w:rFonts w:asciiTheme="minorHAnsi" w:hAnsiTheme="minorHAnsi" w:cstheme="minorHAnsi"/>
              </w:rPr>
            </w:pPr>
            <w:r w:rsidRPr="0052278E">
              <w:rPr>
                <w:rFonts w:asciiTheme="minorHAnsi" w:hAnsiTheme="minorHAnsi" w:cstheme="minorHAnsi"/>
              </w:rPr>
              <w:t>To work with school leaders to ensures an inclusive environment that meets the needs of all pupils.</w:t>
            </w:r>
          </w:p>
          <w:p w14:paraId="3C659CC8" w14:textId="77777777" w:rsidR="000B51AA" w:rsidRPr="00026E68" w:rsidRDefault="000B51AA" w:rsidP="00026E68">
            <w:pPr>
              <w:jc w:val="both"/>
              <w:rPr>
                <w:rFonts w:asciiTheme="minorHAnsi" w:hAnsiTheme="minorHAnsi" w:cstheme="minorHAnsi"/>
              </w:rPr>
            </w:pPr>
          </w:p>
          <w:p w14:paraId="7859E4BC" w14:textId="77777777" w:rsidR="001B2BF9" w:rsidRPr="000B51AA" w:rsidRDefault="001B2BF9" w:rsidP="00026E68">
            <w:pPr>
              <w:jc w:val="both"/>
              <w:rPr>
                <w:rFonts w:asciiTheme="minorHAnsi" w:hAnsiTheme="minorHAnsi" w:cstheme="minorHAnsi"/>
                <w:b/>
                <w:bCs/>
              </w:rPr>
            </w:pPr>
            <w:r w:rsidRPr="000B51AA">
              <w:rPr>
                <w:rFonts w:asciiTheme="minorHAnsi" w:hAnsiTheme="minorHAnsi" w:cstheme="minorHAnsi"/>
                <w:b/>
                <w:bCs/>
              </w:rPr>
              <w:t>Teaching and Learning</w:t>
            </w:r>
          </w:p>
          <w:p w14:paraId="2BA8FF3A" w14:textId="30825133" w:rsidR="001B2BF9" w:rsidRPr="0052278E" w:rsidRDefault="001B2BF9" w:rsidP="0052278E">
            <w:pPr>
              <w:pStyle w:val="ListParagraph"/>
              <w:numPr>
                <w:ilvl w:val="0"/>
                <w:numId w:val="34"/>
              </w:numPr>
              <w:ind w:left="447"/>
              <w:jc w:val="both"/>
              <w:rPr>
                <w:rFonts w:asciiTheme="minorHAnsi" w:hAnsiTheme="minorHAnsi" w:cstheme="minorHAnsi"/>
              </w:rPr>
            </w:pPr>
            <w:r w:rsidRPr="0052278E">
              <w:rPr>
                <w:rFonts w:asciiTheme="minorHAnsi" w:hAnsiTheme="minorHAnsi" w:cstheme="minorHAnsi"/>
              </w:rPr>
              <w:t xml:space="preserve">Identify, adopt and communicate the most effective teaching approaches for students with SEND. </w:t>
            </w:r>
          </w:p>
          <w:p w14:paraId="0D542286" w14:textId="3514E134" w:rsidR="001B2BF9" w:rsidRPr="0052278E" w:rsidRDefault="001B2BF9" w:rsidP="0052278E">
            <w:pPr>
              <w:pStyle w:val="ListParagraph"/>
              <w:numPr>
                <w:ilvl w:val="0"/>
                <w:numId w:val="34"/>
              </w:numPr>
              <w:ind w:left="447"/>
              <w:jc w:val="both"/>
              <w:rPr>
                <w:rFonts w:asciiTheme="minorHAnsi" w:hAnsiTheme="minorHAnsi" w:cstheme="minorHAnsi"/>
              </w:rPr>
            </w:pPr>
            <w:r w:rsidRPr="0052278E">
              <w:rPr>
                <w:rFonts w:asciiTheme="minorHAnsi" w:hAnsiTheme="minorHAnsi" w:cstheme="minorHAnsi"/>
              </w:rPr>
              <w:t>Monitor teaching and learning activities to ensure that they meet the needs of students with SEND.</w:t>
            </w:r>
          </w:p>
          <w:p w14:paraId="46D9BE6F" w14:textId="753A4BFC" w:rsidR="001B2BF9" w:rsidRPr="0052278E" w:rsidRDefault="001B2BF9" w:rsidP="0052278E">
            <w:pPr>
              <w:pStyle w:val="ListParagraph"/>
              <w:numPr>
                <w:ilvl w:val="0"/>
                <w:numId w:val="34"/>
              </w:numPr>
              <w:ind w:left="447"/>
              <w:jc w:val="both"/>
              <w:rPr>
                <w:rFonts w:asciiTheme="minorHAnsi" w:hAnsiTheme="minorHAnsi" w:cstheme="minorHAnsi"/>
              </w:rPr>
            </w:pPr>
            <w:r w:rsidRPr="0052278E">
              <w:rPr>
                <w:rFonts w:asciiTheme="minorHAnsi" w:hAnsiTheme="minorHAnsi" w:cstheme="minorHAnsi"/>
              </w:rPr>
              <w:t>Together with other appropriate staff within and outside the faculty, develop effective ways of overcoming barriers to learning with regards to students with SEND</w:t>
            </w:r>
            <w:r w:rsidR="00EC78C5" w:rsidRPr="0052278E">
              <w:rPr>
                <w:rFonts w:asciiTheme="minorHAnsi" w:hAnsiTheme="minorHAnsi" w:cstheme="minorHAnsi"/>
              </w:rPr>
              <w:t>.</w:t>
            </w:r>
          </w:p>
          <w:p w14:paraId="0D126420" w14:textId="77777777" w:rsidR="00EC78C5" w:rsidRPr="00026E68" w:rsidRDefault="00EC78C5" w:rsidP="00026E68">
            <w:pPr>
              <w:jc w:val="both"/>
              <w:rPr>
                <w:rFonts w:asciiTheme="minorHAnsi" w:hAnsiTheme="minorHAnsi" w:cstheme="minorHAnsi"/>
              </w:rPr>
            </w:pPr>
          </w:p>
          <w:p w14:paraId="2A6B8A68" w14:textId="77777777" w:rsidR="001B2BF9" w:rsidRPr="00EC78C5" w:rsidRDefault="001B2BF9" w:rsidP="00026E68">
            <w:pPr>
              <w:jc w:val="both"/>
              <w:rPr>
                <w:rFonts w:asciiTheme="minorHAnsi" w:hAnsiTheme="minorHAnsi" w:cstheme="minorHAnsi"/>
                <w:b/>
                <w:bCs/>
              </w:rPr>
            </w:pPr>
            <w:r w:rsidRPr="00EC78C5">
              <w:rPr>
                <w:rFonts w:asciiTheme="minorHAnsi" w:hAnsiTheme="minorHAnsi" w:cstheme="minorHAnsi"/>
                <w:b/>
                <w:bCs/>
              </w:rPr>
              <w:t>Quality Assurance</w:t>
            </w:r>
          </w:p>
          <w:p w14:paraId="7AA988B3" w14:textId="5FF3889A" w:rsidR="001B2BF9" w:rsidRPr="0052278E" w:rsidRDefault="001B2BF9" w:rsidP="0052278E">
            <w:pPr>
              <w:pStyle w:val="ListParagraph"/>
              <w:numPr>
                <w:ilvl w:val="0"/>
                <w:numId w:val="35"/>
              </w:numPr>
              <w:ind w:left="447"/>
              <w:jc w:val="both"/>
              <w:rPr>
                <w:rFonts w:asciiTheme="minorHAnsi" w:hAnsiTheme="minorHAnsi" w:cstheme="minorHAnsi"/>
              </w:rPr>
            </w:pPr>
            <w:r w:rsidRPr="0052278E">
              <w:rPr>
                <w:rFonts w:asciiTheme="minorHAnsi" w:hAnsiTheme="minorHAnsi" w:cstheme="minorHAnsi"/>
              </w:rPr>
              <w:t xml:space="preserve">To assist the </w:t>
            </w:r>
            <w:r w:rsidR="008260BB">
              <w:rPr>
                <w:rFonts w:asciiTheme="minorHAnsi" w:hAnsiTheme="minorHAnsi" w:cstheme="minorHAnsi"/>
              </w:rPr>
              <w:t>Principal</w:t>
            </w:r>
            <w:r w:rsidRPr="0052278E">
              <w:rPr>
                <w:rFonts w:asciiTheme="minorHAnsi" w:hAnsiTheme="minorHAnsi" w:cstheme="minorHAnsi"/>
              </w:rPr>
              <w:t xml:space="preserve"> in completing Trust wide and school-based quality assurance processes.</w:t>
            </w:r>
          </w:p>
          <w:p w14:paraId="54EE41D3" w14:textId="0B618674" w:rsidR="001B2BF9" w:rsidRPr="0052278E" w:rsidRDefault="001B2BF9" w:rsidP="0052278E">
            <w:pPr>
              <w:pStyle w:val="ListParagraph"/>
              <w:numPr>
                <w:ilvl w:val="0"/>
                <w:numId w:val="35"/>
              </w:numPr>
              <w:ind w:left="447"/>
              <w:jc w:val="both"/>
              <w:rPr>
                <w:rFonts w:asciiTheme="minorHAnsi" w:hAnsiTheme="minorHAnsi" w:cstheme="minorHAnsi"/>
              </w:rPr>
            </w:pPr>
            <w:r w:rsidRPr="0052278E">
              <w:rPr>
                <w:rFonts w:asciiTheme="minorHAnsi" w:hAnsiTheme="minorHAnsi" w:cstheme="minorHAnsi"/>
              </w:rPr>
              <w:t xml:space="preserve">To support middle leaders as part of the quality assurance process as directed by the </w:t>
            </w:r>
            <w:r w:rsidR="008260BB">
              <w:rPr>
                <w:rFonts w:asciiTheme="minorHAnsi" w:hAnsiTheme="minorHAnsi" w:cstheme="minorHAnsi"/>
              </w:rPr>
              <w:t>Principal</w:t>
            </w:r>
            <w:r w:rsidRPr="0052278E">
              <w:rPr>
                <w:rFonts w:asciiTheme="minorHAnsi" w:hAnsiTheme="minorHAnsi" w:cstheme="minorHAnsi"/>
              </w:rPr>
              <w:t>.</w:t>
            </w:r>
          </w:p>
          <w:p w14:paraId="243129EA" w14:textId="77777777" w:rsidR="00A90448" w:rsidRPr="00026E68" w:rsidRDefault="00A90448" w:rsidP="00026E68">
            <w:pPr>
              <w:jc w:val="both"/>
              <w:rPr>
                <w:rFonts w:asciiTheme="minorHAnsi" w:hAnsiTheme="minorHAnsi" w:cstheme="minorHAnsi"/>
              </w:rPr>
            </w:pPr>
          </w:p>
          <w:p w14:paraId="53600CCC" w14:textId="25510F3F" w:rsidR="001B2BF9" w:rsidRPr="00A90448" w:rsidRDefault="001B2BF9" w:rsidP="00026E68">
            <w:pPr>
              <w:jc w:val="both"/>
              <w:rPr>
                <w:rFonts w:asciiTheme="minorHAnsi" w:hAnsiTheme="minorHAnsi" w:cstheme="minorHAnsi"/>
                <w:b/>
                <w:bCs/>
              </w:rPr>
            </w:pPr>
            <w:r w:rsidRPr="00A90448">
              <w:rPr>
                <w:rFonts w:asciiTheme="minorHAnsi" w:hAnsiTheme="minorHAnsi" w:cstheme="minorHAnsi"/>
                <w:b/>
                <w:bCs/>
              </w:rPr>
              <w:t>Parental and Community Engagement</w:t>
            </w:r>
          </w:p>
          <w:p w14:paraId="26D7E373" w14:textId="624FAA9C"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t>Build strong relationships with parents and carers, providing support and guidance as needed.</w:t>
            </w:r>
          </w:p>
          <w:p w14:paraId="433D777D" w14:textId="1257EF66"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t>Communicate effectively with parents about their child's progress and any concerns.</w:t>
            </w:r>
          </w:p>
          <w:p w14:paraId="281DBF8B" w14:textId="3FFD7CE5"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t>Engage with the wider community to support students' well-being and development.</w:t>
            </w:r>
          </w:p>
          <w:p w14:paraId="1849F5C4" w14:textId="6438C7A7" w:rsidR="001B2BF9" w:rsidRPr="0052278E" w:rsidRDefault="001B2BF9" w:rsidP="0052278E">
            <w:pPr>
              <w:pStyle w:val="ListParagraph"/>
              <w:numPr>
                <w:ilvl w:val="0"/>
                <w:numId w:val="36"/>
              </w:numPr>
              <w:ind w:left="447"/>
              <w:jc w:val="both"/>
              <w:rPr>
                <w:rFonts w:asciiTheme="minorHAnsi" w:hAnsiTheme="minorHAnsi" w:cstheme="minorHAnsi"/>
              </w:rPr>
            </w:pPr>
            <w:r w:rsidRPr="0052278E">
              <w:rPr>
                <w:rFonts w:asciiTheme="minorHAnsi" w:hAnsiTheme="minorHAnsi" w:cstheme="minorHAnsi"/>
              </w:rPr>
              <w:t>Represent the school at meetings with external agencies and stakeholders.</w:t>
            </w:r>
          </w:p>
          <w:p w14:paraId="2C4E6424" w14:textId="77777777" w:rsidR="00A90448" w:rsidRPr="00026E68" w:rsidRDefault="00A90448" w:rsidP="00026E68">
            <w:pPr>
              <w:jc w:val="both"/>
              <w:rPr>
                <w:rFonts w:asciiTheme="minorHAnsi" w:hAnsiTheme="minorHAnsi" w:cstheme="minorHAnsi"/>
              </w:rPr>
            </w:pPr>
          </w:p>
          <w:p w14:paraId="68661181" w14:textId="56648188" w:rsidR="001B2BF9" w:rsidRPr="00A90448" w:rsidRDefault="001B2BF9" w:rsidP="00026E68">
            <w:pPr>
              <w:jc w:val="both"/>
              <w:rPr>
                <w:rFonts w:asciiTheme="minorHAnsi" w:hAnsiTheme="minorHAnsi" w:cstheme="minorHAnsi"/>
                <w:b/>
                <w:bCs/>
              </w:rPr>
            </w:pPr>
            <w:r w:rsidRPr="00A90448">
              <w:rPr>
                <w:rFonts w:asciiTheme="minorHAnsi" w:hAnsiTheme="minorHAnsi" w:cstheme="minorHAnsi"/>
                <w:b/>
                <w:bCs/>
              </w:rPr>
              <w:lastRenderedPageBreak/>
              <w:t>Leadership and Management</w:t>
            </w:r>
          </w:p>
          <w:p w14:paraId="2EBA6FA2" w14:textId="2FC86FC1"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 xml:space="preserve">Contribute to the overall leadership and management of the school as a member of the extended </w:t>
            </w:r>
          </w:p>
          <w:p w14:paraId="415977A9" w14:textId="77777777" w:rsidR="001B2BF9" w:rsidRPr="00203399" w:rsidRDefault="001B2BF9" w:rsidP="004340F1">
            <w:pPr>
              <w:pStyle w:val="ListParagraph"/>
              <w:ind w:left="447"/>
              <w:jc w:val="both"/>
              <w:rPr>
                <w:rFonts w:asciiTheme="minorHAnsi" w:hAnsiTheme="minorHAnsi" w:cstheme="minorHAnsi"/>
              </w:rPr>
            </w:pPr>
            <w:r w:rsidRPr="00203399">
              <w:rPr>
                <w:rFonts w:asciiTheme="minorHAnsi" w:hAnsiTheme="minorHAnsi" w:cstheme="minorHAnsi"/>
              </w:rPr>
              <w:t>leadership team.</w:t>
            </w:r>
          </w:p>
          <w:p w14:paraId="4A1CFC0D" w14:textId="75E116E2"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Identify staff development needs and provide opportunities for professional development</w:t>
            </w:r>
            <w:r w:rsidR="00065D11" w:rsidRPr="00203399">
              <w:rPr>
                <w:rFonts w:asciiTheme="minorHAnsi" w:hAnsiTheme="minorHAnsi" w:cstheme="minorHAnsi"/>
              </w:rPr>
              <w:t xml:space="preserve"> related to SEND provision.</w:t>
            </w:r>
          </w:p>
          <w:p w14:paraId="54FE60CE" w14:textId="604D2D82"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Promote high standards for teaching and learning both inside and outside the classroom.</w:t>
            </w:r>
          </w:p>
          <w:p w14:paraId="3DD48FC2" w14:textId="705104E6"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 xml:space="preserve">Facilitate and take part in high quality CPD at both faculty and whole school level as appropriate, in </w:t>
            </w:r>
          </w:p>
          <w:p w14:paraId="1E9BE5E9" w14:textId="77777777" w:rsidR="001B2BF9" w:rsidRPr="00203399" w:rsidRDefault="001B2BF9" w:rsidP="004340F1">
            <w:pPr>
              <w:pStyle w:val="ListParagraph"/>
              <w:ind w:left="447"/>
              <w:jc w:val="both"/>
              <w:rPr>
                <w:rFonts w:asciiTheme="minorHAnsi" w:hAnsiTheme="minorHAnsi" w:cstheme="minorHAnsi"/>
              </w:rPr>
            </w:pPr>
            <w:r w:rsidRPr="00203399">
              <w:rPr>
                <w:rFonts w:asciiTheme="minorHAnsi" w:hAnsiTheme="minorHAnsi" w:cstheme="minorHAnsi"/>
              </w:rPr>
              <w:t>order to drive improvement in the quality of education.</w:t>
            </w:r>
          </w:p>
          <w:p w14:paraId="5DCFECB7" w14:textId="0299A38A" w:rsidR="001B2BF9"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 xml:space="preserve">Create a positive learning environment across the faculty by setting and maintaining high </w:t>
            </w:r>
          </w:p>
          <w:p w14:paraId="33AE7207" w14:textId="1537A630" w:rsidR="001B2BF9" w:rsidRPr="00027C12" w:rsidRDefault="001B2BF9" w:rsidP="00027C12">
            <w:pPr>
              <w:pStyle w:val="ListParagraph"/>
              <w:ind w:left="447"/>
              <w:jc w:val="both"/>
              <w:rPr>
                <w:rFonts w:asciiTheme="minorHAnsi" w:hAnsiTheme="minorHAnsi" w:cstheme="minorHAnsi"/>
              </w:rPr>
            </w:pPr>
            <w:r w:rsidRPr="00203399">
              <w:rPr>
                <w:rFonts w:asciiTheme="minorHAnsi" w:hAnsiTheme="minorHAnsi" w:cstheme="minorHAnsi"/>
              </w:rPr>
              <w:t xml:space="preserve">expectations for student behaviour through consistent use of the behaviour policy and support </w:t>
            </w:r>
            <w:r w:rsidRPr="00027C12">
              <w:rPr>
                <w:rFonts w:asciiTheme="minorHAnsi" w:hAnsiTheme="minorHAnsi" w:cstheme="minorHAnsi"/>
              </w:rPr>
              <w:t>others to do the same.</w:t>
            </w:r>
          </w:p>
          <w:p w14:paraId="2E82ED57" w14:textId="016E55A8" w:rsidR="008347B2" w:rsidRPr="00203399" w:rsidRDefault="001B2BF9" w:rsidP="00203399">
            <w:pPr>
              <w:pStyle w:val="ListParagraph"/>
              <w:numPr>
                <w:ilvl w:val="0"/>
                <w:numId w:val="37"/>
              </w:numPr>
              <w:ind w:left="447"/>
              <w:jc w:val="both"/>
              <w:rPr>
                <w:rFonts w:asciiTheme="minorHAnsi" w:hAnsiTheme="minorHAnsi" w:cstheme="minorHAnsi"/>
              </w:rPr>
            </w:pPr>
            <w:r w:rsidRPr="00203399">
              <w:rPr>
                <w:rFonts w:asciiTheme="minorHAnsi" w:hAnsiTheme="minorHAnsi" w:cstheme="minorHAnsi"/>
              </w:rPr>
              <w:t>Consistently demonstrate and promote the values of the Trust.</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lastRenderedPageBreak/>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1D6BA221"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r w:rsidR="00F5177D">
              <w:rPr>
                <w:rFonts w:asciiTheme="minorHAnsi" w:hAnsiTheme="minorHAnsi" w:cstheme="minorHAnsi"/>
                <w:bCs/>
              </w:rPr>
              <w:t>.</w:t>
            </w:r>
          </w:p>
          <w:p w14:paraId="7235B710" w14:textId="729ACEA9"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r w:rsidR="00F5177D">
              <w:rPr>
                <w:rFonts w:asciiTheme="minorHAnsi" w:hAnsiTheme="minorHAnsi" w:cstheme="minorHAnsi"/>
                <w:bCs/>
              </w:rPr>
              <w:t>.</w:t>
            </w:r>
          </w:p>
          <w:p w14:paraId="11BCD148" w14:textId="55515160"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r w:rsidR="00F5177D">
              <w:rPr>
                <w:rFonts w:asciiTheme="minorHAnsi" w:hAnsiTheme="minorHAnsi" w:cstheme="minorHAnsi"/>
                <w:bCs/>
              </w:rPr>
              <w:t>.</w:t>
            </w:r>
          </w:p>
          <w:p w14:paraId="13B5835D" w14:textId="05C958FC"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r w:rsidR="00F5177D">
              <w:rPr>
                <w:rFonts w:asciiTheme="minorHAnsi" w:hAnsiTheme="minorHAnsi" w:cstheme="minorHAnsi"/>
                <w:bCs/>
              </w:rPr>
              <w:t>.</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B259E" w14:textId="77777777" w:rsidR="00F44F50" w:rsidRDefault="00F44F50" w:rsidP="008347B2">
      <w:r>
        <w:separator/>
      </w:r>
    </w:p>
  </w:endnote>
  <w:endnote w:type="continuationSeparator" w:id="0">
    <w:p w14:paraId="6F143D6C" w14:textId="77777777" w:rsidR="00F44F50" w:rsidRDefault="00F44F50"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95BDD" w14:textId="77777777" w:rsidR="00F44F50" w:rsidRDefault="00F44F50" w:rsidP="008347B2">
      <w:r>
        <w:separator/>
      </w:r>
    </w:p>
  </w:footnote>
  <w:footnote w:type="continuationSeparator" w:id="0">
    <w:p w14:paraId="607118F7" w14:textId="77777777" w:rsidR="00F44F50" w:rsidRDefault="00F44F50"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77777777" w:rsidR="000407BD" w:rsidRPr="00154D9A" w:rsidRDefault="000407BD"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15524738" wp14:editId="1082E97E">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19367E0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22BEB"/>
    <w:multiLevelType w:val="hybridMultilevel"/>
    <w:tmpl w:val="250E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1D110C"/>
    <w:multiLevelType w:val="hybridMultilevel"/>
    <w:tmpl w:val="5466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AB0A3C"/>
    <w:multiLevelType w:val="multilevel"/>
    <w:tmpl w:val="840C4E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D41DE9"/>
    <w:multiLevelType w:val="hybridMultilevel"/>
    <w:tmpl w:val="7080762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2B761B10"/>
    <w:multiLevelType w:val="hybridMultilevel"/>
    <w:tmpl w:val="73C0E710"/>
    <w:lvl w:ilvl="0" w:tplc="0809000F">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D6155"/>
    <w:multiLevelType w:val="hybridMultilevel"/>
    <w:tmpl w:val="6A5A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E96DC4"/>
    <w:multiLevelType w:val="hybridMultilevel"/>
    <w:tmpl w:val="718E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91515F"/>
    <w:multiLevelType w:val="hybridMultilevel"/>
    <w:tmpl w:val="070E09D0"/>
    <w:lvl w:ilvl="0" w:tplc="08090001">
      <w:start w:val="1"/>
      <w:numFmt w:val="bullet"/>
      <w:lvlText w:val=""/>
      <w:lvlJc w:val="left"/>
      <w:pPr>
        <w:tabs>
          <w:tab w:val="num" w:pos="360"/>
        </w:tabs>
        <w:ind w:left="360" w:hanging="360"/>
      </w:pPr>
      <w:rPr>
        <w:rFonts w:ascii="Symbol" w:hAnsi="Symbol" w:hint="default"/>
      </w:rPr>
    </w:lvl>
    <w:lvl w:ilvl="1" w:tplc="6FD6C4F4" w:tentative="1">
      <w:start w:val="1"/>
      <w:numFmt w:val="bullet"/>
      <w:lvlText w:val="•"/>
      <w:lvlJc w:val="left"/>
      <w:pPr>
        <w:tabs>
          <w:tab w:val="num" w:pos="1080"/>
        </w:tabs>
        <w:ind w:left="1080" w:hanging="360"/>
      </w:pPr>
      <w:rPr>
        <w:rFonts w:ascii="Times New Roman" w:hAnsi="Times New Roman" w:hint="default"/>
      </w:rPr>
    </w:lvl>
    <w:lvl w:ilvl="2" w:tplc="67605E72" w:tentative="1">
      <w:start w:val="1"/>
      <w:numFmt w:val="bullet"/>
      <w:lvlText w:val="•"/>
      <w:lvlJc w:val="left"/>
      <w:pPr>
        <w:tabs>
          <w:tab w:val="num" w:pos="1800"/>
        </w:tabs>
        <w:ind w:left="1800" w:hanging="360"/>
      </w:pPr>
      <w:rPr>
        <w:rFonts w:ascii="Times New Roman" w:hAnsi="Times New Roman" w:hint="default"/>
      </w:rPr>
    </w:lvl>
    <w:lvl w:ilvl="3" w:tplc="B3B48124" w:tentative="1">
      <w:start w:val="1"/>
      <w:numFmt w:val="bullet"/>
      <w:lvlText w:val="•"/>
      <w:lvlJc w:val="left"/>
      <w:pPr>
        <w:tabs>
          <w:tab w:val="num" w:pos="2520"/>
        </w:tabs>
        <w:ind w:left="2520" w:hanging="360"/>
      </w:pPr>
      <w:rPr>
        <w:rFonts w:ascii="Times New Roman" w:hAnsi="Times New Roman" w:hint="default"/>
      </w:rPr>
    </w:lvl>
    <w:lvl w:ilvl="4" w:tplc="DC007706" w:tentative="1">
      <w:start w:val="1"/>
      <w:numFmt w:val="bullet"/>
      <w:lvlText w:val="•"/>
      <w:lvlJc w:val="left"/>
      <w:pPr>
        <w:tabs>
          <w:tab w:val="num" w:pos="3240"/>
        </w:tabs>
        <w:ind w:left="3240" w:hanging="360"/>
      </w:pPr>
      <w:rPr>
        <w:rFonts w:ascii="Times New Roman" w:hAnsi="Times New Roman" w:hint="default"/>
      </w:rPr>
    </w:lvl>
    <w:lvl w:ilvl="5" w:tplc="C3785442" w:tentative="1">
      <w:start w:val="1"/>
      <w:numFmt w:val="bullet"/>
      <w:lvlText w:val="•"/>
      <w:lvlJc w:val="left"/>
      <w:pPr>
        <w:tabs>
          <w:tab w:val="num" w:pos="3960"/>
        </w:tabs>
        <w:ind w:left="3960" w:hanging="360"/>
      </w:pPr>
      <w:rPr>
        <w:rFonts w:ascii="Times New Roman" w:hAnsi="Times New Roman" w:hint="default"/>
      </w:rPr>
    </w:lvl>
    <w:lvl w:ilvl="6" w:tplc="DDBC1CDE" w:tentative="1">
      <w:start w:val="1"/>
      <w:numFmt w:val="bullet"/>
      <w:lvlText w:val="•"/>
      <w:lvlJc w:val="left"/>
      <w:pPr>
        <w:tabs>
          <w:tab w:val="num" w:pos="4680"/>
        </w:tabs>
        <w:ind w:left="4680" w:hanging="360"/>
      </w:pPr>
      <w:rPr>
        <w:rFonts w:ascii="Times New Roman" w:hAnsi="Times New Roman" w:hint="default"/>
      </w:rPr>
    </w:lvl>
    <w:lvl w:ilvl="7" w:tplc="EBD28672" w:tentative="1">
      <w:start w:val="1"/>
      <w:numFmt w:val="bullet"/>
      <w:lvlText w:val="•"/>
      <w:lvlJc w:val="left"/>
      <w:pPr>
        <w:tabs>
          <w:tab w:val="num" w:pos="5400"/>
        </w:tabs>
        <w:ind w:left="5400" w:hanging="360"/>
      </w:pPr>
      <w:rPr>
        <w:rFonts w:ascii="Times New Roman" w:hAnsi="Times New Roman" w:hint="default"/>
      </w:rPr>
    </w:lvl>
    <w:lvl w:ilvl="8" w:tplc="623CFACA" w:tentative="1">
      <w:start w:val="1"/>
      <w:numFmt w:val="bullet"/>
      <w:lvlText w:val="•"/>
      <w:lvlJc w:val="left"/>
      <w:pPr>
        <w:tabs>
          <w:tab w:val="num" w:pos="6120"/>
        </w:tabs>
        <w:ind w:left="6120" w:hanging="360"/>
      </w:pPr>
      <w:rPr>
        <w:rFonts w:ascii="Times New Roman" w:hAnsi="Times New Roman" w:hint="default"/>
      </w:rPr>
    </w:lvl>
  </w:abstractNum>
  <w:abstractNum w:abstractNumId="19"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42FFE"/>
    <w:multiLevelType w:val="multilevel"/>
    <w:tmpl w:val="27206680"/>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857392"/>
    <w:multiLevelType w:val="hybridMultilevel"/>
    <w:tmpl w:val="0378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702B9"/>
    <w:multiLevelType w:val="hybridMultilevel"/>
    <w:tmpl w:val="8AEE5EDA"/>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539D7451"/>
    <w:multiLevelType w:val="hybridMultilevel"/>
    <w:tmpl w:val="15EC4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D600C6"/>
    <w:multiLevelType w:val="hybridMultilevel"/>
    <w:tmpl w:val="A46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E289B"/>
    <w:multiLevelType w:val="hybridMultilevel"/>
    <w:tmpl w:val="E6DC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092C52"/>
    <w:multiLevelType w:val="multilevel"/>
    <w:tmpl w:val="27206680"/>
    <w:lvl w:ilvl="0">
      <w:start w:val="1"/>
      <w:numFmt w:val="decimal"/>
      <w:lvlText w:val="%1"/>
      <w:lvlJc w:val="left"/>
      <w:pPr>
        <w:tabs>
          <w:tab w:val="num" w:pos="360"/>
        </w:tabs>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47C25"/>
    <w:multiLevelType w:val="hybridMultilevel"/>
    <w:tmpl w:val="3BAEE6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7DCD7A01"/>
    <w:multiLevelType w:val="hybridMultilevel"/>
    <w:tmpl w:val="A5B23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1378BE"/>
    <w:multiLevelType w:val="multilevel"/>
    <w:tmpl w:val="DB70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F6503B"/>
    <w:multiLevelType w:val="hybridMultilevel"/>
    <w:tmpl w:val="6FCA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98814">
    <w:abstractNumId w:val="8"/>
  </w:num>
  <w:num w:numId="2" w16cid:durableId="185142446">
    <w:abstractNumId w:val="20"/>
  </w:num>
  <w:num w:numId="3" w16cid:durableId="2027098308">
    <w:abstractNumId w:val="34"/>
  </w:num>
  <w:num w:numId="4" w16cid:durableId="769930430">
    <w:abstractNumId w:val="19"/>
  </w:num>
  <w:num w:numId="5" w16cid:durableId="1136412026">
    <w:abstractNumId w:val="12"/>
  </w:num>
  <w:num w:numId="6" w16cid:durableId="1339235733">
    <w:abstractNumId w:val="15"/>
  </w:num>
  <w:num w:numId="7" w16cid:durableId="1900439339">
    <w:abstractNumId w:val="7"/>
  </w:num>
  <w:num w:numId="8" w16cid:durableId="914246559">
    <w:abstractNumId w:val="18"/>
  </w:num>
  <w:num w:numId="9" w16cid:durableId="2056541572">
    <w:abstractNumId w:val="2"/>
  </w:num>
  <w:num w:numId="10" w16cid:durableId="825441673">
    <w:abstractNumId w:val="5"/>
  </w:num>
  <w:num w:numId="11" w16cid:durableId="600723799">
    <w:abstractNumId w:val="16"/>
  </w:num>
  <w:num w:numId="12" w16cid:durableId="256210098">
    <w:abstractNumId w:val="9"/>
  </w:num>
  <w:num w:numId="13" w16cid:durableId="1737242055">
    <w:abstractNumId w:val="28"/>
  </w:num>
  <w:num w:numId="14" w16cid:durableId="715158534">
    <w:abstractNumId w:val="0"/>
  </w:num>
  <w:num w:numId="15" w16cid:durableId="442725190">
    <w:abstractNumId w:val="35"/>
  </w:num>
  <w:num w:numId="16" w16cid:durableId="1193420363">
    <w:abstractNumId w:val="3"/>
  </w:num>
  <w:num w:numId="17" w16cid:durableId="1254127814">
    <w:abstractNumId w:val="17"/>
  </w:num>
  <w:num w:numId="18" w16cid:durableId="583688614">
    <w:abstractNumId w:val="30"/>
  </w:num>
  <w:num w:numId="19" w16cid:durableId="1438216370">
    <w:abstractNumId w:val="23"/>
  </w:num>
  <w:num w:numId="20" w16cid:durableId="1870947515">
    <w:abstractNumId w:val="29"/>
  </w:num>
  <w:num w:numId="21" w16cid:durableId="879168398">
    <w:abstractNumId w:val="6"/>
  </w:num>
  <w:num w:numId="22" w16cid:durableId="2064714626">
    <w:abstractNumId w:val="11"/>
  </w:num>
  <w:num w:numId="23" w16cid:durableId="29110346">
    <w:abstractNumId w:val="13"/>
  </w:num>
  <w:num w:numId="24" w16cid:durableId="1741556018">
    <w:abstractNumId w:val="31"/>
  </w:num>
  <w:num w:numId="25" w16cid:durableId="1580672253">
    <w:abstractNumId w:val="21"/>
  </w:num>
  <w:num w:numId="26" w16cid:durableId="1419671609">
    <w:abstractNumId w:val="32"/>
  </w:num>
  <w:num w:numId="27" w16cid:durableId="57673391">
    <w:abstractNumId w:val="10"/>
  </w:num>
  <w:num w:numId="28" w16cid:durableId="95635409">
    <w:abstractNumId w:val="24"/>
  </w:num>
  <w:num w:numId="29" w16cid:durableId="633490427">
    <w:abstractNumId w:val="4"/>
  </w:num>
  <w:num w:numId="30" w16cid:durableId="942110878">
    <w:abstractNumId w:val="1"/>
  </w:num>
  <w:num w:numId="31" w16cid:durableId="7560309">
    <w:abstractNumId w:val="33"/>
  </w:num>
  <w:num w:numId="32" w16cid:durableId="1667241746">
    <w:abstractNumId w:val="25"/>
  </w:num>
  <w:num w:numId="33" w16cid:durableId="7342513">
    <w:abstractNumId w:val="27"/>
  </w:num>
  <w:num w:numId="34" w16cid:durableId="1926958573">
    <w:abstractNumId w:val="36"/>
  </w:num>
  <w:num w:numId="35" w16cid:durableId="104472202">
    <w:abstractNumId w:val="22"/>
  </w:num>
  <w:num w:numId="36" w16cid:durableId="993795509">
    <w:abstractNumId w:val="26"/>
  </w:num>
  <w:num w:numId="37" w16cid:durableId="1124349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25A5A"/>
    <w:rsid w:val="00026E68"/>
    <w:rsid w:val="00027C12"/>
    <w:rsid w:val="000407BD"/>
    <w:rsid w:val="00065D11"/>
    <w:rsid w:val="00066CAE"/>
    <w:rsid w:val="0007385C"/>
    <w:rsid w:val="00076DA8"/>
    <w:rsid w:val="00080243"/>
    <w:rsid w:val="000A621E"/>
    <w:rsid w:val="000B51AA"/>
    <w:rsid w:val="000C0C8D"/>
    <w:rsid w:val="000C51CF"/>
    <w:rsid w:val="00127842"/>
    <w:rsid w:val="0013262B"/>
    <w:rsid w:val="0013460F"/>
    <w:rsid w:val="0015055C"/>
    <w:rsid w:val="00154D9A"/>
    <w:rsid w:val="001604DB"/>
    <w:rsid w:val="0016583E"/>
    <w:rsid w:val="00172170"/>
    <w:rsid w:val="00174D0F"/>
    <w:rsid w:val="00181387"/>
    <w:rsid w:val="001B2BF9"/>
    <w:rsid w:val="001B2CDE"/>
    <w:rsid w:val="001B4C28"/>
    <w:rsid w:val="001C036A"/>
    <w:rsid w:val="001D63AA"/>
    <w:rsid w:val="001E3479"/>
    <w:rsid w:val="001E390E"/>
    <w:rsid w:val="0020142D"/>
    <w:rsid w:val="00203399"/>
    <w:rsid w:val="0020696D"/>
    <w:rsid w:val="002221A2"/>
    <w:rsid w:val="00244691"/>
    <w:rsid w:val="002467A8"/>
    <w:rsid w:val="0025351D"/>
    <w:rsid w:val="00255FA5"/>
    <w:rsid w:val="00264FBE"/>
    <w:rsid w:val="002654B2"/>
    <w:rsid w:val="002862EB"/>
    <w:rsid w:val="002B4058"/>
    <w:rsid w:val="002B6872"/>
    <w:rsid w:val="002B7730"/>
    <w:rsid w:val="002C31B1"/>
    <w:rsid w:val="002E3303"/>
    <w:rsid w:val="003116D0"/>
    <w:rsid w:val="0031655A"/>
    <w:rsid w:val="00324C47"/>
    <w:rsid w:val="00342234"/>
    <w:rsid w:val="003463A0"/>
    <w:rsid w:val="00372690"/>
    <w:rsid w:val="00381F1C"/>
    <w:rsid w:val="0038294D"/>
    <w:rsid w:val="003A1238"/>
    <w:rsid w:val="003B1F78"/>
    <w:rsid w:val="003D46C3"/>
    <w:rsid w:val="003F0944"/>
    <w:rsid w:val="003F5666"/>
    <w:rsid w:val="00404A90"/>
    <w:rsid w:val="00405CDD"/>
    <w:rsid w:val="00426A26"/>
    <w:rsid w:val="004340F1"/>
    <w:rsid w:val="00447684"/>
    <w:rsid w:val="00462192"/>
    <w:rsid w:val="0047493F"/>
    <w:rsid w:val="004853C1"/>
    <w:rsid w:val="004A19D1"/>
    <w:rsid w:val="004A3396"/>
    <w:rsid w:val="004B65A4"/>
    <w:rsid w:val="004C5E1B"/>
    <w:rsid w:val="004D01BE"/>
    <w:rsid w:val="004D25BD"/>
    <w:rsid w:val="004E26F6"/>
    <w:rsid w:val="004F5172"/>
    <w:rsid w:val="00503DCA"/>
    <w:rsid w:val="0052278E"/>
    <w:rsid w:val="00533D5C"/>
    <w:rsid w:val="00561A1B"/>
    <w:rsid w:val="00563DEC"/>
    <w:rsid w:val="00565BEF"/>
    <w:rsid w:val="00567931"/>
    <w:rsid w:val="005855E3"/>
    <w:rsid w:val="005B6B8D"/>
    <w:rsid w:val="005B7AB4"/>
    <w:rsid w:val="005C2784"/>
    <w:rsid w:val="005D0EE3"/>
    <w:rsid w:val="005D195F"/>
    <w:rsid w:val="005E254A"/>
    <w:rsid w:val="005F519C"/>
    <w:rsid w:val="0060385F"/>
    <w:rsid w:val="00635454"/>
    <w:rsid w:val="00645E7B"/>
    <w:rsid w:val="00646EB0"/>
    <w:rsid w:val="00673D34"/>
    <w:rsid w:val="00680CD3"/>
    <w:rsid w:val="006933AE"/>
    <w:rsid w:val="00695609"/>
    <w:rsid w:val="006B3039"/>
    <w:rsid w:val="006F498B"/>
    <w:rsid w:val="00732598"/>
    <w:rsid w:val="0073794F"/>
    <w:rsid w:val="00752673"/>
    <w:rsid w:val="00763259"/>
    <w:rsid w:val="00775398"/>
    <w:rsid w:val="00776FC6"/>
    <w:rsid w:val="007903A4"/>
    <w:rsid w:val="007953E2"/>
    <w:rsid w:val="007976CA"/>
    <w:rsid w:val="008260BB"/>
    <w:rsid w:val="0083183B"/>
    <w:rsid w:val="008347B2"/>
    <w:rsid w:val="00857C02"/>
    <w:rsid w:val="0088747D"/>
    <w:rsid w:val="00890587"/>
    <w:rsid w:val="00891207"/>
    <w:rsid w:val="008949E5"/>
    <w:rsid w:val="008A65EE"/>
    <w:rsid w:val="008A69E2"/>
    <w:rsid w:val="008B3309"/>
    <w:rsid w:val="008C3528"/>
    <w:rsid w:val="008F19EE"/>
    <w:rsid w:val="008F4E90"/>
    <w:rsid w:val="00920402"/>
    <w:rsid w:val="00944A85"/>
    <w:rsid w:val="009626E9"/>
    <w:rsid w:val="009737AF"/>
    <w:rsid w:val="0099093C"/>
    <w:rsid w:val="009917D1"/>
    <w:rsid w:val="00992CD8"/>
    <w:rsid w:val="009978F7"/>
    <w:rsid w:val="009A39EB"/>
    <w:rsid w:val="009A7A04"/>
    <w:rsid w:val="009C09C6"/>
    <w:rsid w:val="009C126E"/>
    <w:rsid w:val="009D5FEA"/>
    <w:rsid w:val="00A0002C"/>
    <w:rsid w:val="00A30949"/>
    <w:rsid w:val="00A5206B"/>
    <w:rsid w:val="00A5689B"/>
    <w:rsid w:val="00A75875"/>
    <w:rsid w:val="00A90448"/>
    <w:rsid w:val="00A92C7D"/>
    <w:rsid w:val="00A97B10"/>
    <w:rsid w:val="00AB65D2"/>
    <w:rsid w:val="00AC3893"/>
    <w:rsid w:val="00AD02D3"/>
    <w:rsid w:val="00AE3452"/>
    <w:rsid w:val="00B016FE"/>
    <w:rsid w:val="00B05753"/>
    <w:rsid w:val="00B13AD1"/>
    <w:rsid w:val="00B512C4"/>
    <w:rsid w:val="00B64FAC"/>
    <w:rsid w:val="00B6514B"/>
    <w:rsid w:val="00B678F0"/>
    <w:rsid w:val="00B93432"/>
    <w:rsid w:val="00BC4DAD"/>
    <w:rsid w:val="00BC502F"/>
    <w:rsid w:val="00BD6072"/>
    <w:rsid w:val="00BD64D7"/>
    <w:rsid w:val="00C05DB5"/>
    <w:rsid w:val="00C22E99"/>
    <w:rsid w:val="00C238A5"/>
    <w:rsid w:val="00C26674"/>
    <w:rsid w:val="00C63B0F"/>
    <w:rsid w:val="00CA123F"/>
    <w:rsid w:val="00CC28C0"/>
    <w:rsid w:val="00CF54A0"/>
    <w:rsid w:val="00D1132F"/>
    <w:rsid w:val="00D15A4C"/>
    <w:rsid w:val="00D22290"/>
    <w:rsid w:val="00D24B0E"/>
    <w:rsid w:val="00D43308"/>
    <w:rsid w:val="00D5480B"/>
    <w:rsid w:val="00D6140B"/>
    <w:rsid w:val="00DA0C6E"/>
    <w:rsid w:val="00DB1C90"/>
    <w:rsid w:val="00DB72DA"/>
    <w:rsid w:val="00DB7CD0"/>
    <w:rsid w:val="00DC1D7E"/>
    <w:rsid w:val="00DD32F1"/>
    <w:rsid w:val="00DD7E27"/>
    <w:rsid w:val="00E85A24"/>
    <w:rsid w:val="00E86D4C"/>
    <w:rsid w:val="00EB0708"/>
    <w:rsid w:val="00EB7251"/>
    <w:rsid w:val="00EC78C5"/>
    <w:rsid w:val="00F05228"/>
    <w:rsid w:val="00F05F8A"/>
    <w:rsid w:val="00F13949"/>
    <w:rsid w:val="00F30708"/>
    <w:rsid w:val="00F44F50"/>
    <w:rsid w:val="00F45454"/>
    <w:rsid w:val="00F5177D"/>
    <w:rsid w:val="00F51F25"/>
    <w:rsid w:val="00F536A7"/>
    <w:rsid w:val="00F73E45"/>
    <w:rsid w:val="00F81D9E"/>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 w:type="paragraph" w:customStyle="1" w:styleId="Style1">
    <w:name w:val="Style1"/>
    <w:basedOn w:val="Normal"/>
    <w:link w:val="Style1Char"/>
    <w:qFormat/>
    <w:rsid w:val="003A1238"/>
    <w:pPr>
      <w:jc w:val="both"/>
    </w:pPr>
    <w:rPr>
      <w:rFonts w:asciiTheme="minorHAnsi" w:hAnsiTheme="minorHAnsi" w:cstheme="minorHAnsi"/>
    </w:rPr>
  </w:style>
  <w:style w:type="character" w:customStyle="1" w:styleId="Style1Char">
    <w:name w:val="Style1 Char"/>
    <w:basedOn w:val="DefaultParagraphFont"/>
    <w:link w:val="Style1"/>
    <w:rsid w:val="003A1238"/>
    <w:rPr>
      <w:rFonts w:eastAsia="Times New Roman" w:cstheme="minorHAnsi"/>
      <w:sz w:val="24"/>
      <w:szCs w:val="24"/>
    </w:rPr>
  </w:style>
  <w:style w:type="paragraph" w:styleId="NoSpacing">
    <w:name w:val="No Spacing"/>
    <w:uiPriority w:val="1"/>
    <w:qFormat/>
    <w:rsid w:val="008A69E2"/>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9737AF"/>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228">
      <w:bodyDiv w:val="1"/>
      <w:marLeft w:val="0"/>
      <w:marRight w:val="0"/>
      <w:marTop w:val="0"/>
      <w:marBottom w:val="0"/>
      <w:divBdr>
        <w:top w:val="none" w:sz="0" w:space="0" w:color="auto"/>
        <w:left w:val="none" w:sz="0" w:space="0" w:color="auto"/>
        <w:bottom w:val="none" w:sz="0" w:space="0" w:color="auto"/>
        <w:right w:val="none" w:sz="0" w:space="0" w:color="auto"/>
      </w:divBdr>
    </w:div>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818426386">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d7eb0a47081f2447a1326f3046f0226">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d5d6c8751a5d5a170d393ae628cad0cf"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A7F922B2-F738-4250-9C78-2BF84EC73E94}"/>
</file>

<file path=customXml/itemProps2.xml><?xml version="1.0" encoding="utf-8"?>
<ds:datastoreItem xmlns:ds="http://schemas.openxmlformats.org/officeDocument/2006/customXml" ds:itemID="{0469C4A1-0CED-4ECE-A186-1BA6F30B7A4A}">
  <ds:schemaRefs>
    <ds:schemaRef ds:uri="http://schemas.microsoft.com/sharepoint/v3/contenttype/forms"/>
  </ds:schemaRefs>
</ds:datastoreItem>
</file>

<file path=customXml/itemProps3.xml><?xml version="1.0" encoding="utf-8"?>
<ds:datastoreItem xmlns:ds="http://schemas.openxmlformats.org/officeDocument/2006/customXml" ds:itemID="{8A755CFC-75A4-4CC5-B99B-8765D38FA3D1}">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Sarah Sims</cp:lastModifiedBy>
  <cp:revision>19</cp:revision>
  <cp:lastPrinted>2025-03-18T14:17:00Z</cp:lastPrinted>
  <dcterms:created xsi:type="dcterms:W3CDTF">2025-05-21T21:14:00Z</dcterms:created>
  <dcterms:modified xsi:type="dcterms:W3CDTF">2025-12-02T16:50:00Z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