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72" w:line="259" w:lineRule="auto"/>
        <w:ind w:left="483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09625" cy="845185"/>
                <wp:effectExtent b="0" l="0" r="0" t="0"/>
                <wp:docPr id="9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41175" y="3357400"/>
                          <a:ext cx="809625" cy="845185"/>
                          <a:chOff x="4941175" y="3357400"/>
                          <a:chExt cx="809650" cy="845200"/>
                        </a:xfrm>
                      </wpg:grpSpPr>
                      <wpg:grpSp>
                        <wpg:cNvGrpSpPr/>
                        <wpg:grpSpPr>
                          <a:xfrm>
                            <a:off x="4941188" y="3357408"/>
                            <a:ext cx="809625" cy="845185"/>
                            <a:chOff x="4941175" y="3357400"/>
                            <a:chExt cx="809650" cy="921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941175" y="3357400"/>
                              <a:ext cx="809650" cy="92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941188" y="3357408"/>
                              <a:ext cx="809625" cy="921185"/>
                              <a:chOff x="0" y="0"/>
                              <a:chExt cx="809625" cy="92118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809625" cy="84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404876" y="611506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4e79"/>
                                      <w:sz w:val="36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09625" cy="845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09625" cy="845185"/>
                <wp:effectExtent b="0" l="0" r="0" t="0"/>
                <wp:docPr id="96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45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4" w:firstLine="0"/>
        <w:jc w:val="center"/>
        <w:rPr/>
      </w:pPr>
      <w:r w:rsidDel="00000000" w:rsidR="00000000" w:rsidRPr="00000000">
        <w:rPr>
          <w:b w:val="1"/>
          <w:color w:val="1f4e79"/>
          <w:sz w:val="36"/>
          <w:szCs w:val="36"/>
          <w:rtl w:val="0"/>
        </w:rPr>
        <w:t xml:space="preserve">Ivel Valley School &amp;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16" w:lineRule="auto"/>
        <w:ind w:left="746" w:right="756" w:hanging="746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16" w:lineRule="auto"/>
        <w:ind w:left="746" w:right="756" w:hanging="746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Person Specification: Health and Care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6" w:line="259" w:lineRule="auto"/>
        <w:ind w:left="360" w:firstLine="0"/>
        <w:rPr/>
      </w:pPr>
      <w:r w:rsidDel="00000000" w:rsidR="00000000" w:rsidRPr="00000000">
        <w:rPr>
          <w:b w:val="1"/>
          <w:sz w:val="8"/>
          <w:szCs w:val="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hanging="3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Education/Qualifications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Essential: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who are unskilled or minimally skilled in care who show a genuine interest to develop their vocational skills </w:t>
      </w:r>
      <w:r w:rsidDel="00000000" w:rsidR="00000000" w:rsidRPr="00000000">
        <w:rPr>
          <w:rtl w:val="0"/>
        </w:rPr>
        <w:t xml:space="preserve">through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training will be considered.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pupil facing post and it is a requirement to be fluent in the English language and to be able to read, understand and record written information. </w:t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Preferred: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relevant qualification in care.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Educated to GCSE level or equivalent.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and Handling training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qualification</w:t>
      </w:r>
    </w:p>
    <w:p w:rsidR="00000000" w:rsidDel="00000000" w:rsidP="00000000" w:rsidRDefault="00000000" w:rsidRPr="00000000" w14:paraId="00000012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of working with or supervising children, young people or vulnerable adults (this can include family and friends)</w:t>
      </w:r>
    </w:p>
    <w:p w:rsidR="00000000" w:rsidDel="00000000" w:rsidP="00000000" w:rsidRDefault="00000000" w:rsidRPr="00000000" w14:paraId="00000018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Preferred: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of working with children in a school setting or experience of working in a care setting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of administering medication, using a hoist or other client handling equipment, supporting people with personal care.</w:t>
      </w:r>
    </w:p>
    <w:p w:rsidR="00000000" w:rsidDel="00000000" w:rsidP="00000000" w:rsidRDefault="00000000" w:rsidRPr="00000000" w14:paraId="0000001C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Skills/Knowledge/Aptitude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collaboratively with others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on own initiative when applicable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use ICT to engage with essential school policies and procedures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with pupils, colleagues, parents/carers and professionals in a clear, friendly and professional manner.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stay calm under pressure..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attitude to children and young people with special educational needs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Willingness to be flexible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Willingness to undertake required training for the role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Commitment to equality and inclusion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compassionate, empathetic and caring nature.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Treats others with courtesy and respect at all times.</w:t>
      </w:r>
    </w:p>
    <w:p w:rsidR="00000000" w:rsidDel="00000000" w:rsidP="00000000" w:rsidRDefault="00000000" w:rsidRPr="00000000" w14:paraId="00000031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2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undertake all physical aspects of the role.  Even with specialist equipment in place and appropriate training, it is important that you are physically fit. A Handling Plan designed to reduce the risk of handling injuries may require you to bend, kneel, squat or lunge to ensure good posture during handling tasks.</w:t>
      </w:r>
    </w:p>
    <w:p w:rsidR="00000000" w:rsidDel="00000000" w:rsidP="00000000" w:rsidRDefault="00000000" w:rsidRPr="00000000" w14:paraId="00000037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291" w:left="993" w:right="7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5" w:line="249" w:lineRule="auto"/>
        <w:ind w:left="1143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9" w:lineRule="auto"/>
      <w:ind w:left="1143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9" w:lineRule="auto"/>
      <w:ind w:left="1143" w:right="0" w:hanging="10"/>
      <w:jc w:val="righ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0"/>
      <w:outlineLvl w:val="0"/>
    </w:pPr>
    <w:rPr>
      <w:b w:val="1"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after="0"/>
      <w:jc w:val="right"/>
      <w:outlineLvl w:val="1"/>
    </w:pPr>
    <w:rPr>
      <w:rFonts w:ascii="Arial" w:cs="Arial" w:eastAsia="Arial" w:hAnsi="Arial"/>
      <w:color w:val="00000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link w:val="Heading2"/>
    <w:rPr>
      <w:rFonts w:ascii="Arial" w:cs="Arial" w:eastAsia="Arial" w:hAnsi="Arial"/>
      <w:color w:val="000000"/>
      <w:sz w:val="22"/>
    </w:rPr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000000"/>
      <w:sz w:val="32"/>
    </w:rPr>
  </w:style>
  <w:style w:type="paragraph" w:styleId="ListParagraph">
    <w:name w:val="List Paragraph"/>
    <w:basedOn w:val="Normal"/>
    <w:uiPriority w:val="34"/>
    <w:qFormat w:val="1"/>
    <w:rsid w:val="00065B7E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Wlmig1ukk0AfeB0msu+UsZZpg==">CgMxLjA4AHIhMW1JTVlfVFcycnpwN0RoMkRDMmRoTHFWVHBrRmNmZkNh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2024-01-24T12:44:00Z</dcterms:created>
  <dc:creator>DEAL</dc:creator>
</cp:coreProperties>
</file>