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D96849" wp14:paraId="14DB0B99" wp14:textId="7ADFF4E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E2F3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9AA370" w:rsidR="1F78F7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DESCRIPTION</w:t>
      </w:r>
    </w:p>
    <w:p w:rsidR="569AA370" w:rsidRDefault="569AA370" w14:paraId="0DAB3D0E" w14:textId="52931EBF"/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575"/>
        <w:gridCol w:w="6604"/>
      </w:tblGrid>
      <w:tr w:rsidR="6AD96849" w:rsidTr="1578E503" w14:paraId="43339D03">
        <w:trPr>
          <w:trHeight w:val="300"/>
        </w:trPr>
        <w:tc>
          <w:tcPr>
            <w:tcW w:w="3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AD96849" w:rsidP="6AD96849" w:rsidRDefault="6AD96849" w14:paraId="4826C86F" w14:textId="4E704A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AD96849" w:rsidR="6AD968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Post</w:t>
            </w:r>
          </w:p>
        </w:tc>
        <w:tc>
          <w:tcPr>
            <w:tcW w:w="660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981191" w:rsidP="1578E503" w:rsidRDefault="46981191" w14:paraId="2EED5DF3" w14:textId="657A5E30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1578E503" w:rsidR="254C0B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Class Teacher</w:t>
            </w:r>
            <w:r w:rsidRPr="1578E503" w:rsidR="17A995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</w:p>
        </w:tc>
      </w:tr>
      <w:tr w:rsidR="6AD96849" w:rsidTr="1578E503" w14:paraId="56C162FC">
        <w:trPr>
          <w:trHeight w:val="300"/>
        </w:trPr>
        <w:tc>
          <w:tcPr>
            <w:tcW w:w="3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AD96849" w:rsidP="6AD96849" w:rsidRDefault="6AD96849" w14:paraId="4AFABE46" w14:textId="6BB521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AD96849" w:rsidR="6AD968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660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D93AAD" w:rsidP="6AD96849" w:rsidRDefault="40D93AAD" w14:paraId="1A1C1AF6" w14:textId="261B56D0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6AD96849" w:rsidR="40D93A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FTE</w:t>
            </w:r>
          </w:p>
        </w:tc>
      </w:tr>
      <w:tr w:rsidR="6AD96849" w:rsidTr="1578E503" w14:paraId="54F5E4D4">
        <w:trPr>
          <w:trHeight w:val="300"/>
        </w:trPr>
        <w:tc>
          <w:tcPr>
            <w:tcW w:w="3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67332CF" w:rsidP="6AD96849" w:rsidRDefault="667332CF" w14:paraId="705E03B9" w14:textId="2044AFDF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6AD96849" w:rsidR="667332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Salary</w:t>
            </w:r>
          </w:p>
        </w:tc>
        <w:tc>
          <w:tcPr>
            <w:tcW w:w="660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AD96849" w:rsidP="56F15FE5" w:rsidRDefault="6AD96849" w14:paraId="067C8952" w14:textId="116A2BF8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  <w:r w:rsidRPr="56F15FE5" w:rsidR="1E0B269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MPR (outer London)</w:t>
            </w:r>
          </w:p>
        </w:tc>
      </w:tr>
      <w:tr w:rsidR="6AD96849" w:rsidTr="1578E503" w14:paraId="51CF80A8">
        <w:trPr>
          <w:trHeight w:val="300"/>
        </w:trPr>
        <w:tc>
          <w:tcPr>
            <w:tcW w:w="3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AD96849" w:rsidP="6AD96849" w:rsidRDefault="6AD96849" w14:paraId="501726BD" w14:textId="3BEB90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AD96849" w:rsidR="6AD968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School/Location</w:t>
            </w:r>
          </w:p>
        </w:tc>
        <w:tc>
          <w:tcPr>
            <w:tcW w:w="660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AD96849" w:rsidP="6AD96849" w:rsidRDefault="6AD96849" w14:paraId="6167E3DC" w14:textId="429343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AD96849" w:rsidR="6AD968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Thomson House School</w:t>
            </w:r>
          </w:p>
          <w:p w:rsidR="6AD96849" w:rsidP="6AD96849" w:rsidRDefault="6AD96849" w14:paraId="1F59AF8A" w14:textId="50718C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AD96849" w:rsidR="6AD9684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(The postholder may also be </w:t>
            </w:r>
            <w:r w:rsidRPr="6AD96849" w:rsidR="6AD9684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required</w:t>
            </w:r>
            <w:r w:rsidRPr="6AD96849" w:rsidR="6AD9684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to work at other schools and sites within the Wandle Learning Trust depending on the role and the nature of the responsibilities).</w:t>
            </w:r>
          </w:p>
        </w:tc>
      </w:tr>
      <w:tr w:rsidR="6AD96849" w:rsidTr="1578E503" w14:paraId="551F93A0">
        <w:trPr>
          <w:trHeight w:val="300"/>
        </w:trPr>
        <w:tc>
          <w:tcPr>
            <w:tcW w:w="3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AD96849" w:rsidP="6AD96849" w:rsidRDefault="6AD96849" w14:paraId="5793DFF6" w14:textId="738AEA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AD96849" w:rsidR="6AD968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Reports to</w:t>
            </w:r>
          </w:p>
        </w:tc>
        <w:tc>
          <w:tcPr>
            <w:tcW w:w="660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AD96849" w:rsidP="3F301A7F" w:rsidRDefault="6AD96849" w14:paraId="4269099E" w14:textId="0B9CCED5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3F301A7F" w:rsidR="32472A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Senior Leadership Team</w:t>
            </w:r>
          </w:p>
        </w:tc>
      </w:tr>
    </w:tbl>
    <w:p xmlns:wp14="http://schemas.microsoft.com/office/word/2010/wordml" w:rsidP="6AD96849" wp14:paraId="3DD6E72E" wp14:textId="6EA96941">
      <w:pPr>
        <w:pStyle w:val="Normal"/>
        <w:spacing w:after="0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single"/>
          <w:lang w:val="en-GB"/>
        </w:rPr>
      </w:pPr>
    </w:p>
    <w:p xmlns:wp14="http://schemas.microsoft.com/office/word/2010/wordml" w:rsidP="3F301A7F" wp14:paraId="65FCDF98" wp14:textId="51D1D95F">
      <w:pPr>
        <w:pStyle w:val="Normal"/>
        <w:spacing w:after="0" w:line="276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3F301A7F" w:rsidR="357444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Purpose of the Job</w:t>
      </w:r>
    </w:p>
    <w:p xmlns:wp14="http://schemas.microsoft.com/office/word/2010/wordml" w:rsidP="3F301A7F" wp14:paraId="4045FB9C" wp14:textId="5451E3B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301A7F" w:rsidR="61162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fulfil the professional responsibilities of a teacher, according to the Teachers’ Standards.</w:t>
      </w:r>
    </w:p>
    <w:p w:rsidR="54914FCF" w:rsidP="3F301A7F" w:rsidRDefault="54914FCF" w14:paraId="188EB0BE" w14:textId="1D1FD947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F301A7F" w:rsidR="54914FC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To </w:t>
      </w:r>
      <w:r w:rsidRPr="3F301A7F" w:rsidR="54914FCF">
        <w:rPr>
          <w:rFonts w:ascii="Calibri" w:hAnsi="Calibri" w:eastAsia="Calibri" w:cs="Calibri"/>
          <w:noProof w:val="0"/>
          <w:sz w:val="22"/>
          <w:szCs w:val="22"/>
          <w:lang w:val="en-US"/>
        </w:rPr>
        <w:t>be responsible for</w:t>
      </w:r>
      <w:r w:rsidRPr="3F301A7F" w:rsidR="54914FC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learning and ac</w:t>
      </w:r>
      <w:r w:rsidRPr="3F301A7F" w:rsidR="54914FCF">
        <w:rPr>
          <w:rFonts w:ascii="Calibri" w:hAnsi="Calibri" w:eastAsia="Calibri" w:cs="Calibri"/>
          <w:noProof w:val="0"/>
          <w:sz w:val="22"/>
          <w:szCs w:val="22"/>
          <w:lang w:val="en-US"/>
        </w:rPr>
        <w:t>hievement o</w:t>
      </w:r>
      <w:r w:rsidRPr="3F301A7F" w:rsidR="54914FC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 all pupils in the class, ensuring equality of opportunity for all </w:t>
      </w:r>
    </w:p>
    <w:p w:rsidR="54914FCF" w:rsidP="3F301A7F" w:rsidRDefault="54914FCF" w14:paraId="499F995F" w14:textId="4BC99C06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F301A7F" w:rsidR="54914FCF">
        <w:rPr>
          <w:rFonts w:ascii="Calibri" w:hAnsi="Calibri" w:eastAsia="Calibri" w:cs="Calibri"/>
          <w:noProof w:val="0"/>
          <w:sz w:val="22"/>
          <w:szCs w:val="22"/>
          <w:lang w:val="en-US"/>
        </w:rPr>
        <w:t>To be responsible and accountable for achieving the highest possible standards in work and conduct</w:t>
      </w:r>
    </w:p>
    <w:p w:rsidR="54914FCF" w:rsidP="3F301A7F" w:rsidRDefault="54914FCF" w14:paraId="76B16DA0" w14:textId="73727411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F301A7F" w:rsidR="54914FCF">
        <w:rPr>
          <w:rFonts w:ascii="Calibri" w:hAnsi="Calibri" w:eastAsia="Calibri" w:cs="Calibri"/>
          <w:noProof w:val="0"/>
          <w:sz w:val="22"/>
          <w:szCs w:val="22"/>
          <w:lang w:val="en-US"/>
        </w:rPr>
        <w:t>To take responsibility for promoting and safeguarding the welfare of children within the school</w:t>
      </w:r>
    </w:p>
    <w:p xmlns:wp14="http://schemas.microsoft.com/office/word/2010/wordml" w:rsidP="3F301A7F" wp14:paraId="381CC5F9" wp14:textId="1E22D64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301A7F" w:rsidR="61162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work with senior leaders in driving improvement and raising standards </w:t>
      </w:r>
    </w:p>
    <w:p w:rsidR="4F50A18A" w:rsidP="3F301A7F" w:rsidRDefault="4F50A18A" w14:paraId="293A79E5" w14:textId="1754FA64">
      <w:pPr>
        <w:pStyle w:val="ListParagraph"/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50A18A" w:rsidP="3F301A7F" w:rsidRDefault="4F50A18A" w14:paraId="1FF9B0AE" w14:textId="29F76801">
      <w:pPr>
        <w:pStyle w:val="Subhead2"/>
        <w:suppressLineNumbers w:val="0"/>
        <w:bidi w:val="0"/>
        <w:spacing w:before="120" w:beforeAutospacing="off" w:after="12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2263F"/>
          <w:sz w:val="22"/>
          <w:szCs w:val="22"/>
          <w:u w:val="none"/>
          <w:lang w:val="en-US"/>
        </w:rPr>
      </w:pPr>
      <w:r w:rsidRPr="3F301A7F" w:rsidR="377A6A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2263F"/>
          <w:sz w:val="22"/>
          <w:szCs w:val="22"/>
          <w:u w:val="none"/>
          <w:lang w:val="en-US"/>
        </w:rPr>
        <w:t>Teaching</w:t>
      </w:r>
      <w:r w:rsidRPr="3F301A7F" w:rsidR="102C85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2263F"/>
          <w:sz w:val="22"/>
          <w:szCs w:val="22"/>
          <w:u w:val="none"/>
          <w:lang w:val="en-US"/>
        </w:rPr>
        <w:t>:</w:t>
      </w:r>
    </w:p>
    <w:p w:rsidR="4F50A18A" w:rsidP="3F301A7F" w:rsidRDefault="4F50A18A" w14:paraId="52AD16E8" w14:textId="63AFF1D4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implement and deliver the THS curriculum effectively,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adapting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teaching methods to meet the diverse needs of all pupils.</w:t>
      </w:r>
    </w:p>
    <w:p w:rsidR="4F50A18A" w:rsidP="3F301A7F" w:rsidRDefault="4F50A18A" w14:paraId="55DB36F6" w14:textId="6DE93BD2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encourage pupils' motivation and enthusiasm, fostering positive attitudes towards learning and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 standards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behaviour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F50A18A" w:rsidP="3F301A7F" w:rsidRDefault="4F50A18A" w14:paraId="546487A5" w14:textId="41675CB7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create an inclusive classroom atmosphere where all pupils, regardless of background, feel valued and are empowered to achieve their full potential.</w:t>
      </w:r>
    </w:p>
    <w:p w:rsidR="4F50A18A" w:rsidP="3F301A7F" w:rsidRDefault="4F50A18A" w14:paraId="2C280CBA" w14:textId="6F70C887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promote a culture of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 expectations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combining challenge with support to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pupil growth.</w:t>
      </w:r>
    </w:p>
    <w:p w:rsidR="4F50A18A" w:rsidP="3F301A7F" w:rsidRDefault="4F50A18A" w14:paraId="329E5C95" w14:textId="60712277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establish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stimulating, creative, and safe learning environment that </w:t>
      </w:r>
      <w:r w:rsidRPr="3F301A7F" w:rsidR="3B472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301A7F" w:rsidR="3B472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rooted in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relationships.</w:t>
      </w:r>
    </w:p>
    <w:p w:rsidR="4F50A18A" w:rsidP="3F301A7F" w:rsidRDefault="4F50A18A" w14:paraId="29A1D0C9" w14:textId="1018E933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monitor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evaluate, and review pupils’ progress, achievement, and attainment, ensuring 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timely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interventions and support are in place for any identified issues.</w:t>
      </w:r>
    </w:p>
    <w:p w:rsidR="4F50A18A" w:rsidP="3F301A7F" w:rsidRDefault="4F50A18A" w14:paraId="0B8A83B9" w14:textId="26C52A96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To provide constructive feedback to pupils and engage in self-reflection to continually improve teaching </w:t>
      </w:r>
      <w:r w:rsidRPr="3F301A7F" w:rsidR="77027D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practices</w:t>
      </w:r>
      <w:r w:rsidRPr="3F301A7F" w:rsidR="552300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.</w:t>
      </w:r>
    </w:p>
    <w:p w:rsidR="4F50A18A" w:rsidP="3F301A7F" w:rsidRDefault="4F50A18A" w14:paraId="472494FC" w14:textId="5C9913AC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EA290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Oversee the </w:t>
      </w:r>
      <w:r w:rsidRPr="3F301A7F" w:rsidR="2EA290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organisation</w:t>
      </w:r>
      <w:r w:rsidRPr="3F301A7F" w:rsidR="2EA290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of educational visits, off-site activities, and curriculum enrichment opportunities for the class.</w:t>
      </w:r>
    </w:p>
    <w:p w:rsidR="4F50A18A" w:rsidP="3F301A7F" w:rsidRDefault="4F50A18A" w14:paraId="5548FB32" w14:textId="1F927207">
      <w:pPr>
        <w:pStyle w:val="4Bulletedcopyblue"/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</w:p>
    <w:p w:rsidR="3F301A7F" w:rsidP="3F301A7F" w:rsidRDefault="3F301A7F" w14:paraId="32AE8C08" w14:textId="024D9871">
      <w:pPr>
        <w:pStyle w:val="4Bulletedcopyblue"/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</w:p>
    <w:p w:rsidR="4B72DD95" w:rsidP="3F301A7F" w:rsidRDefault="4B72DD95" w14:paraId="1AF5F825" w14:textId="3560F3C8">
      <w:pPr>
        <w:pStyle w:val="Normal"/>
        <w:shd w:val="clear" w:color="auto" w:fill="FFFFFF" w:themeFill="background1"/>
        <w:spacing w:before="0" w:beforeAutospacing="off" w:after="0" w:afterAutospacing="off" w:line="276" w:lineRule="auto"/>
        <w:ind w:left="0" w:righ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4B72DD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Professional Responsibilities:</w:t>
      </w:r>
    </w:p>
    <w:p w:rsidR="2090EC13" w:rsidP="3F301A7F" w:rsidRDefault="2090EC13" w14:paraId="7B89CCD4" w14:textId="51BB5129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090E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Establish positive professional relationships with colleagues, modelling respect, kindness, and the school’s values of kindness, curiosity, and courage.</w:t>
      </w:r>
      <w:r w:rsidRPr="3F301A7F" w:rsidR="2090E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</w:t>
      </w:r>
    </w:p>
    <w:p w:rsidR="22FC9C25" w:rsidP="3F301A7F" w:rsidRDefault="22FC9C25" w14:paraId="0C560C57" w14:textId="06E36282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Support the school’s safeguarding responsibilities and </w:t>
      </w: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prioritise</w:t>
      </w: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the pastoral care, health, and safety of all pupils.</w:t>
      </w:r>
    </w:p>
    <w:p w:rsidR="22FC9C25" w:rsidP="3F301A7F" w:rsidRDefault="22FC9C25" w14:paraId="6A61A518" w14:textId="0366B603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Uphold public trust in the profession by </w:t>
      </w: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maintaining</w:t>
      </w: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</w:t>
      </w: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high standards</w:t>
      </w: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of ethics and </w:t>
      </w: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behaviour</w:t>
      </w:r>
      <w:r w:rsidRPr="3F301A7F" w:rsidR="22FC9C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, both within and outside the school.</w:t>
      </w:r>
    </w:p>
    <w:p w:rsidR="2430FFB2" w:rsidP="3F301A7F" w:rsidRDefault="2430FFB2" w14:paraId="0DB1ECE7" w14:textId="263583F2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Communicate effectively with parents and external professionals </w:t>
      </w: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regarding</w:t>
      </w: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pupils' needs and progress, in consultation with relevant staff.</w:t>
      </w:r>
    </w:p>
    <w:p w:rsidR="4CF870E9" w:rsidP="3F301A7F" w:rsidRDefault="4CF870E9" w14:paraId="78F49584" w14:textId="2A0C38AE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4CF87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Be a self-reflective practitioner, continuously seeking ways to improve and innovate in the classroom.</w:t>
      </w:r>
      <w:r w:rsidRPr="3F301A7F" w:rsidR="4CF87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</w:t>
      </w:r>
    </w:p>
    <w:p w:rsidR="2430FFB2" w:rsidP="3F301A7F" w:rsidRDefault="2430FFB2" w14:paraId="501E605C" w14:textId="6489CE22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Actively engage in professional development opportunities, to enhance personal and </w:t>
      </w:r>
      <w:r w:rsidRPr="3F301A7F" w:rsidR="7E489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team-teaching</w:t>
      </w: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</w:t>
      </w:r>
      <w:r w:rsidRPr="3F301A7F" w:rsidR="3A7F2C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practices</w:t>
      </w: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.</w:t>
      </w:r>
    </w:p>
    <w:p w:rsidR="3F301A7F" w:rsidP="3F301A7F" w:rsidRDefault="3F301A7F" w14:paraId="352B22EB" w14:textId="02730159">
      <w:pPr>
        <w:pStyle w:val="ListParagraph"/>
        <w:shd w:val="clear" w:color="auto" w:fill="FFFFFF" w:themeFill="background1"/>
        <w:spacing w:before="0" w:beforeAutospacing="off" w:after="0" w:afterAutospacing="off" w:line="276" w:lineRule="auto"/>
        <w:ind w:left="720"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</w:p>
    <w:p w:rsidR="6CAD0474" w:rsidP="3F301A7F" w:rsidRDefault="6CAD0474" w14:paraId="5419A692" w14:textId="786472B8">
      <w:pPr>
        <w:pStyle w:val="Normal"/>
        <w:shd w:val="clear" w:color="auto" w:fill="FFFFFF" w:themeFill="background1"/>
        <w:spacing w:before="0" w:beforeAutospacing="off" w:after="216" w:afterAutospacing="off" w:line="276" w:lineRule="auto"/>
        <w:ind w:left="0"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6CAD0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Wider School</w:t>
      </w:r>
      <w:r w:rsidRPr="3F301A7F" w:rsidR="40E226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:</w:t>
      </w:r>
    </w:p>
    <w:p w:rsidR="2430FFB2" w:rsidP="3F301A7F" w:rsidRDefault="2430FFB2" w14:paraId="2D9B969E" w14:textId="4F33DD7C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Contribute to the development and implementation of the School </w:t>
      </w:r>
      <w:r w:rsidRPr="3F301A7F" w:rsidR="347EAB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Develop</w:t>
      </w: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ment Plan and associated action </w:t>
      </w: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plans</w:t>
      </w:r>
      <w:r w:rsidRPr="3F301A7F" w:rsidR="707F0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.</w:t>
      </w:r>
    </w:p>
    <w:p w:rsidR="707F089A" w:rsidP="3F301A7F" w:rsidRDefault="707F089A" w14:paraId="2537602F" w14:textId="44A3D4B1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707F0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Take</w:t>
      </w:r>
      <w:r w:rsidRPr="3F301A7F" w:rsidR="707F0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responsibility for a specific area of the curriculum, collaborating with senior leaders to </w:t>
      </w:r>
      <w:r w:rsidRPr="3F301A7F" w:rsidR="707F0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monitor</w:t>
      </w:r>
      <w:r w:rsidRPr="3F301A7F" w:rsidR="707F0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and develop this subject area (except for ECTs).</w:t>
      </w:r>
    </w:p>
    <w:p w:rsidR="2430FFB2" w:rsidP="3F301A7F" w:rsidRDefault="2430FFB2" w14:paraId="37683BED" w14:textId="460A2B5D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Play a full part in the life of the school community, actively supporting its ethos and promoting the school’s policies.</w:t>
      </w:r>
    </w:p>
    <w:p w:rsidR="2430FFB2" w:rsidP="3F301A7F" w:rsidRDefault="2430FFB2" w14:paraId="42DFBD14" w14:textId="7CA8036A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</w:pP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Comply with</w:t>
      </w:r>
      <w:r w:rsidRPr="3F301A7F" w:rsidR="2430F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the THS Health and Safety policy, conducting risk assessments as necessary to ensure a safe learning environment.</w:t>
      </w:r>
    </w:p>
    <w:p w:rsidR="3F301A7F" w:rsidP="3F301A7F" w:rsidRDefault="3F301A7F" w14:paraId="62D0EF6D" w14:textId="7BBC2132">
      <w:pPr>
        <w:pStyle w:val="4Bulletedcopyblue"/>
        <w:spacing w:after="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F301A7F" w:rsidRDefault="3F301A7F" w14:paraId="6C3F3D18" w14:textId="278546BB">
      <w:r>
        <w:br w:type="page"/>
      </w:r>
    </w:p>
    <w:p w:rsidR="70603DC6" w:rsidP="569AA370" w:rsidRDefault="70603DC6" w14:paraId="21196AAF" w14:textId="79688C1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E2F3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AA370" w:rsidR="70603D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PERSON SPECIFICATION</w:t>
      </w:r>
    </w:p>
    <w:p w:rsidR="569AA370" w:rsidP="569AA370" w:rsidRDefault="569AA370" w14:paraId="46BDCBD4" w14:textId="7454F679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Normal"/>
        <w:tblW w:w="10201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7935"/>
        <w:gridCol w:w="1140"/>
        <w:gridCol w:w="1126"/>
      </w:tblGrid>
      <w:tr w:rsidR="569AA370" w:rsidTr="166135BE" w14:paraId="4B10712D">
        <w:trPr>
          <w:trHeight w:val="300"/>
        </w:trPr>
        <w:tc>
          <w:tcPr>
            <w:tcW w:w="7935" w:type="dxa"/>
            <w:tcBorders>
              <w:top w:val="nil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2AC25E0D" w14:textId="2B0381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484ED32A" w14:textId="6F5BBF3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2E8FCAFF" w14:textId="7EC68CA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Desirable</w:t>
            </w:r>
          </w:p>
        </w:tc>
      </w:tr>
      <w:tr w:rsidR="569AA370" w:rsidTr="166135BE" w14:paraId="1F828AF2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0CA7FD7F" w14:textId="113012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5029E36A" w14:textId="111CD2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675B10ED" w14:textId="1AC53D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57CC8107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985C7E8" w:rsidP="569AA370" w:rsidRDefault="4985C7E8" w14:paraId="3580370C" w14:textId="2959D1DC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69AA370" w:rsidR="4985C7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Graduat</w:t>
            </w:r>
            <w:r w:rsidRPr="569AA370" w:rsidR="02EFCB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  <w:r w:rsidRPr="569AA370" w:rsidR="6A5BD8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with QTS status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1DD408D7" w14:textId="32EF8CA9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6C04ED8F" w14:textId="0816E4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50A18A" w:rsidTr="166135BE" w14:paraId="16101918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EFE1C" w:rsidP="4F50A18A" w:rsidRDefault="18EEFE1C" w14:paraId="2222CA77" w14:textId="485A0615">
            <w:pPr>
              <w:pStyle w:val="Normal"/>
              <w:jc w:val="left"/>
            </w:pPr>
            <w:r w:rsidRPr="4F50A18A" w:rsidR="18EEFE1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Evidence of relevant CPD undertaken and effectively implemented into practice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EEFE1C" w:rsidP="4F50A18A" w:rsidRDefault="18EEFE1C" w14:paraId="3815DAAE" w14:textId="5EC7B207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50A18A" w:rsidR="18EEFE1C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F50A18A" w:rsidP="4F50A18A" w:rsidRDefault="4F50A18A" w14:paraId="0330A372" w14:textId="02D6E9B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080F58C0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9CA60B" w:rsidP="569AA370" w:rsidRDefault="0F9CA60B" w14:paraId="3E45915A" w14:textId="76E35BAF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69AA370" w:rsidR="0F9CA6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Evidence of a commitment to gain further qualifications.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338D7BFE" w14:textId="1E92A752">
            <w:pPr>
              <w:pStyle w:val="Normal"/>
              <w:jc w:val="center"/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9CA60B" w:rsidP="569AA370" w:rsidRDefault="0F9CA60B" w14:paraId="65058D5D" w14:textId="0234B022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0F9CA60B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</w:tr>
      <w:tr w:rsidR="569AA370" w:rsidTr="166135BE" w14:paraId="40070A11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70501A49" w14:textId="01E7E3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2AE88403" w14:textId="273505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28E9C50A" w14:textId="41B2ED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78C5D0B" w:rsidTr="166135BE" w14:paraId="3EC583BD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92995D" w:rsidP="166135BE" w:rsidRDefault="1D92995D" w14:paraId="5F3DDB2A" w14:textId="05D16C58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166135BE" w:rsidR="771DFF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2 years plus</w:t>
            </w:r>
            <w:r w:rsidRPr="166135BE" w:rsidR="66BA2A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66135BE" w:rsidR="66BA2A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years</w:t>
            </w:r>
            <w:r w:rsidRPr="166135BE" w:rsidR="66BA2A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teaching experience 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92995D" w:rsidP="278C5D0B" w:rsidRDefault="1D92995D" w14:paraId="090EB2A7" w14:textId="68AAF734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8C5D0B" w:rsidR="1D92995D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8C5D0B" w:rsidP="278C5D0B" w:rsidRDefault="278C5D0B" w14:paraId="2CFE3FAF" w14:textId="4E2D585C">
            <w:pPr>
              <w:pStyle w:val="Normal"/>
              <w:jc w:val="center"/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278C5D0B" w:rsidTr="166135BE" w14:paraId="71710715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8C5D0B" w:rsidP="278C5D0B" w:rsidRDefault="278C5D0B" w14:paraId="2C18621C" w14:textId="2DD6693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78C5D0B" w:rsidR="278C5D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Contributing to the wider school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8C5D0B" w:rsidP="278C5D0B" w:rsidRDefault="278C5D0B" w14:paraId="641ECA56" w14:textId="0872C3C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8C5D0B" w:rsidP="278C5D0B" w:rsidRDefault="278C5D0B" w14:paraId="18AA9D8A" w14:textId="40717568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8C5D0B" w:rsidR="278C5D0B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</w:tr>
      <w:tr w:rsidR="569AA370" w:rsidTr="166135BE" w14:paraId="25100397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7AFDADA5" w14:textId="1C5708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Knowledge and Understanding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12AD1D8E" w14:textId="2A43FA9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2D39F982" w14:textId="5AA242F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56355F4B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793BF0" w:rsidP="3F301A7F" w:rsidRDefault="1F793BF0" w14:paraId="01B9D9DE" w14:textId="5F0AA84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F301A7F" w:rsidR="11AD7F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Strong understanding of</w:t>
            </w:r>
            <w:r w:rsidRPr="3F301A7F" w:rsidR="11AD7F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National Curriculum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22142" w:rsidP="569AA370" w:rsidRDefault="7E422142" w14:paraId="2BB67EE9" w14:textId="0F4EC330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7E422142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592173DF" w14:textId="3150FD95">
            <w:pPr>
              <w:jc w:val="center"/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569AA370" w:rsidTr="166135BE" w14:paraId="42C1BEEA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54E5F89" w:rsidP="3F301A7F" w:rsidRDefault="354E5F89" w14:paraId="51B8AABB" w14:textId="55F989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F301A7F" w:rsidR="23D045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Strong</w:t>
            </w:r>
            <w:r w:rsidRPr="3F301A7F" w:rsidR="0C8F5D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pedagogical understanding</w:t>
            </w:r>
            <w:r w:rsidRPr="3F301A7F" w:rsidR="2B6C2C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F301A7F" w:rsidR="2B6C2C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and </w:t>
            </w:r>
            <w:r w:rsidRPr="3F301A7F" w:rsidR="294849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evidence</w:t>
            </w:r>
            <w:r w:rsidRPr="3F301A7F" w:rsidR="294849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of </w:t>
            </w:r>
            <w:r w:rsidRPr="3F301A7F" w:rsidR="2B6C2C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best practice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D00B46D" w:rsidP="569AA370" w:rsidRDefault="0D00B46D" w14:paraId="7AD71FAE" w14:textId="7A3BD742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0D00B46D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2E9F2D94" w14:textId="21FDDD54">
            <w:pPr>
              <w:pStyle w:val="Normal"/>
              <w:jc w:val="center"/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569AA370" w:rsidTr="166135BE" w14:paraId="5DE5C385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4EE356C" w:rsidP="45B9DC89" w:rsidRDefault="44EE356C" w14:paraId="2D3D8DD3" w14:textId="5367477E">
            <w:pPr>
              <w:pStyle w:val="Normal"/>
              <w:suppressLineNumbers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45B9DC89" w:rsidR="44EE35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Knowledge of </w:t>
            </w:r>
            <w:r w:rsidRPr="45B9DC89" w:rsidR="613B00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SSP and </w:t>
            </w:r>
            <w:r w:rsidRPr="45B9DC89" w:rsidR="741D08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</w:t>
            </w:r>
            <w:r w:rsidRPr="45B9DC89" w:rsidR="741D08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eaching for mastery in maths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51AD589" w:rsidP="569AA370" w:rsidRDefault="251AD589" w14:paraId="0E7BCFDC" w14:textId="2E72A4EB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251AD589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001BCB38" w14:textId="6AC03BB8">
            <w:pPr>
              <w:pStyle w:val="Normal"/>
              <w:jc w:val="center"/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569AA370" w:rsidTr="166135BE" w14:paraId="12D64487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0385ED87" w14:textId="5E6B6FEE">
            <w:pPr>
              <w:widowControl w:val="0"/>
              <w:tabs>
                <w:tab w:val="left" w:leader="none" w:pos="851"/>
                <w:tab w:val="left" w:leader="none" w:pos="852"/>
              </w:tabs>
              <w:spacing w:before="1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69AA370" w:rsidR="569AA3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Knowledge of relevant policies/codes of practice and awareness of relevant legislation</w:t>
            </w:r>
            <w:r w:rsidRPr="569AA370" w:rsidR="4DEE8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, including safeguarding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00B1D5EF" w14:textId="1E9234FD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504510C1" w14:textId="5EED9A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36E5CFCE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47347F67" w14:textId="09BD29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Skills and Abilities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04BCD781" w14:textId="26DBEDF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71B74059" w14:textId="2A06FFA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50A18A" w:rsidTr="166135BE" w14:paraId="324FA277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1A7302E" w:rsidP="4F50A18A" w:rsidRDefault="31A7302E" w14:paraId="766E466C" w14:textId="4C34F5B6">
            <w:pPr>
              <w:widowControl w:val="0"/>
              <w:tabs>
                <w:tab w:val="left" w:leader="none" w:pos="851"/>
                <w:tab w:val="left" w:leader="none" w:pos="852"/>
              </w:tabs>
              <w:spacing w:before="1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50A18A" w:rsidR="31A73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build good relationships and to deal sensitively with children, staff, parents, carers and visitors.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1A7302E" w:rsidP="4F50A18A" w:rsidRDefault="31A7302E" w14:paraId="3C57BB26" w14:textId="16CA8D2D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50A18A" w:rsidR="31A7302E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F50A18A" w:rsidP="4F50A18A" w:rsidRDefault="4F50A18A" w14:paraId="4E8CE6B1" w14:textId="14AC89E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50A18A" w:rsidTr="166135BE" w14:paraId="70F809BA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A46ED4" w:rsidP="4F50A18A" w:rsidRDefault="1FA46ED4" w14:paraId="05CDFC8D" w14:textId="2E132DC2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4F50A18A" w:rsidR="1FA46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Self </w:t>
            </w:r>
            <w:r w:rsidRPr="4F50A18A" w:rsidR="1FA46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reflective</w:t>
            </w:r>
            <w:r w:rsidRPr="4F50A18A" w:rsidR="1FA46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- fostering a culture of continuous improvement 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A46ED4" w:rsidP="4F50A18A" w:rsidRDefault="1FA46ED4" w14:paraId="31A37571" w14:textId="275545AD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50A18A" w:rsidR="1FA46ED4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F50A18A" w:rsidP="4F50A18A" w:rsidRDefault="4F50A18A" w14:paraId="4CCAFE34" w14:textId="369A3C8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50A18A" w:rsidTr="166135BE" w14:paraId="68333FAE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C406EA1" w:rsidP="4F50A18A" w:rsidRDefault="4C406EA1" w14:paraId="77E2EBE4" w14:textId="7A352D1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F50A18A" w:rsidR="4C406E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Able to work effectively as a team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C406EA1" w:rsidP="4F50A18A" w:rsidRDefault="4C406EA1" w14:paraId="3AD52C08" w14:textId="7D71929C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50A18A" w:rsidR="4C406EA1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F50A18A" w:rsidP="4F50A18A" w:rsidRDefault="4F50A18A" w14:paraId="61EB5A9D" w14:textId="04F23E4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084FB2E2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7234BBD1" w14:textId="1EB9E031">
            <w:pPr>
              <w:widowControl w:val="0"/>
              <w:tabs>
                <w:tab w:val="left" w:leader="none" w:pos="851"/>
                <w:tab w:val="left" w:leader="none" w:pos="852"/>
              </w:tabs>
              <w:spacing w:before="1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9AA370" w:rsidR="569AA3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organise work and implement effective systems.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35647F3A" w14:textId="041F45C2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50A4850F" w14:textId="7CBDD79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614C46B2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3D344690" w14:textId="5BC4429D">
            <w:pPr>
              <w:widowControl w:val="0"/>
              <w:tabs>
                <w:tab w:val="left" w:leader="none" w:pos="851"/>
                <w:tab w:val="left" w:leader="none" w:pos="852"/>
              </w:tabs>
              <w:spacing w:before="1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9AA370" w:rsidR="569AA3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work under pressure and to deadlines.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2BC29D96" w14:textId="505CA3CF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1C43A668" w14:textId="4C61A58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72F51F38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2B364A26" w14:textId="26D790E7">
            <w:pPr>
              <w:widowControl w:val="0"/>
              <w:tabs>
                <w:tab w:val="left" w:leader="none" w:pos="851"/>
                <w:tab w:val="left" w:leader="none" w:pos="852"/>
              </w:tabs>
              <w:spacing w:before="1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9AA370" w:rsidR="569AA3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use initiative and prioritise work.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381D4CFA" w14:textId="4ECBB87E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30A6F8CB" w14:textId="570EF07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77E57CC8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3485CF6E" w14:textId="450CA637">
            <w:pPr>
              <w:widowControl w:val="0"/>
              <w:tabs>
                <w:tab w:val="left" w:leader="none" w:pos="851"/>
                <w:tab w:val="left" w:leader="none" w:pos="852"/>
              </w:tabs>
              <w:spacing w:before="1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9AA370" w:rsidR="569AA3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Excellent written and verbal communication skills.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434200A2" w14:textId="21F5F60E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021AECED" w14:textId="5864B81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2B78F898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4F50A18A" w:rsidRDefault="569AA370" w14:paraId="49F6FA52" w14:textId="710443EF">
            <w:pPr>
              <w:widowControl w:val="0"/>
              <w:tabs>
                <w:tab w:val="left" w:leader="none" w:pos="851"/>
                <w:tab w:val="left" w:leader="none" w:pos="852"/>
              </w:tabs>
              <w:spacing w:line="256" w:lineRule="auto"/>
              <w:ind w:right="10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50A18A" w:rsidR="390222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</w:t>
            </w:r>
            <w:r w:rsidRPr="4F50A18A" w:rsidR="31A73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ommitted to safeguarding and promoting the welfare of children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5AF9151D" w14:textId="6DAAB031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6681EE75" w14:textId="0E6CB73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0845A569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183C3A47" w14:textId="596E73AE">
            <w:pPr>
              <w:widowControl w:val="0"/>
              <w:tabs>
                <w:tab w:val="left" w:leader="none" w:pos="851"/>
                <w:tab w:val="left" w:leader="none" w:pos="852"/>
              </w:tabs>
              <w:spacing w:line="256" w:lineRule="auto"/>
              <w:ind w:right="10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9AA370" w:rsidR="569AA3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maintain confidentiality across a range of sensitive issues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50466B28" w14:textId="794D23CB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3B434E04" w14:textId="7CF79DC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69AA370" w:rsidTr="166135BE" w14:paraId="4A6D37D3">
        <w:trPr>
          <w:trHeight w:val="300"/>
        </w:trPr>
        <w:tc>
          <w:tcPr>
            <w:tcW w:w="79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4F50A18A" w:rsidRDefault="569AA370" w14:paraId="1F4B9184" w14:textId="43193D0C">
            <w:pPr>
              <w:widowControl w:val="0"/>
              <w:tabs>
                <w:tab w:val="left" w:leader="none" w:pos="851"/>
                <w:tab w:val="left" w:leader="none" w:pos="852"/>
              </w:tabs>
              <w:spacing w:before="1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50A18A" w:rsidR="01041E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</w:t>
            </w:r>
            <w:r w:rsidRPr="4F50A18A" w:rsidR="31A73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ork </w:t>
            </w:r>
            <w:r w:rsidRPr="4F50A18A" w:rsidR="31A73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in accordance with</w:t>
            </w:r>
            <w:r w:rsidRPr="4F50A18A" w:rsidR="31A73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the values, culture, ethos, </w:t>
            </w:r>
            <w:r w:rsidRPr="4F50A18A" w:rsidR="31A73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equalities</w:t>
            </w:r>
            <w:r w:rsidRPr="4F50A18A" w:rsidR="31A73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and inclusion policies of the school.</w:t>
            </w:r>
          </w:p>
        </w:tc>
        <w:tc>
          <w:tcPr>
            <w:tcW w:w="11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70FEDF47" w14:textId="08D7490B">
            <w:pPr>
              <w:jc w:val="center"/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9AA370" w:rsidR="569AA370">
              <w:rPr>
                <w:rFonts w:ascii="Wingdings 2" w:hAnsi="Wingdings 2" w:eastAsia="Wingdings 2" w:cs="Wingdings 2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</w:t>
            </w:r>
          </w:p>
        </w:tc>
        <w:tc>
          <w:tcPr>
            <w:tcW w:w="11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9AA370" w:rsidP="569AA370" w:rsidRDefault="569AA370" w14:paraId="3B08DBAE" w14:textId="7D994BB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569AA370" w:rsidP="569AA370" w:rsidRDefault="569AA370" w14:paraId="61EFAF80" w14:textId="3963C19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9AA370" w:rsidP="569AA370" w:rsidRDefault="569AA370" w14:paraId="1C7B806D" w14:textId="266CDC3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US"/>
        </w:rPr>
      </w:pPr>
    </w:p>
    <w:p w:rsidR="569AA370" w:rsidP="569AA370" w:rsidRDefault="569AA370" w14:paraId="0AEFCFCF" w14:textId="162E5F3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n-US"/>
        </w:rPr>
      </w:pPr>
    </w:p>
    <w:p w:rsidR="569AA370" w:rsidP="569AA370" w:rsidRDefault="569AA370" w14:paraId="48A5C946" w14:textId="039150B1">
      <w:pPr>
        <w:spacing w:after="120" w:line="48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9AA370" w:rsidP="569AA370" w:rsidRDefault="569AA370" w14:paraId="376E7132" w14:textId="71D6771E">
      <w:pPr>
        <w:pStyle w:val="4Bulletedcopyblue"/>
        <w:spacing w:after="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5af09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669b1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920b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55b6bcf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9e98f13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b263f1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1e165cb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40469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26a1c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70ec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5c972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65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2e6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67fd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0be4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1ac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91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6C290"/>
    <w:rsid w:val="00554470"/>
    <w:rsid w:val="01041EC6"/>
    <w:rsid w:val="02EFCB41"/>
    <w:rsid w:val="03BB341D"/>
    <w:rsid w:val="03BB341D"/>
    <w:rsid w:val="042736F3"/>
    <w:rsid w:val="042818F1"/>
    <w:rsid w:val="04FDE5A4"/>
    <w:rsid w:val="0686381E"/>
    <w:rsid w:val="06C6A2F1"/>
    <w:rsid w:val="08C7DFAD"/>
    <w:rsid w:val="092279D3"/>
    <w:rsid w:val="098F5DD4"/>
    <w:rsid w:val="098F5DD4"/>
    <w:rsid w:val="09A967F2"/>
    <w:rsid w:val="0B3BCDBC"/>
    <w:rsid w:val="0B75DBAB"/>
    <w:rsid w:val="0C8F5DC2"/>
    <w:rsid w:val="0D00B46D"/>
    <w:rsid w:val="0DEF67C9"/>
    <w:rsid w:val="0E8795B6"/>
    <w:rsid w:val="0F3C5BD9"/>
    <w:rsid w:val="0F9CA60B"/>
    <w:rsid w:val="0FB79619"/>
    <w:rsid w:val="0FB86A7A"/>
    <w:rsid w:val="0FD8A060"/>
    <w:rsid w:val="102C85AE"/>
    <w:rsid w:val="10FB28D2"/>
    <w:rsid w:val="11254D57"/>
    <w:rsid w:val="11254D57"/>
    <w:rsid w:val="11A7A1FE"/>
    <w:rsid w:val="11AD7FE8"/>
    <w:rsid w:val="123CBD21"/>
    <w:rsid w:val="123CBD21"/>
    <w:rsid w:val="14EFA236"/>
    <w:rsid w:val="152E1604"/>
    <w:rsid w:val="1578E503"/>
    <w:rsid w:val="166135BE"/>
    <w:rsid w:val="17A99569"/>
    <w:rsid w:val="18182B35"/>
    <w:rsid w:val="183A96AA"/>
    <w:rsid w:val="18EEFE1C"/>
    <w:rsid w:val="190A0CFB"/>
    <w:rsid w:val="19472B6C"/>
    <w:rsid w:val="19506708"/>
    <w:rsid w:val="19506708"/>
    <w:rsid w:val="19DB0816"/>
    <w:rsid w:val="1B3A326A"/>
    <w:rsid w:val="1CE0BC71"/>
    <w:rsid w:val="1CE0BC71"/>
    <w:rsid w:val="1CE8C5FF"/>
    <w:rsid w:val="1D057C5C"/>
    <w:rsid w:val="1D3AB250"/>
    <w:rsid w:val="1D92995D"/>
    <w:rsid w:val="1DEB633F"/>
    <w:rsid w:val="1E0B269D"/>
    <w:rsid w:val="1F38793F"/>
    <w:rsid w:val="1F78F770"/>
    <w:rsid w:val="1F793BF0"/>
    <w:rsid w:val="1FA46ED4"/>
    <w:rsid w:val="2082507F"/>
    <w:rsid w:val="2090EC13"/>
    <w:rsid w:val="213A1500"/>
    <w:rsid w:val="21DE689C"/>
    <w:rsid w:val="22B2BDC3"/>
    <w:rsid w:val="22DBF41C"/>
    <w:rsid w:val="22FC9C25"/>
    <w:rsid w:val="23D0458C"/>
    <w:rsid w:val="2430FFB2"/>
    <w:rsid w:val="24CE0868"/>
    <w:rsid w:val="250F4617"/>
    <w:rsid w:val="251AD589"/>
    <w:rsid w:val="254C0BC9"/>
    <w:rsid w:val="25CD0783"/>
    <w:rsid w:val="2623A01E"/>
    <w:rsid w:val="278C5D0B"/>
    <w:rsid w:val="28578570"/>
    <w:rsid w:val="2921F3FD"/>
    <w:rsid w:val="29370B4D"/>
    <w:rsid w:val="294849EC"/>
    <w:rsid w:val="29DF05A1"/>
    <w:rsid w:val="2A2D7DF4"/>
    <w:rsid w:val="2B6C2C4C"/>
    <w:rsid w:val="2B906748"/>
    <w:rsid w:val="2C220BC1"/>
    <w:rsid w:val="2D1764A1"/>
    <w:rsid w:val="2D1C3CF0"/>
    <w:rsid w:val="2D1C3CF0"/>
    <w:rsid w:val="2EA037D5"/>
    <w:rsid w:val="2EA290E7"/>
    <w:rsid w:val="2ED30C8F"/>
    <w:rsid w:val="3018FAF5"/>
    <w:rsid w:val="31A7302E"/>
    <w:rsid w:val="32472AE1"/>
    <w:rsid w:val="3351EE15"/>
    <w:rsid w:val="337F98BB"/>
    <w:rsid w:val="33F7B213"/>
    <w:rsid w:val="347EABEA"/>
    <w:rsid w:val="349627A8"/>
    <w:rsid w:val="34D7DD6D"/>
    <w:rsid w:val="354E5F89"/>
    <w:rsid w:val="357444AD"/>
    <w:rsid w:val="36302E4B"/>
    <w:rsid w:val="363FFF4D"/>
    <w:rsid w:val="377A6AD7"/>
    <w:rsid w:val="3902228D"/>
    <w:rsid w:val="3A7F2CAF"/>
    <w:rsid w:val="3A9B8C95"/>
    <w:rsid w:val="3A9B8C95"/>
    <w:rsid w:val="3B4725DE"/>
    <w:rsid w:val="3BCA91A0"/>
    <w:rsid w:val="3C4B70F6"/>
    <w:rsid w:val="3C55CFFF"/>
    <w:rsid w:val="3D84C0F3"/>
    <w:rsid w:val="3D8A5424"/>
    <w:rsid w:val="3E29215E"/>
    <w:rsid w:val="3E29215E"/>
    <w:rsid w:val="3F301A7F"/>
    <w:rsid w:val="3FB7F4F8"/>
    <w:rsid w:val="403AED85"/>
    <w:rsid w:val="40D93AAD"/>
    <w:rsid w:val="40E226C8"/>
    <w:rsid w:val="412DF83B"/>
    <w:rsid w:val="41DA855F"/>
    <w:rsid w:val="41ECFB98"/>
    <w:rsid w:val="42EF5864"/>
    <w:rsid w:val="43AA14DF"/>
    <w:rsid w:val="43C9273A"/>
    <w:rsid w:val="441DDCE8"/>
    <w:rsid w:val="4477D413"/>
    <w:rsid w:val="44924B25"/>
    <w:rsid w:val="44EE356C"/>
    <w:rsid w:val="45B9DC89"/>
    <w:rsid w:val="46050828"/>
    <w:rsid w:val="4686A848"/>
    <w:rsid w:val="46981191"/>
    <w:rsid w:val="48F14D15"/>
    <w:rsid w:val="4985C7E8"/>
    <w:rsid w:val="49BC433E"/>
    <w:rsid w:val="4A0155F8"/>
    <w:rsid w:val="4A43CDA3"/>
    <w:rsid w:val="4B72DD95"/>
    <w:rsid w:val="4C32DEC4"/>
    <w:rsid w:val="4C406EA1"/>
    <w:rsid w:val="4C55B607"/>
    <w:rsid w:val="4CBFAE19"/>
    <w:rsid w:val="4CF870E9"/>
    <w:rsid w:val="4D0B745A"/>
    <w:rsid w:val="4DB458CA"/>
    <w:rsid w:val="4DEE8415"/>
    <w:rsid w:val="4DFEA7F3"/>
    <w:rsid w:val="4E9837ED"/>
    <w:rsid w:val="4F420AF5"/>
    <w:rsid w:val="4F50A18A"/>
    <w:rsid w:val="4FE45B91"/>
    <w:rsid w:val="508426B3"/>
    <w:rsid w:val="514169EF"/>
    <w:rsid w:val="520EEF13"/>
    <w:rsid w:val="522D2467"/>
    <w:rsid w:val="52C16A11"/>
    <w:rsid w:val="53544A66"/>
    <w:rsid w:val="53740A4D"/>
    <w:rsid w:val="54405442"/>
    <w:rsid w:val="5466F25B"/>
    <w:rsid w:val="54914FCF"/>
    <w:rsid w:val="551BD2AB"/>
    <w:rsid w:val="552300F4"/>
    <w:rsid w:val="55C517F8"/>
    <w:rsid w:val="569AA370"/>
    <w:rsid w:val="56C6E84B"/>
    <w:rsid w:val="56F15FE5"/>
    <w:rsid w:val="5816D9BC"/>
    <w:rsid w:val="59ACACD3"/>
    <w:rsid w:val="5A0ABC6D"/>
    <w:rsid w:val="5C05B3E5"/>
    <w:rsid w:val="5D3618A8"/>
    <w:rsid w:val="5E696A1A"/>
    <w:rsid w:val="5EED6AF8"/>
    <w:rsid w:val="5EEE83AA"/>
    <w:rsid w:val="607CC0FB"/>
    <w:rsid w:val="60E597BF"/>
    <w:rsid w:val="6116208E"/>
    <w:rsid w:val="613B0009"/>
    <w:rsid w:val="61D78786"/>
    <w:rsid w:val="621E14FD"/>
    <w:rsid w:val="6258E7C7"/>
    <w:rsid w:val="635F8C13"/>
    <w:rsid w:val="653154EC"/>
    <w:rsid w:val="667332CF"/>
    <w:rsid w:val="66ACD569"/>
    <w:rsid w:val="66ACD569"/>
    <w:rsid w:val="66BA2A30"/>
    <w:rsid w:val="67D90AF7"/>
    <w:rsid w:val="67D90AF7"/>
    <w:rsid w:val="67F2D99E"/>
    <w:rsid w:val="6A3FFE24"/>
    <w:rsid w:val="6A5BD849"/>
    <w:rsid w:val="6AD96849"/>
    <w:rsid w:val="6B2AA4E9"/>
    <w:rsid w:val="6CAD0474"/>
    <w:rsid w:val="6D650B1B"/>
    <w:rsid w:val="6E046341"/>
    <w:rsid w:val="6EF44519"/>
    <w:rsid w:val="6EF44519"/>
    <w:rsid w:val="6FE5D22E"/>
    <w:rsid w:val="70507544"/>
    <w:rsid w:val="70507544"/>
    <w:rsid w:val="70603DC6"/>
    <w:rsid w:val="707F089A"/>
    <w:rsid w:val="70CD71EC"/>
    <w:rsid w:val="7319C94C"/>
    <w:rsid w:val="741D0814"/>
    <w:rsid w:val="75864C41"/>
    <w:rsid w:val="77027DAD"/>
    <w:rsid w:val="771DFF15"/>
    <w:rsid w:val="77B59637"/>
    <w:rsid w:val="780E4257"/>
    <w:rsid w:val="798EB96F"/>
    <w:rsid w:val="7A6FD452"/>
    <w:rsid w:val="7ADBC2BD"/>
    <w:rsid w:val="7B25EDB6"/>
    <w:rsid w:val="7CB7B4F0"/>
    <w:rsid w:val="7E16C290"/>
    <w:rsid w:val="7E422142"/>
    <w:rsid w:val="7E489E48"/>
    <w:rsid w:val="7E4B45F6"/>
    <w:rsid w:val="7F6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C290"/>
  <w15:chartTrackingRefBased/>
  <w15:docId w15:val="{75EADB63-2C65-41EA-85E1-677DEDEBD7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ubhead2" w:customStyle="true">
    <w:uiPriority w:val="1"/>
    <w:name w:val="Subhead 2"/>
    <w:basedOn w:val="Normal"/>
    <w:next w:val="Normal"/>
    <w:link w:val="Subhead2Char"/>
    <w:qFormat/>
    <w:rsid w:val="0E8795B6"/>
    <w:rPr>
      <w:rFonts w:ascii="Arial" w:hAnsi="Arial" w:eastAsia="MS Mincho" w:cs="Times New Roman" w:asciiTheme="minorAscii" w:hAnsiTheme="minorAscii" w:eastAsiaTheme="minorAscii" w:cstheme="minorBidi"/>
      <w:b w:val="1"/>
      <w:bCs w:val="1"/>
      <w:color w:val="12263F"/>
      <w:sz w:val="24"/>
      <w:szCs w:val="24"/>
      <w:lang w:val="en-US"/>
    </w:rPr>
    <w:pPr>
      <w:spacing w:before="120" w:after="120" w:line="240" w:lineRule="auto"/>
    </w:pPr>
  </w:style>
  <w:style w:type="character" w:styleId="Subhead2Char" w:customStyle="true">
    <w:uiPriority w:val="1"/>
    <w:name w:val="Subhead 2 Char"/>
    <w:basedOn w:val="DefaultParagraphFont"/>
    <w:link w:val="Subhead2"/>
    <w:rsid w:val="0E8795B6"/>
    <w:rPr>
      <w:rFonts w:ascii="Arial" w:hAnsi="Arial" w:eastAsia="MS Mincho" w:cs="Times New Roman" w:asciiTheme="minorAscii" w:hAnsiTheme="minorAscii" w:eastAsiaTheme="minorAscii" w:cstheme="minorBidi"/>
      <w:b w:val="1"/>
      <w:bCs w:val="1"/>
      <w:color w:val="12263F"/>
      <w:sz w:val="24"/>
      <w:szCs w:val="24"/>
      <w:lang w:val="en-US"/>
    </w:rPr>
  </w:style>
  <w:style w:type="paragraph" w:styleId="4Bulletedcopyblue" w:customStyle="true">
    <w:uiPriority w:val="1"/>
    <w:name w:val="4 Bulleted copy blue"/>
    <w:basedOn w:val="Normal"/>
    <w:qFormat/>
    <w:rsid w:val="0E8795B6"/>
    <w:rPr>
      <w:rFonts w:ascii="Arial" w:hAnsi="Arial" w:eastAsia="MS Mincho" w:cs="Arial" w:asciiTheme="minorAscii" w:hAnsiTheme="minorAscii" w:eastAsiaTheme="minorAscii" w:cstheme="minorBidi"/>
      <w:sz w:val="20"/>
      <w:szCs w:val="20"/>
      <w:lang w:val="en-US"/>
    </w:rPr>
    <w:pPr>
      <w:spacing w:after="60" w:line="240" w:lineRule="auto"/>
      <w:ind w:left="340" w:hanging="170"/>
    </w:pPr>
  </w:style>
  <w:style w:type="paragraph" w:styleId="1bodycopy10pt" w:customStyle="true">
    <w:uiPriority w:val="1"/>
    <w:name w:val="1 body copy 10pt"/>
    <w:basedOn w:val="Normal"/>
    <w:link w:val="1bodycopy10ptChar"/>
    <w:qFormat/>
    <w:rsid w:val="0E8795B6"/>
    <w:rPr>
      <w:rFonts w:ascii="Arial" w:hAnsi="Arial" w:eastAsia="MS Mincho" w:cs="Times New Roman" w:asciiTheme="minorAscii" w:hAnsiTheme="minorAscii" w:eastAsiaTheme="minorAscii" w:cstheme="minorBidi"/>
      <w:sz w:val="20"/>
      <w:szCs w:val="20"/>
      <w:lang w:val="en-US"/>
    </w:rPr>
    <w:pPr>
      <w:spacing w:after="120" w:line="240" w:lineRule="auto"/>
    </w:pPr>
  </w:style>
  <w:style w:type="character" w:styleId="1bodycopy10ptChar" w:customStyle="true">
    <w:uiPriority w:val="1"/>
    <w:name w:val="1 body copy 10pt Char"/>
    <w:basedOn w:val="DefaultParagraphFont"/>
    <w:link w:val="1bodycopy10pt"/>
    <w:rsid w:val="0E8795B6"/>
    <w:rPr>
      <w:rFonts w:ascii="Arial" w:hAnsi="Arial" w:eastAsia="MS Mincho" w:cs="Times New Roman" w:asciiTheme="minorAscii" w:hAnsiTheme="minorAscii" w:eastAsiaTheme="minorAscii" w:cstheme="minorBidi"/>
      <w:sz w:val="20"/>
      <w:szCs w:val="20"/>
      <w:lang w:val="en-US"/>
    </w:rPr>
  </w:style>
  <w:style w:type="paragraph" w:styleId="ListParagraph">
    <w:uiPriority w:val="34"/>
    <w:name w:val="List Paragraph"/>
    <w:basedOn w:val="Normal"/>
    <w:qFormat/>
    <w:rsid w:val="0E8795B6"/>
    <w:pPr>
      <w:spacing/>
      <w:ind w:left="720"/>
      <w:contextualSpacing/>
    </w:pPr>
  </w:style>
  <w:style w:type="character" w:styleId="Strong">
    <w:uiPriority w:val="22"/>
    <w:name w:val="Strong"/>
    <w:basedOn w:val="DefaultParagraphFont"/>
    <w:qFormat/>
    <w:rsid w:val="6AD96849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6d19bcdfb3b4a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1A3BA3203E440BB5F44B01F22132E" ma:contentTypeVersion="10" ma:contentTypeDescription="Create a new document." ma:contentTypeScope="" ma:versionID="4e92c55ce54362aad8e2956efd58a573">
  <xsd:schema xmlns:xsd="http://www.w3.org/2001/XMLSchema" xmlns:xs="http://www.w3.org/2001/XMLSchema" xmlns:p="http://schemas.microsoft.com/office/2006/metadata/properties" xmlns:ns2="581f11e8-8d57-44e5-992a-6dc4c09a9e12" targetNamespace="http://schemas.microsoft.com/office/2006/metadata/properties" ma:root="true" ma:fieldsID="c97d76da403dbc70e7b90550197ae7c5" ns2:_="">
    <xsd:import namespace="581f11e8-8d57-44e5-992a-6dc4c09a9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f11e8-8d57-44e5-992a-6dc4c09a9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745fcb-acba-4fe2-84db-a181863b3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f11e8-8d57-44e5-992a-6dc4c09a9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29A521-1EB2-49B4-A4F5-DF20B8F36CE6}"/>
</file>

<file path=customXml/itemProps2.xml><?xml version="1.0" encoding="utf-8"?>
<ds:datastoreItem xmlns:ds="http://schemas.openxmlformats.org/officeDocument/2006/customXml" ds:itemID="{1B5D8728-B183-4BE3-ADD3-90E4F6740B15}"/>
</file>

<file path=customXml/itemProps3.xml><?xml version="1.0" encoding="utf-8"?>
<ds:datastoreItem xmlns:ds="http://schemas.openxmlformats.org/officeDocument/2006/customXml" ds:itemID="{4FE929D5-C0D7-455C-98D7-74379AEF02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Jackie Sanders</dc:creator>
  <keywords/>
  <dc:description/>
  <lastModifiedBy>Jackie Sanders</lastModifiedBy>
  <dcterms:created xsi:type="dcterms:W3CDTF">2025-02-09T09:11:50.0000000Z</dcterms:created>
  <dcterms:modified xsi:type="dcterms:W3CDTF">2026-06-07T14:12:52.8384136Z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0x0101008961A3BA3203E440BB5F44B01F22132E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