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77777777" w:rsidR="0097783A" w:rsidRDefault="00334E2C">
      <w:pPr>
        <w:jc w:val="center"/>
      </w:pPr>
      <w:r>
        <w:rPr>
          <w:noProof/>
        </w:rPr>
        <w:drawing>
          <wp:inline distT="114300" distB="114300" distL="114300" distR="114300" wp14:anchorId="04069F60" wp14:editId="07777777">
            <wp:extent cx="1290638" cy="754413"/>
            <wp:effectExtent l="0" t="0" r="0" b="0"/>
            <wp:docPr id="1" name="image01.jpg" descr="OFA 2013 RGB logo.jpg"/>
            <wp:cNvGraphicFramePr/>
            <a:graphic xmlns:a="http://schemas.openxmlformats.org/drawingml/2006/main">
              <a:graphicData uri="http://schemas.openxmlformats.org/drawingml/2006/picture">
                <pic:pic xmlns:pic="http://schemas.openxmlformats.org/drawingml/2006/picture">
                  <pic:nvPicPr>
                    <pic:cNvPr id="0" name="image01.jpg" descr="OFA 2013 RGB logo.jpg"/>
                    <pic:cNvPicPr preferRelativeResize="0"/>
                  </pic:nvPicPr>
                  <pic:blipFill>
                    <a:blip r:embed="rId9"/>
                    <a:srcRect/>
                    <a:stretch>
                      <a:fillRect/>
                    </a:stretch>
                  </pic:blipFill>
                  <pic:spPr>
                    <a:xfrm>
                      <a:off x="0" y="0"/>
                      <a:ext cx="1290638" cy="754413"/>
                    </a:xfrm>
                    <a:prstGeom prst="rect">
                      <a:avLst/>
                    </a:prstGeom>
                    <a:ln/>
                  </pic:spPr>
                </pic:pic>
              </a:graphicData>
            </a:graphic>
          </wp:inline>
        </w:drawing>
      </w:r>
    </w:p>
    <w:p w14:paraId="5FE928B3" w14:textId="77777777" w:rsidR="0097783A" w:rsidRDefault="00334E2C">
      <w:pPr>
        <w:jc w:val="center"/>
      </w:pPr>
      <w:r>
        <w:rPr>
          <w:b/>
        </w:rPr>
        <w:t>Job Description</w:t>
      </w:r>
    </w:p>
    <w:p w14:paraId="3498DF22" w14:textId="52769D56" w:rsidR="0097783A" w:rsidRDefault="00334E2C">
      <w:pPr>
        <w:spacing w:after="0" w:line="240" w:lineRule="auto"/>
      </w:pPr>
      <w:r>
        <w:rPr>
          <w:b/>
        </w:rPr>
        <w:t>Job title:</w:t>
      </w:r>
      <w:r>
        <w:rPr>
          <w:b/>
        </w:rPr>
        <w:tab/>
      </w:r>
      <w:r>
        <w:rPr>
          <w:b/>
        </w:rPr>
        <w:tab/>
      </w:r>
      <w:r w:rsidRPr="000F7D4D">
        <w:t>Teacher</w:t>
      </w:r>
      <w:r w:rsidR="004A046F" w:rsidRPr="000F7D4D">
        <w:t xml:space="preserve"> of Maths</w:t>
      </w:r>
    </w:p>
    <w:p w14:paraId="4844C825" w14:textId="256B68C3" w:rsidR="0097783A" w:rsidRDefault="00334E2C">
      <w:pPr>
        <w:spacing w:after="0" w:line="240" w:lineRule="auto"/>
      </w:pPr>
      <w:r w:rsidRPr="7CC293BA">
        <w:rPr>
          <w:b/>
          <w:bCs/>
        </w:rPr>
        <w:t>Salary:</w:t>
      </w:r>
      <w:r>
        <w:tab/>
      </w:r>
      <w:r>
        <w:tab/>
      </w:r>
      <w:r>
        <w:tab/>
        <w:t>MPS/UP</w:t>
      </w:r>
      <w:r w:rsidR="5D5FF18F">
        <w:t>S</w:t>
      </w:r>
    </w:p>
    <w:p w14:paraId="1084BA4E" w14:textId="77777777" w:rsidR="0097783A" w:rsidRDefault="00334E2C">
      <w:pPr>
        <w:spacing w:after="0" w:line="240" w:lineRule="auto"/>
      </w:pPr>
      <w:r>
        <w:rPr>
          <w:b/>
        </w:rPr>
        <w:t>Responsible to:</w:t>
      </w:r>
      <w:r>
        <w:rPr>
          <w:b/>
        </w:rPr>
        <w:tab/>
      </w:r>
      <w:r>
        <w:rPr>
          <w:b/>
        </w:rPr>
        <w:tab/>
      </w:r>
      <w:r>
        <w:t>As per the academy staffing structure</w:t>
      </w:r>
    </w:p>
    <w:p w14:paraId="534E41D4" w14:textId="77777777" w:rsidR="0097783A" w:rsidRDefault="00334E2C">
      <w:pPr>
        <w:spacing w:after="0" w:line="240" w:lineRule="auto"/>
      </w:pPr>
      <w:r>
        <w:rPr>
          <w:b/>
        </w:rPr>
        <w:t>Responsible for:</w:t>
      </w:r>
      <w:r>
        <w:rPr>
          <w:b/>
        </w:rPr>
        <w:tab/>
      </w:r>
      <w:r>
        <w:t>Teaching as directed by Principal</w:t>
      </w:r>
    </w:p>
    <w:p w14:paraId="2D536DD1" w14:textId="113B243D" w:rsidR="0097783A" w:rsidRDefault="00334E2C">
      <w:pPr>
        <w:spacing w:after="0" w:line="240" w:lineRule="auto"/>
      </w:pPr>
      <w:r>
        <w:tab/>
      </w:r>
      <w:r>
        <w:tab/>
      </w:r>
      <w:r>
        <w:tab/>
        <w:t>Form Tutor duties as directed</w:t>
      </w:r>
    </w:p>
    <w:p w14:paraId="0A37501D" w14:textId="77777777" w:rsidR="0097783A" w:rsidRDefault="0097783A">
      <w:pPr>
        <w:spacing w:after="0" w:line="240" w:lineRule="auto"/>
      </w:pPr>
    </w:p>
    <w:p w14:paraId="1453BC9E" w14:textId="77777777" w:rsidR="0097783A" w:rsidRDefault="00334E2C">
      <w:pPr>
        <w:spacing w:after="0" w:line="240" w:lineRule="auto"/>
      </w:pPr>
      <w:r>
        <w:rPr>
          <w:b/>
        </w:rPr>
        <w:t>Vision and purpose</w:t>
      </w:r>
    </w:p>
    <w:p w14:paraId="57090A76" w14:textId="77777777" w:rsidR="0097783A" w:rsidRDefault="00334E2C">
      <w:pPr>
        <w:spacing w:after="0" w:line="240" w:lineRule="auto"/>
      </w:pPr>
      <w:r>
        <w:t>To make the education of the academy’s students the main professional concern</w:t>
      </w:r>
    </w:p>
    <w:p w14:paraId="150FD389" w14:textId="77777777" w:rsidR="0097783A" w:rsidRDefault="00334E2C">
      <w:pPr>
        <w:spacing w:after="0" w:line="240" w:lineRule="auto"/>
      </w:pPr>
      <w:r>
        <w:t>Be accountable for achieving the highest possible professional standards</w:t>
      </w:r>
    </w:p>
    <w:p w14:paraId="5F4C4F6E" w14:textId="77777777" w:rsidR="0097783A" w:rsidRDefault="00334E2C">
      <w:pPr>
        <w:spacing w:after="0" w:line="240" w:lineRule="auto"/>
      </w:pPr>
      <w:r>
        <w:t>Forge positive professional relationships with colleagues, other professionals, students and families</w:t>
      </w:r>
    </w:p>
    <w:p w14:paraId="7CE7A081" w14:textId="3C580584" w:rsidR="0097783A" w:rsidRDefault="00334E2C">
      <w:pPr>
        <w:spacing w:after="0" w:line="240" w:lineRule="auto"/>
      </w:pPr>
      <w:r>
        <w:t>To continue to meet the expectations of UP</w:t>
      </w:r>
      <w:r w:rsidR="000F7D4D">
        <w:t>S</w:t>
      </w:r>
      <w:r>
        <w:t xml:space="preserve"> teacher standards</w:t>
      </w:r>
      <w:r w:rsidR="7F3B9949">
        <w:t>, if applicable,</w:t>
      </w:r>
      <w:r>
        <w:t xml:space="preserve"> and those defined by the academy </w:t>
      </w:r>
    </w:p>
    <w:p w14:paraId="5DAB6C7B" w14:textId="77777777" w:rsidR="0097783A" w:rsidRDefault="0097783A">
      <w:pPr>
        <w:spacing w:after="0" w:line="240" w:lineRule="auto"/>
      </w:pPr>
    </w:p>
    <w:p w14:paraId="7BF78A61" w14:textId="77777777" w:rsidR="0097783A" w:rsidRDefault="00334E2C">
      <w:pPr>
        <w:spacing w:after="0" w:line="240" w:lineRule="auto"/>
        <w:rPr>
          <w:rFonts w:ascii="Arial" w:eastAsia="Arial" w:hAnsi="Arial" w:cs="Arial"/>
        </w:rPr>
      </w:pPr>
      <w:r>
        <w:rPr>
          <w:b/>
          <w:color w:val="222222"/>
          <w:highlight w:val="white"/>
        </w:rPr>
        <w:t>Professional Attributes</w:t>
      </w:r>
    </w:p>
    <w:p w14:paraId="39F06588" w14:textId="77777777" w:rsidR="0097783A" w:rsidRDefault="00334E2C">
      <w:pPr>
        <w:spacing w:after="0" w:line="240" w:lineRule="auto"/>
        <w:rPr>
          <w:rFonts w:ascii="Arial" w:eastAsia="Arial" w:hAnsi="Arial" w:cs="Arial"/>
        </w:rPr>
      </w:pPr>
      <w:r>
        <w:rPr>
          <w:color w:val="222222"/>
          <w:highlight w:val="white"/>
        </w:rPr>
        <w:t>1. Contribute significantly, where appropriate, to implementing workplace policies and practice and to promoting collective responsibility for their implementation</w:t>
      </w:r>
    </w:p>
    <w:p w14:paraId="6A05A809" w14:textId="77777777" w:rsidR="0097783A" w:rsidRDefault="0097783A">
      <w:pPr>
        <w:spacing w:after="0" w:line="240" w:lineRule="auto"/>
        <w:rPr>
          <w:rFonts w:ascii="Arial" w:eastAsia="Arial" w:hAnsi="Arial" w:cs="Arial"/>
        </w:rPr>
      </w:pPr>
    </w:p>
    <w:p w14:paraId="7C2CFBE4" w14:textId="77777777" w:rsidR="0097783A" w:rsidRDefault="00334E2C">
      <w:pPr>
        <w:spacing w:after="0" w:line="240" w:lineRule="auto"/>
        <w:rPr>
          <w:rFonts w:ascii="Arial" w:eastAsia="Arial" w:hAnsi="Arial" w:cs="Arial"/>
        </w:rPr>
      </w:pPr>
      <w:r>
        <w:rPr>
          <w:b/>
          <w:color w:val="222222"/>
          <w:highlight w:val="white"/>
        </w:rPr>
        <w:t>Professional Knowledge and Understanding</w:t>
      </w:r>
    </w:p>
    <w:p w14:paraId="50E2C231" w14:textId="00B1797A" w:rsidR="0097783A" w:rsidRDefault="00334E2C" w:rsidP="462C442B">
      <w:pPr>
        <w:spacing w:after="0" w:line="240" w:lineRule="auto"/>
        <w:rPr>
          <w:color w:val="222222"/>
          <w:highlight w:val="white"/>
        </w:rPr>
      </w:pPr>
      <w:r w:rsidRPr="462C442B">
        <w:rPr>
          <w:color w:val="222222"/>
          <w:highlight w:val="white"/>
        </w:rPr>
        <w:t xml:space="preserve">2. Have an extensive knowledge and understanding of how to use and adapt a range of teaching, learning and behaviour management strategies, including how to personalise learning to provide opportunities </w:t>
      </w:r>
      <w:r w:rsidR="359D5072" w:rsidRPr="462C442B">
        <w:rPr>
          <w:color w:val="222222"/>
          <w:highlight w:val="white"/>
        </w:rPr>
        <w:t>to allow</w:t>
      </w:r>
      <w:r w:rsidRPr="462C442B">
        <w:rPr>
          <w:color w:val="222222"/>
          <w:highlight w:val="white"/>
        </w:rPr>
        <w:t xml:space="preserve"> all learners to achieve their potential</w:t>
      </w:r>
    </w:p>
    <w:p w14:paraId="69E3825E" w14:textId="77777777" w:rsidR="0097783A" w:rsidRDefault="00334E2C">
      <w:pPr>
        <w:spacing w:after="0" w:line="240" w:lineRule="auto"/>
        <w:rPr>
          <w:rFonts w:ascii="Arial" w:eastAsia="Arial" w:hAnsi="Arial" w:cs="Arial"/>
        </w:rPr>
      </w:pPr>
      <w:r>
        <w:rPr>
          <w:color w:val="222222"/>
          <w:highlight w:val="white"/>
        </w:rPr>
        <w:t>3. Have an extensive knowledge and well-informed understanding of the assessment requirements and arrangement for the subjects/curriculum areas they teach, including those related to public examinations and qualifications</w:t>
      </w:r>
    </w:p>
    <w:p w14:paraId="319A4102" w14:textId="77777777" w:rsidR="0097783A" w:rsidRDefault="00334E2C">
      <w:pPr>
        <w:spacing w:after="0" w:line="240" w:lineRule="auto"/>
        <w:rPr>
          <w:rFonts w:ascii="Arial" w:eastAsia="Arial" w:hAnsi="Arial" w:cs="Arial"/>
        </w:rPr>
      </w:pPr>
      <w:r>
        <w:rPr>
          <w:color w:val="222222"/>
          <w:highlight w:val="white"/>
        </w:rPr>
        <w:t>4. Have up to date knowledge and understanding of the different types of qualifications and specification and their suitability for meeting learners’ needs</w:t>
      </w:r>
    </w:p>
    <w:p w14:paraId="32B87FFE" w14:textId="77777777" w:rsidR="0097783A" w:rsidRDefault="00334E2C">
      <w:pPr>
        <w:spacing w:after="0" w:line="240" w:lineRule="auto"/>
        <w:rPr>
          <w:rFonts w:ascii="Arial" w:eastAsia="Arial" w:hAnsi="Arial" w:cs="Arial"/>
        </w:rPr>
      </w:pPr>
      <w:r>
        <w:rPr>
          <w:color w:val="222222"/>
          <w:highlight w:val="white"/>
        </w:rPr>
        <w:t>5. Have a more developed knowledge and understanding of their subjects/curriculum areas and related pedagogy including how learning progresses within them</w:t>
      </w:r>
    </w:p>
    <w:p w14:paraId="5ADABF82" w14:textId="77777777" w:rsidR="0097783A" w:rsidRDefault="00334E2C">
      <w:pPr>
        <w:spacing w:after="0" w:line="240" w:lineRule="auto"/>
        <w:rPr>
          <w:rFonts w:ascii="Arial" w:eastAsia="Arial" w:hAnsi="Arial" w:cs="Arial"/>
        </w:rPr>
      </w:pPr>
      <w:r>
        <w:rPr>
          <w:color w:val="222222"/>
          <w:highlight w:val="white"/>
        </w:rPr>
        <w:t>6. Have sufficient depth of knowledge and experience to be able to give advice on the development and wellbeing of children and young people</w:t>
      </w:r>
    </w:p>
    <w:p w14:paraId="5A39BBE3" w14:textId="77777777" w:rsidR="0097783A" w:rsidRDefault="0097783A">
      <w:pPr>
        <w:spacing w:after="0" w:line="240" w:lineRule="auto"/>
        <w:jc w:val="both"/>
        <w:rPr>
          <w:rFonts w:ascii="Arial" w:eastAsia="Arial" w:hAnsi="Arial" w:cs="Arial"/>
        </w:rPr>
      </w:pPr>
    </w:p>
    <w:p w14:paraId="426632DB" w14:textId="77777777" w:rsidR="0097783A" w:rsidRDefault="00334E2C">
      <w:pPr>
        <w:spacing w:after="0" w:line="240" w:lineRule="auto"/>
        <w:rPr>
          <w:rFonts w:ascii="Arial" w:eastAsia="Arial" w:hAnsi="Arial" w:cs="Arial"/>
        </w:rPr>
      </w:pPr>
      <w:r>
        <w:rPr>
          <w:b/>
          <w:color w:val="222222"/>
          <w:highlight w:val="white"/>
        </w:rPr>
        <w:t>Professional Skills</w:t>
      </w:r>
    </w:p>
    <w:p w14:paraId="5379D442" w14:textId="77777777" w:rsidR="0097783A" w:rsidRDefault="00334E2C">
      <w:pPr>
        <w:spacing w:after="0" w:line="240" w:lineRule="auto"/>
        <w:rPr>
          <w:rFonts w:ascii="Arial" w:eastAsia="Arial" w:hAnsi="Arial" w:cs="Arial"/>
        </w:rPr>
      </w:pPr>
      <w:r>
        <w:rPr>
          <w:color w:val="222222"/>
          <w:highlight w:val="white"/>
        </w:rPr>
        <w:t>7. 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283CE4BE" w14:textId="590F35FD" w:rsidR="0097783A" w:rsidRDefault="00334E2C">
      <w:pPr>
        <w:spacing w:after="0" w:line="240" w:lineRule="auto"/>
        <w:rPr>
          <w:rFonts w:ascii="Arial" w:eastAsia="Arial" w:hAnsi="Arial" w:cs="Arial"/>
        </w:rPr>
      </w:pPr>
      <w:r w:rsidRPr="462C442B">
        <w:rPr>
          <w:color w:val="222222"/>
          <w:highlight w:val="white"/>
        </w:rPr>
        <w:t>8. Have teaching skills which lead to learners achieving well relative to their prior attainment, making progress as good as, or better than, similar learners nationally</w:t>
      </w:r>
    </w:p>
    <w:p w14:paraId="11362263" w14:textId="77777777" w:rsidR="0097783A" w:rsidRDefault="00334E2C">
      <w:pPr>
        <w:spacing w:after="0" w:line="240" w:lineRule="auto"/>
        <w:rPr>
          <w:rFonts w:ascii="Arial" w:eastAsia="Arial" w:hAnsi="Arial" w:cs="Arial"/>
        </w:rPr>
      </w:pPr>
      <w:r>
        <w:rPr>
          <w:color w:val="222222"/>
          <w:highlight w:val="white"/>
        </w:rPr>
        <w:t>9. Promote collaboration and work effectively as a team member</w:t>
      </w:r>
    </w:p>
    <w:p w14:paraId="6D395169" w14:textId="77777777" w:rsidR="0097783A" w:rsidRDefault="00334E2C">
      <w:pPr>
        <w:spacing w:after="0" w:line="240" w:lineRule="auto"/>
        <w:rPr>
          <w:rFonts w:ascii="Arial" w:eastAsia="Arial" w:hAnsi="Arial" w:cs="Arial"/>
        </w:rPr>
      </w:pPr>
      <w:r>
        <w:rPr>
          <w:color w:val="222222"/>
          <w:highlight w:val="white"/>
        </w:rPr>
        <w:t>10. Contribute to the professional development of colleagues through coaching and mentoring, demonstrating effective practice, and providing advice and feedback</w:t>
      </w:r>
    </w:p>
    <w:p w14:paraId="41C8F396" w14:textId="77777777" w:rsidR="0097783A" w:rsidRDefault="0097783A">
      <w:pPr>
        <w:spacing w:after="0" w:line="240" w:lineRule="auto"/>
        <w:rPr>
          <w:rFonts w:ascii="Arial" w:eastAsia="Arial" w:hAnsi="Arial" w:cs="Arial"/>
        </w:rPr>
      </w:pPr>
    </w:p>
    <w:p w14:paraId="62863CA8" w14:textId="57559880" w:rsidR="0097783A" w:rsidRPr="000F7D4D" w:rsidRDefault="00334E2C">
      <w:pPr>
        <w:spacing w:after="0" w:line="240" w:lineRule="auto"/>
        <w:rPr>
          <w:rFonts w:ascii="Arial" w:eastAsia="Arial" w:hAnsi="Arial" w:cs="Arial"/>
        </w:rPr>
      </w:pPr>
      <w:r>
        <w:rPr>
          <w:b/>
          <w:color w:val="222222"/>
          <w:highlight w:val="white"/>
        </w:rPr>
        <w:t xml:space="preserve">Specific Local Criteria for </w:t>
      </w:r>
      <w:r w:rsidR="000F7D4D">
        <w:rPr>
          <w:b/>
          <w:color w:val="222222"/>
        </w:rPr>
        <w:t>UPS</w:t>
      </w:r>
    </w:p>
    <w:p w14:paraId="63CD894F" w14:textId="0BB8581F" w:rsidR="0097783A" w:rsidRDefault="00334E2C">
      <w:pPr>
        <w:spacing w:after="0" w:line="240" w:lineRule="auto"/>
      </w:pPr>
      <w:r>
        <w:rPr>
          <w:color w:val="222222"/>
          <w:highlight w:val="white"/>
        </w:rPr>
        <w:t xml:space="preserve">1. A </w:t>
      </w:r>
      <w:r w:rsidRPr="000F7D4D">
        <w:rPr>
          <w:color w:val="222222"/>
        </w:rPr>
        <w:t>UP</w:t>
      </w:r>
      <w:r w:rsidR="000F54C4" w:rsidRPr="000F7D4D">
        <w:rPr>
          <w:color w:val="222222"/>
        </w:rPr>
        <w:t>S</w:t>
      </w:r>
      <w:r w:rsidRPr="000F7D4D">
        <w:rPr>
          <w:color w:val="222222"/>
        </w:rPr>
        <w:t xml:space="preserve"> 1/</w:t>
      </w:r>
      <w:r>
        <w:rPr>
          <w:color w:val="222222"/>
          <w:highlight w:val="white"/>
        </w:rPr>
        <w:t xml:space="preserve">2/3 teacher should be an excellent classroom practitioner.  </w:t>
      </w:r>
      <w:proofErr w:type="gramStart"/>
      <w:r>
        <w:rPr>
          <w:color w:val="222222"/>
          <w:highlight w:val="white"/>
        </w:rPr>
        <w:t>Therefore</w:t>
      </w:r>
      <w:proofErr w:type="gramEnd"/>
      <w:r>
        <w:rPr>
          <w:color w:val="222222"/>
          <w:highlight w:val="white"/>
        </w:rPr>
        <w:t xml:space="preserve"> all lesson observation feedback as part of our academy self-evaluation should be at least </w:t>
      </w:r>
      <w:r>
        <w:rPr>
          <w:b/>
          <w:color w:val="222222"/>
          <w:highlight w:val="white"/>
        </w:rPr>
        <w:t>good (and preferably outstanding)</w:t>
      </w:r>
    </w:p>
    <w:p w14:paraId="72A3D3EC" w14:textId="77777777" w:rsidR="0097783A" w:rsidRDefault="0097783A">
      <w:pPr>
        <w:spacing w:after="0" w:line="240" w:lineRule="auto"/>
        <w:jc w:val="both"/>
      </w:pPr>
    </w:p>
    <w:p w14:paraId="3EB136F3" w14:textId="7B828E91" w:rsidR="0097783A" w:rsidRDefault="00334E2C">
      <w:pPr>
        <w:spacing w:after="0" w:line="240" w:lineRule="auto"/>
        <w:jc w:val="both"/>
      </w:pPr>
      <w:r>
        <w:rPr>
          <w:color w:val="222222"/>
          <w:highlight w:val="white"/>
        </w:rPr>
        <w:t xml:space="preserve">2. </w:t>
      </w:r>
      <w:r w:rsidRPr="000F7D4D">
        <w:rPr>
          <w:color w:val="222222"/>
        </w:rPr>
        <w:t>A UP</w:t>
      </w:r>
      <w:r w:rsidR="000F54C4" w:rsidRPr="000F7D4D">
        <w:rPr>
          <w:color w:val="222222"/>
        </w:rPr>
        <w:t>S</w:t>
      </w:r>
      <w:r w:rsidRPr="000F7D4D">
        <w:rPr>
          <w:color w:val="222222"/>
        </w:rPr>
        <w:t xml:space="preserve"> 1/</w:t>
      </w:r>
      <w:r>
        <w:rPr>
          <w:color w:val="222222"/>
          <w:highlight w:val="white"/>
        </w:rPr>
        <w:t xml:space="preserve">2/3 teacher should add value to students in terms of student progress. Therefore, there is an expectation that progress in teaching groups should be at least </w:t>
      </w:r>
      <w:r>
        <w:rPr>
          <w:b/>
          <w:color w:val="222222"/>
          <w:highlight w:val="white"/>
        </w:rPr>
        <w:t>in line with national expectations (and to be above for some students)</w:t>
      </w:r>
    </w:p>
    <w:p w14:paraId="29D6B04F" w14:textId="77777777" w:rsidR="0097783A" w:rsidRDefault="00334E2C">
      <w:pPr>
        <w:spacing w:after="0" w:line="240" w:lineRule="auto"/>
        <w:jc w:val="both"/>
        <w:rPr>
          <w:rFonts w:ascii="Arial" w:eastAsia="Arial" w:hAnsi="Arial" w:cs="Arial"/>
        </w:rPr>
      </w:pPr>
      <w:r>
        <w:rPr>
          <w:b/>
          <w:color w:val="222222"/>
          <w:highlight w:val="white"/>
        </w:rPr>
        <w:t xml:space="preserve"> </w:t>
      </w:r>
    </w:p>
    <w:p w14:paraId="52291B56" w14:textId="2B7EC64F" w:rsidR="0097783A" w:rsidRDefault="00334E2C">
      <w:pPr>
        <w:spacing w:after="0" w:line="240" w:lineRule="auto"/>
        <w:rPr>
          <w:rFonts w:ascii="Arial" w:eastAsia="Arial" w:hAnsi="Arial" w:cs="Arial"/>
        </w:rPr>
      </w:pPr>
      <w:r>
        <w:rPr>
          <w:color w:val="222222"/>
          <w:highlight w:val="white"/>
        </w:rPr>
        <w:t>3. A UPS</w:t>
      </w:r>
      <w:r w:rsidR="004A046F">
        <w:rPr>
          <w:color w:val="222222"/>
          <w:highlight w:val="white"/>
        </w:rPr>
        <w:t xml:space="preserve"> </w:t>
      </w:r>
      <w:r>
        <w:rPr>
          <w:color w:val="222222"/>
          <w:highlight w:val="white"/>
        </w:rPr>
        <w:t xml:space="preserve">1/2/3 teacher should impact on academy improvement beyond their own </w:t>
      </w:r>
      <w:proofErr w:type="gramStart"/>
      <w:r>
        <w:rPr>
          <w:color w:val="222222"/>
          <w:highlight w:val="white"/>
        </w:rPr>
        <w:t>classroom,</w:t>
      </w:r>
      <w:proofErr w:type="gramEnd"/>
      <w:r>
        <w:rPr>
          <w:color w:val="222222"/>
          <w:highlight w:val="white"/>
        </w:rPr>
        <w:t xml:space="preserve"> therefore they are expected to be an active promoter and supporter of the academy ethos. This includes role modelling </w:t>
      </w:r>
      <w:r>
        <w:rPr>
          <w:b/>
          <w:color w:val="222222"/>
          <w:highlight w:val="white"/>
        </w:rPr>
        <w:t xml:space="preserve">positive </w:t>
      </w:r>
      <w:r>
        <w:rPr>
          <w:b/>
          <w:color w:val="222222"/>
          <w:highlight w:val="white"/>
        </w:rPr>
        <w:lastRenderedPageBreak/>
        <w:t>working relationships</w:t>
      </w:r>
      <w:r>
        <w:rPr>
          <w:color w:val="222222"/>
          <w:highlight w:val="white"/>
        </w:rPr>
        <w:t xml:space="preserve"> with staff and students, and </w:t>
      </w:r>
      <w:r>
        <w:rPr>
          <w:b/>
          <w:color w:val="222222"/>
          <w:highlight w:val="white"/>
        </w:rPr>
        <w:t>active implementation of agreed minimum operating procedure and behaviour policy</w:t>
      </w:r>
      <w:r>
        <w:rPr>
          <w:color w:val="222222"/>
          <w:highlight w:val="white"/>
        </w:rPr>
        <w:t xml:space="preserve"> (indeed a UPS1/2/3 teacher should go well </w:t>
      </w:r>
      <w:r>
        <w:rPr>
          <w:b/>
          <w:color w:val="222222"/>
          <w:highlight w:val="white"/>
        </w:rPr>
        <w:t>beyond</w:t>
      </w:r>
      <w:r>
        <w:rPr>
          <w:color w:val="222222"/>
          <w:highlight w:val="white"/>
        </w:rPr>
        <w:t xml:space="preserve"> this minimum expectation)</w:t>
      </w:r>
    </w:p>
    <w:p w14:paraId="0A6959E7" w14:textId="77777777" w:rsidR="0097783A" w:rsidRDefault="00334E2C">
      <w:pPr>
        <w:spacing w:after="0" w:line="240" w:lineRule="auto"/>
        <w:rPr>
          <w:rFonts w:ascii="Arial" w:eastAsia="Arial" w:hAnsi="Arial" w:cs="Arial"/>
        </w:rPr>
      </w:pPr>
      <w:r>
        <w:rPr>
          <w:b/>
          <w:color w:val="222222"/>
          <w:highlight w:val="white"/>
        </w:rPr>
        <w:t xml:space="preserve"> </w:t>
      </w:r>
    </w:p>
    <w:p w14:paraId="3BD73E55" w14:textId="1219D20A" w:rsidR="0097783A" w:rsidRDefault="00334E2C">
      <w:pPr>
        <w:spacing w:after="0" w:line="240" w:lineRule="auto"/>
      </w:pPr>
      <w:r>
        <w:rPr>
          <w:color w:val="222222"/>
          <w:highlight w:val="white"/>
        </w:rPr>
        <w:t xml:space="preserve">4. A </w:t>
      </w:r>
      <w:r w:rsidRPr="000F7D4D">
        <w:rPr>
          <w:color w:val="222222"/>
        </w:rPr>
        <w:t>UP</w:t>
      </w:r>
      <w:r w:rsidR="004A046F" w:rsidRPr="000F7D4D">
        <w:rPr>
          <w:color w:val="222222"/>
        </w:rPr>
        <w:t>S</w:t>
      </w:r>
      <w:r w:rsidRPr="000F7D4D">
        <w:rPr>
          <w:color w:val="222222"/>
        </w:rPr>
        <w:t xml:space="preserve"> 1/2</w:t>
      </w:r>
      <w:r>
        <w:rPr>
          <w:color w:val="222222"/>
          <w:highlight w:val="white"/>
        </w:rPr>
        <w:t xml:space="preserve">/3 teacher should impact on academy improvement beyond their own classroom and should </w:t>
      </w:r>
      <w:r>
        <w:rPr>
          <w:b/>
          <w:color w:val="222222"/>
          <w:highlight w:val="white"/>
        </w:rPr>
        <w:t xml:space="preserve">carry out a role/responsibility </w:t>
      </w:r>
      <w:proofErr w:type="spellStart"/>
      <w:r>
        <w:rPr>
          <w:b/>
          <w:color w:val="222222"/>
          <w:highlight w:val="white"/>
        </w:rPr>
        <w:t>outwith</w:t>
      </w:r>
      <w:proofErr w:type="spellEnd"/>
      <w:r>
        <w:rPr>
          <w:b/>
          <w:color w:val="222222"/>
          <w:highlight w:val="white"/>
        </w:rPr>
        <w:t xml:space="preserve"> the existing job description</w:t>
      </w:r>
      <w:r>
        <w:rPr>
          <w:color w:val="222222"/>
          <w:highlight w:val="white"/>
        </w:rPr>
        <w:t>. The role/responsibility could be based within the department or across the whole academy and should be agreed during the initial meeting. Impact of the role will be measured in the review meeting for the previous cycle</w:t>
      </w:r>
    </w:p>
    <w:p w14:paraId="100C5B58" w14:textId="77777777" w:rsidR="0097783A" w:rsidRDefault="00334E2C">
      <w:pPr>
        <w:spacing w:after="0" w:line="240" w:lineRule="auto"/>
        <w:rPr>
          <w:rFonts w:ascii="Arial" w:eastAsia="Arial" w:hAnsi="Arial" w:cs="Arial"/>
        </w:rPr>
      </w:pPr>
      <w:r>
        <w:rPr>
          <w:b/>
          <w:color w:val="222222"/>
          <w:highlight w:val="white"/>
        </w:rPr>
        <w:t xml:space="preserve"> </w:t>
      </w:r>
    </w:p>
    <w:p w14:paraId="196D8E75" w14:textId="7D88FEF2" w:rsidR="0097783A" w:rsidRDefault="00334E2C">
      <w:pPr>
        <w:spacing w:after="0" w:line="240" w:lineRule="auto"/>
      </w:pPr>
      <w:r>
        <w:rPr>
          <w:color w:val="222222"/>
          <w:highlight w:val="white"/>
        </w:rPr>
        <w:t xml:space="preserve">5. Where applicable, a </w:t>
      </w:r>
      <w:r w:rsidRPr="000F7D4D">
        <w:rPr>
          <w:color w:val="222222"/>
        </w:rPr>
        <w:t>UP</w:t>
      </w:r>
      <w:r w:rsidR="004A046F" w:rsidRPr="000F7D4D">
        <w:rPr>
          <w:color w:val="222222"/>
        </w:rPr>
        <w:t>S</w:t>
      </w:r>
      <w:r w:rsidRPr="000F7D4D">
        <w:rPr>
          <w:color w:val="222222"/>
        </w:rPr>
        <w:t xml:space="preserve"> 1/</w:t>
      </w:r>
      <w:r>
        <w:rPr>
          <w:color w:val="222222"/>
          <w:highlight w:val="white"/>
        </w:rPr>
        <w:t xml:space="preserve">2/3 teacher should model the highest standards of leadership, as exemplified in the national standards. </w:t>
      </w:r>
      <w:proofErr w:type="gramStart"/>
      <w:r>
        <w:rPr>
          <w:color w:val="222222"/>
          <w:highlight w:val="white"/>
        </w:rPr>
        <w:t>Therefore</w:t>
      </w:r>
      <w:proofErr w:type="gramEnd"/>
      <w:r>
        <w:rPr>
          <w:color w:val="222222"/>
          <w:highlight w:val="white"/>
        </w:rPr>
        <w:t xml:space="preserve"> any departmental reviews should judge leadership and management as at least </w:t>
      </w:r>
      <w:r>
        <w:rPr>
          <w:b/>
          <w:color w:val="222222"/>
          <w:highlight w:val="white"/>
        </w:rPr>
        <w:t>good (and preferably outstanding)</w:t>
      </w:r>
    </w:p>
    <w:p w14:paraId="0D0B940D" w14:textId="77777777" w:rsidR="0097783A" w:rsidRDefault="0097783A">
      <w:pPr>
        <w:spacing w:after="27" w:line="240" w:lineRule="auto"/>
      </w:pPr>
    </w:p>
    <w:p w14:paraId="0E27B00A" w14:textId="77777777" w:rsidR="0097783A" w:rsidRDefault="0097783A">
      <w:pPr>
        <w:spacing w:after="27" w:line="240" w:lineRule="auto"/>
      </w:pPr>
    </w:p>
    <w:p w14:paraId="09D9F8AF" w14:textId="77777777" w:rsidR="0097783A" w:rsidRDefault="00334E2C">
      <w:pPr>
        <w:spacing w:after="27" w:line="240" w:lineRule="auto"/>
      </w:pPr>
      <w:r>
        <w:rPr>
          <w:u w:val="single"/>
        </w:rPr>
        <w:t xml:space="preserve">Personal and professional conduct </w:t>
      </w:r>
    </w:p>
    <w:p w14:paraId="0711D153" w14:textId="56DB7D6C" w:rsidR="0097783A" w:rsidRDefault="00334E2C">
      <w:pPr>
        <w:spacing w:after="27" w:line="240" w:lineRule="auto"/>
      </w:pPr>
      <w:r>
        <w:t xml:space="preserve">A teacher is expected to demonstrate consistently high standards of personal and professional conduct as described in the </w:t>
      </w:r>
      <w:r w:rsidRPr="462C442B">
        <w:rPr>
          <w:i/>
          <w:iCs/>
        </w:rPr>
        <w:t xml:space="preserve">Teacher’s Standards, June 2013 </w:t>
      </w:r>
      <w:r>
        <w:t>document</w:t>
      </w:r>
      <w:r w:rsidR="7DE12BEC">
        <w:t xml:space="preserve"> (updated December 2021)</w:t>
      </w:r>
    </w:p>
    <w:p w14:paraId="60061E4C" w14:textId="77777777" w:rsidR="0097783A" w:rsidRDefault="0097783A">
      <w:pPr>
        <w:spacing w:after="27" w:line="240" w:lineRule="auto"/>
      </w:pPr>
    </w:p>
    <w:p w14:paraId="67AC7CDD" w14:textId="77777777" w:rsidR="0097783A" w:rsidRDefault="00334E2C">
      <w:pPr>
        <w:spacing w:after="27" w:line="240" w:lineRule="auto"/>
      </w:pPr>
      <w:r>
        <w:rPr>
          <w:b/>
        </w:rPr>
        <w:t>Other</w:t>
      </w:r>
    </w:p>
    <w:p w14:paraId="3EB8B4CB" w14:textId="77777777" w:rsidR="0097783A" w:rsidRDefault="00334E2C">
      <w:pPr>
        <w:spacing w:after="27" w:line="240" w:lineRule="auto"/>
      </w:pPr>
      <w:r>
        <w:t>To be subject to national conditions of service as outlined in the School Teachers’ Pay &amp; Conditions Document (STPCD)</w:t>
      </w:r>
    </w:p>
    <w:p w14:paraId="44EAFD9C" w14:textId="77777777" w:rsidR="0097783A" w:rsidRDefault="0097783A">
      <w:pPr>
        <w:spacing w:after="27" w:line="240" w:lineRule="auto"/>
      </w:pPr>
    </w:p>
    <w:p w14:paraId="4B94D5A5" w14:textId="77777777" w:rsidR="0097783A" w:rsidRDefault="0097783A">
      <w:pPr>
        <w:spacing w:after="27" w:line="240" w:lineRule="auto"/>
      </w:pPr>
    </w:p>
    <w:p w14:paraId="021EB3DA" w14:textId="77777777" w:rsidR="0097783A" w:rsidRDefault="00334E2C">
      <w:pPr>
        <w:spacing w:after="27" w:line="240" w:lineRule="auto"/>
      </w:pPr>
      <w:r>
        <w:rPr>
          <w:b/>
        </w:rPr>
        <w:t>Safeguarding</w:t>
      </w:r>
    </w:p>
    <w:p w14:paraId="7F39F63F" w14:textId="77777777" w:rsidR="0097783A" w:rsidRDefault="00334E2C">
      <w:pPr>
        <w:spacing w:after="27" w:line="240" w:lineRule="auto"/>
      </w:pPr>
      <w:r>
        <w:rPr>
          <w:b/>
          <w:highlight w:val="white"/>
        </w:rPr>
        <w:t>Our organisation is committed to safeguarding and promoting the welfare of children, young people and vulnerable adults and expects all staff to share this commitment</w:t>
      </w:r>
    </w:p>
    <w:p w14:paraId="3DEEC669" w14:textId="77777777" w:rsidR="0097783A" w:rsidRDefault="0097783A">
      <w:pPr>
        <w:spacing w:after="27" w:line="240" w:lineRule="auto"/>
      </w:pPr>
    </w:p>
    <w:sectPr w:rsidR="0097783A">
      <w:footerReference w:type="default" r:id="rId10"/>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0818" w14:textId="77777777" w:rsidR="009E1E67" w:rsidRDefault="00334E2C">
      <w:pPr>
        <w:spacing w:after="0" w:line="240" w:lineRule="auto"/>
      </w:pPr>
      <w:r>
        <w:separator/>
      </w:r>
    </w:p>
  </w:endnote>
  <w:endnote w:type="continuationSeparator" w:id="0">
    <w:p w14:paraId="049F31CB" w14:textId="77777777" w:rsidR="009E1E67" w:rsidRDefault="0033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97783A" w:rsidRDefault="0097783A">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8261" w14:textId="77777777" w:rsidR="009E1E67" w:rsidRDefault="00334E2C">
      <w:pPr>
        <w:spacing w:after="0" w:line="240" w:lineRule="auto"/>
      </w:pPr>
      <w:r>
        <w:separator/>
      </w:r>
    </w:p>
  </w:footnote>
  <w:footnote w:type="continuationSeparator" w:id="0">
    <w:p w14:paraId="62486C05" w14:textId="77777777" w:rsidR="009E1E67" w:rsidRDefault="00334E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3A"/>
    <w:rsid w:val="000E194B"/>
    <w:rsid w:val="000F54C4"/>
    <w:rsid w:val="000F7D4D"/>
    <w:rsid w:val="00334E2C"/>
    <w:rsid w:val="00400AC2"/>
    <w:rsid w:val="004A046F"/>
    <w:rsid w:val="0097783A"/>
    <w:rsid w:val="009E1E67"/>
    <w:rsid w:val="00A81E54"/>
    <w:rsid w:val="00E05676"/>
    <w:rsid w:val="00F144FB"/>
    <w:rsid w:val="2045C2E5"/>
    <w:rsid w:val="2941504C"/>
    <w:rsid w:val="359D5072"/>
    <w:rsid w:val="462C442B"/>
    <w:rsid w:val="47C08CA8"/>
    <w:rsid w:val="490C9AE3"/>
    <w:rsid w:val="5D5FF18F"/>
    <w:rsid w:val="7CC293BA"/>
    <w:rsid w:val="7DE12BEC"/>
    <w:rsid w:val="7F3B9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F218"/>
  <w15:docId w15:val="{53A548C1-6B13-4BF0-A7F8-504E572C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3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83d09-98f2-4b05-83a4-f8231922174d">
      <Terms xmlns="http://schemas.microsoft.com/office/infopath/2007/PartnerControls"/>
    </lcf76f155ced4ddcb4097134ff3c332f>
    <TaxCatchAll xmlns="29d82006-19ed-4e62-a1bf-d2064a63ff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5B9AAD8F77D4E96DE01F15D3C6ECD" ma:contentTypeVersion="15" ma:contentTypeDescription="Create a new document." ma:contentTypeScope="" ma:versionID="4c427eca1eda88085943699f91eea1dc">
  <xsd:schema xmlns:xsd="http://www.w3.org/2001/XMLSchema" xmlns:xs="http://www.w3.org/2001/XMLSchema" xmlns:p="http://schemas.microsoft.com/office/2006/metadata/properties" xmlns:ns2="24c83d09-98f2-4b05-83a4-f8231922174d" xmlns:ns3="29d82006-19ed-4e62-a1bf-d2064a63fff4" targetNamespace="http://schemas.microsoft.com/office/2006/metadata/properties" ma:root="true" ma:fieldsID="5407ee8997f626b4d638280f7e3570bf" ns2:_="" ns3:_="">
    <xsd:import namespace="24c83d09-98f2-4b05-83a4-f8231922174d"/>
    <xsd:import namespace="29d82006-19ed-4e62-a1bf-d2064a63f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83d09-98f2-4b05-83a4-f82319221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82006-19ed-4e62-a1bf-d2064a63f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561336-9206-44c5-a0d5-57fd0dc2e843}" ma:internalName="TaxCatchAll" ma:showField="CatchAllData" ma:web="29d82006-19ed-4e62-a1bf-d2064a63f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B4FC5-A5EC-4A36-971D-A76B19D71E65}">
  <ds:schemaRefs>
    <ds:schemaRef ds:uri="http://schemas.microsoft.com/sharepoint/v3/contenttype/forms"/>
  </ds:schemaRefs>
</ds:datastoreItem>
</file>

<file path=customXml/itemProps2.xml><?xml version="1.0" encoding="utf-8"?>
<ds:datastoreItem xmlns:ds="http://schemas.openxmlformats.org/officeDocument/2006/customXml" ds:itemID="{E1AD2AD2-48DC-4E46-8B83-BF33920BF594}">
  <ds:schemaRefs>
    <ds:schemaRef ds:uri="http://schemas.openxmlformats.org/package/2006/metadata/core-properties"/>
    <ds:schemaRef ds:uri="http://schemas.microsoft.com/office/2006/documentManagement/types"/>
    <ds:schemaRef ds:uri="http://schemas.microsoft.com/office/2006/metadata/properties"/>
    <ds:schemaRef ds:uri="29d82006-19ed-4e62-a1bf-d2064a63fff4"/>
    <ds:schemaRef ds:uri="http://purl.org/dc/terms/"/>
    <ds:schemaRef ds:uri="http://purl.org/dc/elements/1.1/"/>
    <ds:schemaRef ds:uri="http://purl.org/dc/dcmitype/"/>
    <ds:schemaRef ds:uri="http://schemas.microsoft.com/office/infopath/2007/PartnerControls"/>
    <ds:schemaRef ds:uri="24c83d09-98f2-4b05-83a4-f8231922174d"/>
    <ds:schemaRef ds:uri="http://www.w3.org/XML/1998/namespace"/>
  </ds:schemaRefs>
</ds:datastoreItem>
</file>

<file path=customXml/itemProps3.xml><?xml version="1.0" encoding="utf-8"?>
<ds:datastoreItem xmlns:ds="http://schemas.openxmlformats.org/officeDocument/2006/customXml" ds:itemID="{1F543922-7AC5-482F-A52D-BFE83105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83d09-98f2-4b05-83a4-f8231922174d"/>
    <ds:schemaRef ds:uri="29d82006-19ed-4e62-a1bf-d2064a63f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3859</Characters>
  <Application>Microsoft Office Word</Application>
  <DocSecurity>4</DocSecurity>
  <Lines>32</Lines>
  <Paragraphs>9</Paragraphs>
  <ScaleCrop>false</ScaleCrop>
  <Company>Ormiston Forge Academy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Sally-Anne HEYWOOD</dc:creator>
  <cp:lastModifiedBy>K Fleming</cp:lastModifiedBy>
  <cp:revision>2</cp:revision>
  <dcterms:created xsi:type="dcterms:W3CDTF">2026-05-01T06:58:00Z</dcterms:created>
  <dcterms:modified xsi:type="dcterms:W3CDTF">2026-05-01T06:58:00Z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0x010100D6D5B9AAD8F77D4E96DE01F15D3C6ECD</vt:lpwstr>
  </property>
  <property fmtid="{D5CDD505-2E9C-101B-9397-08002B2CF9AE}" pid="3" name="MediaServiceImageTags">
    <vt:lpwstr/>
  </property>
</Properties>
</file>