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9671" w14:textId="4A3C7F71" w:rsidR="00C30837" w:rsidRPr="00ED34A0" w:rsidRDefault="00C456DE" w:rsidP="007F506B">
      <w:pPr>
        <w:pBdr>
          <w:bottom w:val="single" w:sz="4" w:space="1" w:color="auto"/>
        </w:pBdr>
        <w:spacing w:line="240" w:lineRule="auto"/>
        <w:contextualSpacing/>
        <w:jc w:val="center"/>
        <w:rPr>
          <w:b/>
          <w:color w:val="00B050"/>
          <w:kern w:val="2"/>
          <w:sz w:val="40"/>
          <w:szCs w:val="40"/>
        </w:rPr>
      </w:pPr>
      <w:r w:rsidRPr="00ED34A0">
        <w:rPr>
          <w:b/>
          <w:color w:val="00B050"/>
          <w:kern w:val="2"/>
          <w:sz w:val="40"/>
          <w:szCs w:val="40"/>
        </w:rPr>
        <w:t>Job Description</w:t>
      </w:r>
    </w:p>
    <w:tbl>
      <w:tblPr>
        <w:tblStyle w:val="TableGrid"/>
        <w:tblW w:w="0" w:type="auto"/>
        <w:tblInd w:w="108" w:type="dxa"/>
        <w:tblLook w:val="04A0" w:firstRow="1" w:lastRow="0" w:firstColumn="1" w:lastColumn="0" w:noHBand="0" w:noVBand="1"/>
      </w:tblPr>
      <w:tblGrid>
        <w:gridCol w:w="3381"/>
        <w:gridCol w:w="5537"/>
      </w:tblGrid>
      <w:tr w:rsidR="00282580" w:rsidRPr="00597C2D" w14:paraId="2290CD4C" w14:textId="77777777" w:rsidTr="03906DA6">
        <w:tc>
          <w:tcPr>
            <w:tcW w:w="3381" w:type="dxa"/>
            <w:tcBorders>
              <w:top w:val="nil"/>
              <w:left w:val="nil"/>
              <w:bottom w:val="nil"/>
              <w:right w:val="nil"/>
            </w:tcBorders>
          </w:tcPr>
          <w:p w14:paraId="29131750" w14:textId="77777777" w:rsidR="00B855D5" w:rsidRPr="00597C2D" w:rsidRDefault="00B855D5" w:rsidP="007F506B">
            <w:pPr>
              <w:pStyle w:val="NoSpacing"/>
              <w:tabs>
                <w:tab w:val="left" w:pos="34"/>
              </w:tabs>
              <w:contextualSpacing/>
              <w:jc w:val="both"/>
              <w:rPr>
                <w:b/>
                <w:color w:val="00B050"/>
                <w:kern w:val="2"/>
                <w:lang w:val="en-US"/>
              </w:rPr>
            </w:pPr>
            <w:r w:rsidRPr="00597C2D">
              <w:rPr>
                <w:b/>
                <w:color w:val="00B050"/>
                <w:kern w:val="2"/>
                <w:lang w:val="en-US"/>
              </w:rPr>
              <w:t>Job Title:</w:t>
            </w:r>
          </w:p>
          <w:p w14:paraId="5C721C9F" w14:textId="77777777" w:rsidR="00B855D5" w:rsidRPr="00597C2D" w:rsidRDefault="00B855D5" w:rsidP="007F506B">
            <w:pPr>
              <w:pStyle w:val="NoSpacing"/>
              <w:tabs>
                <w:tab w:val="left" w:pos="34"/>
              </w:tabs>
              <w:contextualSpacing/>
              <w:jc w:val="both"/>
              <w:rPr>
                <w:b/>
                <w:color w:val="00B050"/>
                <w:kern w:val="2"/>
                <w:lang w:val="en-US"/>
              </w:rPr>
            </w:pPr>
          </w:p>
        </w:tc>
        <w:tc>
          <w:tcPr>
            <w:tcW w:w="5537" w:type="dxa"/>
            <w:tcBorders>
              <w:top w:val="nil"/>
              <w:left w:val="nil"/>
              <w:bottom w:val="nil"/>
              <w:right w:val="nil"/>
            </w:tcBorders>
          </w:tcPr>
          <w:p w14:paraId="20C0E152" w14:textId="772A6C44" w:rsidR="00B855D5" w:rsidRPr="00597C2D" w:rsidRDefault="009D0C2C" w:rsidP="007F506B">
            <w:pPr>
              <w:pStyle w:val="NoSpacing"/>
              <w:contextualSpacing/>
              <w:jc w:val="both"/>
              <w:rPr>
                <w:kern w:val="2"/>
                <w:lang w:val="en-US"/>
              </w:rPr>
            </w:pPr>
            <w:r>
              <w:rPr>
                <w:kern w:val="2"/>
                <w:lang w:val="en-US"/>
              </w:rPr>
              <w:t xml:space="preserve">Office Support </w:t>
            </w:r>
            <w:r w:rsidR="009261DA" w:rsidRPr="00597C2D">
              <w:rPr>
                <w:kern w:val="2"/>
                <w:lang w:val="en-US"/>
              </w:rPr>
              <w:t>Manager</w:t>
            </w:r>
          </w:p>
        </w:tc>
      </w:tr>
      <w:tr w:rsidR="00E91DD7" w:rsidRPr="00597C2D" w14:paraId="59D0B831" w14:textId="77777777" w:rsidTr="03906DA6">
        <w:trPr>
          <w:trHeight w:val="580"/>
        </w:trPr>
        <w:tc>
          <w:tcPr>
            <w:tcW w:w="3381" w:type="dxa"/>
            <w:tcBorders>
              <w:top w:val="nil"/>
              <w:left w:val="nil"/>
              <w:bottom w:val="nil"/>
              <w:right w:val="nil"/>
            </w:tcBorders>
          </w:tcPr>
          <w:p w14:paraId="159784D6" w14:textId="77777777" w:rsidR="00E91DD7" w:rsidRPr="00597C2D" w:rsidRDefault="00E91DD7" w:rsidP="007F506B">
            <w:pPr>
              <w:pStyle w:val="NoSpacing"/>
              <w:tabs>
                <w:tab w:val="left" w:pos="34"/>
              </w:tabs>
              <w:contextualSpacing/>
              <w:jc w:val="both"/>
              <w:rPr>
                <w:b/>
                <w:color w:val="00B050"/>
                <w:kern w:val="2"/>
                <w:lang w:val="en-US"/>
              </w:rPr>
            </w:pPr>
            <w:r w:rsidRPr="00597C2D">
              <w:rPr>
                <w:b/>
                <w:color w:val="00B050"/>
                <w:kern w:val="2"/>
                <w:lang w:val="en-US"/>
              </w:rPr>
              <w:t>Location:</w:t>
            </w:r>
          </w:p>
          <w:p w14:paraId="2820B387" w14:textId="77777777" w:rsidR="00E91DD7" w:rsidRPr="00597C2D" w:rsidRDefault="00E91DD7" w:rsidP="007F506B">
            <w:pPr>
              <w:pStyle w:val="NoSpacing"/>
              <w:tabs>
                <w:tab w:val="left" w:pos="34"/>
              </w:tabs>
              <w:contextualSpacing/>
              <w:jc w:val="both"/>
              <w:rPr>
                <w:b/>
                <w:color w:val="00B050"/>
                <w:kern w:val="2"/>
                <w:lang w:val="en-US"/>
              </w:rPr>
            </w:pPr>
          </w:p>
        </w:tc>
        <w:tc>
          <w:tcPr>
            <w:tcW w:w="5537" w:type="dxa"/>
            <w:tcBorders>
              <w:top w:val="nil"/>
              <w:left w:val="nil"/>
              <w:bottom w:val="nil"/>
              <w:right w:val="nil"/>
            </w:tcBorders>
          </w:tcPr>
          <w:p w14:paraId="71836BF0" w14:textId="79EF1E57" w:rsidR="008023FF" w:rsidRPr="00597C2D" w:rsidRDefault="002B4846" w:rsidP="007F506B">
            <w:pPr>
              <w:pStyle w:val="NoSpacing"/>
              <w:contextualSpacing/>
              <w:jc w:val="both"/>
              <w:rPr>
                <w:kern w:val="2"/>
                <w:lang w:val="en-US"/>
              </w:rPr>
            </w:pPr>
            <w:r w:rsidRPr="00597C2D">
              <w:rPr>
                <w:kern w:val="2"/>
                <w:lang w:val="en-US"/>
              </w:rPr>
              <w:t xml:space="preserve">DRET Secondary Academies </w:t>
            </w:r>
          </w:p>
        </w:tc>
      </w:tr>
      <w:tr w:rsidR="00282580" w:rsidRPr="00597C2D" w14:paraId="696288A2" w14:textId="77777777" w:rsidTr="03906DA6">
        <w:tc>
          <w:tcPr>
            <w:tcW w:w="3381" w:type="dxa"/>
            <w:tcBorders>
              <w:top w:val="nil"/>
              <w:left w:val="nil"/>
              <w:bottom w:val="nil"/>
              <w:right w:val="nil"/>
            </w:tcBorders>
          </w:tcPr>
          <w:p w14:paraId="79EB9E7C" w14:textId="77777777" w:rsidR="00E92B16" w:rsidRPr="00597C2D" w:rsidRDefault="00E92B16" w:rsidP="007F506B">
            <w:pPr>
              <w:pStyle w:val="NoSpacing"/>
              <w:ind w:left="2268" w:hanging="2268"/>
              <w:contextualSpacing/>
              <w:jc w:val="both"/>
              <w:rPr>
                <w:b/>
                <w:color w:val="00B050"/>
                <w:kern w:val="2"/>
                <w:lang w:val="en-US"/>
              </w:rPr>
            </w:pPr>
            <w:r w:rsidRPr="00597C2D">
              <w:rPr>
                <w:b/>
                <w:color w:val="00B050"/>
                <w:kern w:val="2"/>
                <w:lang w:val="en-US"/>
              </w:rPr>
              <w:t>Job Purposes:</w:t>
            </w:r>
          </w:p>
          <w:p w14:paraId="3737201F" w14:textId="77777777" w:rsidR="00372A53" w:rsidRPr="00597C2D" w:rsidRDefault="00372A53" w:rsidP="007F506B">
            <w:pPr>
              <w:pStyle w:val="NoSpacing"/>
              <w:tabs>
                <w:tab w:val="left" w:pos="34"/>
              </w:tabs>
              <w:contextualSpacing/>
              <w:jc w:val="both"/>
              <w:rPr>
                <w:b/>
                <w:color w:val="00B050"/>
                <w:kern w:val="2"/>
                <w:lang w:val="en-US"/>
              </w:rPr>
            </w:pPr>
          </w:p>
        </w:tc>
        <w:tc>
          <w:tcPr>
            <w:tcW w:w="5537" w:type="dxa"/>
            <w:tcBorders>
              <w:top w:val="nil"/>
              <w:left w:val="nil"/>
              <w:bottom w:val="nil"/>
              <w:right w:val="nil"/>
            </w:tcBorders>
          </w:tcPr>
          <w:p w14:paraId="720949D6" w14:textId="508A140F" w:rsidR="00A25CA2" w:rsidRPr="00597C2D" w:rsidRDefault="00194ACD" w:rsidP="007F506B">
            <w:pPr>
              <w:ind w:right="147"/>
              <w:contextualSpacing/>
              <w:jc w:val="both"/>
              <w:rPr>
                <w:rFonts w:eastAsia="Trebuchet MS" w:cstheme="minorHAnsi"/>
                <w:kern w:val="2"/>
              </w:rPr>
            </w:pPr>
            <w:r w:rsidRPr="00597C2D">
              <w:rPr>
                <w:rFonts w:eastAsia="Trebuchet MS" w:cstheme="minorHAnsi"/>
                <w:kern w:val="2"/>
              </w:rPr>
              <w:t>This is an important</w:t>
            </w:r>
            <w:r w:rsidR="002B4846" w:rsidRPr="00597C2D">
              <w:rPr>
                <w:rFonts w:eastAsia="Trebuchet MS" w:cstheme="minorHAnsi"/>
                <w:kern w:val="2"/>
              </w:rPr>
              <w:t xml:space="preserve"> role to support both the Central School Operations Team and</w:t>
            </w:r>
            <w:r w:rsidR="008023FF" w:rsidRPr="00597C2D">
              <w:rPr>
                <w:rFonts w:eastAsia="Trebuchet MS" w:cstheme="minorHAnsi"/>
                <w:kern w:val="2"/>
              </w:rPr>
              <w:t xml:space="preserve"> Academy </w:t>
            </w:r>
            <w:r w:rsidRPr="00597C2D">
              <w:rPr>
                <w:rFonts w:eastAsia="Trebuchet MS" w:cstheme="minorHAnsi"/>
                <w:kern w:val="2"/>
              </w:rPr>
              <w:t>Operations Manager</w:t>
            </w:r>
            <w:r w:rsidR="008023FF" w:rsidRPr="00597C2D">
              <w:rPr>
                <w:rFonts w:eastAsia="Trebuchet MS" w:cstheme="minorHAnsi"/>
                <w:kern w:val="2"/>
              </w:rPr>
              <w:t xml:space="preserve"> in one or more locations.</w:t>
            </w:r>
            <w:r w:rsidR="002B4846" w:rsidRPr="00597C2D">
              <w:rPr>
                <w:rFonts w:eastAsia="Trebuchet MS" w:cstheme="minorHAnsi"/>
                <w:kern w:val="2"/>
              </w:rPr>
              <w:t xml:space="preserve"> The role holder will be responsible for leading non-educational functions of the Academy i</w:t>
            </w:r>
            <w:r w:rsidR="002114C7" w:rsidRPr="00597C2D">
              <w:rPr>
                <w:rFonts w:eastAsia="Trebuchet MS" w:cstheme="minorHAnsi"/>
                <w:kern w:val="2"/>
              </w:rPr>
              <w:t xml:space="preserve">ncluding Administration, </w:t>
            </w:r>
            <w:r w:rsidRPr="00597C2D">
              <w:rPr>
                <w:rFonts w:eastAsia="Trebuchet MS" w:cstheme="minorHAnsi"/>
                <w:kern w:val="2"/>
              </w:rPr>
              <w:t>Finance</w:t>
            </w:r>
            <w:r w:rsidR="009261DA" w:rsidRPr="00597C2D">
              <w:rPr>
                <w:rFonts w:eastAsia="Trebuchet MS" w:cstheme="minorHAnsi"/>
                <w:kern w:val="2"/>
              </w:rPr>
              <w:t xml:space="preserve">, Catering </w:t>
            </w:r>
            <w:r w:rsidRPr="00597C2D">
              <w:rPr>
                <w:rFonts w:eastAsia="Trebuchet MS" w:cstheme="minorHAnsi"/>
                <w:kern w:val="2"/>
              </w:rPr>
              <w:t>and Compliance</w:t>
            </w:r>
            <w:r w:rsidR="00AF3D10" w:rsidRPr="00597C2D">
              <w:rPr>
                <w:rFonts w:eastAsia="Trebuchet MS" w:cstheme="minorHAnsi"/>
                <w:kern w:val="2"/>
              </w:rPr>
              <w:t xml:space="preserve"> in accordance with Trust policy and procedures</w:t>
            </w:r>
            <w:r w:rsidR="002B4846" w:rsidRPr="00597C2D">
              <w:rPr>
                <w:rFonts w:eastAsia="Trebuchet MS" w:cstheme="minorHAnsi"/>
                <w:kern w:val="2"/>
              </w:rPr>
              <w:t xml:space="preserve">. </w:t>
            </w:r>
          </w:p>
        </w:tc>
      </w:tr>
      <w:tr w:rsidR="00282580" w:rsidRPr="00597C2D" w14:paraId="69CC38DD" w14:textId="77777777" w:rsidTr="03906DA6">
        <w:tc>
          <w:tcPr>
            <w:tcW w:w="3381" w:type="dxa"/>
            <w:tcBorders>
              <w:top w:val="nil"/>
              <w:left w:val="nil"/>
              <w:bottom w:val="nil"/>
              <w:right w:val="nil"/>
            </w:tcBorders>
          </w:tcPr>
          <w:p w14:paraId="04208C4B" w14:textId="77777777" w:rsidR="00372A53" w:rsidRPr="00597C2D" w:rsidRDefault="00372A53" w:rsidP="007F506B">
            <w:pPr>
              <w:pStyle w:val="NoSpacing"/>
              <w:ind w:left="2268" w:hanging="2268"/>
              <w:contextualSpacing/>
              <w:jc w:val="both"/>
              <w:rPr>
                <w:b/>
                <w:color w:val="00B050"/>
                <w:kern w:val="2"/>
                <w:lang w:val="en-US"/>
              </w:rPr>
            </w:pPr>
          </w:p>
        </w:tc>
        <w:tc>
          <w:tcPr>
            <w:tcW w:w="5537" w:type="dxa"/>
            <w:tcBorders>
              <w:top w:val="nil"/>
              <w:left w:val="nil"/>
              <w:bottom w:val="nil"/>
              <w:right w:val="nil"/>
            </w:tcBorders>
          </w:tcPr>
          <w:p w14:paraId="368D6799" w14:textId="77777777" w:rsidR="003A07C6" w:rsidRPr="00597C2D" w:rsidRDefault="003A07C6" w:rsidP="007F506B">
            <w:pPr>
              <w:pStyle w:val="NoSpacing"/>
              <w:tabs>
                <w:tab w:val="left" w:pos="34"/>
              </w:tabs>
              <w:contextualSpacing/>
              <w:jc w:val="both"/>
              <w:rPr>
                <w:b/>
                <w:color w:val="00B050"/>
                <w:kern w:val="2"/>
                <w:lang w:val="en-US"/>
              </w:rPr>
            </w:pPr>
          </w:p>
        </w:tc>
      </w:tr>
      <w:tr w:rsidR="00282580" w:rsidRPr="00597C2D" w14:paraId="615D15DB" w14:textId="77777777" w:rsidTr="03906DA6">
        <w:tc>
          <w:tcPr>
            <w:tcW w:w="3381" w:type="dxa"/>
            <w:tcBorders>
              <w:top w:val="nil"/>
              <w:left w:val="nil"/>
              <w:bottom w:val="nil"/>
              <w:right w:val="nil"/>
            </w:tcBorders>
          </w:tcPr>
          <w:p w14:paraId="5AAE5FC8" w14:textId="77777777" w:rsidR="00270F9E" w:rsidRPr="00597C2D" w:rsidRDefault="00A25CA2" w:rsidP="007F506B">
            <w:pPr>
              <w:pStyle w:val="NoSpacing"/>
              <w:contextualSpacing/>
              <w:jc w:val="both"/>
              <w:rPr>
                <w:b/>
                <w:color w:val="00B050"/>
                <w:kern w:val="2"/>
                <w:lang w:val="en-US"/>
              </w:rPr>
            </w:pPr>
            <w:r w:rsidRPr="00597C2D">
              <w:rPr>
                <w:b/>
                <w:color w:val="00B050"/>
                <w:kern w:val="2"/>
                <w:lang w:val="en-US"/>
              </w:rPr>
              <w:t>Background:</w:t>
            </w:r>
          </w:p>
        </w:tc>
        <w:tc>
          <w:tcPr>
            <w:tcW w:w="5537" w:type="dxa"/>
            <w:tcBorders>
              <w:top w:val="nil"/>
              <w:left w:val="nil"/>
              <w:bottom w:val="nil"/>
              <w:right w:val="nil"/>
            </w:tcBorders>
          </w:tcPr>
          <w:p w14:paraId="6E9D7244" w14:textId="24177A42" w:rsidR="000E4E53" w:rsidRPr="00597C2D" w:rsidRDefault="000E4E53" w:rsidP="007F506B">
            <w:pPr>
              <w:pStyle w:val="NoSpacing"/>
              <w:tabs>
                <w:tab w:val="left" w:pos="34"/>
              </w:tabs>
              <w:contextualSpacing/>
              <w:jc w:val="both"/>
              <w:rPr>
                <w:kern w:val="2"/>
              </w:rPr>
            </w:pPr>
            <w:r w:rsidRPr="00597C2D">
              <w:rPr>
                <w:kern w:val="2"/>
              </w:rPr>
              <w:t xml:space="preserve">The David Ross Education Trust (DRET) is </w:t>
            </w:r>
            <w:r w:rsidR="00282580" w:rsidRPr="00597C2D">
              <w:rPr>
                <w:kern w:val="2"/>
              </w:rPr>
              <w:t xml:space="preserve">a </w:t>
            </w:r>
            <w:r w:rsidRPr="00597C2D">
              <w:rPr>
                <w:kern w:val="2"/>
              </w:rPr>
              <w:t>network of academies with a geographical focus</w:t>
            </w:r>
            <w:r w:rsidR="003F4F3D" w:rsidRPr="00597C2D">
              <w:rPr>
                <w:kern w:val="2"/>
              </w:rPr>
              <w:t xml:space="preserve"> on </w:t>
            </w:r>
            <w:r w:rsidR="005F4FE4" w:rsidRPr="00597C2D">
              <w:rPr>
                <w:kern w:val="2"/>
              </w:rPr>
              <w:t xml:space="preserve">Northamptonshire, </w:t>
            </w:r>
            <w:r w:rsidR="008E6C6C" w:rsidRPr="00597C2D">
              <w:rPr>
                <w:kern w:val="2"/>
              </w:rPr>
              <w:t xml:space="preserve">Leicestershire, </w:t>
            </w:r>
            <w:r w:rsidRPr="00597C2D">
              <w:rPr>
                <w:kern w:val="2"/>
              </w:rPr>
              <w:t>Lincolnshire</w:t>
            </w:r>
            <w:r w:rsidR="008E6C6C" w:rsidRPr="00597C2D">
              <w:rPr>
                <w:kern w:val="2"/>
              </w:rPr>
              <w:t xml:space="preserve"> and Yorkshire/</w:t>
            </w:r>
            <w:r w:rsidR="005F4FE4" w:rsidRPr="00597C2D">
              <w:rPr>
                <w:kern w:val="2"/>
              </w:rPr>
              <w:t>Humber region</w:t>
            </w:r>
            <w:r w:rsidR="008E6C6C" w:rsidRPr="00597C2D">
              <w:rPr>
                <w:kern w:val="2"/>
              </w:rPr>
              <w:t xml:space="preserve"> and London</w:t>
            </w:r>
            <w:r w:rsidRPr="00597C2D">
              <w:rPr>
                <w:kern w:val="2"/>
              </w:rPr>
              <w:t>.  Th</w:t>
            </w:r>
            <w:r w:rsidR="005F4FE4" w:rsidRPr="00597C2D">
              <w:rPr>
                <w:kern w:val="2"/>
              </w:rPr>
              <w:t xml:space="preserve">e network is a mix of primary, </w:t>
            </w:r>
            <w:r w:rsidRPr="00597C2D">
              <w:rPr>
                <w:kern w:val="2"/>
              </w:rPr>
              <w:t xml:space="preserve">secondary </w:t>
            </w:r>
            <w:r w:rsidR="005F4FE4" w:rsidRPr="00597C2D">
              <w:rPr>
                <w:kern w:val="2"/>
              </w:rPr>
              <w:t xml:space="preserve">and special </w:t>
            </w:r>
            <w:r w:rsidRPr="00597C2D">
              <w:rPr>
                <w:kern w:val="2"/>
              </w:rPr>
              <w:t>academies and a mix of those that have chosen to join DRET on conversion and those that are sponsored academies.</w:t>
            </w:r>
          </w:p>
          <w:p w14:paraId="48362CAF" w14:textId="2D5B3F8A" w:rsidR="00270F9E" w:rsidRPr="00597C2D" w:rsidRDefault="00270F9E" w:rsidP="007F506B">
            <w:pPr>
              <w:pStyle w:val="NoSpacing"/>
              <w:tabs>
                <w:tab w:val="left" w:pos="34"/>
              </w:tabs>
              <w:contextualSpacing/>
              <w:jc w:val="both"/>
              <w:rPr>
                <w:b/>
                <w:color w:val="00B050"/>
                <w:kern w:val="2"/>
                <w:lang w:val="en-US"/>
              </w:rPr>
            </w:pPr>
          </w:p>
        </w:tc>
      </w:tr>
      <w:tr w:rsidR="00E91DD7" w:rsidRPr="00597C2D" w14:paraId="5AC9E3F8" w14:textId="77777777" w:rsidTr="03906DA6">
        <w:tc>
          <w:tcPr>
            <w:tcW w:w="3381" w:type="dxa"/>
            <w:tcBorders>
              <w:top w:val="nil"/>
              <w:left w:val="nil"/>
              <w:bottom w:val="nil"/>
              <w:right w:val="nil"/>
            </w:tcBorders>
          </w:tcPr>
          <w:p w14:paraId="13663840" w14:textId="77777777" w:rsidR="00E91DD7" w:rsidRPr="00597C2D" w:rsidRDefault="00E91DD7" w:rsidP="007F506B">
            <w:pPr>
              <w:pStyle w:val="NoSpacing"/>
              <w:tabs>
                <w:tab w:val="left" w:pos="34"/>
              </w:tabs>
              <w:contextualSpacing/>
              <w:jc w:val="both"/>
              <w:rPr>
                <w:b/>
                <w:color w:val="00B050"/>
                <w:kern w:val="2"/>
                <w:lang w:val="en-US"/>
              </w:rPr>
            </w:pPr>
            <w:r w:rsidRPr="00597C2D">
              <w:rPr>
                <w:b/>
                <w:color w:val="00B050"/>
                <w:kern w:val="2"/>
                <w:lang w:val="en-US"/>
              </w:rPr>
              <w:t>Reporting To:</w:t>
            </w:r>
          </w:p>
          <w:p w14:paraId="1B3A7ADE" w14:textId="77777777" w:rsidR="00E91DD7" w:rsidRPr="00597C2D" w:rsidRDefault="00E91DD7" w:rsidP="007F506B">
            <w:pPr>
              <w:pStyle w:val="NoSpacing"/>
              <w:tabs>
                <w:tab w:val="left" w:pos="34"/>
              </w:tabs>
              <w:contextualSpacing/>
              <w:jc w:val="both"/>
              <w:rPr>
                <w:b/>
                <w:color w:val="00B050"/>
                <w:kern w:val="2"/>
                <w:lang w:val="en-US"/>
              </w:rPr>
            </w:pPr>
          </w:p>
          <w:p w14:paraId="4B1C5C0F" w14:textId="55EF77F5" w:rsidR="00E91DD7" w:rsidRPr="00597C2D" w:rsidRDefault="00E91DD7" w:rsidP="007F506B">
            <w:pPr>
              <w:pStyle w:val="NoSpacing"/>
              <w:tabs>
                <w:tab w:val="left" w:pos="34"/>
                <w:tab w:val="center" w:pos="1582"/>
              </w:tabs>
              <w:contextualSpacing/>
              <w:jc w:val="both"/>
              <w:rPr>
                <w:b/>
                <w:color w:val="00B050"/>
                <w:kern w:val="2"/>
                <w:lang w:val="en-US"/>
              </w:rPr>
            </w:pPr>
            <w:r w:rsidRPr="00597C2D">
              <w:rPr>
                <w:b/>
                <w:color w:val="00B050"/>
                <w:kern w:val="2"/>
                <w:lang w:val="en-US"/>
              </w:rPr>
              <w:t>Salary:</w:t>
            </w:r>
            <w:r w:rsidRPr="00597C2D">
              <w:rPr>
                <w:b/>
                <w:color w:val="00B050"/>
                <w:kern w:val="2"/>
                <w:lang w:val="en-US"/>
              </w:rPr>
              <w:tab/>
            </w:r>
          </w:p>
        </w:tc>
        <w:tc>
          <w:tcPr>
            <w:tcW w:w="5537" w:type="dxa"/>
            <w:tcBorders>
              <w:top w:val="nil"/>
              <w:left w:val="nil"/>
              <w:bottom w:val="nil"/>
              <w:right w:val="nil"/>
            </w:tcBorders>
          </w:tcPr>
          <w:p w14:paraId="68225AFF" w14:textId="6EAF4005" w:rsidR="00E91DD7" w:rsidRPr="00597C2D" w:rsidRDefault="009261DA" w:rsidP="03906DA6">
            <w:pPr>
              <w:contextualSpacing/>
              <w:rPr>
                <w:kern w:val="2"/>
                <w:lang w:val="en-US"/>
              </w:rPr>
            </w:pPr>
            <w:r w:rsidRPr="00597C2D">
              <w:rPr>
                <w:kern w:val="2"/>
                <w:lang w:val="en-US"/>
              </w:rPr>
              <w:t>Principal</w:t>
            </w:r>
          </w:p>
          <w:p w14:paraId="05D2D40F" w14:textId="77777777" w:rsidR="00E91DD7" w:rsidRPr="00597C2D" w:rsidRDefault="00E91DD7" w:rsidP="007F506B">
            <w:pPr>
              <w:contextualSpacing/>
              <w:rPr>
                <w:kern w:val="2"/>
                <w:lang w:val="en-US"/>
              </w:rPr>
            </w:pPr>
          </w:p>
          <w:p w14:paraId="40336FDB" w14:textId="3D52F169" w:rsidR="00E91DD7" w:rsidRPr="00597C2D" w:rsidRDefault="00846424" w:rsidP="007F506B">
            <w:pPr>
              <w:contextualSpacing/>
              <w:rPr>
                <w:rFonts w:ascii="Calibri" w:eastAsia="Times New Roman" w:hAnsi="Calibri" w:cs="Arial"/>
                <w:kern w:val="2"/>
              </w:rPr>
            </w:pPr>
            <w:r w:rsidRPr="00597C2D">
              <w:rPr>
                <w:rFonts w:ascii="Calibri" w:eastAsia="Times New Roman" w:hAnsi="Calibri" w:cs="Arial"/>
                <w:kern w:val="2"/>
              </w:rPr>
              <w:t>Based on experience</w:t>
            </w:r>
          </w:p>
        </w:tc>
      </w:tr>
      <w:tr w:rsidR="00E91DD7" w:rsidRPr="00597C2D" w14:paraId="0FA218B4" w14:textId="77777777" w:rsidTr="03906DA6">
        <w:tc>
          <w:tcPr>
            <w:tcW w:w="3381" w:type="dxa"/>
            <w:tcBorders>
              <w:top w:val="nil"/>
              <w:left w:val="nil"/>
              <w:bottom w:val="nil"/>
              <w:right w:val="nil"/>
            </w:tcBorders>
          </w:tcPr>
          <w:p w14:paraId="0E3B8C18" w14:textId="2ECC83C4" w:rsidR="00E91DD7" w:rsidRPr="00597C2D" w:rsidRDefault="00E91DD7" w:rsidP="007F506B">
            <w:pPr>
              <w:pStyle w:val="NoSpacing"/>
              <w:tabs>
                <w:tab w:val="left" w:pos="34"/>
              </w:tabs>
              <w:contextualSpacing/>
              <w:jc w:val="both"/>
              <w:rPr>
                <w:b/>
                <w:color w:val="00B050"/>
                <w:kern w:val="2"/>
                <w:lang w:val="en-US"/>
              </w:rPr>
            </w:pPr>
          </w:p>
        </w:tc>
        <w:tc>
          <w:tcPr>
            <w:tcW w:w="5537" w:type="dxa"/>
            <w:tcBorders>
              <w:top w:val="nil"/>
              <w:left w:val="nil"/>
              <w:bottom w:val="nil"/>
              <w:right w:val="nil"/>
            </w:tcBorders>
          </w:tcPr>
          <w:p w14:paraId="74983E7C" w14:textId="3C60A5C7" w:rsidR="00E91DD7" w:rsidRPr="00597C2D" w:rsidRDefault="00E91DD7" w:rsidP="007F506B">
            <w:pPr>
              <w:pStyle w:val="NoSpacing"/>
              <w:tabs>
                <w:tab w:val="left" w:pos="34"/>
              </w:tabs>
              <w:contextualSpacing/>
              <w:jc w:val="both"/>
              <w:rPr>
                <w:kern w:val="2"/>
                <w:lang w:val="en-US"/>
              </w:rPr>
            </w:pPr>
          </w:p>
        </w:tc>
      </w:tr>
      <w:tr w:rsidR="00E91DD7" w:rsidRPr="00597C2D" w14:paraId="61B9E5D6" w14:textId="77777777" w:rsidTr="03906DA6">
        <w:trPr>
          <w:trHeight w:val="993"/>
        </w:trPr>
        <w:tc>
          <w:tcPr>
            <w:tcW w:w="8918" w:type="dxa"/>
            <w:gridSpan w:val="2"/>
            <w:tcBorders>
              <w:top w:val="nil"/>
              <w:left w:val="nil"/>
              <w:bottom w:val="nil"/>
              <w:right w:val="nil"/>
            </w:tcBorders>
          </w:tcPr>
          <w:p w14:paraId="3E15FA11" w14:textId="5437FED2" w:rsidR="007F506B" w:rsidRPr="00597C2D" w:rsidRDefault="00B50BEB" w:rsidP="007F506B">
            <w:pPr>
              <w:contextualSpacing/>
              <w:jc w:val="both"/>
              <w:rPr>
                <w:rFonts w:ascii="Calibri" w:eastAsia="Times New Roman" w:hAnsi="Calibri" w:cs="Arial"/>
              </w:rPr>
            </w:pPr>
            <w:r w:rsidRPr="00597C2D">
              <w:rPr>
                <w:rFonts w:cstheme="minorHAnsi"/>
                <w:kern w:val="2"/>
              </w:rPr>
              <w:t xml:space="preserve">As there are elements of </w:t>
            </w:r>
            <w:r w:rsidRPr="00597C2D">
              <w:rPr>
                <w:rFonts w:ascii="Calibri" w:eastAsia="Times New Roman" w:hAnsi="Calibri" w:cs="Arial"/>
              </w:rPr>
              <w:t xml:space="preserve">each academy that are organised differently based on size and complexity, some of the duties outlined below may or may not be applicable based upon your location. </w:t>
            </w:r>
          </w:p>
          <w:p w14:paraId="53B7FE70" w14:textId="77777777" w:rsidR="007F506B" w:rsidRPr="00597C2D" w:rsidRDefault="007F506B" w:rsidP="007F506B">
            <w:pPr>
              <w:contextualSpacing/>
              <w:jc w:val="both"/>
              <w:rPr>
                <w:rFonts w:ascii="Calibri" w:eastAsia="Times New Roman" w:hAnsi="Calibri" w:cs="Arial"/>
                <w:sz w:val="10"/>
              </w:rPr>
            </w:pPr>
          </w:p>
          <w:p w14:paraId="038332F1" w14:textId="3C786D4A" w:rsidR="007F506B" w:rsidRPr="00597C2D" w:rsidRDefault="007F506B" w:rsidP="007F506B">
            <w:pPr>
              <w:pStyle w:val="NoSpacing"/>
              <w:spacing w:before="120" w:after="120"/>
              <w:contextualSpacing/>
              <w:jc w:val="both"/>
              <w:rPr>
                <w:b/>
                <w:color w:val="00B050"/>
                <w:kern w:val="2"/>
                <w:lang w:val="en-US"/>
              </w:rPr>
            </w:pPr>
            <w:r w:rsidRPr="00597C2D">
              <w:rPr>
                <w:b/>
                <w:color w:val="00B050"/>
                <w:kern w:val="2"/>
                <w:lang w:val="en-US"/>
              </w:rPr>
              <w:t>MAIN DUTIES AND RESPONSIBILITIES</w:t>
            </w:r>
          </w:p>
          <w:p w14:paraId="73058A78" w14:textId="77777777" w:rsidR="007F506B" w:rsidRPr="00597C2D" w:rsidRDefault="007F506B" w:rsidP="007F506B">
            <w:pPr>
              <w:pStyle w:val="NoSpacing"/>
              <w:spacing w:before="120" w:after="120"/>
              <w:contextualSpacing/>
              <w:jc w:val="both"/>
              <w:rPr>
                <w:rFonts w:cstheme="minorHAnsi"/>
                <w:b/>
              </w:rPr>
            </w:pPr>
          </w:p>
          <w:p w14:paraId="34E98A59" w14:textId="61D9D776" w:rsidR="009261DA" w:rsidRPr="00597C2D" w:rsidRDefault="009261DA" w:rsidP="03906DA6">
            <w:pPr>
              <w:pStyle w:val="NoSpacing"/>
              <w:numPr>
                <w:ilvl w:val="0"/>
                <w:numId w:val="28"/>
              </w:numPr>
              <w:contextualSpacing/>
              <w:jc w:val="both"/>
              <w:rPr>
                <w:kern w:val="2"/>
                <w:lang w:val="en-US"/>
              </w:rPr>
            </w:pPr>
            <w:r w:rsidRPr="03906DA6">
              <w:rPr>
                <w:kern w:val="2"/>
                <w:lang w:val="en-US"/>
              </w:rPr>
              <w:t>To support the Academy Senior Leadership Team (SLT); advising the</w:t>
            </w:r>
            <w:r w:rsidR="3650758F" w:rsidRPr="03906DA6">
              <w:rPr>
                <w:kern w:val="2"/>
                <w:lang w:val="en-US"/>
              </w:rPr>
              <w:t xml:space="preserve"> </w:t>
            </w:r>
            <w:r w:rsidRPr="03906DA6">
              <w:rPr>
                <w:kern w:val="2"/>
                <w:lang w:val="en-US"/>
              </w:rPr>
              <w:t xml:space="preserve">Principal and SLT colleagues on all matters relating to the Central School Operating Model encompassing </w:t>
            </w:r>
            <w:r w:rsidRPr="03906DA6">
              <w:rPr>
                <w:rFonts w:eastAsia="Trebuchet MS"/>
                <w:kern w:val="2"/>
              </w:rPr>
              <w:t>Catering, Administration and Compliance.</w:t>
            </w:r>
          </w:p>
          <w:p w14:paraId="5D669A57" w14:textId="0933DFD0" w:rsidR="009261DA" w:rsidRPr="00597C2D" w:rsidRDefault="009261DA" w:rsidP="009261DA">
            <w:pPr>
              <w:pStyle w:val="NoSpacing"/>
              <w:numPr>
                <w:ilvl w:val="0"/>
                <w:numId w:val="28"/>
              </w:numPr>
              <w:contextualSpacing/>
              <w:jc w:val="both"/>
              <w:rPr>
                <w:rFonts w:cstheme="minorHAnsi"/>
                <w:kern w:val="2"/>
                <w:lang w:val="en-US"/>
              </w:rPr>
            </w:pPr>
            <w:r w:rsidRPr="00597C2D">
              <w:rPr>
                <w:rFonts w:cstheme="minorHAnsi"/>
                <w:kern w:val="2"/>
                <w:lang w:val="en-US"/>
              </w:rPr>
              <w:t xml:space="preserve">To liaise with the Central School Operations Team to ensure the implementation of trust-wide policies and procedures throughout the Academy. </w:t>
            </w:r>
          </w:p>
          <w:p w14:paraId="261DE783" w14:textId="1FE9BFFD" w:rsidR="009674F6" w:rsidRPr="00597C2D" w:rsidRDefault="009674F6" w:rsidP="009674F6">
            <w:pPr>
              <w:pStyle w:val="ListParagraph"/>
              <w:numPr>
                <w:ilvl w:val="0"/>
                <w:numId w:val="28"/>
              </w:numPr>
              <w:rPr>
                <w:rFonts w:cstheme="minorHAnsi"/>
                <w:kern w:val="2"/>
                <w:lang w:val="en-US"/>
              </w:rPr>
            </w:pPr>
            <w:r w:rsidRPr="00597C2D">
              <w:rPr>
                <w:rFonts w:cstheme="minorHAnsi"/>
                <w:kern w:val="2"/>
                <w:lang w:val="en-US"/>
              </w:rPr>
              <w:t xml:space="preserve">To ensure that all pupil data is entered </w:t>
            </w:r>
            <w:proofErr w:type="gramStart"/>
            <w:r w:rsidRPr="00597C2D">
              <w:rPr>
                <w:rFonts w:cstheme="minorHAnsi"/>
                <w:kern w:val="2"/>
                <w:lang w:val="en-US"/>
              </w:rPr>
              <w:t>on</w:t>
            </w:r>
            <w:proofErr w:type="gramEnd"/>
            <w:r w:rsidRPr="00597C2D">
              <w:rPr>
                <w:rFonts w:cstheme="minorHAnsi"/>
                <w:kern w:val="2"/>
                <w:lang w:val="en-US"/>
              </w:rPr>
              <w:t xml:space="preserve"> the school database and that such records are up to date and completely accurate.</w:t>
            </w:r>
          </w:p>
          <w:p w14:paraId="2124BD8F" w14:textId="22CF65F9" w:rsidR="009674F6" w:rsidRPr="00597C2D" w:rsidRDefault="009674F6" w:rsidP="009674F6">
            <w:pPr>
              <w:pStyle w:val="ListParagraph"/>
              <w:numPr>
                <w:ilvl w:val="0"/>
                <w:numId w:val="28"/>
              </w:numPr>
              <w:rPr>
                <w:rFonts w:cstheme="minorHAnsi"/>
                <w:kern w:val="2"/>
                <w:lang w:val="en-US"/>
              </w:rPr>
            </w:pPr>
            <w:r w:rsidRPr="00597C2D">
              <w:rPr>
                <w:rFonts w:cstheme="minorHAnsi"/>
                <w:kern w:val="2"/>
              </w:rPr>
              <w:t>To ensure that the school office complies with the GDPR.</w:t>
            </w:r>
          </w:p>
          <w:p w14:paraId="0D6F7453" w14:textId="0627836C" w:rsidR="007F506B" w:rsidRPr="00597C2D" w:rsidRDefault="007F506B" w:rsidP="009261DA">
            <w:pPr>
              <w:pStyle w:val="NoSpacing"/>
              <w:numPr>
                <w:ilvl w:val="0"/>
                <w:numId w:val="28"/>
              </w:numPr>
              <w:tabs>
                <w:tab w:val="left" w:pos="34"/>
              </w:tabs>
              <w:spacing w:after="120"/>
              <w:contextualSpacing/>
              <w:rPr>
                <w:rFonts w:cstheme="minorHAnsi"/>
                <w:lang w:val="en-US"/>
              </w:rPr>
            </w:pPr>
            <w:r w:rsidRPr="00597C2D">
              <w:rPr>
                <w:rFonts w:cstheme="minorHAnsi"/>
                <w:lang w:val="en-US"/>
              </w:rPr>
              <w:t xml:space="preserve">To provide administrative support to the Academy team, dealing with confidential and sensitive issues in a timely, professional and competent manner. </w:t>
            </w:r>
          </w:p>
          <w:p w14:paraId="13A4E9F5" w14:textId="7A23A8BA" w:rsidR="009261DA" w:rsidRPr="00597C2D" w:rsidRDefault="009261DA" w:rsidP="009261DA">
            <w:pPr>
              <w:pStyle w:val="NoSpacing"/>
              <w:numPr>
                <w:ilvl w:val="0"/>
                <w:numId w:val="28"/>
              </w:numPr>
              <w:tabs>
                <w:tab w:val="left" w:pos="34"/>
              </w:tabs>
              <w:rPr>
                <w:lang w:val="en-US"/>
              </w:rPr>
            </w:pPr>
            <w:r w:rsidRPr="00597C2D">
              <w:rPr>
                <w:rFonts w:cstheme="minorHAnsi"/>
                <w:kern w:val="2"/>
                <w:lang w:val="en-US"/>
              </w:rPr>
              <w:t>To provide day-to-day line management and leadership for the Administration team.</w:t>
            </w:r>
          </w:p>
          <w:p w14:paraId="450CEE37" w14:textId="3324C510" w:rsidR="009674F6" w:rsidRPr="00597C2D" w:rsidRDefault="009674F6" w:rsidP="009674F6">
            <w:pPr>
              <w:pStyle w:val="ListParagraph"/>
              <w:numPr>
                <w:ilvl w:val="0"/>
                <w:numId w:val="28"/>
              </w:numPr>
              <w:rPr>
                <w:lang w:val="en-US"/>
              </w:rPr>
            </w:pPr>
            <w:r w:rsidRPr="00597C2D">
              <w:rPr>
                <w:lang w:val="en-US"/>
              </w:rPr>
              <w:t>To carry out Performance and Development Reviews for the Administration team, assuming responsibility for the training and development thereof.</w:t>
            </w:r>
          </w:p>
          <w:p w14:paraId="2307B945" w14:textId="435A7595" w:rsidR="009261DA" w:rsidRPr="00597C2D" w:rsidRDefault="009261DA" w:rsidP="009261DA">
            <w:pPr>
              <w:pStyle w:val="NoSpacing"/>
              <w:numPr>
                <w:ilvl w:val="0"/>
                <w:numId w:val="28"/>
              </w:numPr>
              <w:tabs>
                <w:tab w:val="left" w:pos="34"/>
              </w:tabs>
              <w:rPr>
                <w:lang w:val="en-US"/>
              </w:rPr>
            </w:pPr>
            <w:r w:rsidRPr="03906DA6">
              <w:rPr>
                <w:lang w:val="en-US"/>
              </w:rPr>
              <w:t>To undertake the monitoring and completion of monthly financial administrative tasks in line with agreed procedures including ordering, invoicing, allocation of income and dealing with supplier queries.</w:t>
            </w:r>
          </w:p>
          <w:p w14:paraId="26248D3F" w14:textId="4F7BC58E" w:rsidR="5E71FB58" w:rsidRPr="00181E44" w:rsidRDefault="5E71FB58" w:rsidP="03906DA6">
            <w:pPr>
              <w:pStyle w:val="NoSpacing"/>
              <w:numPr>
                <w:ilvl w:val="0"/>
                <w:numId w:val="28"/>
              </w:numPr>
              <w:tabs>
                <w:tab w:val="left" w:pos="34"/>
              </w:tabs>
              <w:rPr>
                <w:rFonts w:ascii="Calibri" w:eastAsia="Calibri" w:hAnsi="Calibri" w:cs="Calibri"/>
                <w:lang w:val="en-US"/>
              </w:rPr>
            </w:pPr>
            <w:r w:rsidRPr="00181E44">
              <w:rPr>
                <w:lang w:val="en-US"/>
              </w:rPr>
              <w:t xml:space="preserve">To complete fundraising </w:t>
            </w:r>
            <w:proofErr w:type="gramStart"/>
            <w:r w:rsidRPr="00181E44">
              <w:rPr>
                <w:lang w:val="en-US"/>
              </w:rPr>
              <w:t>application</w:t>
            </w:r>
            <w:proofErr w:type="gramEnd"/>
            <w:r w:rsidRPr="00181E44">
              <w:rPr>
                <w:lang w:val="en-US"/>
              </w:rPr>
              <w:t xml:space="preserve"> bids </w:t>
            </w:r>
            <w:r w:rsidRPr="00181E44">
              <w:rPr>
                <w:rFonts w:eastAsiaTheme="minorEastAsia"/>
                <w:lang w:val="en-US"/>
              </w:rPr>
              <w:t>to a</w:t>
            </w:r>
            <w:r w:rsidRPr="00181E44">
              <w:rPr>
                <w:rFonts w:eastAsiaTheme="minorEastAsia"/>
                <w:color w:val="000000" w:themeColor="text1"/>
                <w:lang w:val="en-US"/>
              </w:rPr>
              <w:t>ccess funds from external sources.</w:t>
            </w:r>
          </w:p>
          <w:p w14:paraId="34C3E379" w14:textId="3FFB6E86" w:rsidR="009261DA" w:rsidRPr="00597C2D" w:rsidRDefault="009261DA" w:rsidP="009261DA">
            <w:pPr>
              <w:pStyle w:val="NoSpacing"/>
              <w:numPr>
                <w:ilvl w:val="0"/>
                <w:numId w:val="28"/>
              </w:numPr>
              <w:contextualSpacing/>
              <w:jc w:val="both"/>
              <w:rPr>
                <w:rFonts w:cstheme="minorHAnsi"/>
                <w:kern w:val="2"/>
                <w:lang w:val="en-US"/>
              </w:rPr>
            </w:pPr>
            <w:r w:rsidRPr="00597C2D">
              <w:rPr>
                <w:rFonts w:cstheme="minorHAnsi"/>
                <w:kern w:val="2"/>
                <w:lang w:val="en-US"/>
              </w:rPr>
              <w:lastRenderedPageBreak/>
              <w:t>To prepare and submit relevant information to the Principal, Academy Scrutiny Committee, Central School Operations Team and other outside agencies as required.</w:t>
            </w:r>
          </w:p>
          <w:p w14:paraId="2BCBEE43" w14:textId="10C9C4D7" w:rsidR="009261DA" w:rsidRPr="00597C2D" w:rsidRDefault="009261DA" w:rsidP="009261DA">
            <w:pPr>
              <w:pStyle w:val="NoSpacing"/>
              <w:numPr>
                <w:ilvl w:val="0"/>
                <w:numId w:val="28"/>
              </w:numPr>
              <w:contextualSpacing/>
              <w:jc w:val="both"/>
              <w:rPr>
                <w:rFonts w:cstheme="minorHAnsi"/>
                <w:kern w:val="2"/>
                <w:lang w:val="en-US"/>
              </w:rPr>
            </w:pPr>
            <w:r w:rsidRPr="00597C2D">
              <w:rPr>
                <w:rFonts w:cstheme="minorHAnsi"/>
                <w:kern w:val="2"/>
                <w:lang w:val="en-US"/>
              </w:rPr>
              <w:t xml:space="preserve">To participate fully in wider Academy life by helping to organise and support </w:t>
            </w:r>
            <w:proofErr w:type="gramStart"/>
            <w:r w:rsidRPr="00597C2D">
              <w:rPr>
                <w:rFonts w:cstheme="minorHAnsi"/>
                <w:kern w:val="2"/>
                <w:lang w:val="en-US"/>
              </w:rPr>
              <w:t>out of hours</w:t>
            </w:r>
            <w:proofErr w:type="gramEnd"/>
            <w:r w:rsidRPr="00597C2D">
              <w:rPr>
                <w:rFonts w:cstheme="minorHAnsi"/>
                <w:kern w:val="2"/>
                <w:lang w:val="en-US"/>
              </w:rPr>
              <w:t xml:space="preserve"> events including, but not limited to, Open Evenings, Parent Evenings, Awards Ceremonies and Music Concerts. </w:t>
            </w:r>
          </w:p>
          <w:p w14:paraId="2D21AD9C" w14:textId="4BCF8952" w:rsidR="007F506B" w:rsidRPr="00597C2D" w:rsidRDefault="00F62032" w:rsidP="009261DA">
            <w:pPr>
              <w:pStyle w:val="TableParagraph"/>
              <w:numPr>
                <w:ilvl w:val="0"/>
                <w:numId w:val="28"/>
              </w:numPr>
              <w:spacing w:before="0"/>
              <w:rPr>
                <w:rFonts w:ascii="Calibri" w:hAnsi="Calibri"/>
              </w:rPr>
            </w:pPr>
            <w:r w:rsidRPr="00597C2D">
              <w:rPr>
                <w:rFonts w:ascii="Calibri" w:hAnsi="Calibri"/>
              </w:rPr>
              <w:t>To ensure the daily</w:t>
            </w:r>
            <w:r w:rsidR="007F506B" w:rsidRPr="00597C2D">
              <w:rPr>
                <w:rFonts w:ascii="Calibri" w:hAnsi="Calibri"/>
              </w:rPr>
              <w:t xml:space="preserve"> </w:t>
            </w:r>
            <w:r w:rsidRPr="00597C2D">
              <w:rPr>
                <w:rFonts w:ascii="Calibri" w:hAnsi="Calibri"/>
              </w:rPr>
              <w:t xml:space="preserve">compliance </w:t>
            </w:r>
            <w:r w:rsidR="007F506B" w:rsidRPr="00597C2D">
              <w:rPr>
                <w:rFonts w:ascii="Calibri" w:hAnsi="Calibri"/>
              </w:rPr>
              <w:t>monitoring and ongoing maintenance of</w:t>
            </w:r>
            <w:r w:rsidRPr="00597C2D">
              <w:rPr>
                <w:rFonts w:ascii="Calibri" w:hAnsi="Calibri"/>
              </w:rPr>
              <w:t xml:space="preserve"> the A</w:t>
            </w:r>
            <w:r w:rsidR="007F506B" w:rsidRPr="00597C2D">
              <w:rPr>
                <w:rFonts w:ascii="Calibri" w:hAnsi="Calibri"/>
              </w:rPr>
              <w:t>cademy SCR documents (Single Central Record) in line with the agreed process for vetting and safeguarding of all staff and visitors on site.</w:t>
            </w:r>
          </w:p>
          <w:p w14:paraId="0E8C3BF9" w14:textId="77777777" w:rsidR="009261DA" w:rsidRPr="00597C2D" w:rsidRDefault="009261DA" w:rsidP="009261DA">
            <w:pPr>
              <w:pStyle w:val="Default"/>
              <w:numPr>
                <w:ilvl w:val="0"/>
                <w:numId w:val="28"/>
              </w:numPr>
              <w:contextualSpacing/>
              <w:rPr>
                <w:rFonts w:asciiTheme="minorHAnsi" w:hAnsiTheme="minorHAnsi" w:cstheme="minorHAnsi"/>
                <w:sz w:val="22"/>
                <w:szCs w:val="22"/>
              </w:rPr>
            </w:pPr>
            <w:r w:rsidRPr="00597C2D">
              <w:rPr>
                <w:rFonts w:asciiTheme="minorHAnsi" w:hAnsiTheme="minorHAnsi" w:cstheme="minorHAnsi"/>
                <w:sz w:val="22"/>
                <w:szCs w:val="22"/>
              </w:rPr>
              <w:t xml:space="preserve">To critique the accurate completion and compliance of appropriate documentation </w:t>
            </w:r>
            <w:proofErr w:type="gramStart"/>
            <w:r w:rsidRPr="00597C2D">
              <w:rPr>
                <w:rFonts w:asciiTheme="minorHAnsi" w:hAnsiTheme="minorHAnsi" w:cstheme="minorHAnsi"/>
                <w:sz w:val="22"/>
                <w:szCs w:val="22"/>
              </w:rPr>
              <w:t>in order to</w:t>
            </w:r>
            <w:proofErr w:type="gramEnd"/>
            <w:r w:rsidRPr="00597C2D">
              <w:rPr>
                <w:rFonts w:asciiTheme="minorHAnsi" w:hAnsiTheme="minorHAnsi" w:cstheme="minorHAnsi"/>
                <w:sz w:val="22"/>
                <w:szCs w:val="22"/>
              </w:rPr>
              <w:t xml:space="preserve"> ensure that contractual and payroll information is recorded and accurately maintained. </w:t>
            </w:r>
          </w:p>
          <w:p w14:paraId="34E569F1" w14:textId="77777777" w:rsidR="009261DA" w:rsidRPr="00597C2D" w:rsidRDefault="009261DA" w:rsidP="009261DA">
            <w:pPr>
              <w:pStyle w:val="Default"/>
              <w:numPr>
                <w:ilvl w:val="0"/>
                <w:numId w:val="28"/>
              </w:numPr>
              <w:contextualSpacing/>
              <w:rPr>
                <w:rFonts w:asciiTheme="minorHAnsi" w:hAnsiTheme="minorHAnsi" w:cstheme="minorHAnsi"/>
                <w:sz w:val="22"/>
                <w:szCs w:val="22"/>
              </w:rPr>
            </w:pPr>
            <w:r w:rsidRPr="00597C2D">
              <w:rPr>
                <w:rFonts w:asciiTheme="minorHAnsi" w:hAnsiTheme="minorHAnsi" w:cstheme="minorHAnsi"/>
                <w:sz w:val="22"/>
                <w:szCs w:val="22"/>
              </w:rPr>
              <w:t>To liaise with the Central Payroll and Pensions Officer as appropriate to escalate and resolve any pay queries raised.</w:t>
            </w:r>
          </w:p>
          <w:p w14:paraId="601E1C03" w14:textId="77777777" w:rsidR="009261DA" w:rsidRPr="00597C2D" w:rsidRDefault="009261DA" w:rsidP="009261DA">
            <w:pPr>
              <w:pStyle w:val="Default"/>
              <w:numPr>
                <w:ilvl w:val="0"/>
                <w:numId w:val="28"/>
              </w:numPr>
              <w:contextualSpacing/>
              <w:rPr>
                <w:rFonts w:asciiTheme="minorHAnsi" w:hAnsiTheme="minorHAnsi" w:cstheme="minorHAnsi"/>
                <w:sz w:val="22"/>
                <w:szCs w:val="22"/>
              </w:rPr>
            </w:pPr>
            <w:r w:rsidRPr="00597C2D">
              <w:rPr>
                <w:rFonts w:asciiTheme="minorHAnsi" w:hAnsiTheme="minorHAnsi" w:cstheme="minorHAnsi"/>
                <w:sz w:val="22"/>
                <w:szCs w:val="22"/>
              </w:rPr>
              <w:t>To undertake annual data collection for all employees in accordance with Trust-wide arrangements and the Annual Workforce Census.</w:t>
            </w:r>
          </w:p>
          <w:p w14:paraId="7E259AA5" w14:textId="77777777" w:rsidR="009261DA" w:rsidRPr="00597C2D" w:rsidRDefault="009261DA" w:rsidP="009261DA">
            <w:pPr>
              <w:pStyle w:val="Default"/>
              <w:numPr>
                <w:ilvl w:val="0"/>
                <w:numId w:val="28"/>
              </w:numPr>
              <w:contextualSpacing/>
              <w:rPr>
                <w:rFonts w:asciiTheme="minorHAnsi" w:hAnsiTheme="minorHAnsi" w:cstheme="minorHAnsi"/>
                <w:sz w:val="22"/>
                <w:szCs w:val="22"/>
              </w:rPr>
            </w:pPr>
            <w:r w:rsidRPr="00597C2D">
              <w:rPr>
                <w:rFonts w:asciiTheme="minorHAnsi" w:hAnsiTheme="minorHAnsi" w:cstheme="minorHAnsi"/>
                <w:sz w:val="22"/>
                <w:szCs w:val="22"/>
              </w:rPr>
              <w:t xml:space="preserve">To ensure all staff training is recorded appropriately. </w:t>
            </w:r>
          </w:p>
          <w:p w14:paraId="3ECFE370" w14:textId="3C04D208" w:rsidR="007F506B" w:rsidRPr="00597C2D" w:rsidRDefault="00F62032" w:rsidP="009261DA">
            <w:pPr>
              <w:pStyle w:val="TableParagraph"/>
              <w:numPr>
                <w:ilvl w:val="0"/>
                <w:numId w:val="28"/>
              </w:numPr>
              <w:spacing w:before="0"/>
              <w:rPr>
                <w:rFonts w:ascii="Calibri" w:hAnsi="Calibri"/>
              </w:rPr>
            </w:pPr>
            <w:r w:rsidRPr="00597C2D">
              <w:rPr>
                <w:rFonts w:ascii="Calibri" w:hAnsi="Calibri"/>
              </w:rPr>
              <w:t>To be r</w:t>
            </w:r>
            <w:r w:rsidR="007F506B" w:rsidRPr="00597C2D">
              <w:rPr>
                <w:rFonts w:ascii="Calibri" w:hAnsi="Calibri"/>
              </w:rPr>
              <w:t>esponsible for</w:t>
            </w:r>
            <w:r w:rsidRPr="00597C2D">
              <w:rPr>
                <w:rFonts w:ascii="Calibri" w:hAnsi="Calibri"/>
              </w:rPr>
              <w:t xml:space="preserve"> the</w:t>
            </w:r>
            <w:r w:rsidR="007F506B" w:rsidRPr="00597C2D">
              <w:rPr>
                <w:rFonts w:ascii="Calibri" w:hAnsi="Calibri"/>
              </w:rPr>
              <w:t xml:space="preserve"> completion and submission of forms, returns </w:t>
            </w:r>
            <w:r w:rsidRPr="00597C2D">
              <w:rPr>
                <w:rFonts w:ascii="Calibri" w:hAnsi="Calibri"/>
              </w:rPr>
              <w:t>etc., including those to external agencies.</w:t>
            </w:r>
          </w:p>
          <w:p w14:paraId="05B56238" w14:textId="684064AE" w:rsidR="007F506B" w:rsidRPr="00181E44" w:rsidRDefault="00F62032" w:rsidP="009261DA">
            <w:pPr>
              <w:pStyle w:val="TableParagraph"/>
              <w:numPr>
                <w:ilvl w:val="0"/>
                <w:numId w:val="28"/>
              </w:numPr>
              <w:tabs>
                <w:tab w:val="left" w:pos="34"/>
              </w:tabs>
              <w:spacing w:before="0"/>
              <w:rPr>
                <w:rFonts w:ascii="Calibri" w:hAnsi="Calibri"/>
              </w:rPr>
            </w:pPr>
            <w:r w:rsidRPr="00597C2D">
              <w:rPr>
                <w:rFonts w:ascii="Calibri" w:hAnsi="Calibri"/>
              </w:rPr>
              <w:t>To u</w:t>
            </w:r>
            <w:r w:rsidR="007F506B" w:rsidRPr="00597C2D">
              <w:rPr>
                <w:rFonts w:ascii="Calibri" w:hAnsi="Calibri"/>
              </w:rPr>
              <w:t xml:space="preserve">ndertake HR </w:t>
            </w:r>
            <w:r w:rsidR="009261DA" w:rsidRPr="00597C2D">
              <w:rPr>
                <w:rFonts w:ascii="Calibri" w:hAnsi="Calibri"/>
              </w:rPr>
              <w:t xml:space="preserve">and recruitment </w:t>
            </w:r>
            <w:r w:rsidR="007F506B" w:rsidRPr="00597C2D">
              <w:rPr>
                <w:rFonts w:ascii="Calibri" w:hAnsi="Calibri"/>
              </w:rPr>
              <w:t>administration, such as</w:t>
            </w:r>
            <w:r w:rsidRPr="00597C2D">
              <w:rPr>
                <w:rFonts w:ascii="Calibri" w:hAnsi="Calibri"/>
              </w:rPr>
              <w:t xml:space="preserve"> processing</w:t>
            </w:r>
            <w:r w:rsidR="007F506B" w:rsidRPr="00597C2D">
              <w:rPr>
                <w:rFonts w:ascii="Calibri" w:hAnsi="Calibri"/>
              </w:rPr>
              <w:t xml:space="preserve"> DBS</w:t>
            </w:r>
            <w:r w:rsidR="007F506B" w:rsidRPr="00597C2D">
              <w:rPr>
                <w:rFonts w:ascii="Calibri" w:hAnsi="Calibri"/>
                <w:spacing w:val="-18"/>
              </w:rPr>
              <w:t xml:space="preserve"> </w:t>
            </w:r>
            <w:r w:rsidR="007F506B" w:rsidRPr="00181E44">
              <w:rPr>
                <w:rFonts w:ascii="Calibri" w:hAnsi="Calibri"/>
              </w:rPr>
              <w:t>checks</w:t>
            </w:r>
            <w:r w:rsidR="19584A21" w:rsidRPr="00181E44">
              <w:rPr>
                <w:rFonts w:ascii="Calibri" w:hAnsi="Calibri"/>
              </w:rPr>
              <w:t xml:space="preserve"> and gaining references prior to interview.</w:t>
            </w:r>
          </w:p>
          <w:p w14:paraId="1D121B79" w14:textId="58B2F393" w:rsidR="009261DA" w:rsidRPr="00181E44" w:rsidRDefault="009261DA" w:rsidP="009261DA">
            <w:pPr>
              <w:pStyle w:val="Default"/>
              <w:numPr>
                <w:ilvl w:val="0"/>
                <w:numId w:val="28"/>
              </w:numPr>
              <w:contextualSpacing/>
              <w:rPr>
                <w:rFonts w:asciiTheme="minorHAnsi" w:hAnsiTheme="minorHAnsi" w:cstheme="minorHAnsi"/>
                <w:sz w:val="22"/>
                <w:szCs w:val="22"/>
              </w:rPr>
            </w:pPr>
            <w:r w:rsidRPr="00181E44">
              <w:rPr>
                <w:rFonts w:asciiTheme="minorHAnsi" w:hAnsiTheme="minorHAnsi" w:cstheme="minorHAnsi"/>
                <w:sz w:val="22"/>
                <w:szCs w:val="22"/>
              </w:rPr>
              <w:t xml:space="preserve">To work with the Central HR team to coordinate Academy based recruitment. </w:t>
            </w:r>
          </w:p>
          <w:p w14:paraId="4D782698" w14:textId="4B1EA80A" w:rsidR="009261DA" w:rsidRPr="00597C2D" w:rsidRDefault="009261DA" w:rsidP="03906DA6">
            <w:pPr>
              <w:pStyle w:val="NoSpacing"/>
              <w:numPr>
                <w:ilvl w:val="0"/>
                <w:numId w:val="28"/>
              </w:numPr>
              <w:contextualSpacing/>
              <w:jc w:val="both"/>
              <w:rPr>
                <w:kern w:val="2"/>
                <w:lang w:val="en-US"/>
              </w:rPr>
            </w:pPr>
            <w:r w:rsidRPr="03906DA6">
              <w:rPr>
                <w:kern w:val="2"/>
                <w:lang w:val="en-US"/>
              </w:rPr>
              <w:t>To work with the</w:t>
            </w:r>
            <w:r w:rsidR="008B7CF8">
              <w:rPr>
                <w:kern w:val="2"/>
                <w:lang w:val="en-US"/>
              </w:rPr>
              <w:t xml:space="preserve"> </w:t>
            </w:r>
            <w:proofErr w:type="gramStart"/>
            <w:r w:rsidR="00181E44">
              <w:rPr>
                <w:kern w:val="2"/>
                <w:lang w:val="en-US"/>
              </w:rPr>
              <w:t>P</w:t>
            </w:r>
            <w:r w:rsidRPr="03906DA6">
              <w:rPr>
                <w:kern w:val="2"/>
                <w:lang w:val="en-US"/>
              </w:rPr>
              <w:t>rincipal</w:t>
            </w:r>
            <w:proofErr w:type="gramEnd"/>
            <w:r w:rsidR="008B7CF8">
              <w:rPr>
                <w:kern w:val="2"/>
                <w:lang w:val="en-US"/>
              </w:rPr>
              <w:t xml:space="preserve">, </w:t>
            </w:r>
            <w:r w:rsidR="732C2034" w:rsidRPr="03906DA6">
              <w:rPr>
                <w:kern w:val="2"/>
                <w:lang w:val="en-US"/>
              </w:rPr>
              <w:t xml:space="preserve">and </w:t>
            </w:r>
            <w:r w:rsidRPr="03906DA6">
              <w:rPr>
                <w:kern w:val="2"/>
                <w:lang w:val="en-US"/>
              </w:rPr>
              <w:t xml:space="preserve">where applicable to manage the admissions process, negotiating and </w:t>
            </w:r>
            <w:proofErr w:type="gramStart"/>
            <w:r w:rsidRPr="03906DA6">
              <w:rPr>
                <w:kern w:val="2"/>
                <w:lang w:val="en-US"/>
              </w:rPr>
              <w:t>coordinating on</w:t>
            </w:r>
            <w:proofErr w:type="gramEnd"/>
            <w:r w:rsidRPr="03906DA6">
              <w:rPr>
                <w:kern w:val="2"/>
                <w:lang w:val="en-US"/>
              </w:rPr>
              <w:t xml:space="preserve"> sensitive and confidential issues with parents, the Academy Scrutiny Committee and external stakeholders. In the absence of a Principals PA, to take responsibility for overseeing this function. </w:t>
            </w:r>
          </w:p>
          <w:p w14:paraId="46F08B9D" w14:textId="57A7E8B8" w:rsidR="007F506B" w:rsidRPr="00597C2D" w:rsidRDefault="007F506B" w:rsidP="009261DA">
            <w:pPr>
              <w:pStyle w:val="NoSpacing"/>
              <w:numPr>
                <w:ilvl w:val="0"/>
                <w:numId w:val="28"/>
              </w:numPr>
              <w:tabs>
                <w:tab w:val="left" w:pos="34"/>
              </w:tabs>
              <w:spacing w:after="120"/>
              <w:contextualSpacing/>
              <w:rPr>
                <w:rFonts w:cstheme="minorHAnsi"/>
                <w:lang w:val="en-US"/>
              </w:rPr>
            </w:pPr>
            <w:r w:rsidRPr="00597C2D">
              <w:rPr>
                <w:rFonts w:ascii="Calibri" w:hAnsi="Calibri"/>
              </w:rPr>
              <w:t xml:space="preserve">Manage the </w:t>
            </w:r>
            <w:r w:rsidR="00F62032" w:rsidRPr="00597C2D">
              <w:rPr>
                <w:rFonts w:ascii="Calibri" w:hAnsi="Calibri"/>
              </w:rPr>
              <w:t>administration of Academy Lettings and other uses of the A</w:t>
            </w:r>
            <w:r w:rsidRPr="00597C2D">
              <w:rPr>
                <w:rFonts w:ascii="Calibri" w:hAnsi="Calibri"/>
              </w:rPr>
              <w:t>cademy</w:t>
            </w:r>
            <w:r w:rsidR="00F62032" w:rsidRPr="00597C2D">
              <w:rPr>
                <w:rFonts w:ascii="Calibri" w:hAnsi="Calibri"/>
              </w:rPr>
              <w:t>.</w:t>
            </w:r>
          </w:p>
          <w:p w14:paraId="5F97C039" w14:textId="1026C0BD" w:rsidR="009261DA" w:rsidRPr="00597C2D" w:rsidRDefault="009261DA" w:rsidP="009261DA">
            <w:pPr>
              <w:pStyle w:val="NoSpacing"/>
              <w:numPr>
                <w:ilvl w:val="0"/>
                <w:numId w:val="28"/>
              </w:numPr>
              <w:contextualSpacing/>
              <w:jc w:val="both"/>
              <w:rPr>
                <w:rFonts w:cstheme="minorHAnsi"/>
                <w:kern w:val="2"/>
                <w:lang w:val="en-US"/>
              </w:rPr>
            </w:pPr>
            <w:r w:rsidRPr="00597C2D">
              <w:rPr>
                <w:rFonts w:cstheme="minorHAnsi"/>
                <w:kern w:val="2"/>
                <w:lang w:val="en-US"/>
              </w:rPr>
              <w:t xml:space="preserve">To support the Administration team with the maintenance electronic diaries and a calendar of activity for the Academy. </w:t>
            </w:r>
          </w:p>
          <w:p w14:paraId="4FF1DCD0" w14:textId="77777777" w:rsidR="007F506B" w:rsidRPr="00597C2D" w:rsidRDefault="007F506B" w:rsidP="009261DA">
            <w:pPr>
              <w:pStyle w:val="NoSpacing"/>
              <w:numPr>
                <w:ilvl w:val="0"/>
                <w:numId w:val="28"/>
              </w:numPr>
              <w:tabs>
                <w:tab w:val="left" w:pos="34"/>
              </w:tabs>
              <w:spacing w:after="120"/>
              <w:contextualSpacing/>
              <w:rPr>
                <w:rFonts w:cstheme="minorHAnsi"/>
                <w:lang w:val="en-US"/>
              </w:rPr>
            </w:pPr>
            <w:proofErr w:type="gramStart"/>
            <w:r w:rsidRPr="00597C2D">
              <w:rPr>
                <w:rFonts w:cstheme="minorHAnsi"/>
                <w:lang w:val="en-US"/>
              </w:rPr>
              <w:t>To respond</w:t>
            </w:r>
            <w:proofErr w:type="gramEnd"/>
            <w:r w:rsidRPr="00597C2D">
              <w:rPr>
                <w:rFonts w:cstheme="minorHAnsi"/>
                <w:lang w:val="en-US"/>
              </w:rPr>
              <w:t xml:space="preserve"> to reports of accidents and injuries and </w:t>
            </w:r>
            <w:proofErr w:type="gramStart"/>
            <w:r w:rsidRPr="00597C2D">
              <w:rPr>
                <w:rFonts w:cstheme="minorHAnsi"/>
                <w:lang w:val="en-US"/>
              </w:rPr>
              <w:t>escalate</w:t>
            </w:r>
            <w:proofErr w:type="gramEnd"/>
            <w:r w:rsidRPr="00597C2D">
              <w:rPr>
                <w:rFonts w:cstheme="minorHAnsi"/>
                <w:lang w:val="en-US"/>
              </w:rPr>
              <w:t xml:space="preserve"> legal claims where appropriate.</w:t>
            </w:r>
          </w:p>
          <w:p w14:paraId="7E62C8F8" w14:textId="411535C1" w:rsidR="007F506B" w:rsidRPr="00597C2D" w:rsidRDefault="007F506B" w:rsidP="009261DA">
            <w:pPr>
              <w:pStyle w:val="NoSpacing"/>
              <w:numPr>
                <w:ilvl w:val="0"/>
                <w:numId w:val="28"/>
              </w:numPr>
              <w:tabs>
                <w:tab w:val="left" w:pos="34"/>
              </w:tabs>
              <w:spacing w:after="120"/>
              <w:contextualSpacing/>
              <w:rPr>
                <w:rFonts w:cstheme="minorHAnsi"/>
                <w:lang w:val="en-US"/>
              </w:rPr>
            </w:pPr>
            <w:r w:rsidRPr="00597C2D">
              <w:rPr>
                <w:rFonts w:cstheme="minorHAnsi"/>
                <w:lang w:val="en-US"/>
              </w:rPr>
              <w:t xml:space="preserve">To undertake general administration duties including photocopying, scanning and filing </w:t>
            </w:r>
            <w:proofErr w:type="gramStart"/>
            <w:r w:rsidRPr="00597C2D">
              <w:rPr>
                <w:rFonts w:cstheme="minorHAnsi"/>
                <w:lang w:val="en-US"/>
              </w:rPr>
              <w:t>and</w:t>
            </w:r>
            <w:proofErr w:type="gramEnd"/>
            <w:r w:rsidRPr="00597C2D">
              <w:rPr>
                <w:rFonts w:cstheme="minorHAnsi"/>
                <w:lang w:val="en-US"/>
              </w:rPr>
              <w:t xml:space="preserve"> front of house reception presence</w:t>
            </w:r>
            <w:r w:rsidR="009261DA" w:rsidRPr="00597C2D">
              <w:rPr>
                <w:rFonts w:cstheme="minorHAnsi"/>
                <w:lang w:val="en-US"/>
              </w:rPr>
              <w:t xml:space="preserve"> </w:t>
            </w:r>
            <w:proofErr w:type="gramStart"/>
            <w:r w:rsidR="009261DA" w:rsidRPr="00597C2D">
              <w:rPr>
                <w:rFonts w:cstheme="minorHAnsi"/>
                <w:lang w:val="en-US"/>
              </w:rPr>
              <w:t>where</w:t>
            </w:r>
            <w:proofErr w:type="gramEnd"/>
            <w:r w:rsidR="009261DA" w:rsidRPr="00597C2D">
              <w:rPr>
                <w:rFonts w:cstheme="minorHAnsi"/>
                <w:lang w:val="en-US"/>
              </w:rPr>
              <w:t xml:space="preserve"> required.</w:t>
            </w:r>
          </w:p>
          <w:p w14:paraId="2EC4D85E" w14:textId="2D693EF5" w:rsidR="007F506B" w:rsidRPr="00597C2D" w:rsidRDefault="007F506B" w:rsidP="009261DA">
            <w:pPr>
              <w:pStyle w:val="NoSpacing"/>
              <w:numPr>
                <w:ilvl w:val="0"/>
                <w:numId w:val="28"/>
              </w:numPr>
              <w:tabs>
                <w:tab w:val="left" w:pos="34"/>
              </w:tabs>
              <w:spacing w:after="120"/>
              <w:contextualSpacing/>
              <w:rPr>
                <w:rFonts w:cstheme="minorHAnsi"/>
                <w:lang w:val="en-US"/>
              </w:rPr>
            </w:pPr>
            <w:r w:rsidRPr="00597C2D">
              <w:rPr>
                <w:rFonts w:cstheme="minorHAnsi"/>
                <w:lang w:val="en-US"/>
              </w:rPr>
              <w:t xml:space="preserve">To support with the coordination of often confidential meetings as agreed with </w:t>
            </w:r>
            <w:r w:rsidR="009261DA" w:rsidRPr="00597C2D">
              <w:rPr>
                <w:rFonts w:cstheme="minorHAnsi"/>
                <w:lang w:val="en-US"/>
              </w:rPr>
              <w:t>school leadership team.</w:t>
            </w:r>
          </w:p>
          <w:p w14:paraId="50AD54CE" w14:textId="77777777" w:rsidR="007F506B" w:rsidRPr="00597C2D" w:rsidRDefault="007F506B" w:rsidP="009261DA">
            <w:pPr>
              <w:pStyle w:val="NoSpacing"/>
              <w:numPr>
                <w:ilvl w:val="0"/>
                <w:numId w:val="28"/>
              </w:numPr>
              <w:tabs>
                <w:tab w:val="left" w:pos="34"/>
              </w:tabs>
              <w:spacing w:after="120"/>
              <w:contextualSpacing/>
              <w:rPr>
                <w:rFonts w:cstheme="minorHAnsi"/>
                <w:lang w:val="en-US"/>
              </w:rPr>
            </w:pPr>
            <w:r w:rsidRPr="00597C2D">
              <w:rPr>
                <w:rFonts w:cstheme="minorHAnsi"/>
                <w:lang w:val="en-US"/>
              </w:rPr>
              <w:t>To communicate with Parents and Carers verbally and via written letters, e-mails and ‘Bromcom’ messages.</w:t>
            </w:r>
          </w:p>
          <w:p w14:paraId="764BC6BE" w14:textId="61514006" w:rsidR="009674F6" w:rsidRPr="00597C2D" w:rsidRDefault="007F506B" w:rsidP="03906DA6">
            <w:pPr>
              <w:pStyle w:val="NoSpacing"/>
              <w:numPr>
                <w:ilvl w:val="0"/>
                <w:numId w:val="28"/>
              </w:numPr>
              <w:tabs>
                <w:tab w:val="left" w:pos="34"/>
              </w:tabs>
              <w:spacing w:after="120"/>
              <w:contextualSpacing/>
              <w:rPr>
                <w:lang w:val="en-US"/>
              </w:rPr>
            </w:pPr>
            <w:r w:rsidRPr="03906DA6">
              <w:rPr>
                <w:lang w:val="en-US"/>
              </w:rPr>
              <w:t>To liaise with the Principal,</w:t>
            </w:r>
            <w:r w:rsidR="00F62032" w:rsidRPr="03906DA6">
              <w:rPr>
                <w:lang w:val="en-US"/>
              </w:rPr>
              <w:t xml:space="preserve"> </w:t>
            </w:r>
            <w:r w:rsidRPr="03906DA6">
              <w:rPr>
                <w:lang w:val="en-US"/>
              </w:rPr>
              <w:t xml:space="preserve">SLT, Staff, and Head Office teams to communicate and bring matters to resolution. </w:t>
            </w:r>
          </w:p>
          <w:p w14:paraId="2804B7A3" w14:textId="5A8F802A" w:rsidR="007F506B" w:rsidRPr="00597C2D" w:rsidRDefault="007F506B" w:rsidP="03906DA6">
            <w:pPr>
              <w:pStyle w:val="NoSpacing"/>
              <w:numPr>
                <w:ilvl w:val="0"/>
                <w:numId w:val="28"/>
              </w:numPr>
              <w:tabs>
                <w:tab w:val="left" w:pos="34"/>
              </w:tabs>
              <w:contextualSpacing/>
              <w:rPr>
                <w:lang w:val="en-US"/>
              </w:rPr>
            </w:pPr>
            <w:r w:rsidRPr="03906DA6">
              <w:rPr>
                <w:lang w:val="en-US"/>
              </w:rPr>
              <w:t xml:space="preserve">To provide meeting support </w:t>
            </w:r>
            <w:r w:rsidR="009674F6" w:rsidRPr="03906DA6">
              <w:rPr>
                <w:lang w:val="en-US"/>
              </w:rPr>
              <w:t xml:space="preserve">(including student exclusions) </w:t>
            </w:r>
            <w:r w:rsidRPr="03906DA6">
              <w:rPr>
                <w:lang w:val="en-US"/>
              </w:rPr>
              <w:t xml:space="preserve">for </w:t>
            </w:r>
            <w:r w:rsidRPr="00181E44">
              <w:rPr>
                <w:lang w:val="en-US"/>
              </w:rPr>
              <w:t xml:space="preserve">the </w:t>
            </w:r>
            <w:r w:rsidR="3D9EED13" w:rsidRPr="00181E44">
              <w:rPr>
                <w:lang w:val="en-US"/>
              </w:rPr>
              <w:t>Executive Principal,</w:t>
            </w:r>
            <w:r w:rsidR="3D9EED13" w:rsidRPr="03906DA6">
              <w:rPr>
                <w:lang w:val="en-US"/>
              </w:rPr>
              <w:t xml:space="preserve"> </w:t>
            </w:r>
            <w:r w:rsidRPr="03906DA6">
              <w:rPr>
                <w:lang w:val="en-US"/>
              </w:rPr>
              <w:t xml:space="preserve">Principal and SLT </w:t>
            </w:r>
            <w:proofErr w:type="gramStart"/>
            <w:r w:rsidRPr="03906DA6">
              <w:rPr>
                <w:lang w:val="en-US"/>
              </w:rPr>
              <w:t>to</w:t>
            </w:r>
            <w:proofErr w:type="gramEnd"/>
            <w:r w:rsidRPr="03906DA6">
              <w:rPr>
                <w:lang w:val="en-US"/>
              </w:rPr>
              <w:t>:</w:t>
            </w:r>
          </w:p>
          <w:p w14:paraId="5805A0C9" w14:textId="77777777" w:rsidR="007F506B" w:rsidRPr="00597C2D" w:rsidRDefault="007F506B" w:rsidP="009261DA">
            <w:pPr>
              <w:pStyle w:val="NoSpacing"/>
              <w:numPr>
                <w:ilvl w:val="1"/>
                <w:numId w:val="28"/>
              </w:numPr>
              <w:tabs>
                <w:tab w:val="left" w:pos="34"/>
              </w:tabs>
              <w:contextualSpacing/>
              <w:rPr>
                <w:rFonts w:cstheme="minorHAnsi"/>
                <w:lang w:val="en-US"/>
              </w:rPr>
            </w:pPr>
            <w:r w:rsidRPr="00597C2D">
              <w:rPr>
                <w:rFonts w:cstheme="minorHAnsi"/>
                <w:lang w:val="en-US"/>
              </w:rPr>
              <w:t>Produce and circulate agenda documents and pre-read information packs.</w:t>
            </w:r>
          </w:p>
          <w:p w14:paraId="6AF61E2D" w14:textId="77777777" w:rsidR="007F506B" w:rsidRPr="00597C2D" w:rsidRDefault="007F506B" w:rsidP="009261DA">
            <w:pPr>
              <w:pStyle w:val="NoSpacing"/>
              <w:numPr>
                <w:ilvl w:val="1"/>
                <w:numId w:val="28"/>
              </w:numPr>
              <w:tabs>
                <w:tab w:val="left" w:pos="34"/>
              </w:tabs>
              <w:contextualSpacing/>
              <w:rPr>
                <w:rFonts w:cstheme="minorHAnsi"/>
                <w:lang w:val="en-US"/>
              </w:rPr>
            </w:pPr>
            <w:proofErr w:type="gramStart"/>
            <w:r w:rsidRPr="00597C2D">
              <w:rPr>
                <w:rFonts w:cstheme="minorHAnsi"/>
                <w:lang w:val="en-US"/>
              </w:rPr>
              <w:t>Collate</w:t>
            </w:r>
            <w:proofErr w:type="gramEnd"/>
            <w:r w:rsidRPr="00597C2D">
              <w:rPr>
                <w:rFonts w:cstheme="minorHAnsi"/>
                <w:lang w:val="en-US"/>
              </w:rPr>
              <w:t xml:space="preserve"> and print information from internal and external stakeholders.</w:t>
            </w:r>
          </w:p>
          <w:p w14:paraId="7EF09868" w14:textId="77777777" w:rsidR="007F506B" w:rsidRPr="00597C2D" w:rsidRDefault="007F506B" w:rsidP="009261DA">
            <w:pPr>
              <w:pStyle w:val="NoSpacing"/>
              <w:numPr>
                <w:ilvl w:val="1"/>
                <w:numId w:val="28"/>
              </w:numPr>
              <w:tabs>
                <w:tab w:val="left" w:pos="34"/>
              </w:tabs>
              <w:contextualSpacing/>
              <w:rPr>
                <w:rFonts w:cstheme="minorHAnsi"/>
                <w:lang w:val="en-US"/>
              </w:rPr>
            </w:pPr>
            <w:r w:rsidRPr="00597C2D">
              <w:rPr>
                <w:rFonts w:cstheme="minorHAnsi"/>
                <w:lang w:val="en-US"/>
              </w:rPr>
              <w:t>Produce minutes in a timely manner.</w:t>
            </w:r>
          </w:p>
          <w:p w14:paraId="6F13DBEB" w14:textId="1B6ED595" w:rsidR="007F506B" w:rsidRPr="00597C2D" w:rsidRDefault="007F506B" w:rsidP="009261DA">
            <w:pPr>
              <w:pStyle w:val="NoSpacing"/>
              <w:numPr>
                <w:ilvl w:val="1"/>
                <w:numId w:val="28"/>
              </w:numPr>
              <w:tabs>
                <w:tab w:val="left" w:pos="34"/>
              </w:tabs>
              <w:contextualSpacing/>
              <w:rPr>
                <w:rFonts w:cstheme="minorHAnsi"/>
                <w:lang w:val="en-US"/>
              </w:rPr>
            </w:pPr>
            <w:r w:rsidRPr="00597C2D">
              <w:rPr>
                <w:rFonts w:cstheme="minorHAnsi"/>
                <w:lang w:val="en-US"/>
              </w:rPr>
              <w:t>Ensure that room set-up and hospitality is provided as required.</w:t>
            </w:r>
          </w:p>
          <w:p w14:paraId="64ECB0FF" w14:textId="77777777" w:rsidR="007F506B" w:rsidRPr="00597C2D" w:rsidRDefault="007F506B" w:rsidP="009261DA">
            <w:pPr>
              <w:pStyle w:val="NoSpacing"/>
              <w:numPr>
                <w:ilvl w:val="0"/>
                <w:numId w:val="28"/>
              </w:numPr>
              <w:tabs>
                <w:tab w:val="left" w:pos="34"/>
              </w:tabs>
              <w:spacing w:after="120"/>
              <w:contextualSpacing/>
              <w:rPr>
                <w:rFonts w:cstheme="minorHAnsi"/>
                <w:lang w:val="en-US"/>
              </w:rPr>
            </w:pPr>
            <w:r w:rsidRPr="00597C2D">
              <w:rPr>
                <w:rFonts w:cstheme="minorHAnsi"/>
                <w:lang w:val="en-US"/>
              </w:rPr>
              <w:t xml:space="preserve">To proactively prioritise correspondence and disseminate information to the relevant parties as appropriate. </w:t>
            </w:r>
          </w:p>
          <w:p w14:paraId="663A8FAB" w14:textId="77777777" w:rsidR="009261DA" w:rsidRPr="00597C2D" w:rsidRDefault="009261DA" w:rsidP="009261DA">
            <w:pPr>
              <w:pStyle w:val="NoSpacing"/>
              <w:numPr>
                <w:ilvl w:val="0"/>
                <w:numId w:val="28"/>
              </w:numPr>
              <w:contextualSpacing/>
              <w:jc w:val="both"/>
            </w:pPr>
            <w:r w:rsidRPr="00597C2D">
              <w:t>To help support with the maintenance of the Health and Safety Management System and play a part in helping to develop the annual Health and Safety Action Plan for the Academy.</w:t>
            </w:r>
          </w:p>
          <w:p w14:paraId="732BAD3B" w14:textId="3BA9DC8D" w:rsidR="009261DA" w:rsidRPr="00597C2D" w:rsidRDefault="009261DA" w:rsidP="03906DA6">
            <w:pPr>
              <w:pStyle w:val="NoSpacing"/>
              <w:numPr>
                <w:ilvl w:val="0"/>
                <w:numId w:val="28"/>
              </w:numPr>
              <w:tabs>
                <w:tab w:val="left" w:pos="34"/>
              </w:tabs>
              <w:contextualSpacing/>
              <w:rPr>
                <w:lang w:val="en-US"/>
              </w:rPr>
            </w:pPr>
            <w:r w:rsidRPr="03906DA6">
              <w:rPr>
                <w:shd w:val="clear" w:color="auto" w:fill="FFFFFF"/>
              </w:rPr>
              <w:t xml:space="preserve">To cascade Trust-wide updates throughout the Academy. </w:t>
            </w:r>
            <w:r w:rsidRPr="00597C2D">
              <w:t xml:space="preserve"> </w:t>
            </w:r>
          </w:p>
          <w:p w14:paraId="4B15C366" w14:textId="08118A27" w:rsidR="2527ECEB" w:rsidRPr="00181E44" w:rsidRDefault="2527ECEB" w:rsidP="03906DA6">
            <w:pPr>
              <w:pStyle w:val="NoSpacing"/>
              <w:numPr>
                <w:ilvl w:val="0"/>
                <w:numId w:val="28"/>
              </w:numPr>
              <w:tabs>
                <w:tab w:val="left" w:pos="34"/>
              </w:tabs>
              <w:contextualSpacing/>
              <w:rPr>
                <w:lang w:val="en-US"/>
              </w:rPr>
            </w:pPr>
            <w:r w:rsidRPr="00181E44">
              <w:rPr>
                <w:lang w:val="en-US"/>
              </w:rPr>
              <w:lastRenderedPageBreak/>
              <w:t xml:space="preserve">To liaise with the transport department at </w:t>
            </w:r>
            <w:r w:rsidR="008B7CF8">
              <w:rPr>
                <w:lang w:val="en-US"/>
              </w:rPr>
              <w:t xml:space="preserve">the local authority </w:t>
            </w:r>
            <w:r w:rsidRPr="00181E44">
              <w:rPr>
                <w:lang w:val="en-US"/>
              </w:rPr>
              <w:t>and the individual bus companies regarding transport</w:t>
            </w:r>
            <w:r w:rsidR="008B7CF8">
              <w:rPr>
                <w:lang w:val="en-US"/>
              </w:rPr>
              <w:t xml:space="preserve"> arrangements </w:t>
            </w:r>
            <w:proofErr w:type="gramStart"/>
            <w:r w:rsidR="008B7CF8">
              <w:rPr>
                <w:lang w:val="en-US"/>
              </w:rPr>
              <w:t>of</w:t>
            </w:r>
            <w:proofErr w:type="gramEnd"/>
            <w:r w:rsidR="008B7CF8">
              <w:rPr>
                <w:lang w:val="en-US"/>
              </w:rPr>
              <w:t xml:space="preserve"> children</w:t>
            </w:r>
            <w:r w:rsidRPr="00181E44">
              <w:rPr>
                <w:lang w:val="en-US"/>
              </w:rPr>
              <w:t xml:space="preserve"> to and from school</w:t>
            </w:r>
            <w:r w:rsidR="00181E44" w:rsidRPr="00181E44">
              <w:rPr>
                <w:lang w:val="en-US"/>
              </w:rPr>
              <w:t>.</w:t>
            </w:r>
          </w:p>
          <w:p w14:paraId="09EAE2AF" w14:textId="05163C6C" w:rsidR="00F62032" w:rsidRPr="00597C2D" w:rsidRDefault="00F62032" w:rsidP="009261DA">
            <w:pPr>
              <w:pStyle w:val="NoSpacing"/>
              <w:numPr>
                <w:ilvl w:val="0"/>
                <w:numId w:val="28"/>
              </w:numPr>
              <w:contextualSpacing/>
              <w:jc w:val="both"/>
            </w:pPr>
            <w:r w:rsidRPr="00597C2D">
              <w:t xml:space="preserve">To undertake any other duties commensurate with this role as required, </w:t>
            </w:r>
            <w:proofErr w:type="gramStart"/>
            <w:r w:rsidRPr="00597C2D">
              <w:t>in particular supporting</w:t>
            </w:r>
            <w:proofErr w:type="gramEnd"/>
            <w:r w:rsidRPr="00597C2D">
              <w:t xml:space="preserve"> all levels of leadership with operational work.</w:t>
            </w:r>
          </w:p>
          <w:p w14:paraId="4118B215" w14:textId="657DAE97" w:rsidR="009261DA" w:rsidRPr="00597C2D" w:rsidRDefault="009261DA" w:rsidP="009261DA">
            <w:pPr>
              <w:pStyle w:val="NoSpacing"/>
              <w:numPr>
                <w:ilvl w:val="0"/>
                <w:numId w:val="28"/>
              </w:numPr>
              <w:tabs>
                <w:tab w:val="left" w:pos="34"/>
              </w:tabs>
              <w:contextualSpacing/>
              <w:rPr>
                <w:rFonts w:cstheme="minorHAnsi"/>
                <w:lang w:val="en-US"/>
              </w:rPr>
            </w:pPr>
            <w:r w:rsidRPr="00597C2D">
              <w:rPr>
                <w:rFonts w:cstheme="minorHAnsi"/>
                <w:bCs/>
                <w:shd w:val="clear" w:color="auto" w:fill="FFFFFF"/>
              </w:rPr>
              <w:t>To act as the first point of contact for the Academy for all non-educational issues and support the SLT to prepare and communicate information as required.</w:t>
            </w:r>
          </w:p>
          <w:p w14:paraId="1306FB11" w14:textId="77777777" w:rsidR="00F62032" w:rsidRPr="00597C2D" w:rsidRDefault="00F62032" w:rsidP="009261DA">
            <w:pPr>
              <w:pStyle w:val="NoSpacing"/>
              <w:numPr>
                <w:ilvl w:val="0"/>
                <w:numId w:val="28"/>
              </w:numPr>
              <w:contextualSpacing/>
              <w:jc w:val="both"/>
            </w:pPr>
            <w:r w:rsidRPr="00597C2D">
              <w:t>The occasional flexibility to travel across the UK.</w:t>
            </w:r>
          </w:p>
          <w:p w14:paraId="0F163347" w14:textId="098BAE42" w:rsidR="008B589F" w:rsidRPr="00597C2D" w:rsidRDefault="00F62032" w:rsidP="009261DA">
            <w:pPr>
              <w:pStyle w:val="ListParagraph"/>
              <w:numPr>
                <w:ilvl w:val="0"/>
                <w:numId w:val="28"/>
              </w:numPr>
              <w:rPr>
                <w:lang w:val="en-US"/>
              </w:rPr>
            </w:pPr>
            <w:r w:rsidRPr="00597C2D">
              <w:t>To safeguard the integrity of all Trust data by ensuring the accurate input and audit, as required, of information being inputted to DRET systems.</w:t>
            </w:r>
          </w:p>
        </w:tc>
      </w:tr>
    </w:tbl>
    <w:p w14:paraId="5E6118DC" w14:textId="2F14E78D" w:rsidR="000444AF" w:rsidRPr="00597C2D" w:rsidRDefault="000444AF" w:rsidP="007F506B">
      <w:pPr>
        <w:spacing w:line="240" w:lineRule="auto"/>
        <w:contextualSpacing/>
        <w:rPr>
          <w:lang w:val="en-US"/>
        </w:rPr>
      </w:pPr>
    </w:p>
    <w:p w14:paraId="717BF5CE" w14:textId="51B8ADF2" w:rsidR="00F00015" w:rsidRPr="00597C2D" w:rsidRDefault="000444AF" w:rsidP="007F506B">
      <w:pPr>
        <w:autoSpaceDE w:val="0"/>
        <w:autoSpaceDN w:val="0"/>
        <w:adjustRightInd w:val="0"/>
        <w:spacing w:after="60" w:line="240" w:lineRule="auto"/>
        <w:contextualSpacing/>
        <w:jc w:val="both"/>
        <w:rPr>
          <w:rFonts w:ascii="Calibri" w:hAnsi="Calibri" w:cs="Calibri"/>
          <w:i/>
          <w:lang w:eastAsia="en-GB"/>
        </w:rPr>
      </w:pPr>
      <w:r w:rsidRPr="00597C2D">
        <w:rPr>
          <w:rFonts w:ascii="Calibri" w:hAnsi="Calibri" w:cs="Calibri"/>
          <w:i/>
          <w:lang w:eastAsia="en-GB"/>
        </w:rPr>
        <w:t>Whilst every effort has been made to explain the main duties and responsibilities of the post, each individual task undertaken may not be identified.</w:t>
      </w:r>
    </w:p>
    <w:p w14:paraId="39C0778B" w14:textId="3893C382" w:rsidR="00F00015" w:rsidRPr="00597C2D" w:rsidRDefault="000444AF" w:rsidP="007F506B">
      <w:pPr>
        <w:autoSpaceDE w:val="0"/>
        <w:autoSpaceDN w:val="0"/>
        <w:adjustRightInd w:val="0"/>
        <w:spacing w:after="60" w:line="240" w:lineRule="auto"/>
        <w:contextualSpacing/>
        <w:jc w:val="both"/>
        <w:rPr>
          <w:rFonts w:ascii="Calibri" w:hAnsi="Calibri" w:cs="Calibri"/>
          <w:i/>
          <w:lang w:eastAsia="en-GB"/>
        </w:rPr>
      </w:pPr>
      <w:r w:rsidRPr="00597C2D">
        <w:rPr>
          <w:rFonts w:ascii="Calibri" w:hAnsi="Calibri" w:cs="Calibri"/>
          <w:i/>
          <w:lang w:eastAsia="en-GB"/>
        </w:rPr>
        <w:t>The duties of this post may vary from time to time without changing the general character of the post or level of responsibility entailed.</w:t>
      </w:r>
    </w:p>
    <w:p w14:paraId="5A1D7BB1" w14:textId="4BA976BC" w:rsidR="00F00015" w:rsidRPr="00597C2D" w:rsidRDefault="000444AF" w:rsidP="007F506B">
      <w:pPr>
        <w:autoSpaceDE w:val="0"/>
        <w:autoSpaceDN w:val="0"/>
        <w:adjustRightInd w:val="0"/>
        <w:spacing w:after="60" w:line="240" w:lineRule="auto"/>
        <w:contextualSpacing/>
        <w:jc w:val="both"/>
        <w:rPr>
          <w:rFonts w:ascii="Calibri" w:hAnsi="Calibri" w:cs="Calibri"/>
          <w:i/>
          <w:lang w:eastAsia="en-GB"/>
        </w:rPr>
      </w:pPr>
      <w:r w:rsidRPr="00597C2D">
        <w:rPr>
          <w:rFonts w:ascii="Calibri" w:hAnsi="Calibri" w:cs="Calibri"/>
          <w:i/>
          <w:lang w:eastAsia="en-GB"/>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491C5ED" w14:textId="77777777" w:rsidR="000444AF" w:rsidRPr="00597C2D" w:rsidRDefault="000444AF" w:rsidP="007F506B">
      <w:pPr>
        <w:autoSpaceDE w:val="0"/>
        <w:autoSpaceDN w:val="0"/>
        <w:adjustRightInd w:val="0"/>
        <w:spacing w:after="60" w:line="240" w:lineRule="auto"/>
        <w:contextualSpacing/>
        <w:jc w:val="both"/>
        <w:rPr>
          <w:rFonts w:ascii="Calibri" w:hAnsi="Calibri" w:cs="Calibri"/>
          <w:i/>
          <w:lang w:eastAsia="en-GB"/>
        </w:rPr>
      </w:pPr>
      <w:r w:rsidRPr="00597C2D">
        <w:rPr>
          <w:rFonts w:ascii="Calibri" w:hAnsi="Calibri" w:cs="Calibri"/>
          <w:i/>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762E74B" w14:textId="77777777" w:rsidR="000444AF" w:rsidRPr="00040B96" w:rsidRDefault="000444AF" w:rsidP="007F506B">
      <w:pPr>
        <w:autoSpaceDE w:val="0"/>
        <w:autoSpaceDN w:val="0"/>
        <w:adjustRightInd w:val="0"/>
        <w:spacing w:after="60" w:line="240" w:lineRule="auto"/>
        <w:contextualSpacing/>
        <w:jc w:val="both"/>
        <w:rPr>
          <w:rFonts w:ascii="Calibri" w:hAnsi="Calibri" w:cs="Calibri"/>
          <w:i/>
          <w:lang w:eastAsia="en-GB"/>
        </w:rPr>
      </w:pPr>
      <w:r w:rsidRPr="00597C2D">
        <w:rPr>
          <w:rFonts w:ascii="Calibri" w:hAnsi="Calibri" w:cs="Calibri"/>
          <w:i/>
          <w:lang w:eastAsia="en-GB"/>
        </w:rPr>
        <w:t>This post requires an Enhanced DBS Clearance check.</w:t>
      </w:r>
    </w:p>
    <w:p w14:paraId="5003E46A" w14:textId="77777777" w:rsidR="00BA5186" w:rsidRPr="000444AF" w:rsidRDefault="00BA5186" w:rsidP="007F506B">
      <w:pPr>
        <w:spacing w:line="240" w:lineRule="auto"/>
        <w:contextualSpacing/>
        <w:rPr>
          <w:lang w:val="en-US"/>
        </w:rPr>
        <w:sectPr w:rsidR="00BA5186" w:rsidRPr="000444AF" w:rsidSect="002B04E0">
          <w:footerReference w:type="default" r:id="rId8"/>
          <w:pgSz w:w="11906" w:h="16838"/>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13866"/>
      </w:tblGrid>
      <w:tr w:rsidR="00BA5186" w:rsidRPr="00ED34A0" w14:paraId="1FDE4BBE" w14:textId="094D39CE" w:rsidTr="00E85924">
        <w:trPr>
          <w:trHeight w:val="993"/>
        </w:trPr>
        <w:tc>
          <w:tcPr>
            <w:tcW w:w="13866" w:type="dxa"/>
            <w:tcBorders>
              <w:top w:val="nil"/>
              <w:left w:val="nil"/>
              <w:bottom w:val="nil"/>
              <w:right w:val="nil"/>
            </w:tcBorders>
          </w:tcPr>
          <w:p w14:paraId="444ED8C1" w14:textId="2495A539" w:rsidR="00BA5186" w:rsidRPr="00ED34A0" w:rsidRDefault="00BA5186" w:rsidP="007F506B">
            <w:pPr>
              <w:pStyle w:val="NoSpacing"/>
              <w:pBdr>
                <w:bottom w:val="single" w:sz="6" w:space="1" w:color="auto"/>
              </w:pBdr>
              <w:tabs>
                <w:tab w:val="left" w:pos="34"/>
              </w:tabs>
              <w:contextualSpacing/>
              <w:jc w:val="center"/>
              <w:rPr>
                <w:b/>
                <w:color w:val="00B050"/>
                <w:kern w:val="2"/>
                <w:sz w:val="40"/>
                <w:szCs w:val="40"/>
                <w:lang w:val="en-US"/>
              </w:rPr>
            </w:pPr>
            <w:r w:rsidRPr="00ED34A0">
              <w:rPr>
                <w:b/>
                <w:color w:val="00B050"/>
                <w:kern w:val="2"/>
                <w:sz w:val="40"/>
                <w:szCs w:val="40"/>
                <w:lang w:val="en-US"/>
              </w:rPr>
              <w:lastRenderedPageBreak/>
              <w:t>Person Specification</w:t>
            </w:r>
          </w:p>
        </w:tc>
      </w:tr>
      <w:tr w:rsidR="00BA5186" w:rsidRPr="00ED34A0" w14:paraId="7896237F" w14:textId="47D9EA8C" w:rsidTr="00E85924">
        <w:trPr>
          <w:trHeight w:val="1570"/>
        </w:trPr>
        <w:tc>
          <w:tcPr>
            <w:tcW w:w="13866" w:type="dxa"/>
            <w:tcBorders>
              <w:top w:val="nil"/>
              <w:left w:val="nil"/>
              <w:bottom w:val="nil"/>
              <w:right w:val="nil"/>
            </w:tcBorders>
          </w:tcPr>
          <w:tbl>
            <w:tblPr>
              <w:tblStyle w:val="TableGrid"/>
              <w:tblW w:w="13640" w:type="dxa"/>
              <w:tblLook w:val="04A0" w:firstRow="1" w:lastRow="0" w:firstColumn="1" w:lastColumn="0" w:noHBand="0" w:noVBand="1"/>
            </w:tblPr>
            <w:tblGrid>
              <w:gridCol w:w="1733"/>
              <w:gridCol w:w="5670"/>
              <w:gridCol w:w="4253"/>
              <w:gridCol w:w="1984"/>
            </w:tblGrid>
            <w:tr w:rsidR="00BA5186" w:rsidRPr="00ED34A0" w14:paraId="796842BF" w14:textId="16BA55EC" w:rsidTr="007001D9">
              <w:tc>
                <w:tcPr>
                  <w:tcW w:w="1733" w:type="dxa"/>
                </w:tcPr>
                <w:p w14:paraId="106C8E5D" w14:textId="77777777" w:rsidR="00BA5186" w:rsidRPr="00ED34A0" w:rsidRDefault="00BA5186" w:rsidP="007F506B">
                  <w:pPr>
                    <w:pStyle w:val="NoSpacing"/>
                    <w:spacing w:after="60"/>
                    <w:contextualSpacing/>
                    <w:jc w:val="both"/>
                    <w:rPr>
                      <w:b/>
                      <w:color w:val="00B050"/>
                      <w:kern w:val="2"/>
                      <w:lang w:val="en-US"/>
                    </w:rPr>
                  </w:pPr>
                </w:p>
              </w:tc>
              <w:tc>
                <w:tcPr>
                  <w:tcW w:w="5670" w:type="dxa"/>
                </w:tcPr>
                <w:p w14:paraId="2F9E44BA" w14:textId="4F4389BF" w:rsidR="00BA5186" w:rsidRPr="00ED34A0" w:rsidRDefault="00BA5186" w:rsidP="007F506B">
                  <w:pPr>
                    <w:pStyle w:val="NoSpacing"/>
                    <w:spacing w:after="60"/>
                    <w:contextualSpacing/>
                    <w:jc w:val="both"/>
                    <w:rPr>
                      <w:b/>
                      <w:color w:val="00B050"/>
                      <w:kern w:val="2"/>
                      <w:lang w:val="en-US"/>
                    </w:rPr>
                  </w:pPr>
                </w:p>
              </w:tc>
              <w:tc>
                <w:tcPr>
                  <w:tcW w:w="4253" w:type="dxa"/>
                </w:tcPr>
                <w:p w14:paraId="65BF5D39" w14:textId="148862D0" w:rsidR="00BA5186" w:rsidRPr="00ED34A0" w:rsidRDefault="00BA5186" w:rsidP="007F506B">
                  <w:pPr>
                    <w:pStyle w:val="NoSpacing"/>
                    <w:spacing w:after="60"/>
                    <w:contextualSpacing/>
                    <w:jc w:val="both"/>
                    <w:rPr>
                      <w:b/>
                      <w:color w:val="00B050"/>
                      <w:kern w:val="2"/>
                      <w:lang w:val="en-US"/>
                    </w:rPr>
                  </w:pPr>
                </w:p>
              </w:tc>
              <w:tc>
                <w:tcPr>
                  <w:tcW w:w="1984" w:type="dxa"/>
                </w:tcPr>
                <w:p w14:paraId="057F016D" w14:textId="4CD4A345" w:rsidR="00BA5186" w:rsidRPr="00ED34A0" w:rsidRDefault="00BA5186" w:rsidP="007F506B">
                  <w:pPr>
                    <w:pStyle w:val="NoSpacing"/>
                    <w:spacing w:after="60"/>
                    <w:contextualSpacing/>
                    <w:jc w:val="both"/>
                    <w:rPr>
                      <w:b/>
                      <w:color w:val="00B050"/>
                      <w:kern w:val="2"/>
                      <w:lang w:val="en-US"/>
                    </w:rPr>
                  </w:pPr>
                </w:p>
              </w:tc>
            </w:tr>
            <w:tr w:rsidR="00A628DC" w:rsidRPr="00ED34A0" w14:paraId="350EBFC1" w14:textId="74665908" w:rsidTr="007001D9">
              <w:tc>
                <w:tcPr>
                  <w:tcW w:w="1733" w:type="dxa"/>
                </w:tcPr>
                <w:p w14:paraId="6E5BB1DB" w14:textId="0BA103B9" w:rsidR="00A628DC" w:rsidRPr="00ED34A0" w:rsidRDefault="00A628DC" w:rsidP="007F506B">
                  <w:pPr>
                    <w:pStyle w:val="NoSpacing"/>
                    <w:contextualSpacing/>
                    <w:jc w:val="both"/>
                    <w:rPr>
                      <w:b/>
                      <w:color w:val="00B050"/>
                      <w:kern w:val="2"/>
                      <w:lang w:val="en-US"/>
                    </w:rPr>
                  </w:pPr>
                  <w:r>
                    <w:rPr>
                      <w:b/>
                      <w:color w:val="00B050"/>
                      <w:lang w:val="en-US"/>
                    </w:rPr>
                    <w:t>Qualifications &amp; Professional Development</w:t>
                  </w:r>
                </w:p>
              </w:tc>
              <w:tc>
                <w:tcPr>
                  <w:tcW w:w="5670" w:type="dxa"/>
                </w:tcPr>
                <w:p w14:paraId="3B1882C9" w14:textId="142DF95E" w:rsidR="00A628DC" w:rsidRPr="002806E0" w:rsidRDefault="00A628DC" w:rsidP="007F506B">
                  <w:pPr>
                    <w:pStyle w:val="PlainText"/>
                    <w:numPr>
                      <w:ilvl w:val="0"/>
                      <w:numId w:val="21"/>
                    </w:numPr>
                    <w:ind w:left="714" w:hanging="357"/>
                    <w:contextualSpacing/>
                    <w:rPr>
                      <w:rFonts w:ascii="Calibri" w:hAnsi="Calibri" w:cs="Calibri"/>
                    </w:rPr>
                  </w:pPr>
                  <w:r w:rsidRPr="002806E0">
                    <w:rPr>
                      <w:rFonts w:asciiTheme="minorHAnsi" w:hAnsiTheme="minorHAnsi" w:cstheme="minorHAnsi"/>
                    </w:rPr>
                    <w:t xml:space="preserve">Educated to </w:t>
                  </w:r>
                  <w:r w:rsidR="007B0F85">
                    <w:rPr>
                      <w:rFonts w:asciiTheme="minorHAnsi" w:hAnsiTheme="minorHAnsi" w:cstheme="minorHAnsi"/>
                    </w:rPr>
                    <w:t>NVQ Level 4 / HND or Foundation Degree / Demonstrable experience in the relevant areas.</w:t>
                  </w:r>
                </w:p>
                <w:p w14:paraId="365E23CD" w14:textId="57E29970" w:rsidR="00A628DC" w:rsidRPr="002806E0" w:rsidRDefault="00A628DC" w:rsidP="007F506B">
                  <w:pPr>
                    <w:pStyle w:val="NoSpacing"/>
                    <w:numPr>
                      <w:ilvl w:val="0"/>
                      <w:numId w:val="21"/>
                    </w:numPr>
                    <w:ind w:left="714" w:hanging="357"/>
                    <w:contextualSpacing/>
                    <w:rPr>
                      <w:sz w:val="20"/>
                      <w:szCs w:val="20"/>
                      <w:lang w:val="en-US"/>
                    </w:rPr>
                  </w:pPr>
                  <w:r>
                    <w:rPr>
                      <w:sz w:val="20"/>
                      <w:szCs w:val="20"/>
                      <w:lang w:val="en-US"/>
                    </w:rPr>
                    <w:t xml:space="preserve">A full, clean </w:t>
                  </w:r>
                  <w:r w:rsidR="007B0F85">
                    <w:rPr>
                      <w:sz w:val="20"/>
                      <w:szCs w:val="20"/>
                      <w:lang w:val="en-US"/>
                    </w:rPr>
                    <w:t>driving licen</w:t>
                  </w:r>
                  <w:r w:rsidR="00021DD3">
                    <w:rPr>
                      <w:sz w:val="20"/>
                      <w:szCs w:val="20"/>
                      <w:lang w:val="en-US"/>
                    </w:rPr>
                    <w:t>s</w:t>
                  </w:r>
                  <w:r w:rsidR="007B0F85">
                    <w:rPr>
                      <w:sz w:val="20"/>
                      <w:szCs w:val="20"/>
                      <w:lang w:val="en-US"/>
                    </w:rPr>
                    <w:t>e (for posts that support other Academies)</w:t>
                  </w:r>
                </w:p>
                <w:p w14:paraId="4EC30403" w14:textId="54902D96" w:rsidR="00A628DC" w:rsidRPr="00ED34A0" w:rsidRDefault="00A628DC" w:rsidP="007F506B">
                  <w:pPr>
                    <w:pStyle w:val="ListParagraph1"/>
                    <w:numPr>
                      <w:ilvl w:val="0"/>
                      <w:numId w:val="21"/>
                    </w:numPr>
                    <w:rPr>
                      <w:rFonts w:asciiTheme="minorHAnsi" w:eastAsia="Trebuchet MS" w:hAnsiTheme="minorHAnsi" w:cstheme="minorHAnsi"/>
                      <w:kern w:val="2"/>
                      <w:sz w:val="20"/>
                      <w:szCs w:val="20"/>
                    </w:rPr>
                  </w:pPr>
                  <w:r>
                    <w:rPr>
                      <w:sz w:val="20"/>
                      <w:szCs w:val="20"/>
                    </w:rPr>
                    <w:t>To be a s</w:t>
                  </w:r>
                  <w:r w:rsidRPr="002806E0">
                    <w:rPr>
                      <w:sz w:val="20"/>
                      <w:szCs w:val="20"/>
                    </w:rPr>
                    <w:t>killed user of Microsoft Office, with the ability to produce, create and edit documents using Word, Excel, PowerPoint, and Outlook</w:t>
                  </w:r>
                  <w:r>
                    <w:rPr>
                      <w:sz w:val="20"/>
                      <w:szCs w:val="20"/>
                    </w:rPr>
                    <w:t>.</w:t>
                  </w:r>
                </w:p>
              </w:tc>
              <w:tc>
                <w:tcPr>
                  <w:tcW w:w="4253" w:type="dxa"/>
                </w:tcPr>
                <w:p w14:paraId="3A31C396" w14:textId="5CE917B6" w:rsidR="00A628DC" w:rsidRDefault="00A628DC" w:rsidP="007F506B">
                  <w:pPr>
                    <w:pStyle w:val="NoSpacing"/>
                    <w:numPr>
                      <w:ilvl w:val="0"/>
                      <w:numId w:val="21"/>
                    </w:numPr>
                    <w:contextualSpacing/>
                    <w:rPr>
                      <w:sz w:val="20"/>
                      <w:szCs w:val="20"/>
                      <w:lang w:val="en-US"/>
                    </w:rPr>
                  </w:pPr>
                  <w:r w:rsidRPr="002806E0">
                    <w:rPr>
                      <w:sz w:val="20"/>
                      <w:szCs w:val="20"/>
                      <w:lang w:val="en-US"/>
                    </w:rPr>
                    <w:t>Formal Administration Qualification</w:t>
                  </w:r>
                </w:p>
                <w:p w14:paraId="22292125" w14:textId="77777777" w:rsidR="00A628DC" w:rsidRPr="002806E0" w:rsidRDefault="00A628DC" w:rsidP="007F506B">
                  <w:pPr>
                    <w:pStyle w:val="NoSpacing"/>
                    <w:numPr>
                      <w:ilvl w:val="0"/>
                      <w:numId w:val="21"/>
                    </w:numPr>
                    <w:contextualSpacing/>
                    <w:rPr>
                      <w:sz w:val="20"/>
                      <w:szCs w:val="20"/>
                      <w:lang w:val="en-US"/>
                    </w:rPr>
                  </w:pPr>
                  <w:r w:rsidRPr="002806E0">
                    <w:rPr>
                      <w:sz w:val="20"/>
                      <w:szCs w:val="20"/>
                      <w:lang w:val="en-US"/>
                    </w:rPr>
                    <w:t>ECDL Qualification</w:t>
                  </w:r>
                </w:p>
                <w:p w14:paraId="2A7DBED5" w14:textId="56FFE49B" w:rsidR="00A628DC" w:rsidRPr="00ED34A0" w:rsidRDefault="00A628DC" w:rsidP="007B0F85">
                  <w:pPr>
                    <w:pStyle w:val="NoSpacing"/>
                    <w:ind w:left="360"/>
                    <w:contextualSpacing/>
                    <w:jc w:val="both"/>
                    <w:rPr>
                      <w:b/>
                      <w:color w:val="00B050"/>
                      <w:kern w:val="2"/>
                      <w:lang w:val="en-US"/>
                    </w:rPr>
                  </w:pPr>
                  <w:r>
                    <w:rPr>
                      <w:sz w:val="20"/>
                      <w:szCs w:val="20"/>
                      <w:lang w:val="en-US"/>
                    </w:rPr>
                    <w:t>.</w:t>
                  </w:r>
                </w:p>
              </w:tc>
              <w:tc>
                <w:tcPr>
                  <w:tcW w:w="1984" w:type="dxa"/>
                </w:tcPr>
                <w:p w14:paraId="15728F14" w14:textId="7528127B" w:rsidR="00A628DC" w:rsidRPr="00ED34A0" w:rsidRDefault="00A628DC" w:rsidP="007F506B">
                  <w:pPr>
                    <w:pStyle w:val="NoSpacing"/>
                    <w:contextualSpacing/>
                    <w:jc w:val="both"/>
                    <w:rPr>
                      <w:b/>
                      <w:color w:val="00B050"/>
                      <w:kern w:val="2"/>
                      <w:lang w:val="en-US"/>
                    </w:rPr>
                  </w:pPr>
                  <w:r>
                    <w:rPr>
                      <w:rFonts w:cstheme="minorHAnsi"/>
                      <w:sz w:val="20"/>
                      <w:szCs w:val="20"/>
                    </w:rPr>
                    <w:t>Application</w:t>
                  </w:r>
                </w:p>
              </w:tc>
            </w:tr>
            <w:tr w:rsidR="00A628DC" w:rsidRPr="00ED34A0" w14:paraId="320B07F6" w14:textId="66E7BFD0" w:rsidTr="007001D9">
              <w:tc>
                <w:tcPr>
                  <w:tcW w:w="1733" w:type="dxa"/>
                </w:tcPr>
                <w:p w14:paraId="11DF28CE" w14:textId="1D59E0B0" w:rsidR="00A628DC" w:rsidRPr="00ED34A0" w:rsidRDefault="00A628DC" w:rsidP="007F506B">
                  <w:pPr>
                    <w:pStyle w:val="NoSpacing"/>
                    <w:contextualSpacing/>
                    <w:jc w:val="both"/>
                    <w:rPr>
                      <w:b/>
                      <w:color w:val="00B050"/>
                      <w:kern w:val="2"/>
                      <w:lang w:val="en-US"/>
                    </w:rPr>
                  </w:pPr>
                  <w:r>
                    <w:rPr>
                      <w:b/>
                      <w:color w:val="00B050"/>
                      <w:lang w:val="en-US"/>
                    </w:rPr>
                    <w:t>Skills, Knowledge &amp; Competencies</w:t>
                  </w:r>
                </w:p>
              </w:tc>
              <w:tc>
                <w:tcPr>
                  <w:tcW w:w="5670" w:type="dxa"/>
                </w:tcPr>
                <w:p w14:paraId="1C0D77E9" w14:textId="77777777" w:rsidR="00A628DC" w:rsidRPr="002806E0" w:rsidRDefault="00A628DC" w:rsidP="007F506B">
                  <w:pPr>
                    <w:numPr>
                      <w:ilvl w:val="0"/>
                      <w:numId w:val="20"/>
                    </w:numPr>
                    <w:autoSpaceDE w:val="0"/>
                    <w:autoSpaceDN w:val="0"/>
                    <w:adjustRightInd w:val="0"/>
                    <w:ind w:left="714" w:hanging="357"/>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 xml:space="preserve">Able to </w:t>
                  </w:r>
                  <w:proofErr w:type="gramStart"/>
                  <w:r w:rsidRPr="002806E0">
                    <w:rPr>
                      <w:rFonts w:ascii="Calibri" w:hAnsi="Calibri" w:cs="Calibri"/>
                      <w:color w:val="000000"/>
                      <w:sz w:val="20"/>
                      <w:szCs w:val="20"/>
                      <w:lang w:eastAsia="en-GB"/>
                    </w:rPr>
                    <w:t>maintain</w:t>
                  </w:r>
                  <w:r>
                    <w:rPr>
                      <w:rFonts w:ascii="Calibri" w:hAnsi="Calibri" w:cs="Calibri"/>
                      <w:color w:val="000000"/>
                      <w:sz w:val="20"/>
                      <w:szCs w:val="20"/>
                      <w:lang w:eastAsia="en-GB"/>
                    </w:rPr>
                    <w:t xml:space="preserve"> the</w:t>
                  </w:r>
                  <w:r w:rsidRPr="002806E0">
                    <w:rPr>
                      <w:rFonts w:ascii="Calibri" w:hAnsi="Calibri" w:cs="Calibri"/>
                      <w:color w:val="000000"/>
                      <w:sz w:val="20"/>
                      <w:szCs w:val="20"/>
                      <w:lang w:eastAsia="en-GB"/>
                    </w:rPr>
                    <w:t xml:space="preserve"> strictest confidentiality and integrity at all times</w:t>
                  </w:r>
                  <w:proofErr w:type="gramEnd"/>
                  <w:r>
                    <w:rPr>
                      <w:rFonts w:ascii="Calibri" w:hAnsi="Calibri" w:cs="Calibri"/>
                      <w:color w:val="000000"/>
                      <w:sz w:val="20"/>
                      <w:szCs w:val="20"/>
                      <w:lang w:eastAsia="en-GB"/>
                    </w:rPr>
                    <w:t>.</w:t>
                  </w:r>
                </w:p>
                <w:p w14:paraId="4BBDF36B" w14:textId="77777777" w:rsidR="00A628DC" w:rsidRPr="002806E0" w:rsidRDefault="00A628DC" w:rsidP="007F506B">
                  <w:pPr>
                    <w:numPr>
                      <w:ilvl w:val="0"/>
                      <w:numId w:val="20"/>
                    </w:numPr>
                    <w:autoSpaceDE w:val="0"/>
                    <w:autoSpaceDN w:val="0"/>
                    <w:adjustRightInd w:val="0"/>
                    <w:ind w:left="714" w:hanging="357"/>
                    <w:contextualSpacing/>
                    <w:rPr>
                      <w:rFonts w:ascii="Calibri" w:hAnsi="Calibri" w:cs="Calibri"/>
                      <w:color w:val="000000"/>
                      <w:sz w:val="20"/>
                      <w:szCs w:val="20"/>
                      <w:lang w:eastAsia="en-GB"/>
                    </w:rPr>
                  </w:pPr>
                  <w:r>
                    <w:rPr>
                      <w:rFonts w:ascii="Calibri" w:hAnsi="Calibri" w:cs="Calibri"/>
                      <w:color w:val="000000"/>
                      <w:sz w:val="20"/>
                      <w:szCs w:val="20"/>
                      <w:lang w:eastAsia="en-GB"/>
                    </w:rPr>
                    <w:t>Sensitivity when collaborating</w:t>
                  </w:r>
                  <w:r w:rsidRPr="002806E0">
                    <w:rPr>
                      <w:rFonts w:ascii="Calibri" w:hAnsi="Calibri" w:cs="Calibri"/>
                      <w:color w:val="000000"/>
                      <w:sz w:val="20"/>
                      <w:szCs w:val="20"/>
                      <w:lang w:eastAsia="en-GB"/>
                    </w:rPr>
                    <w:t xml:space="preserve"> work with colleagues</w:t>
                  </w:r>
                  <w:r>
                    <w:rPr>
                      <w:rFonts w:ascii="Calibri" w:hAnsi="Calibri" w:cs="Calibri"/>
                      <w:color w:val="000000"/>
                      <w:sz w:val="20"/>
                      <w:szCs w:val="20"/>
                      <w:lang w:eastAsia="en-GB"/>
                    </w:rPr>
                    <w:t xml:space="preserve"> at all levels.</w:t>
                  </w:r>
                </w:p>
                <w:p w14:paraId="51303E8A" w14:textId="77777777" w:rsidR="00A628DC" w:rsidRPr="002806E0" w:rsidRDefault="00A628DC" w:rsidP="007F506B">
                  <w:pPr>
                    <w:numPr>
                      <w:ilvl w:val="0"/>
                      <w:numId w:val="20"/>
                    </w:numPr>
                    <w:autoSpaceDE w:val="0"/>
                    <w:autoSpaceDN w:val="0"/>
                    <w:adjustRightInd w:val="0"/>
                    <w:ind w:left="714" w:hanging="357"/>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Highly organised and efficient and able to work to tight deadlines</w:t>
                  </w:r>
                  <w:r>
                    <w:rPr>
                      <w:rFonts w:ascii="Calibri" w:hAnsi="Calibri" w:cs="Calibri"/>
                      <w:color w:val="000000"/>
                      <w:sz w:val="20"/>
                      <w:szCs w:val="20"/>
                      <w:lang w:eastAsia="en-GB"/>
                    </w:rPr>
                    <w:t>, often under pressure.</w:t>
                  </w:r>
                </w:p>
                <w:p w14:paraId="42DC18D6" w14:textId="77777777" w:rsidR="00A628DC" w:rsidRPr="002806E0" w:rsidRDefault="00A628DC" w:rsidP="007F506B">
                  <w:pPr>
                    <w:numPr>
                      <w:ilvl w:val="0"/>
                      <w:numId w:val="20"/>
                    </w:numPr>
                    <w:autoSpaceDE w:val="0"/>
                    <w:autoSpaceDN w:val="0"/>
                    <w:adjustRightInd w:val="0"/>
                    <w:ind w:left="714" w:hanging="357"/>
                    <w:contextualSpacing/>
                    <w:rPr>
                      <w:rFonts w:ascii="Calibri" w:hAnsi="Calibri" w:cs="Calibri"/>
                      <w:color w:val="000000"/>
                      <w:sz w:val="20"/>
                      <w:szCs w:val="20"/>
                      <w:lang w:eastAsia="en-GB"/>
                    </w:rPr>
                  </w:pPr>
                  <w:r>
                    <w:rPr>
                      <w:rFonts w:ascii="Calibri" w:hAnsi="Calibri" w:cs="Calibri"/>
                      <w:color w:val="000000"/>
                      <w:sz w:val="20"/>
                      <w:szCs w:val="20"/>
                      <w:lang w:eastAsia="en-GB"/>
                    </w:rPr>
                    <w:t>Excellent</w:t>
                  </w:r>
                  <w:r w:rsidRPr="002806E0">
                    <w:rPr>
                      <w:rFonts w:ascii="Calibri" w:hAnsi="Calibri" w:cs="Calibri"/>
                      <w:color w:val="000000"/>
                      <w:sz w:val="20"/>
                      <w:szCs w:val="20"/>
                      <w:lang w:eastAsia="en-GB"/>
                    </w:rPr>
                    <w:t xml:space="preserve"> written and verbal communication skills </w:t>
                  </w:r>
                  <w:r>
                    <w:rPr>
                      <w:rFonts w:ascii="Calibri" w:hAnsi="Calibri" w:cs="Calibri"/>
                      <w:color w:val="000000"/>
                      <w:sz w:val="20"/>
                      <w:szCs w:val="20"/>
                      <w:lang w:eastAsia="en-GB"/>
                    </w:rPr>
                    <w:t>with the ability</w:t>
                  </w:r>
                  <w:r w:rsidRPr="002806E0">
                    <w:rPr>
                      <w:rFonts w:ascii="Calibri" w:hAnsi="Calibri" w:cs="Calibri"/>
                      <w:color w:val="000000"/>
                      <w:sz w:val="20"/>
                      <w:szCs w:val="20"/>
                      <w:lang w:eastAsia="en-GB"/>
                    </w:rPr>
                    <w:t xml:space="preserve"> to relate well to </w:t>
                  </w:r>
                  <w:r>
                    <w:rPr>
                      <w:rFonts w:ascii="Calibri" w:hAnsi="Calibri" w:cs="Calibri"/>
                      <w:color w:val="000000"/>
                      <w:sz w:val="20"/>
                      <w:szCs w:val="20"/>
                      <w:lang w:eastAsia="en-GB"/>
                    </w:rPr>
                    <w:t>a wider range of</w:t>
                  </w:r>
                  <w:r w:rsidRPr="002806E0">
                    <w:rPr>
                      <w:rFonts w:ascii="Calibri" w:hAnsi="Calibri" w:cs="Calibri"/>
                      <w:color w:val="000000"/>
                      <w:sz w:val="20"/>
                      <w:szCs w:val="20"/>
                      <w:lang w:eastAsia="en-GB"/>
                    </w:rPr>
                    <w:t xml:space="preserve"> stakeholders</w:t>
                  </w:r>
                  <w:r>
                    <w:rPr>
                      <w:rFonts w:ascii="Calibri" w:hAnsi="Calibri" w:cs="Calibri"/>
                      <w:color w:val="000000"/>
                      <w:sz w:val="20"/>
                      <w:szCs w:val="20"/>
                      <w:lang w:eastAsia="en-GB"/>
                    </w:rPr>
                    <w:t>.</w:t>
                  </w:r>
                </w:p>
                <w:p w14:paraId="10B1A861" w14:textId="77777777" w:rsidR="00A628DC" w:rsidRPr="002806E0" w:rsidRDefault="00A628DC" w:rsidP="007F506B">
                  <w:pPr>
                    <w:numPr>
                      <w:ilvl w:val="0"/>
                      <w:numId w:val="20"/>
                    </w:numPr>
                    <w:autoSpaceDE w:val="0"/>
                    <w:autoSpaceDN w:val="0"/>
                    <w:adjustRightInd w:val="0"/>
                    <w:ind w:left="714" w:hanging="357"/>
                    <w:contextualSpacing/>
                    <w:rPr>
                      <w:rFonts w:ascii="Calibri" w:hAnsi="Calibri" w:cs="Calibri"/>
                      <w:color w:val="000000"/>
                      <w:sz w:val="20"/>
                      <w:szCs w:val="20"/>
                      <w:lang w:eastAsia="en-GB"/>
                    </w:rPr>
                  </w:pPr>
                  <w:r>
                    <w:rPr>
                      <w:rFonts w:ascii="Calibri" w:hAnsi="Calibri" w:cs="Calibri"/>
                      <w:color w:val="000000"/>
                      <w:sz w:val="20"/>
                      <w:szCs w:val="20"/>
                      <w:lang w:eastAsia="en-GB"/>
                    </w:rPr>
                    <w:t>Able</w:t>
                  </w:r>
                  <w:r w:rsidRPr="002806E0">
                    <w:rPr>
                      <w:rFonts w:ascii="Calibri" w:hAnsi="Calibri" w:cs="Calibri"/>
                      <w:color w:val="000000"/>
                      <w:sz w:val="20"/>
                      <w:szCs w:val="20"/>
                      <w:lang w:eastAsia="en-GB"/>
                    </w:rPr>
                    <w:t xml:space="preserve"> work under</w:t>
                  </w:r>
                  <w:r>
                    <w:rPr>
                      <w:rFonts w:ascii="Calibri" w:hAnsi="Calibri" w:cs="Calibri"/>
                      <w:color w:val="000000"/>
                      <w:sz w:val="20"/>
                      <w:szCs w:val="20"/>
                      <w:lang w:eastAsia="en-GB"/>
                    </w:rPr>
                    <w:t xml:space="preserve"> your</w:t>
                  </w:r>
                  <w:r w:rsidRPr="002806E0">
                    <w:rPr>
                      <w:rFonts w:ascii="Calibri" w:hAnsi="Calibri" w:cs="Calibri"/>
                      <w:color w:val="000000"/>
                      <w:sz w:val="20"/>
                      <w:szCs w:val="20"/>
                      <w:lang w:eastAsia="en-GB"/>
                    </w:rPr>
                    <w:t xml:space="preserve"> own initiative and deal with demands of a geographically dispersed team</w:t>
                  </w:r>
                  <w:r>
                    <w:rPr>
                      <w:rFonts w:ascii="Calibri" w:hAnsi="Calibri" w:cs="Calibri"/>
                      <w:color w:val="000000"/>
                      <w:sz w:val="20"/>
                      <w:szCs w:val="20"/>
                      <w:lang w:eastAsia="en-GB"/>
                    </w:rPr>
                    <w:t>.</w:t>
                  </w:r>
                </w:p>
                <w:p w14:paraId="0A955487" w14:textId="77777777" w:rsidR="00A628DC" w:rsidRPr="002806E0" w:rsidRDefault="00A628DC" w:rsidP="007F506B">
                  <w:pPr>
                    <w:numPr>
                      <w:ilvl w:val="0"/>
                      <w:numId w:val="20"/>
                    </w:numPr>
                    <w:autoSpaceDE w:val="0"/>
                    <w:autoSpaceDN w:val="0"/>
                    <w:adjustRightInd w:val="0"/>
                    <w:ind w:left="714" w:hanging="357"/>
                    <w:contextualSpacing/>
                    <w:rPr>
                      <w:rFonts w:ascii="Calibri" w:hAnsi="Calibri" w:cs="Calibri"/>
                      <w:color w:val="000000"/>
                      <w:sz w:val="20"/>
                      <w:szCs w:val="20"/>
                      <w:lang w:eastAsia="en-GB"/>
                    </w:rPr>
                  </w:pPr>
                  <w:r>
                    <w:rPr>
                      <w:rFonts w:ascii="Calibri" w:hAnsi="Calibri" w:cs="Calibri"/>
                      <w:color w:val="000000"/>
                      <w:sz w:val="20"/>
                      <w:szCs w:val="20"/>
                      <w:lang w:eastAsia="en-GB"/>
                    </w:rPr>
                    <w:t>Ability to work as part of a diverse team.</w:t>
                  </w:r>
                </w:p>
                <w:p w14:paraId="1DD876DE" w14:textId="77777777" w:rsidR="00A628DC" w:rsidRPr="002806E0" w:rsidRDefault="00A628DC" w:rsidP="007F506B">
                  <w:pPr>
                    <w:numPr>
                      <w:ilvl w:val="0"/>
                      <w:numId w:val="20"/>
                    </w:numPr>
                    <w:autoSpaceDE w:val="0"/>
                    <w:autoSpaceDN w:val="0"/>
                    <w:adjustRightInd w:val="0"/>
                    <w:ind w:left="714" w:hanging="357"/>
                    <w:contextualSpacing/>
                    <w:rPr>
                      <w:rFonts w:ascii="Calibri" w:hAnsi="Calibri" w:cs="Calibri"/>
                      <w:color w:val="000000"/>
                      <w:sz w:val="20"/>
                      <w:szCs w:val="20"/>
                      <w:lang w:eastAsia="en-GB"/>
                    </w:rPr>
                  </w:pPr>
                  <w:r>
                    <w:rPr>
                      <w:rFonts w:ascii="Calibri" w:hAnsi="Calibri" w:cs="Calibri"/>
                      <w:color w:val="000000"/>
                      <w:sz w:val="20"/>
                      <w:szCs w:val="20"/>
                      <w:lang w:eastAsia="en-GB"/>
                    </w:rPr>
                    <w:t xml:space="preserve">Able to promote the </w:t>
                  </w:r>
                  <w:r w:rsidRPr="002806E0">
                    <w:rPr>
                      <w:rFonts w:ascii="Calibri" w:hAnsi="Calibri" w:cs="Calibri"/>
                      <w:color w:val="000000"/>
                      <w:sz w:val="20"/>
                      <w:szCs w:val="20"/>
                      <w:lang w:eastAsia="en-GB"/>
                    </w:rPr>
                    <w:t xml:space="preserve">safeguarding </w:t>
                  </w:r>
                  <w:r>
                    <w:rPr>
                      <w:rFonts w:ascii="Calibri" w:hAnsi="Calibri" w:cs="Calibri"/>
                      <w:color w:val="000000"/>
                      <w:sz w:val="20"/>
                      <w:szCs w:val="20"/>
                      <w:lang w:eastAsia="en-GB"/>
                    </w:rPr>
                    <w:t>and</w:t>
                  </w:r>
                  <w:r w:rsidRPr="002806E0">
                    <w:rPr>
                      <w:rFonts w:ascii="Calibri" w:hAnsi="Calibri" w:cs="Calibri"/>
                      <w:color w:val="000000"/>
                      <w:sz w:val="20"/>
                      <w:szCs w:val="20"/>
                      <w:lang w:eastAsia="en-GB"/>
                    </w:rPr>
                    <w:t xml:space="preserve"> welfare of children and young people</w:t>
                  </w:r>
                  <w:r>
                    <w:rPr>
                      <w:rFonts w:ascii="Calibri" w:hAnsi="Calibri" w:cs="Calibri"/>
                      <w:color w:val="000000"/>
                      <w:sz w:val="20"/>
                      <w:szCs w:val="20"/>
                      <w:lang w:eastAsia="en-GB"/>
                    </w:rPr>
                    <w:t xml:space="preserve"> across the Trust.</w:t>
                  </w:r>
                </w:p>
                <w:p w14:paraId="1454E27E" w14:textId="77777777" w:rsidR="00A628DC" w:rsidRPr="002806E0" w:rsidRDefault="00A628DC" w:rsidP="007F506B">
                  <w:pPr>
                    <w:numPr>
                      <w:ilvl w:val="0"/>
                      <w:numId w:val="20"/>
                    </w:numPr>
                    <w:autoSpaceDE w:val="0"/>
                    <w:autoSpaceDN w:val="0"/>
                    <w:adjustRightInd w:val="0"/>
                    <w:ind w:left="714" w:hanging="357"/>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 xml:space="preserve">Willingness to ensure that equal opportunities are promoted and developed </w:t>
                  </w:r>
                  <w:r>
                    <w:rPr>
                      <w:rFonts w:ascii="Calibri" w:hAnsi="Calibri" w:cs="Calibri"/>
                      <w:color w:val="000000"/>
                      <w:sz w:val="20"/>
                      <w:szCs w:val="20"/>
                      <w:lang w:eastAsia="en-GB"/>
                    </w:rPr>
                    <w:t>across the Trust.</w:t>
                  </w:r>
                </w:p>
                <w:p w14:paraId="1781A5F6" w14:textId="77777777" w:rsidR="00A628DC" w:rsidRPr="002806E0" w:rsidRDefault="00A628DC" w:rsidP="007F506B">
                  <w:pPr>
                    <w:numPr>
                      <w:ilvl w:val="0"/>
                      <w:numId w:val="20"/>
                    </w:numPr>
                    <w:autoSpaceDE w:val="0"/>
                    <w:autoSpaceDN w:val="0"/>
                    <w:adjustRightInd w:val="0"/>
                    <w:ind w:left="714" w:hanging="357"/>
                    <w:contextualSpacing/>
                    <w:rPr>
                      <w:rFonts w:ascii="Calibri" w:hAnsi="Calibri" w:cs="Calibri"/>
                      <w:color w:val="000000"/>
                      <w:sz w:val="20"/>
                      <w:szCs w:val="20"/>
                      <w:lang w:eastAsia="en-GB"/>
                    </w:rPr>
                  </w:pPr>
                  <w:r w:rsidRPr="002806E0">
                    <w:rPr>
                      <w:rFonts w:ascii="Calibri" w:hAnsi="Calibri" w:cs="Calibri"/>
                      <w:color w:val="000000"/>
                      <w:sz w:val="20"/>
                      <w:szCs w:val="20"/>
                      <w:lang w:eastAsia="en-GB"/>
                    </w:rPr>
                    <w:t xml:space="preserve">Able to promote inclusion </w:t>
                  </w:r>
                  <w:r>
                    <w:rPr>
                      <w:rFonts w:ascii="Calibri" w:hAnsi="Calibri" w:cs="Calibri"/>
                      <w:color w:val="000000"/>
                      <w:sz w:val="20"/>
                      <w:szCs w:val="20"/>
                      <w:lang w:eastAsia="en-GB"/>
                    </w:rPr>
                    <w:t>at all levels.</w:t>
                  </w:r>
                </w:p>
                <w:p w14:paraId="392D2A92" w14:textId="63C88BF5" w:rsidR="00A628DC" w:rsidRPr="00ED34A0" w:rsidRDefault="00A628DC" w:rsidP="007F506B">
                  <w:pPr>
                    <w:pStyle w:val="NoSpacing"/>
                    <w:numPr>
                      <w:ilvl w:val="0"/>
                      <w:numId w:val="20"/>
                    </w:numPr>
                    <w:contextualSpacing/>
                    <w:jc w:val="both"/>
                    <w:rPr>
                      <w:kern w:val="2"/>
                      <w:sz w:val="20"/>
                      <w:szCs w:val="20"/>
                    </w:rPr>
                  </w:pPr>
                  <w:r w:rsidRPr="002806E0">
                    <w:rPr>
                      <w:rFonts w:ascii="Calibri" w:hAnsi="Calibri" w:cs="Calibri"/>
                      <w:color w:val="000000"/>
                      <w:sz w:val="20"/>
                      <w:szCs w:val="20"/>
                      <w:lang w:eastAsia="en-GB"/>
                    </w:rPr>
                    <w:t>Able to organis</w:t>
                  </w:r>
                  <w:r>
                    <w:rPr>
                      <w:rFonts w:ascii="Calibri" w:hAnsi="Calibri" w:cs="Calibri"/>
                      <w:color w:val="000000"/>
                      <w:sz w:val="20"/>
                      <w:szCs w:val="20"/>
                      <w:lang w:eastAsia="en-GB"/>
                    </w:rPr>
                    <w:t>e, lead and motivate staff at all levels.</w:t>
                  </w:r>
                </w:p>
              </w:tc>
              <w:tc>
                <w:tcPr>
                  <w:tcW w:w="4253" w:type="dxa"/>
                </w:tcPr>
                <w:p w14:paraId="14C704AC" w14:textId="1FAE1BAF" w:rsidR="00A628DC" w:rsidRPr="00ED34A0" w:rsidRDefault="00A628DC" w:rsidP="007F506B">
                  <w:pPr>
                    <w:pStyle w:val="NoSpacing"/>
                    <w:numPr>
                      <w:ilvl w:val="0"/>
                      <w:numId w:val="20"/>
                    </w:numPr>
                    <w:contextualSpacing/>
                    <w:jc w:val="both"/>
                    <w:rPr>
                      <w:b/>
                      <w:kern w:val="2"/>
                      <w:lang w:val="en-US"/>
                    </w:rPr>
                  </w:pPr>
                  <w:r>
                    <w:rPr>
                      <w:sz w:val="20"/>
                      <w:szCs w:val="20"/>
                      <w:lang w:val="en-US"/>
                    </w:rPr>
                    <w:t xml:space="preserve">Knowledge and understanding of Educational IT systems including Bromcom and PSF. </w:t>
                  </w:r>
                </w:p>
              </w:tc>
              <w:tc>
                <w:tcPr>
                  <w:tcW w:w="1984" w:type="dxa"/>
                </w:tcPr>
                <w:p w14:paraId="7568CEB4" w14:textId="77777777" w:rsidR="00A628DC" w:rsidRDefault="00A628DC" w:rsidP="007F506B">
                  <w:pPr>
                    <w:pStyle w:val="NoSpacing"/>
                    <w:contextualSpacing/>
                    <w:jc w:val="both"/>
                    <w:rPr>
                      <w:rFonts w:cstheme="minorHAnsi"/>
                      <w:sz w:val="20"/>
                      <w:szCs w:val="20"/>
                    </w:rPr>
                  </w:pPr>
                  <w:r>
                    <w:rPr>
                      <w:rFonts w:cstheme="minorHAnsi"/>
                      <w:sz w:val="20"/>
                      <w:szCs w:val="20"/>
                    </w:rPr>
                    <w:t xml:space="preserve">Application </w:t>
                  </w:r>
                </w:p>
                <w:p w14:paraId="63B68EB0" w14:textId="50CED031" w:rsidR="00A628DC" w:rsidRPr="00ED34A0" w:rsidRDefault="00A628DC" w:rsidP="007F506B">
                  <w:pPr>
                    <w:pStyle w:val="NoSpacing"/>
                    <w:contextualSpacing/>
                    <w:jc w:val="both"/>
                    <w:rPr>
                      <w:b/>
                      <w:color w:val="00B050"/>
                      <w:kern w:val="2"/>
                      <w:lang w:val="en-US"/>
                    </w:rPr>
                  </w:pPr>
                  <w:r>
                    <w:rPr>
                      <w:rFonts w:cstheme="minorHAnsi"/>
                      <w:sz w:val="20"/>
                      <w:szCs w:val="20"/>
                    </w:rPr>
                    <w:t xml:space="preserve">Interview  </w:t>
                  </w:r>
                </w:p>
              </w:tc>
            </w:tr>
            <w:tr w:rsidR="00A628DC" w:rsidRPr="00ED34A0" w14:paraId="26C27B94" w14:textId="6D8CE700" w:rsidTr="007001D9">
              <w:tc>
                <w:tcPr>
                  <w:tcW w:w="1733" w:type="dxa"/>
                </w:tcPr>
                <w:p w14:paraId="6C3D3B29" w14:textId="2915CAEF" w:rsidR="00A628DC" w:rsidRPr="00ED34A0" w:rsidRDefault="00A628DC" w:rsidP="007F506B">
                  <w:pPr>
                    <w:pStyle w:val="NoSpacing"/>
                    <w:contextualSpacing/>
                    <w:jc w:val="both"/>
                    <w:rPr>
                      <w:b/>
                      <w:color w:val="00B050"/>
                      <w:kern w:val="2"/>
                      <w:lang w:val="en-US"/>
                    </w:rPr>
                  </w:pPr>
                  <w:r>
                    <w:rPr>
                      <w:b/>
                      <w:color w:val="00B050"/>
                      <w:lang w:val="en-US"/>
                    </w:rPr>
                    <w:t>Experience</w:t>
                  </w:r>
                </w:p>
              </w:tc>
              <w:tc>
                <w:tcPr>
                  <w:tcW w:w="5670" w:type="dxa"/>
                </w:tcPr>
                <w:p w14:paraId="4416F237" w14:textId="287058FF" w:rsidR="00A628DC" w:rsidRPr="00BD37C5" w:rsidRDefault="007B0F85" w:rsidP="007F506B">
                  <w:pPr>
                    <w:numPr>
                      <w:ilvl w:val="0"/>
                      <w:numId w:val="20"/>
                    </w:numPr>
                    <w:ind w:left="714" w:hanging="357"/>
                    <w:contextualSpacing/>
                    <w:jc w:val="both"/>
                    <w:rPr>
                      <w:rFonts w:eastAsia="Times New Roman" w:cstheme="minorHAnsi"/>
                      <w:sz w:val="20"/>
                      <w:szCs w:val="20"/>
                      <w:lang w:val="en-US"/>
                    </w:rPr>
                  </w:pPr>
                  <w:r>
                    <w:rPr>
                      <w:rFonts w:eastAsia="Times New Roman" w:cstheme="minorHAnsi"/>
                      <w:sz w:val="20"/>
                      <w:szCs w:val="20"/>
                      <w:lang w:val="en-US"/>
                    </w:rPr>
                    <w:t xml:space="preserve">Experience of working in a </w:t>
                  </w:r>
                  <w:r w:rsidR="00A628DC">
                    <w:rPr>
                      <w:rFonts w:eastAsia="Times New Roman" w:cstheme="minorHAnsi"/>
                      <w:sz w:val="20"/>
                      <w:szCs w:val="20"/>
                      <w:lang w:val="en-US"/>
                    </w:rPr>
                    <w:t>demanding role</w:t>
                  </w:r>
                </w:p>
                <w:p w14:paraId="0604FCF3" w14:textId="71474B90" w:rsidR="00A628DC" w:rsidRPr="00BD37C5" w:rsidRDefault="00A628DC" w:rsidP="007F506B">
                  <w:pPr>
                    <w:numPr>
                      <w:ilvl w:val="0"/>
                      <w:numId w:val="20"/>
                    </w:numPr>
                    <w:ind w:left="714" w:hanging="357"/>
                    <w:contextualSpacing/>
                    <w:jc w:val="both"/>
                    <w:rPr>
                      <w:rFonts w:eastAsia="Times New Roman" w:cstheme="minorHAnsi"/>
                      <w:sz w:val="20"/>
                      <w:szCs w:val="20"/>
                      <w:lang w:val="en-US"/>
                    </w:rPr>
                  </w:pPr>
                  <w:r>
                    <w:rPr>
                      <w:rFonts w:eastAsia="Times New Roman" w:cstheme="minorHAnsi"/>
                      <w:sz w:val="20"/>
                      <w:szCs w:val="20"/>
                      <w:lang w:val="en-US"/>
                    </w:rPr>
                    <w:t>Experience of organising meetings.</w:t>
                  </w:r>
                </w:p>
                <w:p w14:paraId="4DF343CF" w14:textId="77777777" w:rsidR="00A628DC" w:rsidRPr="00A628DC" w:rsidRDefault="00A628DC" w:rsidP="007F506B">
                  <w:pPr>
                    <w:pStyle w:val="NoSpacing"/>
                    <w:numPr>
                      <w:ilvl w:val="0"/>
                      <w:numId w:val="20"/>
                    </w:numPr>
                    <w:contextualSpacing/>
                    <w:jc w:val="both"/>
                    <w:rPr>
                      <w:b/>
                      <w:kern w:val="2"/>
                      <w:lang w:val="en-US"/>
                    </w:rPr>
                  </w:pPr>
                  <w:r w:rsidRPr="00BD37C5">
                    <w:rPr>
                      <w:rFonts w:eastAsia="Times New Roman" w:cstheme="minorHAnsi"/>
                      <w:sz w:val="20"/>
                      <w:szCs w:val="20"/>
                      <w:lang w:val="en-US"/>
                    </w:rPr>
                    <w:t xml:space="preserve">Experience of </w:t>
                  </w:r>
                  <w:r>
                    <w:rPr>
                      <w:rFonts w:eastAsia="Times New Roman" w:cstheme="minorHAnsi"/>
                      <w:sz w:val="20"/>
                      <w:szCs w:val="20"/>
                      <w:lang w:val="en-US"/>
                    </w:rPr>
                    <w:t>extensive, ever-changing demands.</w:t>
                  </w:r>
                </w:p>
                <w:p w14:paraId="04138916" w14:textId="15A96011" w:rsidR="00A628DC" w:rsidRPr="00ED34A0" w:rsidRDefault="00A628DC" w:rsidP="007B0F85">
                  <w:pPr>
                    <w:pStyle w:val="NoSpacing"/>
                    <w:numPr>
                      <w:ilvl w:val="0"/>
                      <w:numId w:val="20"/>
                    </w:numPr>
                    <w:contextualSpacing/>
                    <w:jc w:val="both"/>
                    <w:rPr>
                      <w:b/>
                      <w:kern w:val="2"/>
                      <w:lang w:val="en-US"/>
                    </w:rPr>
                  </w:pPr>
                  <w:r>
                    <w:rPr>
                      <w:rFonts w:eastAsia="Times New Roman" w:cstheme="minorHAnsi"/>
                      <w:sz w:val="20"/>
                      <w:szCs w:val="20"/>
                      <w:lang w:val="en-US"/>
                    </w:rPr>
                    <w:t xml:space="preserve">Experience of </w:t>
                  </w:r>
                  <w:r w:rsidR="00021DD3">
                    <w:rPr>
                      <w:rFonts w:eastAsia="Times New Roman" w:cstheme="minorHAnsi"/>
                      <w:sz w:val="20"/>
                      <w:szCs w:val="20"/>
                      <w:lang w:val="en-US"/>
                    </w:rPr>
                    <w:t>team leadership</w:t>
                  </w:r>
                  <w:r w:rsidR="007B0F85">
                    <w:rPr>
                      <w:rFonts w:eastAsia="Times New Roman" w:cstheme="minorHAnsi"/>
                      <w:sz w:val="20"/>
                      <w:szCs w:val="20"/>
                      <w:lang w:val="en-US"/>
                    </w:rPr>
                    <w:t>.</w:t>
                  </w:r>
                </w:p>
              </w:tc>
              <w:tc>
                <w:tcPr>
                  <w:tcW w:w="4253" w:type="dxa"/>
                </w:tcPr>
                <w:p w14:paraId="1040E58F" w14:textId="77777777" w:rsidR="00A628DC" w:rsidRPr="00A628DC" w:rsidRDefault="00A628DC" w:rsidP="007F506B">
                  <w:pPr>
                    <w:pStyle w:val="NoSpacing"/>
                    <w:numPr>
                      <w:ilvl w:val="0"/>
                      <w:numId w:val="20"/>
                    </w:numPr>
                    <w:contextualSpacing/>
                    <w:jc w:val="both"/>
                    <w:rPr>
                      <w:b/>
                      <w:kern w:val="2"/>
                      <w:lang w:val="en-US"/>
                    </w:rPr>
                  </w:pPr>
                  <w:r>
                    <w:rPr>
                      <w:sz w:val="20"/>
                      <w:szCs w:val="20"/>
                      <w:lang w:val="en-US"/>
                    </w:rPr>
                    <w:t>Experience of working within a multi-site organisation.</w:t>
                  </w:r>
                </w:p>
                <w:p w14:paraId="7C7EC7C3" w14:textId="1DD71A42" w:rsidR="00A628DC" w:rsidRPr="00ED34A0" w:rsidRDefault="00A628DC" w:rsidP="00021DD3">
                  <w:pPr>
                    <w:pStyle w:val="NoSpacing"/>
                    <w:contextualSpacing/>
                    <w:jc w:val="both"/>
                    <w:rPr>
                      <w:b/>
                      <w:kern w:val="2"/>
                      <w:lang w:val="en-US"/>
                    </w:rPr>
                  </w:pPr>
                </w:p>
              </w:tc>
              <w:tc>
                <w:tcPr>
                  <w:tcW w:w="1984" w:type="dxa"/>
                </w:tcPr>
                <w:p w14:paraId="4489446A" w14:textId="77777777" w:rsidR="00A628DC" w:rsidRDefault="00A628DC" w:rsidP="007F506B">
                  <w:pPr>
                    <w:pStyle w:val="NoSpacing"/>
                    <w:contextualSpacing/>
                    <w:jc w:val="both"/>
                    <w:rPr>
                      <w:rFonts w:cstheme="minorHAnsi"/>
                      <w:sz w:val="20"/>
                      <w:szCs w:val="20"/>
                    </w:rPr>
                  </w:pPr>
                  <w:r>
                    <w:rPr>
                      <w:rFonts w:cstheme="minorHAnsi"/>
                      <w:sz w:val="20"/>
                      <w:szCs w:val="20"/>
                    </w:rPr>
                    <w:t>Application</w:t>
                  </w:r>
                </w:p>
                <w:p w14:paraId="5186EEDF" w14:textId="61126E52" w:rsidR="00A628DC" w:rsidRPr="00ED34A0" w:rsidRDefault="00A628DC" w:rsidP="007F506B">
                  <w:pPr>
                    <w:pStyle w:val="NoSpacing"/>
                    <w:contextualSpacing/>
                    <w:jc w:val="both"/>
                    <w:rPr>
                      <w:b/>
                      <w:color w:val="00B050"/>
                      <w:kern w:val="2"/>
                      <w:lang w:val="en-US"/>
                    </w:rPr>
                  </w:pPr>
                  <w:r>
                    <w:rPr>
                      <w:rFonts w:cstheme="minorHAnsi"/>
                      <w:sz w:val="20"/>
                      <w:szCs w:val="20"/>
                    </w:rPr>
                    <w:t>Interview</w:t>
                  </w:r>
                </w:p>
              </w:tc>
            </w:tr>
          </w:tbl>
          <w:p w14:paraId="70F816F8" w14:textId="7D494F1A" w:rsidR="00BA5186" w:rsidRPr="00ED34A0" w:rsidRDefault="00BA5186" w:rsidP="007F506B">
            <w:pPr>
              <w:pStyle w:val="NoSpacing"/>
              <w:contextualSpacing/>
              <w:jc w:val="both"/>
              <w:rPr>
                <w:b/>
                <w:kern w:val="2"/>
                <w:lang w:val="en-US"/>
              </w:rPr>
            </w:pPr>
          </w:p>
        </w:tc>
      </w:tr>
    </w:tbl>
    <w:p w14:paraId="6010AAC6" w14:textId="65BCA4A6" w:rsidR="00471CFE" w:rsidRPr="00ED34A0" w:rsidRDefault="00471CFE" w:rsidP="007F506B">
      <w:pPr>
        <w:autoSpaceDE w:val="0"/>
        <w:autoSpaceDN w:val="0"/>
        <w:adjustRightInd w:val="0"/>
        <w:spacing w:after="60" w:line="240" w:lineRule="auto"/>
        <w:contextualSpacing/>
        <w:jc w:val="both"/>
        <w:rPr>
          <w:rFonts w:ascii="Calibri" w:hAnsi="Calibri" w:cs="Calibri"/>
          <w:i/>
          <w:kern w:val="2"/>
          <w:sz w:val="13"/>
          <w:szCs w:val="13"/>
          <w:lang w:eastAsia="en-GB"/>
        </w:rPr>
      </w:pPr>
    </w:p>
    <w:sectPr w:rsidR="00471CFE" w:rsidRPr="00ED34A0" w:rsidSect="00BA518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71A4" w14:textId="77777777" w:rsidR="00860EDF" w:rsidRDefault="00860EDF" w:rsidP="00B855D5">
      <w:pPr>
        <w:spacing w:after="0" w:line="240" w:lineRule="auto"/>
      </w:pPr>
      <w:r>
        <w:separator/>
      </w:r>
    </w:p>
  </w:endnote>
  <w:endnote w:type="continuationSeparator" w:id="0">
    <w:p w14:paraId="66B9A2B6" w14:textId="77777777" w:rsidR="00860EDF" w:rsidRDefault="00860EDF" w:rsidP="00B8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729D" w14:textId="2DC91DCE" w:rsidR="000A72CC" w:rsidRPr="00B855D5" w:rsidRDefault="00B478CF">
    <w:pPr>
      <w:pStyle w:val="Footer"/>
      <w:rPr>
        <w:sz w:val="16"/>
        <w:szCs w:val="16"/>
      </w:rPr>
    </w:pPr>
    <w:r>
      <w:rPr>
        <w:sz w:val="16"/>
        <w:szCs w:val="16"/>
      </w:rPr>
      <w:tab/>
    </w:r>
    <w:r>
      <w:rPr>
        <w:sz w:val="16"/>
        <w:szCs w:val="16"/>
      </w:rPr>
      <w:tab/>
    </w:r>
    <w:r w:rsidR="000A72CC" w:rsidRPr="00B855D5">
      <w:rPr>
        <w:rStyle w:val="PageNumber"/>
        <w:sz w:val="16"/>
        <w:szCs w:val="16"/>
      </w:rPr>
      <w:fldChar w:fldCharType="begin"/>
    </w:r>
    <w:r w:rsidR="000A72CC" w:rsidRPr="00B855D5">
      <w:rPr>
        <w:rStyle w:val="PageNumber"/>
        <w:sz w:val="16"/>
        <w:szCs w:val="16"/>
      </w:rPr>
      <w:instrText xml:space="preserve"> PAGE </w:instrText>
    </w:r>
    <w:r w:rsidR="000A72CC" w:rsidRPr="00B855D5">
      <w:rPr>
        <w:rStyle w:val="PageNumber"/>
        <w:sz w:val="16"/>
        <w:szCs w:val="16"/>
      </w:rPr>
      <w:fldChar w:fldCharType="separate"/>
    </w:r>
    <w:r w:rsidR="009E3D7F">
      <w:rPr>
        <w:rStyle w:val="PageNumber"/>
        <w:noProof/>
        <w:sz w:val="16"/>
        <w:szCs w:val="16"/>
      </w:rPr>
      <w:t>1</w:t>
    </w:r>
    <w:r w:rsidR="000A72CC" w:rsidRPr="00B855D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A05C" w14:textId="77777777" w:rsidR="00860EDF" w:rsidRDefault="00860EDF" w:rsidP="00B855D5">
      <w:pPr>
        <w:spacing w:after="0" w:line="240" w:lineRule="auto"/>
      </w:pPr>
      <w:r>
        <w:separator/>
      </w:r>
    </w:p>
  </w:footnote>
  <w:footnote w:type="continuationSeparator" w:id="0">
    <w:p w14:paraId="3452E8DE" w14:textId="77777777" w:rsidR="00860EDF" w:rsidRDefault="00860EDF" w:rsidP="00B85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E24"/>
    <w:multiLevelType w:val="hybridMultilevel"/>
    <w:tmpl w:val="B88C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2207A"/>
    <w:multiLevelType w:val="hybridMultilevel"/>
    <w:tmpl w:val="4D54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A467E"/>
    <w:multiLevelType w:val="multilevel"/>
    <w:tmpl w:val="34BEC156"/>
    <w:lvl w:ilvl="0">
      <w:start w:val="1"/>
      <w:numFmt w:val="bullet"/>
      <w:lvlText w:val=""/>
      <w:lvlJc w:val="left"/>
      <w:pPr>
        <w:ind w:left="754" w:hanging="360"/>
      </w:pPr>
      <w:rPr>
        <w:rFonts w:ascii="Symbol" w:eastAsia="Symbol" w:hAnsi="Symbol" w:cs="Symbol" w:hint="default"/>
      </w:rPr>
    </w:lvl>
    <w:lvl w:ilvl="1">
      <w:start w:val="1"/>
      <w:numFmt w:val="bullet"/>
      <w:lvlText w:val="o"/>
      <w:lvlJc w:val="left"/>
      <w:pPr>
        <w:ind w:left="1474" w:hanging="360"/>
      </w:pPr>
      <w:rPr>
        <w:rFonts w:ascii="Courier New" w:eastAsia="Courier New" w:hAnsi="Courier New" w:cs="Courier New" w:hint="default"/>
      </w:rPr>
    </w:lvl>
    <w:lvl w:ilvl="2">
      <w:start w:val="1"/>
      <w:numFmt w:val="bullet"/>
      <w:lvlText w:val=""/>
      <w:lvlJc w:val="left"/>
      <w:pPr>
        <w:ind w:left="2194" w:hanging="360"/>
      </w:pPr>
      <w:rPr>
        <w:rFonts w:ascii="Wingdings" w:eastAsia="Wingdings" w:hAnsi="Wingdings" w:cs="Wingdings" w:hint="default"/>
      </w:rPr>
    </w:lvl>
    <w:lvl w:ilvl="3">
      <w:start w:val="1"/>
      <w:numFmt w:val="bullet"/>
      <w:lvlText w:val=""/>
      <w:lvlJc w:val="left"/>
      <w:pPr>
        <w:ind w:left="2914" w:hanging="360"/>
      </w:pPr>
      <w:rPr>
        <w:rFonts w:ascii="Symbol" w:eastAsia="Symbol" w:hAnsi="Symbol" w:cs="Symbol" w:hint="default"/>
      </w:rPr>
    </w:lvl>
    <w:lvl w:ilvl="4">
      <w:start w:val="1"/>
      <w:numFmt w:val="bullet"/>
      <w:lvlText w:val="o"/>
      <w:lvlJc w:val="left"/>
      <w:pPr>
        <w:ind w:left="3634" w:hanging="360"/>
      </w:pPr>
      <w:rPr>
        <w:rFonts w:ascii="Courier New" w:eastAsia="Courier New" w:hAnsi="Courier New" w:cs="Courier New" w:hint="default"/>
      </w:rPr>
    </w:lvl>
    <w:lvl w:ilvl="5">
      <w:start w:val="1"/>
      <w:numFmt w:val="bullet"/>
      <w:lvlText w:val=""/>
      <w:lvlJc w:val="left"/>
      <w:pPr>
        <w:ind w:left="4354" w:hanging="360"/>
      </w:pPr>
      <w:rPr>
        <w:rFonts w:ascii="Wingdings" w:eastAsia="Wingdings" w:hAnsi="Wingdings" w:cs="Wingdings" w:hint="default"/>
      </w:rPr>
    </w:lvl>
    <w:lvl w:ilvl="6">
      <w:start w:val="1"/>
      <w:numFmt w:val="bullet"/>
      <w:lvlText w:val=""/>
      <w:lvlJc w:val="left"/>
      <w:pPr>
        <w:ind w:left="5074" w:hanging="360"/>
      </w:pPr>
      <w:rPr>
        <w:rFonts w:ascii="Symbol" w:eastAsia="Symbol" w:hAnsi="Symbol" w:cs="Symbol" w:hint="default"/>
      </w:rPr>
    </w:lvl>
    <w:lvl w:ilvl="7">
      <w:start w:val="1"/>
      <w:numFmt w:val="bullet"/>
      <w:lvlText w:val="o"/>
      <w:lvlJc w:val="left"/>
      <w:pPr>
        <w:ind w:left="5794" w:hanging="360"/>
      </w:pPr>
      <w:rPr>
        <w:rFonts w:ascii="Courier New" w:eastAsia="Courier New" w:hAnsi="Courier New" w:cs="Courier New" w:hint="default"/>
      </w:rPr>
    </w:lvl>
    <w:lvl w:ilvl="8">
      <w:start w:val="1"/>
      <w:numFmt w:val="bullet"/>
      <w:lvlText w:val=""/>
      <w:lvlJc w:val="left"/>
      <w:pPr>
        <w:ind w:left="6514" w:hanging="360"/>
      </w:pPr>
      <w:rPr>
        <w:rFonts w:ascii="Wingdings" w:eastAsia="Wingdings" w:hAnsi="Wingdings" w:cs="Wingdings" w:hint="default"/>
      </w:rPr>
    </w:lvl>
  </w:abstractNum>
  <w:abstractNum w:abstractNumId="4" w15:restartNumberingAfterBreak="0">
    <w:nsid w:val="183E3328"/>
    <w:multiLevelType w:val="hybridMultilevel"/>
    <w:tmpl w:val="74D8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9560B"/>
    <w:multiLevelType w:val="hybridMultilevel"/>
    <w:tmpl w:val="453C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25E0E"/>
    <w:multiLevelType w:val="hybridMultilevel"/>
    <w:tmpl w:val="201E87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155CE"/>
    <w:multiLevelType w:val="hybridMultilevel"/>
    <w:tmpl w:val="FF50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30CA9"/>
    <w:multiLevelType w:val="hybridMultilevel"/>
    <w:tmpl w:val="DFCC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65F55"/>
    <w:multiLevelType w:val="hybridMultilevel"/>
    <w:tmpl w:val="ACD0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92FEF"/>
    <w:multiLevelType w:val="hybridMultilevel"/>
    <w:tmpl w:val="45FE9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A1E8A"/>
    <w:multiLevelType w:val="hybridMultilevel"/>
    <w:tmpl w:val="8012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728F0"/>
    <w:multiLevelType w:val="hybridMultilevel"/>
    <w:tmpl w:val="13FC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85FFF"/>
    <w:multiLevelType w:val="hybridMultilevel"/>
    <w:tmpl w:val="F9828BD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5"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579CD"/>
    <w:multiLevelType w:val="hybridMultilevel"/>
    <w:tmpl w:val="240E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110E6"/>
    <w:multiLevelType w:val="hybridMultilevel"/>
    <w:tmpl w:val="ED3E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D14B2"/>
    <w:multiLevelType w:val="hybridMultilevel"/>
    <w:tmpl w:val="5BE4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B4664"/>
    <w:multiLevelType w:val="hybridMultilevel"/>
    <w:tmpl w:val="54E6967E"/>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A1F49"/>
    <w:multiLevelType w:val="hybridMultilevel"/>
    <w:tmpl w:val="1714B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56517"/>
    <w:multiLevelType w:val="hybridMultilevel"/>
    <w:tmpl w:val="CBB0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C943CA"/>
    <w:multiLevelType w:val="hybridMultilevel"/>
    <w:tmpl w:val="1558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161FDF"/>
    <w:multiLevelType w:val="hybridMultilevel"/>
    <w:tmpl w:val="C4B4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163A2"/>
    <w:multiLevelType w:val="hybridMultilevel"/>
    <w:tmpl w:val="09D2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2E0A0E"/>
    <w:multiLevelType w:val="hybridMultilevel"/>
    <w:tmpl w:val="F11E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257CAC"/>
    <w:multiLevelType w:val="hybridMultilevel"/>
    <w:tmpl w:val="46DE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02431F"/>
    <w:multiLevelType w:val="hybridMultilevel"/>
    <w:tmpl w:val="5E76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031418">
    <w:abstractNumId w:val="1"/>
  </w:num>
  <w:num w:numId="2" w16cid:durableId="246421214">
    <w:abstractNumId w:val="15"/>
  </w:num>
  <w:num w:numId="3" w16cid:durableId="402027829">
    <w:abstractNumId w:val="0"/>
  </w:num>
  <w:num w:numId="4" w16cid:durableId="1202674003">
    <w:abstractNumId w:val="5"/>
  </w:num>
  <w:num w:numId="5" w16cid:durableId="195698881">
    <w:abstractNumId w:val="22"/>
  </w:num>
  <w:num w:numId="6" w16cid:durableId="40401069">
    <w:abstractNumId w:val="27"/>
  </w:num>
  <w:num w:numId="7" w16cid:durableId="1394696114">
    <w:abstractNumId w:val="8"/>
  </w:num>
  <w:num w:numId="8" w16cid:durableId="534662872">
    <w:abstractNumId w:val="26"/>
  </w:num>
  <w:num w:numId="9" w16cid:durableId="1326282380">
    <w:abstractNumId w:val="28"/>
  </w:num>
  <w:num w:numId="10" w16cid:durableId="1936590996">
    <w:abstractNumId w:val="10"/>
  </w:num>
  <w:num w:numId="11" w16cid:durableId="1992518728">
    <w:abstractNumId w:val="2"/>
  </w:num>
  <w:num w:numId="12" w16cid:durableId="667487136">
    <w:abstractNumId w:val="17"/>
  </w:num>
  <w:num w:numId="13" w16cid:durableId="1113208164">
    <w:abstractNumId w:val="12"/>
  </w:num>
  <w:num w:numId="14" w16cid:durableId="2073381855">
    <w:abstractNumId w:val="4"/>
  </w:num>
  <w:num w:numId="15" w16cid:durableId="607395602">
    <w:abstractNumId w:val="18"/>
  </w:num>
  <w:num w:numId="16" w16cid:durableId="1228996686">
    <w:abstractNumId w:val="23"/>
  </w:num>
  <w:num w:numId="17" w16cid:durableId="150365880">
    <w:abstractNumId w:val="13"/>
  </w:num>
  <w:num w:numId="18" w16cid:durableId="1390421380">
    <w:abstractNumId w:val="3"/>
  </w:num>
  <w:num w:numId="19" w16cid:durableId="528953144">
    <w:abstractNumId w:val="9"/>
  </w:num>
  <w:num w:numId="20" w16cid:durableId="1938437801">
    <w:abstractNumId w:val="21"/>
  </w:num>
  <w:num w:numId="21" w16cid:durableId="1469591002">
    <w:abstractNumId w:val="6"/>
  </w:num>
  <w:num w:numId="22" w16cid:durableId="1898978009">
    <w:abstractNumId w:val="24"/>
  </w:num>
  <w:num w:numId="23" w16cid:durableId="1476528617">
    <w:abstractNumId w:val="20"/>
  </w:num>
  <w:num w:numId="24" w16cid:durableId="1333726477">
    <w:abstractNumId w:val="16"/>
  </w:num>
  <w:num w:numId="25" w16cid:durableId="1558854397">
    <w:abstractNumId w:val="11"/>
  </w:num>
  <w:num w:numId="26" w16cid:durableId="683481247">
    <w:abstractNumId w:val="7"/>
  </w:num>
  <w:num w:numId="27" w16cid:durableId="1003361631">
    <w:abstractNumId w:val="14"/>
  </w:num>
  <w:num w:numId="28" w16cid:durableId="947272636">
    <w:abstractNumId w:val="19"/>
  </w:num>
  <w:num w:numId="29" w16cid:durableId="180866559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A"/>
    <w:rsid w:val="00006C18"/>
    <w:rsid w:val="00011251"/>
    <w:rsid w:val="000152B0"/>
    <w:rsid w:val="00017520"/>
    <w:rsid w:val="00020D16"/>
    <w:rsid w:val="00021DD3"/>
    <w:rsid w:val="000325CF"/>
    <w:rsid w:val="000332C4"/>
    <w:rsid w:val="00041519"/>
    <w:rsid w:val="000444AF"/>
    <w:rsid w:val="00045FF7"/>
    <w:rsid w:val="00046224"/>
    <w:rsid w:val="00057A3A"/>
    <w:rsid w:val="000648FA"/>
    <w:rsid w:val="00074BD5"/>
    <w:rsid w:val="0008031D"/>
    <w:rsid w:val="00093412"/>
    <w:rsid w:val="000948E1"/>
    <w:rsid w:val="000A527C"/>
    <w:rsid w:val="000A72CC"/>
    <w:rsid w:val="000A7DC7"/>
    <w:rsid w:val="000B350A"/>
    <w:rsid w:val="000C4E37"/>
    <w:rsid w:val="000D6858"/>
    <w:rsid w:val="000E2593"/>
    <w:rsid w:val="000E4E53"/>
    <w:rsid w:val="001103B6"/>
    <w:rsid w:val="00116FE2"/>
    <w:rsid w:val="00151C6D"/>
    <w:rsid w:val="0015332A"/>
    <w:rsid w:val="0015430C"/>
    <w:rsid w:val="001767C3"/>
    <w:rsid w:val="00181E44"/>
    <w:rsid w:val="00183A63"/>
    <w:rsid w:val="00190266"/>
    <w:rsid w:val="00194591"/>
    <w:rsid w:val="00194ACD"/>
    <w:rsid w:val="001D5709"/>
    <w:rsid w:val="001E1C51"/>
    <w:rsid w:val="001E7766"/>
    <w:rsid w:val="001F26DD"/>
    <w:rsid w:val="001F4D21"/>
    <w:rsid w:val="00200572"/>
    <w:rsid w:val="00203872"/>
    <w:rsid w:val="00204EA1"/>
    <w:rsid w:val="002114C7"/>
    <w:rsid w:val="00212136"/>
    <w:rsid w:val="00227080"/>
    <w:rsid w:val="00245ADC"/>
    <w:rsid w:val="002473A5"/>
    <w:rsid w:val="00255149"/>
    <w:rsid w:val="00261008"/>
    <w:rsid w:val="00266222"/>
    <w:rsid w:val="00270F9E"/>
    <w:rsid w:val="00273F3B"/>
    <w:rsid w:val="002801E1"/>
    <w:rsid w:val="00282580"/>
    <w:rsid w:val="00297F5F"/>
    <w:rsid w:val="002B04E0"/>
    <w:rsid w:val="002B0786"/>
    <w:rsid w:val="002B4846"/>
    <w:rsid w:val="002C520A"/>
    <w:rsid w:val="002C6EC2"/>
    <w:rsid w:val="002E2406"/>
    <w:rsid w:val="002F372C"/>
    <w:rsid w:val="00310BDE"/>
    <w:rsid w:val="003204B2"/>
    <w:rsid w:val="00321078"/>
    <w:rsid w:val="00325BFD"/>
    <w:rsid w:val="00334C23"/>
    <w:rsid w:val="003418DA"/>
    <w:rsid w:val="003504BE"/>
    <w:rsid w:val="00355A86"/>
    <w:rsid w:val="003647D1"/>
    <w:rsid w:val="00364F17"/>
    <w:rsid w:val="00372A53"/>
    <w:rsid w:val="00394133"/>
    <w:rsid w:val="003A0684"/>
    <w:rsid w:val="003A07C6"/>
    <w:rsid w:val="003B57A8"/>
    <w:rsid w:val="003C5FFD"/>
    <w:rsid w:val="003C6886"/>
    <w:rsid w:val="003E02F7"/>
    <w:rsid w:val="003F4F3D"/>
    <w:rsid w:val="00400F43"/>
    <w:rsid w:val="00414FB6"/>
    <w:rsid w:val="00436FD5"/>
    <w:rsid w:val="004449DA"/>
    <w:rsid w:val="00453F94"/>
    <w:rsid w:val="00454023"/>
    <w:rsid w:val="00471CFE"/>
    <w:rsid w:val="00485207"/>
    <w:rsid w:val="004934AF"/>
    <w:rsid w:val="004A49A3"/>
    <w:rsid w:val="004C44F2"/>
    <w:rsid w:val="004C509C"/>
    <w:rsid w:val="004D7FC3"/>
    <w:rsid w:val="0050216A"/>
    <w:rsid w:val="00502C3E"/>
    <w:rsid w:val="005033E4"/>
    <w:rsid w:val="00511262"/>
    <w:rsid w:val="00517A7A"/>
    <w:rsid w:val="0053108F"/>
    <w:rsid w:val="0053450A"/>
    <w:rsid w:val="005559E0"/>
    <w:rsid w:val="00556EC7"/>
    <w:rsid w:val="00565DE1"/>
    <w:rsid w:val="005668FF"/>
    <w:rsid w:val="00566A38"/>
    <w:rsid w:val="00566C75"/>
    <w:rsid w:val="00581CFA"/>
    <w:rsid w:val="00583706"/>
    <w:rsid w:val="00583FE2"/>
    <w:rsid w:val="00591E6A"/>
    <w:rsid w:val="005935F8"/>
    <w:rsid w:val="005976CA"/>
    <w:rsid w:val="00597C2D"/>
    <w:rsid w:val="005A489D"/>
    <w:rsid w:val="005B03A1"/>
    <w:rsid w:val="005D160A"/>
    <w:rsid w:val="005D7CD1"/>
    <w:rsid w:val="005E63C7"/>
    <w:rsid w:val="005F4FE4"/>
    <w:rsid w:val="005F7120"/>
    <w:rsid w:val="00621BC9"/>
    <w:rsid w:val="0062524B"/>
    <w:rsid w:val="006268B6"/>
    <w:rsid w:val="00632763"/>
    <w:rsid w:val="006526A6"/>
    <w:rsid w:val="00673991"/>
    <w:rsid w:val="00684280"/>
    <w:rsid w:val="006A3982"/>
    <w:rsid w:val="006B076A"/>
    <w:rsid w:val="006C4A81"/>
    <w:rsid w:val="006C61F5"/>
    <w:rsid w:val="006D3E34"/>
    <w:rsid w:val="006E48C9"/>
    <w:rsid w:val="006F752A"/>
    <w:rsid w:val="007001D9"/>
    <w:rsid w:val="007141F4"/>
    <w:rsid w:val="007339F7"/>
    <w:rsid w:val="00755358"/>
    <w:rsid w:val="007675F9"/>
    <w:rsid w:val="0077712C"/>
    <w:rsid w:val="0078196E"/>
    <w:rsid w:val="007922B1"/>
    <w:rsid w:val="00795636"/>
    <w:rsid w:val="007959BF"/>
    <w:rsid w:val="007B0F85"/>
    <w:rsid w:val="007D279F"/>
    <w:rsid w:val="007D2AFD"/>
    <w:rsid w:val="007D43F7"/>
    <w:rsid w:val="007D6799"/>
    <w:rsid w:val="007D6A02"/>
    <w:rsid w:val="007E2411"/>
    <w:rsid w:val="007F506B"/>
    <w:rsid w:val="008023FF"/>
    <w:rsid w:val="00813DF4"/>
    <w:rsid w:val="00823057"/>
    <w:rsid w:val="00827ED8"/>
    <w:rsid w:val="00842745"/>
    <w:rsid w:val="00846424"/>
    <w:rsid w:val="00847F41"/>
    <w:rsid w:val="00855E3B"/>
    <w:rsid w:val="00860EDF"/>
    <w:rsid w:val="0087610A"/>
    <w:rsid w:val="008855AD"/>
    <w:rsid w:val="00890407"/>
    <w:rsid w:val="00894A82"/>
    <w:rsid w:val="008B589F"/>
    <w:rsid w:val="008B7CF8"/>
    <w:rsid w:val="008C1778"/>
    <w:rsid w:val="008C781F"/>
    <w:rsid w:val="008D269B"/>
    <w:rsid w:val="008E46F8"/>
    <w:rsid w:val="008E6C6C"/>
    <w:rsid w:val="008F1211"/>
    <w:rsid w:val="008F1EF0"/>
    <w:rsid w:val="0090457D"/>
    <w:rsid w:val="009261DA"/>
    <w:rsid w:val="00933F67"/>
    <w:rsid w:val="009404D9"/>
    <w:rsid w:val="009565D6"/>
    <w:rsid w:val="009674F6"/>
    <w:rsid w:val="009675DB"/>
    <w:rsid w:val="0097474E"/>
    <w:rsid w:val="009937D9"/>
    <w:rsid w:val="009D0C2C"/>
    <w:rsid w:val="009D3C6B"/>
    <w:rsid w:val="009E3D7F"/>
    <w:rsid w:val="00A016BC"/>
    <w:rsid w:val="00A0256E"/>
    <w:rsid w:val="00A07EB5"/>
    <w:rsid w:val="00A121AD"/>
    <w:rsid w:val="00A21BB5"/>
    <w:rsid w:val="00A25CA2"/>
    <w:rsid w:val="00A41248"/>
    <w:rsid w:val="00A42763"/>
    <w:rsid w:val="00A455BF"/>
    <w:rsid w:val="00A578D6"/>
    <w:rsid w:val="00A628DC"/>
    <w:rsid w:val="00A62C96"/>
    <w:rsid w:val="00A7091C"/>
    <w:rsid w:val="00A7716C"/>
    <w:rsid w:val="00A91378"/>
    <w:rsid w:val="00A940B1"/>
    <w:rsid w:val="00A95387"/>
    <w:rsid w:val="00A9695A"/>
    <w:rsid w:val="00AA1094"/>
    <w:rsid w:val="00AA1295"/>
    <w:rsid w:val="00AA44BB"/>
    <w:rsid w:val="00AB4DDA"/>
    <w:rsid w:val="00AB5DA1"/>
    <w:rsid w:val="00AB6981"/>
    <w:rsid w:val="00AE144F"/>
    <w:rsid w:val="00AE3207"/>
    <w:rsid w:val="00AE57A6"/>
    <w:rsid w:val="00AE5D4E"/>
    <w:rsid w:val="00AE6006"/>
    <w:rsid w:val="00AF3D10"/>
    <w:rsid w:val="00B05CBB"/>
    <w:rsid w:val="00B25D12"/>
    <w:rsid w:val="00B4659F"/>
    <w:rsid w:val="00B478CF"/>
    <w:rsid w:val="00B50BEB"/>
    <w:rsid w:val="00B7023C"/>
    <w:rsid w:val="00B70D62"/>
    <w:rsid w:val="00B75B01"/>
    <w:rsid w:val="00B76DB9"/>
    <w:rsid w:val="00B84B6C"/>
    <w:rsid w:val="00B855D5"/>
    <w:rsid w:val="00B87E3A"/>
    <w:rsid w:val="00B91441"/>
    <w:rsid w:val="00BA280D"/>
    <w:rsid w:val="00BA2CCF"/>
    <w:rsid w:val="00BA5186"/>
    <w:rsid w:val="00BB3FBC"/>
    <w:rsid w:val="00BB6CFF"/>
    <w:rsid w:val="00BD4036"/>
    <w:rsid w:val="00BD4B42"/>
    <w:rsid w:val="00BE4E4F"/>
    <w:rsid w:val="00BE6167"/>
    <w:rsid w:val="00BE68D2"/>
    <w:rsid w:val="00BF64DD"/>
    <w:rsid w:val="00C23130"/>
    <w:rsid w:val="00C24F48"/>
    <w:rsid w:val="00C30837"/>
    <w:rsid w:val="00C43C61"/>
    <w:rsid w:val="00C456DE"/>
    <w:rsid w:val="00C54E21"/>
    <w:rsid w:val="00C56B8B"/>
    <w:rsid w:val="00C81D48"/>
    <w:rsid w:val="00C83847"/>
    <w:rsid w:val="00C84D33"/>
    <w:rsid w:val="00C92825"/>
    <w:rsid w:val="00CB104B"/>
    <w:rsid w:val="00CC0444"/>
    <w:rsid w:val="00CC463E"/>
    <w:rsid w:val="00CF2BA1"/>
    <w:rsid w:val="00D41363"/>
    <w:rsid w:val="00D47657"/>
    <w:rsid w:val="00D50A1A"/>
    <w:rsid w:val="00D704A6"/>
    <w:rsid w:val="00D7156A"/>
    <w:rsid w:val="00D91D25"/>
    <w:rsid w:val="00D944E1"/>
    <w:rsid w:val="00DA2B0E"/>
    <w:rsid w:val="00DC39B0"/>
    <w:rsid w:val="00DC62BA"/>
    <w:rsid w:val="00DD0A13"/>
    <w:rsid w:val="00DD2873"/>
    <w:rsid w:val="00E079D0"/>
    <w:rsid w:val="00E07BFA"/>
    <w:rsid w:val="00E11E12"/>
    <w:rsid w:val="00E12E0C"/>
    <w:rsid w:val="00E238B3"/>
    <w:rsid w:val="00E45DA2"/>
    <w:rsid w:val="00E473CD"/>
    <w:rsid w:val="00E6642E"/>
    <w:rsid w:val="00E71BAE"/>
    <w:rsid w:val="00E73CD7"/>
    <w:rsid w:val="00E85924"/>
    <w:rsid w:val="00E87671"/>
    <w:rsid w:val="00E91DD7"/>
    <w:rsid w:val="00E92B16"/>
    <w:rsid w:val="00E964E2"/>
    <w:rsid w:val="00E978BE"/>
    <w:rsid w:val="00EA3AA3"/>
    <w:rsid w:val="00EB2B0D"/>
    <w:rsid w:val="00EB3633"/>
    <w:rsid w:val="00EB776B"/>
    <w:rsid w:val="00ED34A0"/>
    <w:rsid w:val="00ED478C"/>
    <w:rsid w:val="00F00015"/>
    <w:rsid w:val="00F00257"/>
    <w:rsid w:val="00F2722E"/>
    <w:rsid w:val="00F32AD8"/>
    <w:rsid w:val="00F4145E"/>
    <w:rsid w:val="00F62032"/>
    <w:rsid w:val="00F64CDC"/>
    <w:rsid w:val="00F6753D"/>
    <w:rsid w:val="00F733F4"/>
    <w:rsid w:val="00F73706"/>
    <w:rsid w:val="00F926C8"/>
    <w:rsid w:val="00F949C6"/>
    <w:rsid w:val="00F95B2F"/>
    <w:rsid w:val="00FA2CFA"/>
    <w:rsid w:val="00FA516D"/>
    <w:rsid w:val="00FB3381"/>
    <w:rsid w:val="00FB74F0"/>
    <w:rsid w:val="00FC7B1F"/>
    <w:rsid w:val="00FD06AC"/>
    <w:rsid w:val="00FD4D4F"/>
    <w:rsid w:val="00FF249D"/>
    <w:rsid w:val="00FF2FCE"/>
    <w:rsid w:val="00FF7E3F"/>
    <w:rsid w:val="03906DA6"/>
    <w:rsid w:val="14777941"/>
    <w:rsid w:val="18232A9F"/>
    <w:rsid w:val="19584A21"/>
    <w:rsid w:val="1DFE17FB"/>
    <w:rsid w:val="2527ECEB"/>
    <w:rsid w:val="3291DBC9"/>
    <w:rsid w:val="3650758F"/>
    <w:rsid w:val="3D9EED13"/>
    <w:rsid w:val="4884BB9C"/>
    <w:rsid w:val="562F8180"/>
    <w:rsid w:val="5E71FB58"/>
    <w:rsid w:val="61FEAD2E"/>
    <w:rsid w:val="732C2034"/>
    <w:rsid w:val="7A244F07"/>
    <w:rsid w:val="7AC9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98F34"/>
  <w15:docId w15:val="{E49C7D8B-AD38-4190-98B3-59FB061F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5935F8"/>
    <w:pPr>
      <w:keepNext/>
      <w:numPr>
        <w:numId w:val="1"/>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60A"/>
    <w:pPr>
      <w:spacing w:after="0" w:line="240" w:lineRule="auto"/>
    </w:pPr>
  </w:style>
  <w:style w:type="character" w:styleId="Hyperlink">
    <w:name w:val="Hyperlink"/>
    <w:basedOn w:val="DefaultParagraphFont"/>
    <w:uiPriority w:val="99"/>
    <w:unhideWhenUsed/>
    <w:rsid w:val="00A91378"/>
    <w:rPr>
      <w:color w:val="0000FF" w:themeColor="hyperlink"/>
      <w:u w:val="single"/>
    </w:rPr>
  </w:style>
  <w:style w:type="table" w:styleId="TableGrid">
    <w:name w:val="Table Grid"/>
    <w:basedOn w:val="TableNormal"/>
    <w:uiPriority w:val="59"/>
    <w:rsid w:val="00A9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3706"/>
    <w:rPr>
      <w:color w:val="800080" w:themeColor="followedHyperlink"/>
      <w:u w:val="single"/>
    </w:rPr>
  </w:style>
  <w:style w:type="character" w:customStyle="1" w:styleId="pp-place-title5">
    <w:name w:val="pp-place-title5"/>
    <w:basedOn w:val="DefaultParagraphFont"/>
    <w:rsid w:val="00F73706"/>
    <w:rPr>
      <w:b/>
      <w:bCs/>
      <w:sz w:val="37"/>
      <w:szCs w:val="37"/>
    </w:rPr>
  </w:style>
  <w:style w:type="character" w:customStyle="1" w:styleId="pp-headline-item">
    <w:name w:val="pp-headline-item"/>
    <w:basedOn w:val="DefaultParagraphFont"/>
    <w:rsid w:val="00F73706"/>
  </w:style>
  <w:style w:type="character" w:customStyle="1" w:styleId="telephone">
    <w:name w:val="telephone"/>
    <w:basedOn w:val="DefaultParagraphFont"/>
    <w:rsid w:val="00F73706"/>
  </w:style>
  <w:style w:type="paragraph" w:styleId="BalloonText">
    <w:name w:val="Balloon Text"/>
    <w:basedOn w:val="Normal"/>
    <w:link w:val="BalloonTextChar"/>
    <w:uiPriority w:val="99"/>
    <w:semiHidden/>
    <w:unhideWhenUsed/>
    <w:rsid w:val="00F7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06"/>
    <w:rPr>
      <w:rFonts w:ascii="Tahoma" w:hAnsi="Tahoma" w:cs="Tahoma"/>
      <w:sz w:val="16"/>
      <w:szCs w:val="16"/>
    </w:rPr>
  </w:style>
  <w:style w:type="paragraph" w:styleId="Header">
    <w:name w:val="header"/>
    <w:basedOn w:val="Normal"/>
    <w:link w:val="HeaderChar"/>
    <w:unhideWhenUsed/>
    <w:rsid w:val="00B855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55D5"/>
  </w:style>
  <w:style w:type="paragraph" w:styleId="Footer">
    <w:name w:val="footer"/>
    <w:basedOn w:val="Normal"/>
    <w:link w:val="FooterChar"/>
    <w:uiPriority w:val="99"/>
    <w:unhideWhenUsed/>
    <w:rsid w:val="00B855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55D5"/>
  </w:style>
  <w:style w:type="character" w:styleId="PageNumber">
    <w:name w:val="page number"/>
    <w:basedOn w:val="DefaultParagraphFont"/>
    <w:uiPriority w:val="99"/>
    <w:semiHidden/>
    <w:unhideWhenUsed/>
    <w:rsid w:val="00B855D5"/>
  </w:style>
  <w:style w:type="paragraph" w:styleId="PlainText">
    <w:name w:val="Plain Text"/>
    <w:basedOn w:val="Normal"/>
    <w:link w:val="PlainTextChar"/>
    <w:rsid w:val="0079563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795636"/>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9"/>
    <w:rsid w:val="005935F8"/>
    <w:rPr>
      <w:rFonts w:eastAsia="Times New Roman" w:cstheme="minorHAnsi"/>
      <w:b/>
      <w:bCs/>
      <w:kern w:val="32"/>
      <w:sz w:val="28"/>
      <w:szCs w:val="28"/>
    </w:rPr>
  </w:style>
  <w:style w:type="paragraph" w:styleId="ListParagraph">
    <w:name w:val="List Paragraph"/>
    <w:basedOn w:val="Normal"/>
    <w:uiPriority w:val="34"/>
    <w:qFormat/>
    <w:rsid w:val="003F4F3D"/>
    <w:pPr>
      <w:ind w:left="720"/>
      <w:contextualSpacing/>
    </w:pPr>
  </w:style>
  <w:style w:type="paragraph" w:customStyle="1" w:styleId="ListParagraph1">
    <w:name w:val="List Paragraph1"/>
    <w:basedOn w:val="Normal"/>
    <w:qFormat/>
    <w:rsid w:val="007339F7"/>
    <w:pPr>
      <w:ind w:left="720"/>
      <w:contextualSpacing/>
    </w:pPr>
    <w:rPr>
      <w:rFonts w:ascii="Calibri" w:eastAsia="Calibri" w:hAnsi="Calibri" w:cs="Calibri"/>
      <w:lang w:eastAsia="ar-SA"/>
    </w:rPr>
  </w:style>
  <w:style w:type="paragraph" w:customStyle="1" w:styleId="Default">
    <w:name w:val="Default"/>
    <w:rsid w:val="00E6642E"/>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1F26DD"/>
    <w:pPr>
      <w:widowControl w:val="0"/>
      <w:autoSpaceDE w:val="0"/>
      <w:autoSpaceDN w:val="0"/>
      <w:spacing w:before="4" w:after="0" w:line="240" w:lineRule="auto"/>
      <w:ind w:left="20"/>
    </w:pPr>
    <w:rPr>
      <w:rFonts w:ascii="Tahoma" w:eastAsia="Tahoma" w:hAnsi="Tahoma" w:cs="Tahoma"/>
      <w:lang w:eastAsia="en-GB" w:bidi="en-GB"/>
    </w:rPr>
  </w:style>
  <w:style w:type="character" w:customStyle="1" w:styleId="BodyTextChar">
    <w:name w:val="Body Text Char"/>
    <w:basedOn w:val="DefaultParagraphFont"/>
    <w:link w:val="BodyText"/>
    <w:uiPriority w:val="1"/>
    <w:rsid w:val="001F26DD"/>
    <w:rPr>
      <w:rFonts w:ascii="Tahoma" w:eastAsia="Tahoma" w:hAnsi="Tahoma" w:cs="Tahoma"/>
      <w:lang w:eastAsia="en-GB" w:bidi="en-GB"/>
    </w:rPr>
  </w:style>
  <w:style w:type="paragraph" w:customStyle="1" w:styleId="TableParagraph">
    <w:name w:val="Table Paragraph"/>
    <w:basedOn w:val="Normal"/>
    <w:uiPriority w:val="99"/>
    <w:qFormat/>
    <w:rsid w:val="007F506B"/>
    <w:pPr>
      <w:widowControl w:val="0"/>
      <w:spacing w:before="47" w:after="0" w:line="240" w:lineRule="auto"/>
      <w:ind w:left="103"/>
    </w:pPr>
    <w:rPr>
      <w:rFonts w:ascii="Arial" w:eastAsia="Times New Roman" w:hAnsi="Arial" w:cs="Arial"/>
      <w:lang w:val="en-US"/>
    </w:rPr>
  </w:style>
  <w:style w:type="paragraph" w:styleId="Revision">
    <w:name w:val="Revision"/>
    <w:hidden/>
    <w:uiPriority w:val="99"/>
    <w:semiHidden/>
    <w:rsid w:val="00CC46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7913">
      <w:bodyDiv w:val="1"/>
      <w:marLeft w:val="0"/>
      <w:marRight w:val="0"/>
      <w:marTop w:val="0"/>
      <w:marBottom w:val="0"/>
      <w:divBdr>
        <w:top w:val="none" w:sz="0" w:space="0" w:color="auto"/>
        <w:left w:val="none" w:sz="0" w:space="0" w:color="auto"/>
        <w:bottom w:val="none" w:sz="0" w:space="0" w:color="auto"/>
        <w:right w:val="none" w:sz="0" w:space="0" w:color="auto"/>
      </w:divBdr>
    </w:div>
    <w:div w:id="136341017">
      <w:bodyDiv w:val="1"/>
      <w:marLeft w:val="0"/>
      <w:marRight w:val="0"/>
      <w:marTop w:val="0"/>
      <w:marBottom w:val="0"/>
      <w:divBdr>
        <w:top w:val="none" w:sz="0" w:space="0" w:color="auto"/>
        <w:left w:val="none" w:sz="0" w:space="0" w:color="auto"/>
        <w:bottom w:val="none" w:sz="0" w:space="0" w:color="auto"/>
        <w:right w:val="none" w:sz="0" w:space="0" w:color="auto"/>
      </w:divBdr>
      <w:divsChild>
        <w:div w:id="550271945">
          <w:marLeft w:val="0"/>
          <w:marRight w:val="0"/>
          <w:marTop w:val="0"/>
          <w:marBottom w:val="0"/>
          <w:divBdr>
            <w:top w:val="none" w:sz="0" w:space="0" w:color="auto"/>
            <w:left w:val="none" w:sz="0" w:space="0" w:color="auto"/>
            <w:bottom w:val="none" w:sz="0" w:space="0" w:color="auto"/>
            <w:right w:val="none" w:sz="0" w:space="0" w:color="auto"/>
          </w:divBdr>
          <w:divsChild>
            <w:div w:id="1991590834">
              <w:marLeft w:val="0"/>
              <w:marRight w:val="0"/>
              <w:marTop w:val="0"/>
              <w:marBottom w:val="0"/>
              <w:divBdr>
                <w:top w:val="none" w:sz="0" w:space="0" w:color="auto"/>
                <w:left w:val="none" w:sz="0" w:space="0" w:color="auto"/>
                <w:bottom w:val="none" w:sz="0" w:space="0" w:color="auto"/>
                <w:right w:val="none" w:sz="0" w:space="0" w:color="auto"/>
              </w:divBdr>
              <w:divsChild>
                <w:div w:id="542249595">
                  <w:marLeft w:val="0"/>
                  <w:marRight w:val="0"/>
                  <w:marTop w:val="0"/>
                  <w:marBottom w:val="0"/>
                  <w:divBdr>
                    <w:top w:val="none" w:sz="0" w:space="0" w:color="auto"/>
                    <w:left w:val="none" w:sz="0" w:space="0" w:color="auto"/>
                    <w:bottom w:val="none" w:sz="0" w:space="0" w:color="auto"/>
                    <w:right w:val="none" w:sz="0" w:space="0" w:color="auto"/>
                  </w:divBdr>
                  <w:divsChild>
                    <w:div w:id="1991708377">
                      <w:marLeft w:val="0"/>
                      <w:marRight w:val="0"/>
                      <w:marTop w:val="0"/>
                      <w:marBottom w:val="0"/>
                      <w:divBdr>
                        <w:top w:val="none" w:sz="0" w:space="0" w:color="auto"/>
                        <w:left w:val="none" w:sz="0" w:space="0" w:color="auto"/>
                        <w:bottom w:val="none" w:sz="0" w:space="0" w:color="auto"/>
                        <w:right w:val="none" w:sz="0" w:space="0" w:color="auto"/>
                      </w:divBdr>
                      <w:divsChild>
                        <w:div w:id="1426730467">
                          <w:marLeft w:val="660"/>
                          <w:marRight w:val="4740"/>
                          <w:marTop w:val="0"/>
                          <w:marBottom w:val="0"/>
                          <w:divBdr>
                            <w:top w:val="none" w:sz="0" w:space="0" w:color="auto"/>
                            <w:left w:val="none" w:sz="0" w:space="0" w:color="auto"/>
                            <w:bottom w:val="none" w:sz="0" w:space="0" w:color="auto"/>
                            <w:right w:val="none" w:sz="0" w:space="0" w:color="auto"/>
                          </w:divBdr>
                          <w:divsChild>
                            <w:div w:id="651758888">
                              <w:marLeft w:val="0"/>
                              <w:marRight w:val="0"/>
                              <w:marTop w:val="0"/>
                              <w:marBottom w:val="0"/>
                              <w:divBdr>
                                <w:top w:val="none" w:sz="0" w:space="0" w:color="auto"/>
                                <w:left w:val="none" w:sz="0" w:space="0" w:color="auto"/>
                                <w:bottom w:val="none" w:sz="0" w:space="0" w:color="auto"/>
                                <w:right w:val="none" w:sz="0" w:space="0" w:color="auto"/>
                              </w:divBdr>
                              <w:divsChild>
                                <w:div w:id="1411124309">
                                  <w:marLeft w:val="0"/>
                                  <w:marRight w:val="0"/>
                                  <w:marTop w:val="0"/>
                                  <w:marBottom w:val="180"/>
                                  <w:divBdr>
                                    <w:top w:val="none" w:sz="0" w:space="0" w:color="auto"/>
                                    <w:left w:val="none" w:sz="0" w:space="0" w:color="auto"/>
                                    <w:bottom w:val="none" w:sz="0" w:space="0" w:color="auto"/>
                                    <w:right w:val="none" w:sz="0" w:space="0" w:color="auto"/>
                                  </w:divBdr>
                                  <w:divsChild>
                                    <w:div w:id="1941330425">
                                      <w:marLeft w:val="0"/>
                                      <w:marRight w:val="0"/>
                                      <w:marTop w:val="0"/>
                                      <w:marBottom w:val="180"/>
                                      <w:divBdr>
                                        <w:top w:val="none" w:sz="0" w:space="0" w:color="auto"/>
                                        <w:left w:val="none" w:sz="0" w:space="0" w:color="auto"/>
                                        <w:bottom w:val="none" w:sz="0" w:space="0" w:color="auto"/>
                                        <w:right w:val="none" w:sz="0" w:space="0" w:color="auto"/>
                                      </w:divBdr>
                                      <w:divsChild>
                                        <w:div w:id="8444407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72007">
      <w:bodyDiv w:val="1"/>
      <w:marLeft w:val="0"/>
      <w:marRight w:val="0"/>
      <w:marTop w:val="0"/>
      <w:marBottom w:val="0"/>
      <w:divBdr>
        <w:top w:val="none" w:sz="0" w:space="0" w:color="auto"/>
        <w:left w:val="none" w:sz="0" w:space="0" w:color="auto"/>
        <w:bottom w:val="none" w:sz="0" w:space="0" w:color="auto"/>
        <w:right w:val="none" w:sz="0" w:space="0" w:color="auto"/>
      </w:divBdr>
    </w:div>
    <w:div w:id="18603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8541-A20B-4117-9E5A-D7255F3B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1265</Words>
  <Characters>7275</Characters>
  <Application>Microsoft Office Word</Application>
  <DocSecurity>0</DocSecurity>
  <Lines>186</Lines>
  <Paragraphs>105</Paragraphs>
  <ScaleCrop>false</ScaleCrop>
  <HeadingPairs>
    <vt:vector size="2" baseType="variant">
      <vt:variant>
        <vt:lpstr>Title</vt:lpstr>
      </vt:variant>
      <vt:variant>
        <vt:i4>1</vt:i4>
      </vt:variant>
    </vt:vector>
  </HeadingPairs>
  <TitlesOfParts>
    <vt:vector size="1" baseType="lpstr">
      <vt:lpstr/>
    </vt:vector>
  </TitlesOfParts>
  <Company>Malcolm Arnold Academy</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Mandy Joiner</cp:lastModifiedBy>
  <cp:revision>6</cp:revision>
  <cp:lastPrinted>2026-02-24T13:16:00Z</cp:lastPrinted>
  <dcterms:created xsi:type="dcterms:W3CDTF">2026-02-24T12:49:00Z</dcterms:created>
  <dcterms:modified xsi:type="dcterms:W3CDTF">2026-02-24T13:52:00Z</dcterms:modified>
</cp:coreProperties>
</file>