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4E01E" w14:textId="5E909782" w:rsidR="00911511" w:rsidRPr="00911511" w:rsidRDefault="009C7C9C" w:rsidP="00911511">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1730944" behindDoc="0" locked="0" layoutInCell="1" allowOverlap="1" wp14:anchorId="20DF3177" wp14:editId="60E53C15">
            <wp:simplePos x="0" y="0"/>
            <wp:positionH relativeFrom="page">
              <wp:posOffset>5315585</wp:posOffset>
            </wp:positionH>
            <wp:positionV relativeFrom="paragraph">
              <wp:posOffset>-41801</wp:posOffset>
            </wp:positionV>
            <wp:extent cx="2133779" cy="1828800"/>
            <wp:effectExtent l="0" t="0" r="0" b="0"/>
            <wp:wrapNone/>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33779" cy="1828800"/>
                    </a:xfrm>
                    <a:prstGeom prst="rect">
                      <a:avLst/>
                    </a:prstGeom>
                  </pic:spPr>
                </pic:pic>
              </a:graphicData>
            </a:graphic>
            <wp14:sizeRelH relativeFrom="margin">
              <wp14:pctWidth>0</wp14:pctWidth>
            </wp14:sizeRelH>
            <wp14:sizeRelV relativeFrom="margin">
              <wp14:pctHeight>0</wp14:pctHeight>
            </wp14:sizeRelV>
          </wp:anchor>
        </w:drawing>
      </w:r>
      <w:r w:rsidRPr="00911511">
        <w:rPr>
          <w:rFonts w:ascii="Times New Roman" w:eastAsia="Times New Roman" w:hAnsi="Times New Roman" w:cs="Times New Roman"/>
          <w:noProof/>
          <w:sz w:val="24"/>
          <w:szCs w:val="24"/>
          <w:lang w:eastAsia="en-GB"/>
        </w:rPr>
        <w:drawing>
          <wp:anchor distT="0" distB="0" distL="114300" distR="114300" simplePos="0" relativeHeight="251724800" behindDoc="1" locked="0" layoutInCell="1" allowOverlap="1" wp14:anchorId="634A70CE" wp14:editId="05B010AF">
            <wp:simplePos x="0" y="0"/>
            <wp:positionH relativeFrom="page">
              <wp:posOffset>-191113</wp:posOffset>
            </wp:positionH>
            <wp:positionV relativeFrom="paragraph">
              <wp:posOffset>-462696</wp:posOffset>
            </wp:positionV>
            <wp:extent cx="7751928" cy="11630536"/>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1928" cy="11630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E6D6D" w14:textId="0EE6867E" w:rsidR="009F08F2" w:rsidRPr="0065425F" w:rsidRDefault="002A412D" w:rsidP="00C52D80">
      <w:pPr>
        <w:rPr>
          <w:rFonts w:ascii="Century Gothic" w:hAnsi="Century Gothic"/>
          <w:b/>
          <w:bCs/>
          <w:color w:val="FFFFFF" w:themeColor="background1"/>
          <w:sz w:val="96"/>
          <w:szCs w:val="96"/>
        </w:rPr>
      </w:pPr>
      <w:r>
        <w:rPr>
          <w:noProof/>
        </w:rPr>
        <w:drawing>
          <wp:anchor distT="0" distB="0" distL="114300" distR="114300" simplePos="0" relativeHeight="251731968" behindDoc="1" locked="0" layoutInCell="1" allowOverlap="1" wp14:anchorId="221936A6" wp14:editId="229BC48B">
            <wp:simplePos x="0" y="0"/>
            <wp:positionH relativeFrom="column">
              <wp:posOffset>1653540</wp:posOffset>
            </wp:positionH>
            <wp:positionV relativeFrom="paragraph">
              <wp:posOffset>8681247</wp:posOffset>
            </wp:positionV>
            <wp:extent cx="1069340" cy="1107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ackgroundRemoval t="8120" b="89744" l="8850" r="93805">
                                  <a14:foregroundMark x1="50442" y1="8547" x2="50442" y2="8547"/>
                                  <a14:foregroundMark x1="8850" y1="50855" x2="8850" y2="50855"/>
                                  <a14:foregroundMark x1="90708" y1="47863" x2="90708" y2="47863"/>
                                  <a14:foregroundMark x1="52212" y1="89744" x2="52212" y2="89744"/>
                                  <a14:backgroundMark x1="50442" y1="7692" x2="50442" y2="7692"/>
                                  <a14:backgroundMark x1="94248" y1="50000" x2="94248" y2="50000"/>
                                </a14:backgroundRemoval>
                              </a14:imgEffect>
                            </a14:imgLayer>
                          </a14:imgProps>
                        </a:ext>
                        <a:ext uri="{28A0092B-C50C-407E-A947-70E740481C1C}">
                          <a14:useLocalDpi xmlns:a14="http://schemas.microsoft.com/office/drawing/2010/main" val="0"/>
                        </a:ext>
                      </a:extLst>
                    </a:blip>
                    <a:stretch>
                      <a:fillRect/>
                    </a:stretch>
                  </pic:blipFill>
                  <pic:spPr>
                    <a:xfrm>
                      <a:off x="0" y="0"/>
                      <a:ext cx="1069340" cy="1107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313E55A9" wp14:editId="1A3FDD0B">
            <wp:simplePos x="0" y="0"/>
            <wp:positionH relativeFrom="margin">
              <wp:posOffset>2802255</wp:posOffset>
            </wp:positionH>
            <wp:positionV relativeFrom="paragraph">
              <wp:posOffset>8687597</wp:posOffset>
            </wp:positionV>
            <wp:extent cx="1245870" cy="109093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ackgroundRemoval t="9052" b="91379" l="9434" r="89434">
                                  <a14:foregroundMark x1="50189" y1="9052" x2="50189" y2="9052"/>
                                  <a14:foregroundMark x1="49434" y1="91379" x2="49434" y2="91379"/>
                                </a14:backgroundRemoval>
                              </a14:imgEffect>
                            </a14:imgLayer>
                          </a14:imgProps>
                        </a:ext>
                        <a:ext uri="{28A0092B-C50C-407E-A947-70E740481C1C}">
                          <a14:useLocalDpi xmlns:a14="http://schemas.microsoft.com/office/drawing/2010/main" val="0"/>
                        </a:ext>
                      </a:extLst>
                    </a:blip>
                    <a:stretch>
                      <a:fillRect/>
                    </a:stretch>
                  </pic:blipFill>
                  <pic:spPr>
                    <a:xfrm>
                      <a:off x="0" y="0"/>
                      <a:ext cx="1245870" cy="1090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1" locked="0" layoutInCell="1" allowOverlap="1" wp14:anchorId="619502E4" wp14:editId="0B2A79B5">
            <wp:simplePos x="0" y="0"/>
            <wp:positionH relativeFrom="column">
              <wp:posOffset>4065270</wp:posOffset>
            </wp:positionH>
            <wp:positionV relativeFrom="paragraph">
              <wp:posOffset>8699662</wp:posOffset>
            </wp:positionV>
            <wp:extent cx="1268095" cy="10877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ackgroundRemoval t="8696" b="91304" l="9328" r="89552">
                                  <a14:foregroundMark x1="52239" y1="10870" x2="52239" y2="10870"/>
                                  <a14:foregroundMark x1="53358" y1="8696" x2="53358" y2="8696"/>
                                  <a14:foregroundMark x1="50373" y1="91304" x2="50373" y2="91304"/>
                                </a14:backgroundRemoval>
                              </a14:imgEffect>
                            </a14:imgLayer>
                          </a14:imgProps>
                        </a:ext>
                        <a:ext uri="{28A0092B-C50C-407E-A947-70E740481C1C}">
                          <a14:useLocalDpi xmlns:a14="http://schemas.microsoft.com/office/drawing/2010/main" val="0"/>
                        </a:ext>
                      </a:extLst>
                    </a:blip>
                    <a:stretch>
                      <a:fillRect/>
                    </a:stretch>
                  </pic:blipFill>
                  <pic:spPr>
                    <a:xfrm>
                      <a:off x="0" y="0"/>
                      <a:ext cx="1268095" cy="1087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1" locked="0" layoutInCell="1" allowOverlap="1" wp14:anchorId="1F30C172" wp14:editId="3CC24546">
            <wp:simplePos x="0" y="0"/>
            <wp:positionH relativeFrom="margin">
              <wp:posOffset>5368290</wp:posOffset>
            </wp:positionH>
            <wp:positionV relativeFrom="paragraph">
              <wp:posOffset>8735222</wp:posOffset>
            </wp:positionV>
            <wp:extent cx="1277620" cy="10890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ackgroundRemoval t="6061" b="89610" l="9963" r="89668">
                                  <a14:foregroundMark x1="50185" y1="6061" x2="50185" y2="6061"/>
                                </a14:backgroundRemoval>
                              </a14:imgEffect>
                            </a14:imgLayer>
                          </a14:imgProps>
                        </a:ext>
                        <a:ext uri="{28A0092B-C50C-407E-A947-70E740481C1C}">
                          <a14:useLocalDpi xmlns:a14="http://schemas.microsoft.com/office/drawing/2010/main" val="0"/>
                        </a:ext>
                      </a:extLst>
                    </a:blip>
                    <a:stretch>
                      <a:fillRect/>
                    </a:stretch>
                  </pic:blipFill>
                  <pic:spPr>
                    <a:xfrm>
                      <a:off x="0" y="0"/>
                      <a:ext cx="1277620" cy="1089025"/>
                    </a:xfrm>
                    <a:prstGeom prst="rect">
                      <a:avLst/>
                    </a:prstGeom>
                  </pic:spPr>
                </pic:pic>
              </a:graphicData>
            </a:graphic>
            <wp14:sizeRelH relativeFrom="margin">
              <wp14:pctWidth>0</wp14:pctWidth>
            </wp14:sizeRelH>
            <wp14:sizeRelV relativeFrom="margin">
              <wp14:pctHeight>0</wp14:pctHeight>
            </wp14:sizeRelV>
          </wp:anchor>
        </w:drawing>
      </w:r>
      <w:r w:rsidR="00AE09E5">
        <w:rPr>
          <w:noProof/>
        </w:rPr>
        <w:drawing>
          <wp:anchor distT="0" distB="0" distL="114300" distR="114300" simplePos="0" relativeHeight="251728896" behindDoc="0" locked="0" layoutInCell="1" allowOverlap="1" wp14:anchorId="6E999D61" wp14:editId="24850FEF">
            <wp:simplePos x="0" y="0"/>
            <wp:positionH relativeFrom="column">
              <wp:posOffset>-101790</wp:posOffset>
            </wp:positionH>
            <wp:positionV relativeFrom="paragraph">
              <wp:posOffset>8088090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BB5B82">
        <w:rPr>
          <w:noProof/>
        </w:rPr>
        <mc:AlternateContent>
          <mc:Choice Requires="wps">
            <w:drawing>
              <wp:anchor distT="45720" distB="45720" distL="114300" distR="114300" simplePos="0" relativeHeight="251726848" behindDoc="0" locked="0" layoutInCell="1" allowOverlap="1" wp14:anchorId="14F9AA54" wp14:editId="77D3E8DA">
                <wp:simplePos x="0" y="0"/>
                <wp:positionH relativeFrom="column">
                  <wp:posOffset>1303930</wp:posOffset>
                </wp:positionH>
                <wp:positionV relativeFrom="paragraph">
                  <wp:posOffset>8169976</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07AA921" w14:textId="30CF685C" w:rsidR="00BB5B82" w:rsidRPr="005F13D2" w:rsidRDefault="00BB5B82" w:rsidP="00BB5B82">
                            <w:pPr>
                              <w:jc w:val="center"/>
                              <w:rPr>
                                <w:rFonts w:ascii="Century Gothic" w:hAnsi="Century Gothic"/>
                                <w:b/>
                                <w:bCs/>
                                <w:sz w:val="40"/>
                                <w:szCs w:val="40"/>
                              </w:rPr>
                            </w:pPr>
                            <w:r w:rsidRPr="005F13D2">
                              <w:rPr>
                                <w:rFonts w:ascii="Century Gothic" w:hAnsi="Century Gothic"/>
                                <w:b/>
                                <w:bCs/>
                                <w:sz w:val="40"/>
                                <w:szCs w:val="40"/>
                              </w:rPr>
                              <w:t>INFORMATION FOR CANDIDATES 202</w:t>
                            </w:r>
                            <w:r w:rsidR="003470BA">
                              <w:rPr>
                                <w:rFonts w:ascii="Century Gothic" w:hAnsi="Century Gothic"/>
                                <w:b/>
                                <w:bCs/>
                                <w:sz w:val="40"/>
                                <w:szCs w:val="40"/>
                              </w:rPr>
                              <w:t>5</w:t>
                            </w:r>
                            <w:r w:rsidRPr="005F13D2">
                              <w:rPr>
                                <w:rFonts w:ascii="Century Gothic" w:hAnsi="Century Gothic"/>
                                <w:b/>
                                <w:bCs/>
                                <w:sz w:val="40"/>
                                <w:szCs w:val="40"/>
                              </w:rPr>
                              <w:t>-202</w:t>
                            </w:r>
                            <w:r w:rsidR="003470BA">
                              <w:rPr>
                                <w:rFonts w:ascii="Century Gothic" w:hAnsi="Century Gothic"/>
                                <w:b/>
                                <w:bCs/>
                                <w:sz w:val="40"/>
                                <w:szCs w:val="40"/>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F9AA54" id="_x0000_t202" coordsize="21600,21600" o:spt="202" path="m,l,21600r21600,l21600,xe">
                <v:stroke joinstyle="miter"/>
                <v:path gradientshapeok="t" o:connecttype="rect"/>
              </v:shapetype>
              <v:shape id="Text Box 2" o:spid="_x0000_s1026" type="#_x0000_t202" style="position:absolute;margin-left:102.65pt;margin-top:643.3pt;width:434.7pt;height:3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" fillcolor="#f0c846" stroked="f">
                <v:textbox>
                  <w:txbxContent>
                    <w:p w14:paraId="007AA921" w14:textId="30CF685C" w:rsidR="00BB5B82" w:rsidRPr="005F13D2" w:rsidRDefault="00BB5B82" w:rsidP="00BB5B82">
                      <w:pPr>
                        <w:jc w:val="center"/>
                        <w:rPr>
                          <w:rFonts w:ascii="Century Gothic" w:hAnsi="Century Gothic"/>
                          <w:b/>
                          <w:bCs/>
                          <w:sz w:val="40"/>
                          <w:szCs w:val="40"/>
                        </w:rPr>
                      </w:pPr>
                      <w:r w:rsidRPr="005F13D2">
                        <w:rPr>
                          <w:rFonts w:ascii="Century Gothic" w:hAnsi="Century Gothic"/>
                          <w:b/>
                          <w:bCs/>
                          <w:sz w:val="40"/>
                          <w:szCs w:val="40"/>
                        </w:rPr>
                        <w:t>INFORMATION FOR CANDIDATES 202</w:t>
                      </w:r>
                      <w:r w:rsidR="003470BA">
                        <w:rPr>
                          <w:rFonts w:ascii="Century Gothic" w:hAnsi="Century Gothic"/>
                          <w:b/>
                          <w:bCs/>
                          <w:sz w:val="40"/>
                          <w:szCs w:val="40"/>
                        </w:rPr>
                        <w:t>5</w:t>
                      </w:r>
                      <w:r w:rsidRPr="005F13D2">
                        <w:rPr>
                          <w:rFonts w:ascii="Century Gothic" w:hAnsi="Century Gothic"/>
                          <w:b/>
                          <w:bCs/>
                          <w:sz w:val="40"/>
                          <w:szCs w:val="40"/>
                        </w:rPr>
                        <w:t>-202</w:t>
                      </w:r>
                      <w:r w:rsidR="003470BA">
                        <w:rPr>
                          <w:rFonts w:ascii="Century Gothic" w:hAnsi="Century Gothic"/>
                          <w:b/>
                          <w:bCs/>
                          <w:sz w:val="40"/>
                          <w:szCs w:val="40"/>
                        </w:rPr>
                        <w:t>6</w:t>
                      </w:r>
                    </w:p>
                  </w:txbxContent>
                </v:textbox>
              </v:shape>
            </w:pict>
          </mc:Fallback>
        </mc:AlternateContent>
      </w:r>
      <w:r w:rsidR="0065425F" w:rsidRPr="0065425F">
        <w:rPr>
          <w:rFonts w:ascii="Century Gothic" w:hAnsi="Century Gothic"/>
          <w:b/>
          <w:bCs/>
          <w:color w:val="FFFFFF" w:themeColor="background1"/>
          <w:sz w:val="96"/>
          <w:szCs w:val="96"/>
        </w:rPr>
        <w:t>Lyng Hall School</w:t>
      </w:r>
    </w:p>
    <w:p w14:paraId="20ECEAB1" w14:textId="77777777" w:rsidR="00B10BEF" w:rsidRDefault="00B10BEF">
      <w:pPr>
        <w:rPr>
          <w:rFonts w:ascii="Century Gothic" w:hAnsi="Century Gothic"/>
          <w:b/>
          <w:bCs/>
          <w:color w:val="002060"/>
          <w:sz w:val="60"/>
          <w:szCs w:val="60"/>
        </w:rPr>
        <w:sectPr w:rsidR="00B10BEF" w:rsidSect="00B10BEF">
          <w:pgSz w:w="11906" w:h="16838"/>
          <w:pgMar w:top="720" w:right="720" w:bottom="720" w:left="720" w:header="709" w:footer="709" w:gutter="0"/>
          <w:cols w:space="708"/>
          <w:docGrid w:linePitch="360"/>
        </w:sectPr>
      </w:pPr>
    </w:p>
    <w:p w14:paraId="23EB1157" w14:textId="77777777" w:rsidR="00D70B1B" w:rsidRPr="00F23E39" w:rsidRDefault="00D70B1B" w:rsidP="00B10BEF">
      <w:pPr>
        <w:rPr>
          <w:rFonts w:ascii="Century Gothic" w:hAnsi="Century Gothic"/>
          <w:color w:val="002060"/>
        </w:rPr>
      </w:pPr>
      <w:r w:rsidRPr="00F23E39">
        <w:rPr>
          <w:rFonts w:ascii="Century Gothic" w:hAnsi="Century Gothic"/>
          <w:color w:val="002060"/>
        </w:rPr>
        <w:lastRenderedPageBreak/>
        <w:t xml:space="preserve">Dear Applicant, </w:t>
      </w:r>
    </w:p>
    <w:p w14:paraId="598AE3F3" w14:textId="3AE91237" w:rsidR="00D70B1B" w:rsidRPr="00F23E39" w:rsidRDefault="00D70B1B" w:rsidP="00B10BEF">
      <w:pPr>
        <w:rPr>
          <w:rFonts w:ascii="Century Gothic" w:hAnsi="Century Gothic"/>
          <w:color w:val="002060"/>
        </w:rPr>
      </w:pPr>
      <w:r w:rsidRPr="00F23E39">
        <w:rPr>
          <w:rFonts w:ascii="Century Gothic" w:hAnsi="Century Gothic"/>
          <w:color w:val="002060"/>
        </w:rPr>
        <w:t>We are delighted that you are considering applying for a role at Lyng Hall School. The school is a unique setting which embraces difference and celebrates our multi-cultural community. The school is based in one of the most deprived areas in Coventry and the UK, but this does not limit our aspirations for our young people and staff. I joined the school in September 2025 as Headteacher and it is a school that embraces you in all senses of the word, getting under your skin in a way that has led to the majority of our staff having been at Lyng Hall and remained here for many years</w:t>
      </w:r>
      <w:r w:rsidR="00F23E39" w:rsidRPr="00F23E39">
        <w:rPr>
          <w:rFonts w:ascii="Century Gothic" w:hAnsi="Century Gothic"/>
          <w:color w:val="002060"/>
        </w:rPr>
        <w:t xml:space="preserve">, </w:t>
      </w:r>
      <w:r w:rsidRPr="00F23E39">
        <w:rPr>
          <w:rFonts w:ascii="Century Gothic" w:hAnsi="Century Gothic"/>
          <w:color w:val="002060"/>
        </w:rPr>
        <w:t xml:space="preserve">developing in a school they love and in which they thrive </w:t>
      </w:r>
      <w:r w:rsidR="00F23E39" w:rsidRPr="00F23E39">
        <w:rPr>
          <w:rFonts w:ascii="Century Gothic" w:hAnsi="Century Gothic"/>
          <w:color w:val="002060"/>
        </w:rPr>
        <w:t>alongside</w:t>
      </w:r>
      <w:r w:rsidRPr="00F23E39">
        <w:rPr>
          <w:rFonts w:ascii="Century Gothic" w:hAnsi="Century Gothic"/>
          <w:color w:val="002060"/>
        </w:rPr>
        <w:t xml:space="preserve"> our young people.</w:t>
      </w:r>
    </w:p>
    <w:p w14:paraId="0727E386" w14:textId="39E0C3D7" w:rsidR="00D70B1B" w:rsidRPr="00F23E39" w:rsidRDefault="00D70B1B" w:rsidP="00B10BEF">
      <w:pPr>
        <w:rPr>
          <w:rFonts w:ascii="Century Gothic" w:hAnsi="Century Gothic"/>
          <w:color w:val="002060"/>
        </w:rPr>
      </w:pPr>
      <w:r w:rsidRPr="00F23E39">
        <w:rPr>
          <w:rFonts w:ascii="Century Gothic" w:hAnsi="Century Gothic"/>
          <w:color w:val="002060"/>
        </w:rPr>
        <w:t xml:space="preserve">In November 2024, ofsted judged the school to be good in all areas with the exception of ‘quality of education’, recognising that published outcomes need to improve further. We recognise this need through a firm commitment to CPD for all staff in all areas, including improving the consistency of practice in teaching and learning. We are committed to school being the ‘time of your life’ for not just our learners, but our staff as well. We offer a </w:t>
      </w:r>
      <w:r w:rsidR="00F23E39" w:rsidRPr="00F23E39">
        <w:rPr>
          <w:rFonts w:ascii="Century Gothic" w:hAnsi="Century Gothic"/>
          <w:color w:val="002060"/>
        </w:rPr>
        <w:t>‘</w:t>
      </w:r>
      <w:r w:rsidRPr="00F23E39">
        <w:rPr>
          <w:rFonts w:ascii="Century Gothic" w:hAnsi="Century Gothic"/>
          <w:color w:val="002060"/>
        </w:rPr>
        <w:t>world-class education</w:t>
      </w:r>
      <w:r w:rsidR="00F23E39" w:rsidRPr="00F23E39">
        <w:rPr>
          <w:rFonts w:ascii="Century Gothic" w:hAnsi="Century Gothic"/>
          <w:color w:val="002060"/>
        </w:rPr>
        <w:t>’</w:t>
      </w:r>
      <w:r w:rsidRPr="00F23E39">
        <w:rPr>
          <w:rFonts w:ascii="Century Gothic" w:hAnsi="Century Gothic"/>
          <w:color w:val="002060"/>
        </w:rPr>
        <w:t xml:space="preserve"> and our commitment to this </w:t>
      </w:r>
      <w:r w:rsidR="00F23E39" w:rsidRPr="00F23E39">
        <w:rPr>
          <w:rFonts w:ascii="Century Gothic" w:hAnsi="Century Gothic"/>
          <w:color w:val="002060"/>
        </w:rPr>
        <w:t>permeates our curriculum and enrichment choices at all stages.</w:t>
      </w:r>
    </w:p>
    <w:p w14:paraId="2386F874" w14:textId="77777777" w:rsidR="00D70B1B" w:rsidRPr="00F23E39" w:rsidRDefault="00D70B1B" w:rsidP="00B10BEF">
      <w:pPr>
        <w:rPr>
          <w:rFonts w:ascii="Century Gothic" w:hAnsi="Century Gothic"/>
          <w:color w:val="002060"/>
        </w:rPr>
      </w:pPr>
      <w:r w:rsidRPr="00F23E39">
        <w:rPr>
          <w:rFonts w:ascii="Century Gothic" w:hAnsi="Century Gothic"/>
          <w:color w:val="002060"/>
        </w:rPr>
        <w:t xml:space="preserve">We will offer you: </w:t>
      </w:r>
    </w:p>
    <w:p w14:paraId="5EB728E1" w14:textId="77777777" w:rsidR="00D70B1B" w:rsidRPr="00F23E39" w:rsidRDefault="00D70B1B" w:rsidP="00B10BEF">
      <w:pPr>
        <w:rPr>
          <w:rFonts w:ascii="Century Gothic" w:hAnsi="Century Gothic"/>
          <w:color w:val="002060"/>
        </w:rPr>
      </w:pPr>
      <w:r w:rsidRPr="00F23E39">
        <w:rPr>
          <w:rFonts w:ascii="Century Gothic" w:hAnsi="Century Gothic"/>
          <w:color w:val="002060"/>
        </w:rPr>
        <w:t xml:space="preserve">• A supportive, collaborative and friendly staff environment in a school where you will have the chance to make a real and positive impact on the lives of Lyng Hall School students </w:t>
      </w:r>
    </w:p>
    <w:p w14:paraId="33381FAB" w14:textId="7EC5D3D0" w:rsidR="00F23E39" w:rsidRPr="00F23E39" w:rsidRDefault="00D70B1B" w:rsidP="00B10BEF">
      <w:pPr>
        <w:rPr>
          <w:rFonts w:ascii="Century Gothic" w:hAnsi="Century Gothic"/>
          <w:color w:val="002060"/>
        </w:rPr>
      </w:pPr>
      <w:r w:rsidRPr="00F23E39">
        <w:rPr>
          <w:rFonts w:ascii="Century Gothic" w:hAnsi="Century Gothic"/>
          <w:color w:val="002060"/>
        </w:rPr>
        <w:t xml:space="preserve">• A comprehensive professional development programme with the school being part of the Finham Park MAT and The Lion Alliance, which offers a range of ITT, early careers, middle and senior leader development programmes through the National College, SSAT and the Chartered College of Teaching. </w:t>
      </w:r>
    </w:p>
    <w:p w14:paraId="74882160"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 A range of health and wellbeing services at the school and through the MAT and external services </w:t>
      </w:r>
    </w:p>
    <w:p w14:paraId="1EA6C279"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 Free, on-site car parking </w:t>
      </w:r>
    </w:p>
    <w:p w14:paraId="4E315E4C"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 Free tea, coffee, water, travel mug; with free food provided weekly </w:t>
      </w:r>
    </w:p>
    <w:p w14:paraId="08591F77"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 The option to volunteer for paid lunch duties (additional pay, free lunch and coat) </w:t>
      </w:r>
    </w:p>
    <w:p w14:paraId="6ABF5515" w14:textId="77777777" w:rsidR="00F23E39" w:rsidRPr="00F23E39" w:rsidRDefault="00D70B1B" w:rsidP="00B10BEF">
      <w:pPr>
        <w:rPr>
          <w:rFonts w:ascii="Century Gothic" w:hAnsi="Century Gothic"/>
          <w:color w:val="002060"/>
        </w:rPr>
      </w:pPr>
      <w:r w:rsidRPr="00F23E39">
        <w:rPr>
          <w:rFonts w:ascii="Century Gothic" w:hAnsi="Century Gothic"/>
          <w:color w:val="002060"/>
        </w:rPr>
        <w:t>• A commitment to staff well-being</w:t>
      </w:r>
    </w:p>
    <w:p w14:paraId="4FF94847"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We are committed to Safer Recruitment practices and procedures and shortlisted applicants will be questioned about their commitment to the safeguarding of young people. The successful candidate will be subject to an enhanced DBS clearance. </w:t>
      </w:r>
    </w:p>
    <w:p w14:paraId="732F2B49" w14:textId="77777777" w:rsidR="00F23E39" w:rsidRPr="00F23E39" w:rsidRDefault="00D70B1B" w:rsidP="00B10BEF">
      <w:pPr>
        <w:rPr>
          <w:rFonts w:ascii="Century Gothic" w:hAnsi="Century Gothic"/>
          <w:color w:val="002060"/>
        </w:rPr>
      </w:pPr>
      <w:r w:rsidRPr="00F23E39">
        <w:rPr>
          <w:rFonts w:ascii="Century Gothic" w:hAnsi="Century Gothic"/>
          <w:color w:val="002060"/>
        </w:rPr>
        <w:t xml:space="preserve">Having read the candidate information, I hope that you feel excited by both the role itself and the chance to be part of </w:t>
      </w:r>
      <w:r w:rsidR="00F23E39" w:rsidRPr="00F23E39">
        <w:rPr>
          <w:rFonts w:ascii="Century Gothic" w:hAnsi="Century Gothic"/>
          <w:color w:val="002060"/>
        </w:rPr>
        <w:t>Lyng Hall</w:t>
      </w:r>
      <w:r w:rsidRPr="00F23E39">
        <w:rPr>
          <w:rFonts w:ascii="Century Gothic" w:hAnsi="Century Gothic"/>
          <w:color w:val="002060"/>
        </w:rPr>
        <w:t xml:space="preserve"> School at a pivotal moment in its development. </w:t>
      </w:r>
    </w:p>
    <w:p w14:paraId="093077B8" w14:textId="77777777" w:rsidR="00F23E39" w:rsidRDefault="00D70B1B" w:rsidP="00B10BEF">
      <w:pPr>
        <w:rPr>
          <w:rFonts w:ascii="Century Gothic" w:hAnsi="Century Gothic"/>
          <w:color w:val="002060"/>
        </w:rPr>
      </w:pPr>
      <w:r w:rsidRPr="00F23E39">
        <w:rPr>
          <w:rFonts w:ascii="Century Gothic" w:hAnsi="Century Gothic"/>
          <w:color w:val="002060"/>
        </w:rPr>
        <w:t xml:space="preserve">We welcome visits from prospective candidates and would be proud to show you </w:t>
      </w:r>
      <w:r w:rsidR="00F23E39" w:rsidRPr="00F23E39">
        <w:rPr>
          <w:rFonts w:ascii="Century Gothic" w:hAnsi="Century Gothic"/>
          <w:color w:val="002060"/>
        </w:rPr>
        <w:t>a</w:t>
      </w:r>
      <w:r w:rsidRPr="00F23E39">
        <w:rPr>
          <w:rFonts w:ascii="Century Gothic" w:hAnsi="Century Gothic"/>
          <w:color w:val="002060"/>
        </w:rPr>
        <w:t xml:space="preserve">round our wonderful school. </w:t>
      </w:r>
    </w:p>
    <w:p w14:paraId="724E0732" w14:textId="4E5A7827" w:rsidR="00D70B1B" w:rsidRDefault="00D70B1B" w:rsidP="00B10BEF">
      <w:pPr>
        <w:rPr>
          <w:rFonts w:ascii="Century Gothic" w:hAnsi="Century Gothic"/>
          <w:color w:val="002060"/>
        </w:rPr>
      </w:pPr>
      <w:r w:rsidRPr="00F23E39">
        <w:rPr>
          <w:rFonts w:ascii="Century Gothic" w:hAnsi="Century Gothic"/>
          <w:color w:val="002060"/>
        </w:rPr>
        <w:t>We look forward to hearing from you</w:t>
      </w:r>
      <w:r w:rsidR="00F23E39">
        <w:rPr>
          <w:rFonts w:ascii="Century Gothic" w:hAnsi="Century Gothic"/>
          <w:color w:val="002060"/>
        </w:rPr>
        <w:t xml:space="preserve"> and meeting you soon</w:t>
      </w:r>
      <w:r w:rsidRPr="00F23E39">
        <w:rPr>
          <w:rFonts w:ascii="Century Gothic" w:hAnsi="Century Gothic"/>
          <w:color w:val="002060"/>
        </w:rPr>
        <w:t>.</w:t>
      </w:r>
    </w:p>
    <w:p w14:paraId="3AB39C36" w14:textId="0FDE1BB2" w:rsidR="00F23E39" w:rsidRDefault="00F23E39" w:rsidP="00B10BEF">
      <w:pPr>
        <w:rPr>
          <w:rFonts w:ascii="Century Gothic" w:hAnsi="Century Gothic"/>
          <w:color w:val="002060"/>
        </w:rPr>
      </w:pPr>
      <w:r>
        <w:rPr>
          <w:noProof/>
        </w:rPr>
        <mc:AlternateContent>
          <mc:Choice Requires="wpi">
            <w:drawing>
              <wp:anchor distT="0" distB="0" distL="114300" distR="114300" simplePos="0" relativeHeight="251738112" behindDoc="0" locked="0" layoutInCell="1" allowOverlap="1" wp14:anchorId="15615A65" wp14:editId="6E543073">
                <wp:simplePos x="0" y="0"/>
                <wp:positionH relativeFrom="column">
                  <wp:posOffset>0</wp:posOffset>
                </wp:positionH>
                <wp:positionV relativeFrom="paragraph">
                  <wp:posOffset>38100</wp:posOffset>
                </wp:positionV>
                <wp:extent cx="1371600" cy="333375"/>
                <wp:effectExtent l="38100" t="38100" r="38100" b="47625"/>
                <wp:wrapNone/>
                <wp:docPr id="3" name="Ink 3"/>
                <wp:cNvGraphicFramePr/>
                <a:graphic xmlns:a="http://schemas.openxmlformats.org/drawingml/2006/main">
                  <a:graphicData uri="http://schemas.microsoft.com/office/word/2010/wordprocessingInk">
                    <w14:contentPart bwMode="auto" r:id="rId21">
                      <w14:nvContentPartPr>
                        <w14:cNvContentPartPr/>
                      </w14:nvContentPartPr>
                      <w14:xfrm>
                        <a:off x="0" y="0"/>
                        <a:ext cx="1371600" cy="333375"/>
                      </w14:xfrm>
                    </w14:contentPart>
                  </a:graphicData>
                </a:graphic>
                <wp14:sizeRelH relativeFrom="margin">
                  <wp14:pctWidth>0</wp14:pctWidth>
                </wp14:sizeRelH>
                <wp14:sizeRelV relativeFrom="margin">
                  <wp14:pctHeight>0</wp14:pctHeight>
                </wp14:sizeRelV>
              </wp:anchor>
            </w:drawing>
          </mc:Choice>
          <mc:Fallback>
            <w:pict>
              <v:shapetype w14:anchorId="434A20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6pt;margin-top:2.4pt;width:109.2pt;height:27.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">
                <v:imagedata r:id="rId22" o:title=""/>
              </v:shape>
            </w:pict>
          </mc:Fallback>
        </mc:AlternateContent>
      </w:r>
    </w:p>
    <w:p w14:paraId="2349BC53" w14:textId="0C03FBC3" w:rsidR="00F23E39" w:rsidRDefault="00F23E39" w:rsidP="00B10BEF">
      <w:pPr>
        <w:rPr>
          <w:rFonts w:ascii="Century Gothic" w:hAnsi="Century Gothic"/>
          <w:color w:val="002060"/>
        </w:rPr>
      </w:pPr>
    </w:p>
    <w:p w14:paraId="0ECFE14F" w14:textId="60ED13AE" w:rsidR="00F23E39" w:rsidRDefault="00F23E39" w:rsidP="00B10BEF">
      <w:pPr>
        <w:rPr>
          <w:rFonts w:ascii="Century Gothic" w:hAnsi="Century Gothic"/>
          <w:color w:val="002060"/>
        </w:rPr>
      </w:pPr>
      <w:r>
        <w:rPr>
          <w:rFonts w:ascii="Century Gothic" w:hAnsi="Century Gothic"/>
          <w:color w:val="002060"/>
        </w:rPr>
        <w:t>Leah Martindale</w:t>
      </w:r>
    </w:p>
    <w:p w14:paraId="12B8ECC7" w14:textId="2A0D6D5E" w:rsidR="00F23E39" w:rsidRDefault="00F23E39" w:rsidP="00B10BEF">
      <w:pPr>
        <w:rPr>
          <w:rFonts w:ascii="Century Gothic" w:hAnsi="Century Gothic"/>
          <w:color w:val="002060"/>
        </w:rPr>
      </w:pPr>
      <w:r>
        <w:rPr>
          <w:rFonts w:ascii="Century Gothic" w:hAnsi="Century Gothic"/>
          <w:color w:val="002060"/>
        </w:rPr>
        <w:t>Headteacher, Lyng Hall School</w:t>
      </w:r>
    </w:p>
    <w:p w14:paraId="18DB51A2" w14:textId="77777777" w:rsidR="00F23E39" w:rsidRPr="00F23E39" w:rsidRDefault="00F23E39" w:rsidP="00B10BEF">
      <w:pPr>
        <w:rPr>
          <w:rFonts w:ascii="Century Gothic" w:hAnsi="Century Gothic"/>
          <w:color w:val="002060"/>
        </w:rPr>
      </w:pPr>
    </w:p>
    <w:p w14:paraId="62A7FDBC" w14:textId="7A322F50" w:rsidR="00B10BEF" w:rsidRDefault="006C699F" w:rsidP="00B10BEF">
      <w:pPr>
        <w:rPr>
          <w:rFonts w:ascii="Century Gothic" w:hAnsi="Century Gothic"/>
          <w:b/>
          <w:bCs/>
          <w:color w:val="002060"/>
          <w:sz w:val="60"/>
          <w:szCs w:val="60"/>
        </w:rPr>
      </w:pPr>
      <w:r w:rsidRPr="00AA67FB">
        <w:rPr>
          <w:rFonts w:ascii="Century Gothic" w:hAnsi="Century Gothic"/>
          <w:b/>
          <w:bCs/>
          <w:color w:val="002060"/>
          <w:sz w:val="60"/>
          <w:szCs w:val="60"/>
        </w:rPr>
        <w:lastRenderedPageBreak/>
        <w:t>Our School</w:t>
      </w:r>
    </w:p>
    <w:p w14:paraId="3D8BC121" w14:textId="57B976DD" w:rsidR="00C779B2" w:rsidRPr="001A64D2" w:rsidRDefault="00210AF1" w:rsidP="00210AF1">
      <w:pPr>
        <w:jc w:val="both"/>
        <w:rPr>
          <w:rFonts w:ascii="Century Gothic" w:hAnsi="Century Gothic"/>
          <w:color w:val="000000" w:themeColor="text1"/>
          <w:sz w:val="24"/>
          <w:szCs w:val="24"/>
        </w:rPr>
      </w:pPr>
      <w:r w:rsidRPr="00210AF1">
        <w:rPr>
          <w:rFonts w:ascii="Century Gothic" w:hAnsi="Century Gothic"/>
          <w:color w:val="000000" w:themeColor="text1"/>
          <w:sz w:val="24"/>
          <w:szCs w:val="24"/>
        </w:rPr>
        <w:t>Lyng Hall is a very inclusive school; we are very ambitious for our students. The population is very diverse with over 40 languages spoken. At any one time there are between 20 and 30 students who are learning to speak English as they have joined us from overseas.</w:t>
      </w:r>
    </w:p>
    <w:p w14:paraId="048AA52D" w14:textId="45D5005F"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As the World Class Schools Quality</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Mark organisation stated in July 2023</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when awarding the Finham Park MAT</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world class status, “it’s difficult to marry</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high standards</w:t>
      </w:r>
      <w:r w:rsidRPr="007D311D">
        <w:rPr>
          <w:rFonts w:ascii="Century Gothic" w:hAnsi="Century Gothic"/>
          <w:color w:val="1F4E79" w:themeColor="accent5" w:themeShade="80"/>
          <w:sz w:val="24"/>
          <w:szCs w:val="24"/>
        </w:rPr>
        <w:t xml:space="preserve"> </w:t>
      </w:r>
      <w:r w:rsidRPr="001A64D2">
        <w:rPr>
          <w:rFonts w:ascii="Century Gothic" w:hAnsi="Century Gothic"/>
          <w:color w:val="000000" w:themeColor="text1"/>
          <w:sz w:val="24"/>
          <w:szCs w:val="24"/>
        </w:rPr>
        <w:t xml:space="preserve">with </w:t>
      </w:r>
      <w:r w:rsidRPr="007D311D">
        <w:rPr>
          <w:rFonts w:ascii="Century Gothic" w:hAnsi="Century Gothic"/>
          <w:b/>
          <w:bCs/>
          <w:color w:val="1F4E79" w:themeColor="accent5" w:themeShade="80"/>
          <w:sz w:val="24"/>
          <w:szCs w:val="24"/>
        </w:rPr>
        <w:t>humanity</w:t>
      </w:r>
      <w:r w:rsidRPr="001A64D2">
        <w:rPr>
          <w:rFonts w:ascii="Century Gothic" w:hAnsi="Century Gothic"/>
          <w:color w:val="000000" w:themeColor="text1"/>
          <w:sz w:val="24"/>
          <w:szCs w:val="24"/>
        </w:rPr>
        <w:t xml:space="preserve"> and</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kindness</w:t>
      </w:r>
      <w:r w:rsidRPr="001A64D2">
        <w:rPr>
          <w:rFonts w:ascii="Century Gothic" w:hAnsi="Century Gothic"/>
          <w:color w:val="000000" w:themeColor="text1"/>
          <w:sz w:val="24"/>
          <w:szCs w:val="24"/>
        </w:rPr>
        <w:t>; Finham Park MAT does it.”</w:t>
      </w:r>
    </w:p>
    <w:p w14:paraId="63F10D96" w14:textId="6093A564" w:rsidR="00B05FAE" w:rsidRPr="00B05FAE" w:rsidRDefault="001120AA" w:rsidP="00D8112F">
      <w:pPr>
        <w:jc w:val="both"/>
        <w:rPr>
          <w:rFonts w:ascii="Century Gothic" w:hAnsi="Century Gothic"/>
          <w:color w:val="000000" w:themeColor="text1"/>
          <w:sz w:val="24"/>
          <w:szCs w:val="24"/>
        </w:rPr>
      </w:pPr>
      <w:r w:rsidRPr="00B05FAE">
        <w:rPr>
          <w:rFonts w:ascii="Century Gothic" w:hAnsi="Century Gothic"/>
          <w:noProof/>
          <w:color w:val="000000" w:themeColor="text1"/>
          <w:sz w:val="24"/>
          <w:szCs w:val="24"/>
        </w:rPr>
        <mc:AlternateContent>
          <mc:Choice Requires="wps">
            <w:drawing>
              <wp:anchor distT="45720" distB="45720" distL="114300" distR="114300" simplePos="0" relativeHeight="251677696" behindDoc="0" locked="0" layoutInCell="1" allowOverlap="1" wp14:anchorId="5FBEE3D8" wp14:editId="2E3AD703">
                <wp:simplePos x="0" y="0"/>
                <wp:positionH relativeFrom="page">
                  <wp:posOffset>152400</wp:posOffset>
                </wp:positionH>
                <wp:positionV relativeFrom="paragraph">
                  <wp:posOffset>38735</wp:posOffset>
                </wp:positionV>
                <wp:extent cx="3497580" cy="1701165"/>
                <wp:effectExtent l="0" t="0" r="762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1701165"/>
                        </a:xfrm>
                        <a:prstGeom prst="rect">
                          <a:avLst/>
                        </a:prstGeom>
                        <a:solidFill>
                          <a:srgbClr val="F0C846"/>
                        </a:solidFill>
                        <a:ln w="9525">
                          <a:noFill/>
                          <a:miter lim="800000"/>
                          <a:headEnd/>
                          <a:tailEnd/>
                        </a:ln>
                      </wps:spPr>
                      <wps:txbx>
                        <w:txbxContent>
                          <w:p w14:paraId="65BC95F2" w14:textId="77777777" w:rsidR="00C811C1" w:rsidRPr="00C811C1" w:rsidRDefault="00C811C1" w:rsidP="00C811C1">
                            <w:pPr>
                              <w:spacing w:after="0" w:line="240" w:lineRule="auto"/>
                              <w:ind w:right="681"/>
                              <w:jc w:val="both"/>
                              <w:rPr>
                                <w:rFonts w:ascii="Century Gothic" w:hAnsi="Century Gothic"/>
                                <w:b/>
                                <w:bCs/>
                              </w:rPr>
                            </w:pPr>
                            <w:r w:rsidRPr="00C811C1">
                              <w:rPr>
                                <w:rFonts w:ascii="Century Gothic" w:hAnsi="Century Gothic"/>
                                <w:b/>
                                <w:bCs/>
                              </w:rPr>
                              <w:t>In November the LA Improvement Partner noted,</w:t>
                            </w:r>
                          </w:p>
                          <w:p w14:paraId="0ED15BFA" w14:textId="77777777" w:rsidR="00C811C1" w:rsidRPr="00A504CC" w:rsidRDefault="00C811C1" w:rsidP="00C811C1">
                            <w:pPr>
                              <w:spacing w:after="0" w:line="240" w:lineRule="auto"/>
                              <w:ind w:right="681"/>
                              <w:jc w:val="both"/>
                              <w:rPr>
                                <w:rFonts w:ascii="Century Gothic" w:hAnsi="Century Gothic"/>
                                <w:b/>
                                <w:bCs/>
                                <w:i/>
                                <w:iCs/>
                              </w:rPr>
                            </w:pPr>
                            <w:r w:rsidRPr="00A504CC">
                              <w:rPr>
                                <w:rFonts w:ascii="Century Gothic" w:hAnsi="Century Gothic"/>
                                <w:b/>
                                <w:bCs/>
                                <w:i/>
                                <w:iCs/>
                              </w:rPr>
                              <w:t>“Behaviour in lessons is good with pupils taking an active contribution towards their learning. Exclusions are low. Pupils take pride in their school and work. Staff are highly supportive of pupils who respond accordingly. Incidents of bullying are rare and dealt with well when they occur”.</w:t>
                            </w:r>
                          </w:p>
                          <w:p w14:paraId="28694593" w14:textId="1A19A0C5" w:rsidR="001120AA" w:rsidRPr="00B94E16" w:rsidRDefault="001120AA" w:rsidP="00B84889">
                            <w:pPr>
                              <w:spacing w:after="0" w:line="240" w:lineRule="auto"/>
                              <w:ind w:right="681"/>
                              <w:jc w:val="both"/>
                              <w:rPr>
                                <w:rFonts w:ascii="Century Gothic" w:hAnsi="Century Gothic"/>
                                <w:b/>
                                <w:b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BEE3D8" id="_x0000_t202" coordsize="21600,21600" o:spt="202" path="m,l,21600r21600,l21600,xe">
                <v:stroke joinstyle="miter"/>
                <v:path gradientshapeok="t" o:connecttype="rect"/>
              </v:shapetype>
              <v:shape id="_x0000_s1027" type="#_x0000_t202" style="position:absolute;left:0;text-align:left;margin-left:12pt;margin-top:3.05pt;width:275.4pt;height:133.9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" fillcolor="#f0c846" stroked="f">
                <v:textbox>
                  <w:txbxContent>
                    <w:p w14:paraId="65BC95F2" w14:textId="77777777" w:rsidR="00C811C1" w:rsidRPr="00C811C1" w:rsidRDefault="00C811C1" w:rsidP="00C811C1">
                      <w:pPr>
                        <w:spacing w:after="0" w:line="240" w:lineRule="auto"/>
                        <w:ind w:right="681"/>
                        <w:jc w:val="both"/>
                        <w:rPr>
                          <w:rFonts w:ascii="Century Gothic" w:hAnsi="Century Gothic"/>
                          <w:b/>
                          <w:bCs/>
                        </w:rPr>
                      </w:pPr>
                      <w:r w:rsidRPr="00C811C1">
                        <w:rPr>
                          <w:rFonts w:ascii="Century Gothic" w:hAnsi="Century Gothic"/>
                          <w:b/>
                          <w:bCs/>
                        </w:rPr>
                        <w:t>In November the LA Improvement Partner noted,</w:t>
                      </w:r>
                    </w:p>
                    <w:p w14:paraId="0ED15BFA" w14:textId="77777777" w:rsidR="00C811C1" w:rsidRPr="00A504CC" w:rsidRDefault="00C811C1" w:rsidP="00C811C1">
                      <w:pPr>
                        <w:spacing w:after="0" w:line="240" w:lineRule="auto"/>
                        <w:ind w:right="681"/>
                        <w:jc w:val="both"/>
                        <w:rPr>
                          <w:rFonts w:ascii="Century Gothic" w:hAnsi="Century Gothic"/>
                          <w:b/>
                          <w:bCs/>
                          <w:i/>
                          <w:iCs/>
                        </w:rPr>
                      </w:pPr>
                      <w:r w:rsidRPr="00A504CC">
                        <w:rPr>
                          <w:rFonts w:ascii="Century Gothic" w:hAnsi="Century Gothic"/>
                          <w:b/>
                          <w:bCs/>
                          <w:i/>
                          <w:iCs/>
                        </w:rPr>
                        <w:t>“Behaviour in lessons is good with pupils taking an active contribution towards their learning. Exclusions are low. Pupils take pride in their school and work. Staff are highly supportive of pupils who respond accordingly. Incidents of bullying are rare and dealt with well when they occur”.</w:t>
                      </w:r>
                    </w:p>
                    <w:p w14:paraId="28694593" w14:textId="1A19A0C5" w:rsidR="001120AA" w:rsidRPr="00B94E16" w:rsidRDefault="001120AA" w:rsidP="00B84889">
                      <w:pPr>
                        <w:spacing w:after="0" w:line="240" w:lineRule="auto"/>
                        <w:ind w:right="681"/>
                        <w:jc w:val="both"/>
                        <w:rPr>
                          <w:rFonts w:ascii="Century Gothic" w:hAnsi="Century Gothic"/>
                          <w:b/>
                          <w:bCs/>
                        </w:rPr>
                      </w:pPr>
                    </w:p>
                  </w:txbxContent>
                </v:textbox>
                <w10:wrap type="square" anchorx="page"/>
              </v:shape>
            </w:pict>
          </mc:Fallback>
        </mc:AlternateContent>
      </w:r>
      <w:r w:rsidR="00B05FAE" w:rsidRPr="00B05FAE">
        <w:rPr>
          <w:rFonts w:ascii="Century Gothic" w:hAnsi="Century Gothic"/>
          <w:color w:val="000000" w:themeColor="text1"/>
          <w:sz w:val="24"/>
          <w:szCs w:val="24"/>
        </w:rPr>
        <w:t xml:space="preserve">We embrace this </w:t>
      </w:r>
      <w:r w:rsidR="00B05FAE" w:rsidRPr="000B2AAB">
        <w:rPr>
          <w:rFonts w:ascii="Century Gothic" w:hAnsi="Century Gothic"/>
          <w:b/>
          <w:bCs/>
          <w:color w:val="1F4E79" w:themeColor="accent5" w:themeShade="80"/>
          <w:sz w:val="24"/>
          <w:szCs w:val="24"/>
        </w:rPr>
        <w:t>diversity</w:t>
      </w:r>
      <w:r w:rsidR="00B05FAE" w:rsidRPr="00B05FAE">
        <w:rPr>
          <w:rFonts w:ascii="Century Gothic" w:hAnsi="Century Gothic"/>
          <w:color w:val="000000" w:themeColor="text1"/>
          <w:sz w:val="24"/>
          <w:szCs w:val="24"/>
        </w:rPr>
        <w:t xml:space="preserve"> and celebrate the fact that students work extremely well together and show a positive interest in difference as well as similarity. We are about average in size with approximately 1000 pupils on roll, which includes a sixth form of around 180 pupils. The school has grown in the last 3 years. Staff enjoy the </w:t>
      </w:r>
      <w:r w:rsidR="00B05FAE" w:rsidRPr="000B2AAB">
        <w:rPr>
          <w:rFonts w:ascii="Century Gothic" w:hAnsi="Century Gothic"/>
          <w:b/>
          <w:bCs/>
          <w:color w:val="1F4E79" w:themeColor="accent5" w:themeShade="80"/>
          <w:sz w:val="24"/>
          <w:szCs w:val="24"/>
        </w:rPr>
        <w:t>positive atmosphere</w:t>
      </w:r>
      <w:r w:rsidR="00B05FAE" w:rsidRPr="00B05FAE">
        <w:rPr>
          <w:rFonts w:ascii="Century Gothic" w:hAnsi="Century Gothic"/>
          <w:color w:val="000000" w:themeColor="text1"/>
          <w:sz w:val="24"/>
          <w:szCs w:val="24"/>
        </w:rPr>
        <w:t xml:space="preserve"> we have created, and staff turnover is low. There are several members of staff (including some teachers) who were students at the school. The school has been recognised for the support that it provides for vulnerable pupils and families. In particular, a “Cost of the School Day” report (commissioned by Poverty Action UK) was extremely positive about the work we do with our vulnerable families. Resources such as the ‘Grub Hub’ have ensured that parents are more actively engaged with the school. In 2023 the school was designated by the national Schools of Sanctuary Network as a “School of Sanctuary” because of the work we do with refugee and migrant children. We are currently engaged in a number of international projects and in February 2024 became a UNESCO affiliated school.</w:t>
      </w:r>
    </w:p>
    <w:p w14:paraId="74721DD6" w14:textId="6CCD9FD5" w:rsidR="00AC639B" w:rsidRPr="00AC639B" w:rsidRDefault="008B07BF" w:rsidP="00D8112F">
      <w:pPr>
        <w:jc w:val="both"/>
        <w:rPr>
          <w:rFonts w:ascii="Century Gothic" w:hAnsi="Century Gothic"/>
          <w:color w:val="000000" w:themeColor="text1"/>
          <w:sz w:val="24"/>
          <w:szCs w:val="24"/>
        </w:rPr>
      </w:pPr>
      <w:r w:rsidRPr="005A0387">
        <w:rPr>
          <w:rFonts w:ascii="Century Gothic" w:hAnsi="Century Gothic"/>
          <w:noProof/>
          <w:color w:val="000000" w:themeColor="text1"/>
          <w:sz w:val="24"/>
          <w:szCs w:val="24"/>
        </w:rPr>
        <mc:AlternateContent>
          <mc:Choice Requires="wps">
            <w:drawing>
              <wp:anchor distT="45720" distB="45720" distL="114300" distR="114300" simplePos="0" relativeHeight="251679744" behindDoc="0" locked="0" layoutInCell="1" allowOverlap="1" wp14:anchorId="0442BA61" wp14:editId="435E5BE5">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A504CC">
                              <w:rPr>
                                <w:rFonts w:ascii="Century Gothic" w:hAnsi="Century Gothic"/>
                                <w:b/>
                                <w:bCs/>
                                <w:i/>
                                <w:iCs/>
                              </w:rPr>
                              <w:t>“Finham Park MAT has provided me with a huge range of opportunities throughout my career as a teacher.</w:t>
                            </w:r>
                            <w:r w:rsidR="008B07BF" w:rsidRPr="00A504CC">
                              <w:rPr>
                                <w:rFonts w:ascii="Century Gothic" w:hAnsi="Century Gothic"/>
                                <w:b/>
                                <w:bCs/>
                                <w:i/>
                                <w:i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42BA61" id="_x0000_s1028" type="#_x0000_t202"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uRU7ticCAAAmBAAADgAAAAAAAAAAAAAAAAAuAgAAZHJzL2Uy&#10;b0RvYy54bWxQSwECLQAUAAYACAAAACEAym13j+AAAAAKAQAADwAAAAAAAAAAAAAAAACBBAAAZHJz&#10;L2Rvd25yZXYueG1sUEsFBgAAAAAEAAQA8wAAAI4FAAAAAA==&#10;" fillcolor="#f0c846" stroked="f">
                <v:textbo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A504CC">
                        <w:rPr>
                          <w:rFonts w:ascii="Century Gothic" w:hAnsi="Century Gothic"/>
                          <w:b/>
                          <w:bCs/>
                          <w:i/>
                          <w:iCs/>
                        </w:rPr>
                        <w:t>“Finham Park MAT has provided me with a huge range of opportunities throughout my career as a teacher.</w:t>
                      </w:r>
                      <w:r w:rsidR="008B07BF" w:rsidRPr="00A504CC">
                        <w:rPr>
                          <w:rFonts w:ascii="Century Gothic" w:hAnsi="Century Gothic"/>
                          <w:b/>
                          <w:bCs/>
                          <w:i/>
                          <w:i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5A0387" w:rsidRPr="005A0387">
        <w:rPr>
          <w:rFonts w:ascii="Century Gothic" w:hAnsi="Century Gothic"/>
          <w:color w:val="000000" w:themeColor="text1"/>
          <w:sz w:val="24"/>
          <w:szCs w:val="24"/>
        </w:rPr>
        <w:t>Our Ofsted inspection in November 2024 recognised the strengths of the school “Lyng Hall School welcomes everyone. Staff ‘go the extra mile’ to help pupils. They support those who are new to the school well so that they settle quickly into the learning community. Pupils get along with each other. They know who to turn to if they have a concern, and they feel safe.” The school was judged good in all areas except quality of education which requires improvement as published outcomes have not improved rapidly enough</w:t>
      </w:r>
      <w:r w:rsidR="00911B32">
        <w:rPr>
          <w:rFonts w:ascii="Century Gothic" w:hAnsi="Century Gothic"/>
          <w:color w:val="000000" w:themeColor="text1"/>
          <w:sz w:val="24"/>
          <w:szCs w:val="24"/>
        </w:rPr>
        <w:t>.</w:t>
      </w:r>
    </w:p>
    <w:p w14:paraId="1119891C" w14:textId="7058E54D" w:rsidR="007051C1" w:rsidRDefault="00EE77C7" w:rsidP="00EE77C7">
      <w:pPr>
        <w:jc w:val="both"/>
        <w:rPr>
          <w:rFonts w:ascii="Century Gothic" w:hAnsi="Century Gothic"/>
          <w:color w:val="000000" w:themeColor="text1"/>
          <w:sz w:val="24"/>
          <w:szCs w:val="24"/>
        </w:rPr>
      </w:pPr>
      <w:r w:rsidRPr="00EE77C7">
        <w:rPr>
          <w:rFonts w:ascii="Century Gothic" w:hAnsi="Century Gothic"/>
          <w:color w:val="000000" w:themeColor="text1"/>
          <w:sz w:val="24"/>
          <w:szCs w:val="24"/>
        </w:rPr>
        <w:t xml:space="preserve">The school serves one of the most deprived catchment areas in the city and the country and students come from a wide range of ethnic backgrounds. The largest population remains white British at 41%. There is a significant population of students from eastern European countries, particularly Romania (approx. 20%). The percentage of students with SEND is average at 15%. There are many more students however who are receiving support in order to make good progress. The percentage with an EHCP is well below average at 0.9%. We have provision which meets the needs of our pupils, including, specialist classes </w:t>
      </w:r>
      <w:r w:rsidRPr="00EE77C7">
        <w:rPr>
          <w:rFonts w:ascii="Century Gothic" w:hAnsi="Century Gothic"/>
          <w:color w:val="000000" w:themeColor="text1"/>
          <w:sz w:val="24"/>
          <w:szCs w:val="24"/>
        </w:rPr>
        <w:lastRenderedPageBreak/>
        <w:t xml:space="preserve">for students who do not speak English, nurturing environments for students who find the challenge of a mainstream comprehensive overwhelming. We teach Mandarin to a group of around 25 students in each year group as part of the </w:t>
      </w:r>
      <w:r w:rsidRPr="00CF7F5C">
        <w:rPr>
          <w:rFonts w:ascii="Century Gothic" w:hAnsi="Century Gothic"/>
          <w:color w:val="000000" w:themeColor="text1"/>
          <w:sz w:val="24"/>
          <w:szCs w:val="24"/>
        </w:rPr>
        <w:t>Mandarin Excellence Programme</w:t>
      </w:r>
      <w:r w:rsidRPr="00EE77C7">
        <w:rPr>
          <w:rFonts w:ascii="Century Gothic" w:hAnsi="Century Gothic"/>
          <w:color w:val="000000" w:themeColor="text1"/>
          <w:sz w:val="24"/>
          <w:szCs w:val="24"/>
        </w:rPr>
        <w:t xml:space="preserve">. Staff have been involved locally and nationally in training connected with Trauma Informed schooling and Supporting Neurodiverse students in the classroom. Lyng </w:t>
      </w:r>
      <w:r w:rsidR="00997030">
        <w:rPr>
          <w:rFonts w:ascii="Century Gothic" w:hAnsi="Century Gothic"/>
          <w:color w:val="000000" w:themeColor="text1"/>
          <w:sz w:val="24"/>
          <w:szCs w:val="24"/>
        </w:rPr>
        <w:t>H</w:t>
      </w:r>
      <w:r w:rsidRPr="00EE77C7">
        <w:rPr>
          <w:rFonts w:ascii="Century Gothic" w:hAnsi="Century Gothic"/>
          <w:color w:val="000000" w:themeColor="text1"/>
          <w:sz w:val="24"/>
          <w:szCs w:val="24"/>
        </w:rPr>
        <w:t xml:space="preserve">all school provides a wide range of exciting experiences and opportunities that extend beyond the academic curriculum and enable all young people to develop in many diverse aspects of life </w:t>
      </w:r>
      <w:r w:rsidR="00C811C1" w:rsidRPr="00210AF1">
        <w:rPr>
          <w:rFonts w:ascii="Century Gothic" w:hAnsi="Century Gothic"/>
          <w:noProof/>
          <w:color w:val="000000" w:themeColor="text1"/>
          <w:sz w:val="24"/>
          <w:szCs w:val="24"/>
        </w:rPr>
        <mc:AlternateContent>
          <mc:Choice Requires="wps">
            <w:drawing>
              <wp:anchor distT="45720" distB="45720" distL="114300" distR="114300" simplePos="0" relativeHeight="251718656" behindDoc="0" locked="0" layoutInCell="1" allowOverlap="1" wp14:anchorId="3335C596" wp14:editId="73FBBC6D">
                <wp:simplePos x="0" y="0"/>
                <wp:positionH relativeFrom="page">
                  <wp:posOffset>171450</wp:posOffset>
                </wp:positionH>
                <wp:positionV relativeFrom="paragraph">
                  <wp:posOffset>1628140</wp:posOffset>
                </wp:positionV>
                <wp:extent cx="3323590" cy="2051685"/>
                <wp:effectExtent l="0" t="0" r="0" b="57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051685"/>
                        </a:xfrm>
                        <a:prstGeom prst="rect">
                          <a:avLst/>
                        </a:prstGeom>
                        <a:solidFill>
                          <a:srgbClr val="F0C846"/>
                        </a:solidFill>
                        <a:ln w="9525">
                          <a:noFill/>
                          <a:miter lim="800000"/>
                          <a:headEnd/>
                          <a:tailEnd/>
                        </a:ln>
                      </wps:spPr>
                      <wps:txbx>
                        <w:txbxContent>
                          <w:p w14:paraId="32C8BE11" w14:textId="5142DE0C" w:rsidR="00A504CC" w:rsidRPr="00A504CC" w:rsidRDefault="00A504CC" w:rsidP="00A504CC">
                            <w:pPr>
                              <w:spacing w:after="0" w:line="240" w:lineRule="auto"/>
                              <w:ind w:right="681"/>
                              <w:jc w:val="both"/>
                              <w:rPr>
                                <w:rFonts w:ascii="Century Gothic" w:hAnsi="Century Gothic"/>
                                <w:b/>
                                <w:bCs/>
                              </w:rPr>
                            </w:pPr>
                            <w:r w:rsidRPr="00A504CC">
                              <w:rPr>
                                <w:rFonts w:ascii="Century Gothic" w:hAnsi="Century Gothic"/>
                                <w:b/>
                                <w:bCs/>
                              </w:rPr>
                              <w:t>Recent 2024 Ofsted report</w:t>
                            </w:r>
                            <w:r>
                              <w:rPr>
                                <w:rFonts w:ascii="Century Gothic" w:hAnsi="Century Gothic"/>
                                <w:b/>
                                <w:bCs/>
                              </w:rPr>
                              <w:t>:</w:t>
                            </w:r>
                          </w:p>
                          <w:p w14:paraId="5A30656B" w14:textId="77777777" w:rsidR="00A504CC" w:rsidRPr="00A504CC" w:rsidRDefault="00A504CC" w:rsidP="00A504CC">
                            <w:pPr>
                              <w:spacing w:after="0" w:line="240" w:lineRule="auto"/>
                              <w:ind w:right="681"/>
                              <w:jc w:val="both"/>
                              <w:rPr>
                                <w:rFonts w:ascii="Century Gothic" w:hAnsi="Century Gothic"/>
                                <w:b/>
                                <w:bCs/>
                                <w:i/>
                                <w:iCs/>
                              </w:rPr>
                            </w:pPr>
                            <w:r w:rsidRPr="00A504CC">
                              <w:rPr>
                                <w:rFonts w:ascii="Century Gothic" w:hAnsi="Century Gothic"/>
                                <w:b/>
                                <w:bCs/>
                                <w:i/>
                                <w:iCs/>
                              </w:rPr>
                              <w:t>“Lyng Hall School welcomes everyone. Staff ‘go the extra mile’ to help pupils. They support those who are new to the school well so that they settle quickly into the learning community. Pupils get along with each other. They know whom to turn to if they have a concern, and they feel safe. The rate of attendance is rising and closing in on the national average.”</w:t>
                            </w:r>
                          </w:p>
                          <w:p w14:paraId="7F62609F" w14:textId="77777777" w:rsidR="00EE77C7" w:rsidRPr="00B94E16" w:rsidRDefault="00EE77C7" w:rsidP="00EE77C7">
                            <w:pPr>
                              <w:spacing w:after="0" w:line="240" w:lineRule="auto"/>
                              <w:ind w:right="681"/>
                              <w:jc w:val="both"/>
                              <w:rPr>
                                <w:rFonts w:ascii="Century Gothic" w:hAnsi="Century Gothic"/>
                                <w:b/>
                                <w:b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35C596" id="_x0000_s1029" type="#_x0000_t202" style="position:absolute;left:0;text-align:left;margin-left:13.5pt;margin-top:128.2pt;width:261.7pt;height:161.5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MaKAIAACY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" fillcolor="#f0c846" stroked="f">
                <v:textbox>
                  <w:txbxContent>
                    <w:p w14:paraId="32C8BE11" w14:textId="5142DE0C" w:rsidR="00A504CC" w:rsidRPr="00A504CC" w:rsidRDefault="00A504CC" w:rsidP="00A504CC">
                      <w:pPr>
                        <w:spacing w:after="0" w:line="240" w:lineRule="auto"/>
                        <w:ind w:right="681"/>
                        <w:jc w:val="both"/>
                        <w:rPr>
                          <w:rFonts w:ascii="Century Gothic" w:hAnsi="Century Gothic"/>
                          <w:b/>
                          <w:bCs/>
                        </w:rPr>
                      </w:pPr>
                      <w:r w:rsidRPr="00A504CC">
                        <w:rPr>
                          <w:rFonts w:ascii="Century Gothic" w:hAnsi="Century Gothic"/>
                          <w:b/>
                          <w:bCs/>
                        </w:rPr>
                        <w:t>Recent 2024 Ofsted report</w:t>
                      </w:r>
                      <w:r>
                        <w:rPr>
                          <w:rFonts w:ascii="Century Gothic" w:hAnsi="Century Gothic"/>
                          <w:b/>
                          <w:bCs/>
                        </w:rPr>
                        <w:t>:</w:t>
                      </w:r>
                    </w:p>
                    <w:p w14:paraId="5A30656B" w14:textId="77777777" w:rsidR="00A504CC" w:rsidRPr="00A504CC" w:rsidRDefault="00A504CC" w:rsidP="00A504CC">
                      <w:pPr>
                        <w:spacing w:after="0" w:line="240" w:lineRule="auto"/>
                        <w:ind w:right="681"/>
                        <w:jc w:val="both"/>
                        <w:rPr>
                          <w:rFonts w:ascii="Century Gothic" w:hAnsi="Century Gothic"/>
                          <w:b/>
                          <w:bCs/>
                          <w:i/>
                          <w:iCs/>
                        </w:rPr>
                      </w:pPr>
                      <w:r w:rsidRPr="00A504CC">
                        <w:rPr>
                          <w:rFonts w:ascii="Century Gothic" w:hAnsi="Century Gothic"/>
                          <w:b/>
                          <w:bCs/>
                          <w:i/>
                          <w:iCs/>
                        </w:rPr>
                        <w:t>“Lyng Hall School welcomes everyone. Staff ‘go the extra mile’ to help pupils. They support those who are new to the school well so that they settle quickly into the learning community. Pupils get along with each other. They know whom to turn to if they have a concern, and they feel safe. The rate of attendance is rising and closing in on the national average.”</w:t>
                      </w:r>
                    </w:p>
                    <w:p w14:paraId="7F62609F" w14:textId="77777777" w:rsidR="00EE77C7" w:rsidRPr="00B94E16" w:rsidRDefault="00EE77C7" w:rsidP="00EE77C7">
                      <w:pPr>
                        <w:spacing w:after="0" w:line="240" w:lineRule="auto"/>
                        <w:ind w:right="681"/>
                        <w:jc w:val="both"/>
                        <w:rPr>
                          <w:rFonts w:ascii="Century Gothic" w:hAnsi="Century Gothic"/>
                          <w:b/>
                          <w:bCs/>
                        </w:rPr>
                      </w:pPr>
                    </w:p>
                  </w:txbxContent>
                </v:textbox>
                <w10:wrap type="square" anchorx="page"/>
              </v:shape>
            </w:pict>
          </mc:Fallback>
        </mc:AlternateContent>
      </w:r>
      <w:r w:rsidRPr="00EE77C7">
        <w:rPr>
          <w:rFonts w:ascii="Century Gothic" w:hAnsi="Century Gothic"/>
          <w:color w:val="000000" w:themeColor="text1"/>
          <w:sz w:val="24"/>
          <w:szCs w:val="24"/>
        </w:rPr>
        <w:t xml:space="preserve">irrespective of their socio-economic, or cultural background. We are aware that our students are also being influenced by other factors in their home environment, their community and elsewhere, and we aim to teach our students how to build their </w:t>
      </w:r>
      <w:r w:rsidRPr="00E71BAC">
        <w:rPr>
          <w:rFonts w:ascii="Century Gothic" w:hAnsi="Century Gothic"/>
          <w:b/>
          <w:bCs/>
          <w:color w:val="1F4E79" w:themeColor="accent5" w:themeShade="80"/>
          <w:sz w:val="24"/>
          <w:szCs w:val="24"/>
        </w:rPr>
        <w:t>confidence</w:t>
      </w:r>
      <w:r w:rsidRPr="00EE77C7">
        <w:rPr>
          <w:rFonts w:ascii="Century Gothic" w:hAnsi="Century Gothic"/>
          <w:color w:val="000000" w:themeColor="text1"/>
          <w:sz w:val="24"/>
          <w:szCs w:val="24"/>
        </w:rPr>
        <w:t xml:space="preserve"> and </w:t>
      </w:r>
      <w:r w:rsidRPr="00E71BAC">
        <w:rPr>
          <w:rFonts w:ascii="Century Gothic" w:hAnsi="Century Gothic"/>
          <w:b/>
          <w:bCs/>
          <w:color w:val="1F4E79" w:themeColor="accent5" w:themeShade="80"/>
          <w:sz w:val="24"/>
          <w:szCs w:val="24"/>
        </w:rPr>
        <w:t>resilience</w:t>
      </w:r>
      <w:r w:rsidRPr="00EE77C7">
        <w:rPr>
          <w:rFonts w:ascii="Century Gothic" w:hAnsi="Century Gothic"/>
          <w:color w:val="000000" w:themeColor="text1"/>
          <w:sz w:val="24"/>
          <w:szCs w:val="24"/>
        </w:rPr>
        <w:t xml:space="preserve"> and prepare them for their adult lives so that they can understand how to engage fully with society. British Values are core to our ethos and values, and flow throughout our rich, broad, and balanced curriculum, and the wider opportunities that we deliver. </w:t>
      </w:r>
    </w:p>
    <w:p w14:paraId="0EE21291" w14:textId="27BFC2ED" w:rsidR="00EE77C7" w:rsidRPr="00FB340E" w:rsidRDefault="00875376" w:rsidP="00FB340E">
      <w:pPr>
        <w:jc w:val="both"/>
        <w:rPr>
          <w:rFonts w:ascii="Century Gothic" w:hAnsi="Century Gothic"/>
          <w:color w:val="000000" w:themeColor="text1"/>
          <w:sz w:val="24"/>
          <w:szCs w:val="24"/>
        </w:rPr>
      </w:pPr>
      <w:r w:rsidRPr="00875376">
        <w:rPr>
          <w:rFonts w:ascii="Century Gothic" w:hAnsi="Century Gothic"/>
          <w:color w:val="000000" w:themeColor="text1"/>
          <w:sz w:val="24"/>
          <w:szCs w:val="24"/>
        </w:rPr>
        <w:t>In recognition of the opportunities, experiences, skills, competences, and characteristics that our young people develop, Lyng Hall school has been awarded the prestigious ‘World Class Schools Quality Mark. The award demonstrates to parents that their children are participating in opportunities and experiences that will enable their child to flourish and reach their full potential; universities will know that our students are well-rounded and are ready for higher education; businesses will be aware of the capabilities of the brightest potential employees. The performing arts have developed into a very strong presence within the school. Students engage in dance, drama, music and music technology and there are courses running from Y7 to Y13. Performing Arts subjects are very popular in the sixth form and there are opportunities for students to showcase their talents both in school and a professional theatre environment.</w:t>
      </w:r>
    </w:p>
    <w:p w14:paraId="17E39FA5" w14:textId="30771ED5" w:rsidR="00EE77C7" w:rsidRPr="00FB340E" w:rsidRDefault="00FB340E" w:rsidP="00FB340E">
      <w:pPr>
        <w:jc w:val="both"/>
        <w:rPr>
          <w:rFonts w:ascii="Century Gothic" w:hAnsi="Century Gothic"/>
          <w:color w:val="000000" w:themeColor="text1"/>
          <w:sz w:val="24"/>
          <w:szCs w:val="24"/>
        </w:rPr>
      </w:pPr>
      <w:r w:rsidRPr="00FB340E">
        <w:rPr>
          <w:rFonts w:ascii="Century Gothic" w:hAnsi="Century Gothic"/>
          <w:color w:val="000000" w:themeColor="text1"/>
          <w:sz w:val="24"/>
          <w:szCs w:val="24"/>
        </w:rPr>
        <w:t xml:space="preserve">The school has a very </w:t>
      </w:r>
      <w:r w:rsidRPr="0062455B">
        <w:rPr>
          <w:rFonts w:ascii="Century Gothic" w:hAnsi="Century Gothic"/>
          <w:b/>
          <w:bCs/>
          <w:color w:val="1F4E79" w:themeColor="accent5" w:themeShade="80"/>
          <w:sz w:val="24"/>
          <w:szCs w:val="24"/>
        </w:rPr>
        <w:t>strong, positive ethos</w:t>
      </w:r>
      <w:r w:rsidRPr="00FB340E">
        <w:rPr>
          <w:rFonts w:ascii="Century Gothic" w:hAnsi="Century Gothic"/>
          <w:color w:val="000000" w:themeColor="text1"/>
          <w:sz w:val="24"/>
          <w:szCs w:val="24"/>
        </w:rPr>
        <w:t xml:space="preserve"> and atmosphere which provides a </w:t>
      </w:r>
      <w:r w:rsidRPr="00546C54">
        <w:rPr>
          <w:rFonts w:ascii="Century Gothic" w:hAnsi="Century Gothic"/>
          <w:b/>
          <w:bCs/>
          <w:color w:val="1F4E79" w:themeColor="accent5" w:themeShade="80"/>
          <w:sz w:val="24"/>
          <w:szCs w:val="24"/>
        </w:rPr>
        <w:t>warm and safe environment</w:t>
      </w:r>
      <w:r w:rsidRPr="00FB340E">
        <w:rPr>
          <w:rFonts w:ascii="Century Gothic" w:hAnsi="Century Gothic"/>
          <w:color w:val="000000" w:themeColor="text1"/>
          <w:sz w:val="24"/>
          <w:szCs w:val="24"/>
        </w:rPr>
        <w:t xml:space="preserve"> for students to grow and flourish. Visitors to the school commend us on how calm and orderly the school is and how respectful and polite the students are. Difference is valued, celebrated, and nurtured and every student has a real sense of belonging and pride at being part of our school community. </w:t>
      </w:r>
      <w:r w:rsidRPr="00230F6F">
        <w:rPr>
          <w:rFonts w:ascii="Century Gothic" w:hAnsi="Century Gothic"/>
          <w:b/>
          <w:bCs/>
          <w:color w:val="1F4E79" w:themeColor="accent5" w:themeShade="80"/>
          <w:sz w:val="24"/>
          <w:szCs w:val="24"/>
        </w:rPr>
        <w:t>Kindness</w:t>
      </w:r>
      <w:r w:rsidRPr="00FB340E">
        <w:rPr>
          <w:rFonts w:ascii="Century Gothic" w:hAnsi="Century Gothic"/>
          <w:color w:val="000000" w:themeColor="text1"/>
          <w:sz w:val="24"/>
          <w:szCs w:val="24"/>
        </w:rPr>
        <w:t xml:space="preserve"> is valued and celebrated in our school community and pupils’ actively support and encourage the well-being of others.</w:t>
      </w:r>
      <w:r w:rsidR="00036666" w:rsidRPr="00036666">
        <w:rPr>
          <w:noProof/>
        </w:rPr>
        <w:t xml:space="preserve"> </w:t>
      </w:r>
    </w:p>
    <w:p w14:paraId="4C424547" w14:textId="6D8E189F" w:rsidR="00EE77C7" w:rsidRDefault="00982478" w:rsidP="006B628E">
      <w:pPr>
        <w:rPr>
          <w:rFonts w:ascii="Century Gothic" w:hAnsi="Century Gothic"/>
          <w:b/>
          <w:bCs/>
          <w:color w:val="002060"/>
          <w:sz w:val="60"/>
          <w:szCs w:val="60"/>
        </w:rPr>
      </w:pPr>
      <w:r>
        <w:rPr>
          <w:noProof/>
        </w:rPr>
        <w:drawing>
          <wp:anchor distT="0" distB="0" distL="114300" distR="114300" simplePos="0" relativeHeight="251722752" behindDoc="1" locked="0" layoutInCell="1" allowOverlap="1" wp14:anchorId="172F7ABE" wp14:editId="372FB804">
            <wp:simplePos x="0" y="0"/>
            <wp:positionH relativeFrom="column">
              <wp:posOffset>2085975</wp:posOffset>
            </wp:positionH>
            <wp:positionV relativeFrom="paragraph">
              <wp:posOffset>288925</wp:posOffset>
            </wp:positionV>
            <wp:extent cx="2388235" cy="15773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88235" cy="15773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75BB8546" wp14:editId="7FEDA584">
            <wp:simplePos x="0" y="0"/>
            <wp:positionH relativeFrom="margin">
              <wp:posOffset>-300990</wp:posOffset>
            </wp:positionH>
            <wp:positionV relativeFrom="paragraph">
              <wp:posOffset>284480</wp:posOffset>
            </wp:positionV>
            <wp:extent cx="2388870" cy="15773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88870" cy="1577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515B4C82" wp14:editId="7E99E652">
            <wp:simplePos x="0" y="0"/>
            <wp:positionH relativeFrom="column">
              <wp:posOffset>4469642</wp:posOffset>
            </wp:positionH>
            <wp:positionV relativeFrom="paragraph">
              <wp:posOffset>285514</wp:posOffset>
            </wp:positionV>
            <wp:extent cx="2472690" cy="1577340"/>
            <wp:effectExtent l="0" t="0" r="381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086"/>
                    <a:stretch/>
                  </pic:blipFill>
                  <pic:spPr bwMode="auto">
                    <a:xfrm>
                      <a:off x="0" y="0"/>
                      <a:ext cx="2486899" cy="1586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1846D6" w14:textId="7C5DFE1D" w:rsidR="00EE77C7" w:rsidRDefault="00EE77C7" w:rsidP="006B628E">
      <w:pPr>
        <w:rPr>
          <w:rFonts w:ascii="Century Gothic" w:hAnsi="Century Gothic"/>
          <w:b/>
          <w:bCs/>
          <w:color w:val="002060"/>
          <w:sz w:val="60"/>
          <w:szCs w:val="60"/>
        </w:rPr>
      </w:pPr>
    </w:p>
    <w:p w14:paraId="4D71D629" w14:textId="77777777" w:rsidR="00F422A5" w:rsidRDefault="00F422A5" w:rsidP="006B628E">
      <w:pPr>
        <w:rPr>
          <w:rFonts w:ascii="Century Gothic" w:hAnsi="Century Gothic"/>
          <w:b/>
          <w:bCs/>
          <w:color w:val="002060"/>
          <w:sz w:val="60"/>
          <w:szCs w:val="60"/>
        </w:rPr>
      </w:pPr>
    </w:p>
    <w:p w14:paraId="45BE89E1" w14:textId="77777777" w:rsidR="00F422A5" w:rsidRDefault="00F422A5" w:rsidP="006B628E">
      <w:pPr>
        <w:rPr>
          <w:rFonts w:ascii="Century Gothic" w:hAnsi="Century Gothic"/>
          <w:b/>
          <w:bCs/>
          <w:color w:val="002060"/>
          <w:sz w:val="60"/>
          <w:szCs w:val="60"/>
        </w:rPr>
        <w:sectPr w:rsidR="00F422A5" w:rsidSect="00B10BEF">
          <w:pgSz w:w="11906" w:h="16838"/>
          <w:pgMar w:top="720" w:right="720" w:bottom="720" w:left="720" w:header="709" w:footer="709" w:gutter="0"/>
          <w:cols w:space="708"/>
          <w:docGrid w:linePitch="360"/>
        </w:sectPr>
      </w:pPr>
    </w:p>
    <w:p w14:paraId="34D60B5A" w14:textId="77777777" w:rsidR="00F23E39" w:rsidRPr="00F23E39" w:rsidRDefault="00F23E39" w:rsidP="00F23E39">
      <w:pPr>
        <w:jc w:val="center"/>
        <w:rPr>
          <w:rFonts w:ascii="Century Gothic" w:hAnsi="Century Gothic"/>
          <w:b/>
          <w:bCs/>
          <w:sz w:val="32"/>
          <w:szCs w:val="32"/>
        </w:rPr>
      </w:pPr>
      <w:r w:rsidRPr="00F23E39">
        <w:rPr>
          <w:rFonts w:ascii="Century Gothic" w:hAnsi="Century Gothic"/>
          <w:b/>
          <w:bCs/>
          <w:sz w:val="32"/>
          <w:szCs w:val="32"/>
        </w:rPr>
        <w:lastRenderedPageBreak/>
        <w:t>FPMAT Strategic Framework 2023-28 (version updated September 2025)</w:t>
      </w:r>
    </w:p>
    <w:tbl>
      <w:tblPr>
        <w:tblStyle w:val="TableGrid1"/>
        <w:tblW w:w="1550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3104"/>
        <w:gridCol w:w="3158"/>
        <w:gridCol w:w="3105"/>
        <w:gridCol w:w="3135"/>
        <w:gridCol w:w="3000"/>
      </w:tblGrid>
      <w:tr w:rsidR="00F23E39" w:rsidRPr="00F23E39" w14:paraId="77F72B0E" w14:textId="77777777" w:rsidTr="00760E9B">
        <w:trPr>
          <w:trHeight w:val="1517"/>
        </w:trPr>
        <w:tc>
          <w:tcPr>
            <w:tcW w:w="3104" w:type="dxa"/>
            <w:shd w:val="clear" w:color="auto" w:fill="FF9933"/>
          </w:tcPr>
          <w:p w14:paraId="2AA0EE26" w14:textId="77777777" w:rsidR="00F23E39" w:rsidRPr="00F23E39" w:rsidRDefault="00F23E39" w:rsidP="00F23E39">
            <w:pPr>
              <w:spacing w:after="40"/>
              <w:rPr>
                <w:rFonts w:eastAsia="Calibri"/>
                <w:b/>
                <w:bCs/>
                <w:sz w:val="14"/>
                <w:szCs w:val="14"/>
              </w:rPr>
            </w:pPr>
            <w:r w:rsidRPr="00F23E39">
              <w:rPr>
                <w:rFonts w:eastAsia="Calibri"/>
                <w:b/>
                <w:bCs/>
                <w:sz w:val="14"/>
                <w:szCs w:val="14"/>
              </w:rPr>
              <w:t>WS1 EDUCATIONAL OUTCOMES</w:t>
            </w:r>
          </w:p>
          <w:p w14:paraId="7ADCEA1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080E513A" w14:textId="77777777" w:rsidR="00F23E39" w:rsidRPr="00F23E39" w:rsidRDefault="00F23E39" w:rsidP="00F23E39">
            <w:pPr>
              <w:spacing w:after="40"/>
              <w:rPr>
                <w:rFonts w:eastAsia="Calibri"/>
                <w:sz w:val="8"/>
                <w:szCs w:val="8"/>
              </w:rPr>
            </w:pPr>
          </w:p>
          <w:p w14:paraId="284EC6C2" w14:textId="77777777" w:rsidR="00F23E39" w:rsidRPr="00F23E39" w:rsidRDefault="00F23E39" w:rsidP="00F23E39">
            <w:pPr>
              <w:spacing w:after="40"/>
              <w:rPr>
                <w:rFonts w:eastAsia="Calibri"/>
                <w:b/>
                <w:bCs/>
                <w:sz w:val="14"/>
                <w:szCs w:val="14"/>
              </w:rPr>
            </w:pPr>
            <w:r w:rsidRPr="00F23E39">
              <w:rPr>
                <w:rFonts w:eastAsia="Calibri"/>
                <w:b/>
                <w:bCs/>
                <w:sz w:val="14"/>
                <w:szCs w:val="14"/>
              </w:rPr>
              <w:t>Provide a “World Class” curriculum and learning experience for all through the development of outstanding &amp; inspirational teaching, ensuring every learner achieves academic success and strives toward personal excellence.</w:t>
            </w:r>
          </w:p>
        </w:tc>
        <w:tc>
          <w:tcPr>
            <w:tcW w:w="3158" w:type="dxa"/>
            <w:shd w:val="clear" w:color="auto" w:fill="0066FF"/>
          </w:tcPr>
          <w:p w14:paraId="712BCC27" w14:textId="77777777" w:rsidR="00F23E39" w:rsidRPr="00F23E39" w:rsidRDefault="00F23E39" w:rsidP="00F23E39">
            <w:pPr>
              <w:spacing w:after="40"/>
              <w:rPr>
                <w:rFonts w:eastAsia="Calibri"/>
                <w:sz w:val="14"/>
                <w:szCs w:val="14"/>
              </w:rPr>
            </w:pPr>
            <w:r w:rsidRPr="00F23E39">
              <w:rPr>
                <w:rFonts w:eastAsia="Calibri"/>
                <w:b/>
                <w:bCs/>
                <w:sz w:val="14"/>
                <w:szCs w:val="14"/>
              </w:rPr>
              <w:t>WS2 SUPPORT</w:t>
            </w:r>
            <w:r w:rsidRPr="00F23E39">
              <w:rPr>
                <w:rFonts w:eastAsia="Calibri"/>
                <w:sz w:val="14"/>
                <w:szCs w:val="14"/>
              </w:rPr>
              <w:t xml:space="preserve"> </w:t>
            </w:r>
            <w:r w:rsidRPr="00F23E39">
              <w:rPr>
                <w:rFonts w:eastAsia="Calibri"/>
                <w:b/>
                <w:bCs/>
                <w:sz w:val="14"/>
                <w:szCs w:val="14"/>
              </w:rPr>
              <w:t>FOR ALL</w:t>
            </w:r>
          </w:p>
          <w:p w14:paraId="3843DF8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1EE39637" w14:textId="77777777" w:rsidR="00F23E39" w:rsidRPr="00F23E39" w:rsidRDefault="00F23E39" w:rsidP="00F23E39">
            <w:pPr>
              <w:spacing w:after="40"/>
              <w:rPr>
                <w:rFonts w:eastAsia="Calibri"/>
                <w:b/>
                <w:bCs/>
                <w:sz w:val="8"/>
                <w:szCs w:val="8"/>
              </w:rPr>
            </w:pPr>
          </w:p>
          <w:p w14:paraId="1C0670BC" w14:textId="77777777" w:rsidR="00F23E39" w:rsidRPr="00F23E39" w:rsidRDefault="00F23E39" w:rsidP="00F23E39">
            <w:pPr>
              <w:spacing w:after="40"/>
              <w:rPr>
                <w:rFonts w:eastAsia="Calibri"/>
                <w:b/>
                <w:bCs/>
                <w:sz w:val="14"/>
                <w:szCs w:val="14"/>
              </w:rPr>
            </w:pPr>
            <w:r w:rsidRPr="00F23E39">
              <w:rPr>
                <w:rFonts w:eastAsia="Calibri"/>
                <w:b/>
                <w:bCs/>
                <w:sz w:val="14"/>
                <w:szCs w:val="14"/>
              </w:rPr>
              <w:t>Develop “World Class” support &amp; guidance for our whole community where academic performance is underpinned by outstanding care, guidance and support for every student.</w:t>
            </w:r>
          </w:p>
        </w:tc>
        <w:tc>
          <w:tcPr>
            <w:tcW w:w="3105" w:type="dxa"/>
            <w:shd w:val="clear" w:color="auto" w:fill="FFFF00"/>
          </w:tcPr>
          <w:p w14:paraId="3E1F8AFA" w14:textId="77777777" w:rsidR="00F23E39" w:rsidRPr="00F23E39" w:rsidRDefault="00F23E39" w:rsidP="00F23E39">
            <w:pPr>
              <w:spacing w:after="40"/>
              <w:rPr>
                <w:rFonts w:eastAsia="Calibri"/>
                <w:b/>
                <w:bCs/>
                <w:sz w:val="14"/>
                <w:szCs w:val="14"/>
              </w:rPr>
            </w:pPr>
            <w:r w:rsidRPr="00F23E39">
              <w:rPr>
                <w:rFonts w:eastAsia="Calibri"/>
                <w:b/>
                <w:bCs/>
                <w:sz w:val="14"/>
                <w:szCs w:val="14"/>
              </w:rPr>
              <w:t xml:space="preserve">WS3 THE EMPLOYER OF CHOICE </w:t>
            </w:r>
          </w:p>
          <w:p w14:paraId="5B2378E1"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7AE12454" w14:textId="77777777" w:rsidR="00F23E39" w:rsidRPr="00F23E39" w:rsidRDefault="00F23E39" w:rsidP="00F23E39">
            <w:pPr>
              <w:spacing w:after="40"/>
              <w:rPr>
                <w:rFonts w:eastAsia="Calibri"/>
                <w:b/>
                <w:bCs/>
                <w:sz w:val="8"/>
                <w:szCs w:val="8"/>
              </w:rPr>
            </w:pPr>
          </w:p>
          <w:p w14:paraId="2A3BAD7E" w14:textId="77777777" w:rsidR="00F23E39" w:rsidRPr="00F23E39" w:rsidRDefault="00F23E39" w:rsidP="00F23E39">
            <w:pPr>
              <w:spacing w:after="40"/>
              <w:rPr>
                <w:rFonts w:eastAsia="Calibri"/>
                <w:b/>
                <w:bCs/>
                <w:sz w:val="14"/>
                <w:szCs w:val="14"/>
              </w:rPr>
            </w:pPr>
            <w:r w:rsidRPr="00F23E39">
              <w:rPr>
                <w:rFonts w:eastAsia="Calibri"/>
                <w:b/>
                <w:bCs/>
                <w:sz w:val="14"/>
                <w:szCs w:val="14"/>
              </w:rPr>
              <w:t>Offer “World Class” Continuing Professional Development (CPD) and career development opportunities so that our staff are happy; secure; feel valued by everyone and achieve work-life balance.</w:t>
            </w:r>
          </w:p>
        </w:tc>
        <w:tc>
          <w:tcPr>
            <w:tcW w:w="3135" w:type="dxa"/>
            <w:shd w:val="clear" w:color="auto" w:fill="FF99CC"/>
          </w:tcPr>
          <w:p w14:paraId="4E7B81BB" w14:textId="77777777" w:rsidR="00F23E39" w:rsidRPr="00F23E39" w:rsidRDefault="00F23E39" w:rsidP="00F23E39">
            <w:pPr>
              <w:spacing w:after="40"/>
              <w:rPr>
                <w:rFonts w:eastAsia="Calibri"/>
                <w:sz w:val="14"/>
                <w:szCs w:val="14"/>
              </w:rPr>
            </w:pPr>
            <w:r w:rsidRPr="00F23E39">
              <w:rPr>
                <w:rFonts w:eastAsia="Calibri"/>
                <w:b/>
                <w:bCs/>
                <w:sz w:val="14"/>
                <w:szCs w:val="14"/>
              </w:rPr>
              <w:t>WS4 ENABLING SUCCESSFUL SCHOOLS</w:t>
            </w:r>
          </w:p>
          <w:p w14:paraId="732CBD4B"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1666E8B3" w14:textId="77777777" w:rsidR="00F23E39" w:rsidRPr="00F23E39" w:rsidRDefault="00F23E39" w:rsidP="00F23E39">
            <w:pPr>
              <w:spacing w:after="40"/>
              <w:rPr>
                <w:rFonts w:eastAsia="Calibri"/>
                <w:b/>
                <w:bCs/>
                <w:sz w:val="8"/>
                <w:szCs w:val="8"/>
              </w:rPr>
            </w:pPr>
          </w:p>
          <w:p w14:paraId="04F9D7A6" w14:textId="77777777" w:rsidR="00F23E39" w:rsidRPr="00F23E39" w:rsidRDefault="00F23E39" w:rsidP="00F23E39">
            <w:pPr>
              <w:spacing w:after="40"/>
              <w:rPr>
                <w:rFonts w:eastAsia="Calibri"/>
                <w:b/>
                <w:bCs/>
                <w:sz w:val="14"/>
                <w:szCs w:val="14"/>
              </w:rPr>
            </w:pPr>
            <w:r w:rsidRPr="00F23E39">
              <w:rPr>
                <w:rFonts w:eastAsia="Calibri"/>
                <w:b/>
                <w:bCs/>
                <w:sz w:val="14"/>
                <w:szCs w:val="14"/>
              </w:rPr>
              <w:t>Benefit from high quality central services that will allow Governors and School Leaders to focus on education and provide excellent value for money.</w:t>
            </w:r>
          </w:p>
        </w:tc>
        <w:tc>
          <w:tcPr>
            <w:tcW w:w="3000" w:type="dxa"/>
            <w:shd w:val="clear" w:color="auto" w:fill="FF00FF"/>
          </w:tcPr>
          <w:p w14:paraId="7FD2ACC1" w14:textId="77777777" w:rsidR="00F23E39" w:rsidRPr="00F23E39" w:rsidRDefault="00F23E39" w:rsidP="00F23E39">
            <w:pPr>
              <w:spacing w:after="40"/>
              <w:rPr>
                <w:rFonts w:eastAsia="Calibri"/>
                <w:sz w:val="14"/>
                <w:szCs w:val="14"/>
              </w:rPr>
            </w:pPr>
            <w:r w:rsidRPr="00F23E39">
              <w:rPr>
                <w:rFonts w:eastAsia="Calibri"/>
                <w:b/>
                <w:bCs/>
                <w:sz w:val="14"/>
                <w:szCs w:val="14"/>
              </w:rPr>
              <w:t>5 GROWING THE TRUST</w:t>
            </w:r>
          </w:p>
          <w:p w14:paraId="503A63D2"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Our Trust will…</w:t>
            </w:r>
          </w:p>
          <w:p w14:paraId="6B1444EE" w14:textId="77777777" w:rsidR="00F23E39" w:rsidRPr="00F23E39" w:rsidRDefault="00F23E39" w:rsidP="00F23E39">
            <w:pPr>
              <w:spacing w:after="40"/>
              <w:rPr>
                <w:rFonts w:eastAsia="Calibri"/>
                <w:b/>
                <w:bCs/>
                <w:sz w:val="8"/>
                <w:szCs w:val="8"/>
              </w:rPr>
            </w:pPr>
          </w:p>
          <w:p w14:paraId="03A54FE8" w14:textId="77777777" w:rsidR="00F23E39" w:rsidRPr="00F23E39" w:rsidRDefault="00F23E39" w:rsidP="00F23E39">
            <w:pPr>
              <w:spacing w:after="40"/>
              <w:rPr>
                <w:rFonts w:eastAsia="Calibri"/>
                <w:b/>
                <w:bCs/>
                <w:sz w:val="14"/>
                <w:szCs w:val="14"/>
              </w:rPr>
            </w:pPr>
            <w:r w:rsidRPr="00F23E39">
              <w:rPr>
                <w:rFonts w:eastAsia="Calibri"/>
                <w:b/>
                <w:bCs/>
                <w:sz w:val="14"/>
                <w:szCs w:val="14"/>
              </w:rPr>
              <w:t>Demonstrate capacity for future growth by securing excellent outcomes in all our schools that are recognised by parents and community; wider partners; and the DfE.</w:t>
            </w:r>
          </w:p>
        </w:tc>
      </w:tr>
      <w:tr w:rsidR="00F23E39" w:rsidRPr="00F23E39" w14:paraId="3DCE4212" w14:textId="77777777" w:rsidTr="00760E9B">
        <w:trPr>
          <w:trHeight w:val="1382"/>
        </w:trPr>
        <w:tc>
          <w:tcPr>
            <w:tcW w:w="3104" w:type="dxa"/>
            <w:shd w:val="clear" w:color="auto" w:fill="FF9933"/>
          </w:tcPr>
          <w:p w14:paraId="603BA5A1"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1a</w:t>
            </w:r>
          </w:p>
          <w:p w14:paraId="6B4E00E8"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Curriculum Design (including AP) (MB/LA)</w:t>
            </w:r>
          </w:p>
          <w:p w14:paraId="2A85A1F1" w14:textId="77777777" w:rsidR="00F23E39" w:rsidRPr="00F23E39" w:rsidRDefault="00F23E39" w:rsidP="00F23E39">
            <w:pPr>
              <w:spacing w:after="40"/>
              <w:rPr>
                <w:rFonts w:eastAsia="Calibri"/>
                <w:sz w:val="14"/>
                <w:szCs w:val="14"/>
              </w:rPr>
            </w:pPr>
            <w:r w:rsidRPr="00F23E39">
              <w:rPr>
                <w:rFonts w:eastAsia="Calibri"/>
                <w:sz w:val="14"/>
                <w:szCs w:val="14"/>
              </w:rPr>
              <w:t>Review and design our curriculum models to ensure they remain ambitious for all pupils; reflect research-based evidence; and support them in knowing and remembering more over time. Reading is a priority in all of our schools.</w:t>
            </w:r>
          </w:p>
        </w:tc>
        <w:tc>
          <w:tcPr>
            <w:tcW w:w="3158" w:type="dxa"/>
            <w:shd w:val="clear" w:color="auto" w:fill="0066FF"/>
          </w:tcPr>
          <w:p w14:paraId="63A2767C"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2a</w:t>
            </w:r>
          </w:p>
          <w:p w14:paraId="6AA86E60"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Behaviour &amp; Attendance Strategies (RD)</w:t>
            </w:r>
          </w:p>
          <w:p w14:paraId="5A9F5854" w14:textId="77777777" w:rsidR="00F23E39" w:rsidRPr="00F23E39" w:rsidRDefault="00F23E39" w:rsidP="00F23E39">
            <w:pPr>
              <w:spacing w:after="40"/>
              <w:rPr>
                <w:rFonts w:eastAsia="Calibri"/>
                <w:sz w:val="14"/>
                <w:szCs w:val="14"/>
              </w:rPr>
            </w:pPr>
            <w:r w:rsidRPr="00F23E39">
              <w:rPr>
                <w:rFonts w:eastAsia="Calibri"/>
                <w:sz w:val="14"/>
                <w:szCs w:val="14"/>
              </w:rPr>
              <w:t>Ensure our attendance strategy impacts on pupils and their families, supporting parents to work in partnership with our schools</w:t>
            </w:r>
          </w:p>
          <w:p w14:paraId="2E0C673B" w14:textId="77777777" w:rsidR="00F23E39" w:rsidRPr="00F23E39" w:rsidRDefault="00F23E39" w:rsidP="00F23E39">
            <w:pPr>
              <w:spacing w:after="40"/>
              <w:rPr>
                <w:rFonts w:eastAsia="Calibri"/>
                <w:sz w:val="14"/>
                <w:szCs w:val="14"/>
              </w:rPr>
            </w:pPr>
            <w:r w:rsidRPr="00F23E39">
              <w:rPr>
                <w:rFonts w:eastAsia="Calibri"/>
                <w:sz w:val="14"/>
                <w:szCs w:val="14"/>
              </w:rPr>
              <w:t>Improve pupil behaviour and attitudes through school culture.</w:t>
            </w:r>
          </w:p>
        </w:tc>
        <w:tc>
          <w:tcPr>
            <w:tcW w:w="3105" w:type="dxa"/>
            <w:shd w:val="clear" w:color="auto" w:fill="FFFF00"/>
          </w:tcPr>
          <w:p w14:paraId="2CE11EAC"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3a</w:t>
            </w:r>
          </w:p>
          <w:p w14:paraId="536276F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Continuing Professional Development (CPD) (LA)</w:t>
            </w:r>
          </w:p>
          <w:p w14:paraId="037AAA57" w14:textId="77777777" w:rsidR="00F23E39" w:rsidRPr="00F23E39" w:rsidRDefault="00F23E39" w:rsidP="00F23E39">
            <w:pPr>
              <w:spacing w:after="40"/>
              <w:rPr>
                <w:rFonts w:eastAsia="Calibri"/>
                <w:sz w:val="14"/>
                <w:szCs w:val="14"/>
              </w:rPr>
            </w:pPr>
            <w:r w:rsidRPr="00F23E39">
              <w:rPr>
                <w:rFonts w:eastAsia="Calibri"/>
                <w:sz w:val="14"/>
                <w:szCs w:val="14"/>
              </w:rPr>
              <w:t>Ensure that development needs are identified and met via the delivery of high-quality training within our schools and at a Trust level. Schools and the Trust will focus on developing leadership skills with leaders at all levels.</w:t>
            </w:r>
          </w:p>
        </w:tc>
        <w:tc>
          <w:tcPr>
            <w:tcW w:w="3135" w:type="dxa"/>
            <w:shd w:val="clear" w:color="auto" w:fill="FF99CC"/>
          </w:tcPr>
          <w:p w14:paraId="13E57F7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4a </w:t>
            </w:r>
          </w:p>
          <w:p w14:paraId="665779A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Governance &amp; Leadership (MB/JW)</w:t>
            </w:r>
          </w:p>
          <w:p w14:paraId="44E2E6D1" w14:textId="77777777" w:rsidR="00F23E39" w:rsidRPr="00F23E39" w:rsidRDefault="00F23E39" w:rsidP="00F23E39">
            <w:pPr>
              <w:spacing w:after="40"/>
              <w:rPr>
                <w:rFonts w:eastAsia="Calibri"/>
                <w:sz w:val="14"/>
                <w:szCs w:val="14"/>
              </w:rPr>
            </w:pPr>
            <w:r w:rsidRPr="00F23E39">
              <w:rPr>
                <w:rFonts w:eastAsia="Calibri"/>
                <w:sz w:val="14"/>
                <w:szCs w:val="14"/>
              </w:rPr>
              <w:t>Develop effective, responsive and inspirational leadership at all levels, securing the highest outcomes for all pupils.</w:t>
            </w:r>
          </w:p>
        </w:tc>
        <w:tc>
          <w:tcPr>
            <w:tcW w:w="3000" w:type="dxa"/>
            <w:shd w:val="clear" w:color="auto" w:fill="FF00FF"/>
          </w:tcPr>
          <w:p w14:paraId="4FBDB00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5a </w:t>
            </w:r>
          </w:p>
          <w:p w14:paraId="3B16B6B0"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Growth Strategy (MB)</w:t>
            </w:r>
          </w:p>
          <w:p w14:paraId="716B55FA" w14:textId="77777777" w:rsidR="00F23E39" w:rsidRPr="00F23E39" w:rsidRDefault="00F23E39" w:rsidP="00F23E39">
            <w:pPr>
              <w:spacing w:after="40"/>
              <w:rPr>
                <w:rFonts w:eastAsia="Calibri"/>
                <w:sz w:val="14"/>
                <w:szCs w:val="14"/>
              </w:rPr>
            </w:pPr>
            <w:r w:rsidRPr="00F23E39">
              <w:rPr>
                <w:rFonts w:eastAsia="Calibri"/>
                <w:sz w:val="14"/>
                <w:szCs w:val="14"/>
              </w:rPr>
              <w:t>Review and refine the Trust’s Growth Strategy, ensuring it reflects local, regional and national priorities whilst supporting the realisation of our vision for educating pupils from Coventry &amp; Warwickshire.</w:t>
            </w:r>
          </w:p>
        </w:tc>
      </w:tr>
      <w:tr w:rsidR="00F23E39" w:rsidRPr="00F23E39" w14:paraId="3EEFA529" w14:textId="77777777" w:rsidTr="00760E9B">
        <w:trPr>
          <w:trHeight w:val="1256"/>
        </w:trPr>
        <w:tc>
          <w:tcPr>
            <w:tcW w:w="3104" w:type="dxa"/>
            <w:shd w:val="clear" w:color="auto" w:fill="FF9933"/>
          </w:tcPr>
          <w:p w14:paraId="2CC975E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1b </w:t>
            </w:r>
          </w:p>
          <w:p w14:paraId="47BCA55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‘Responsive Teaching : Connecting Learning’ (LA)</w:t>
            </w:r>
          </w:p>
          <w:p w14:paraId="2B20AC17" w14:textId="77777777" w:rsidR="00F23E39" w:rsidRPr="00F23E39" w:rsidRDefault="00F23E39" w:rsidP="00F23E39">
            <w:pPr>
              <w:spacing w:after="40"/>
              <w:rPr>
                <w:rFonts w:eastAsia="Arial Unicode MS"/>
                <w:sz w:val="14"/>
                <w:szCs w:val="14"/>
                <w:bdr w:val="nil"/>
                <w:lang w:val="en-US"/>
              </w:rPr>
            </w:pPr>
            <w:r w:rsidRPr="00F23E39">
              <w:rPr>
                <w:rFonts w:eastAsia="Arial Unicode MS"/>
                <w:sz w:val="14"/>
                <w:szCs w:val="14"/>
                <w:bdr w:val="nil"/>
                <w:lang w:val="en-US"/>
              </w:rPr>
              <w:t xml:space="preserve">Continue to develop high-quality responsive teaching which reflects the need for students to retain, recall and understand knowledge alongside developing essential skills; and to ensure parents and wider community networks are used to support learning for all. A focus on Instructional Coaching with Steplab and Oracy with Voice 21 is a priority for all. </w:t>
            </w:r>
          </w:p>
        </w:tc>
        <w:tc>
          <w:tcPr>
            <w:tcW w:w="3158" w:type="dxa"/>
            <w:shd w:val="clear" w:color="auto" w:fill="0066FF"/>
          </w:tcPr>
          <w:p w14:paraId="1F76B6E3"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2b</w:t>
            </w:r>
          </w:p>
          <w:p w14:paraId="2852F5B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Multi-Agency Service support (RD)</w:t>
            </w:r>
          </w:p>
          <w:p w14:paraId="11A91964" w14:textId="77777777" w:rsidR="00F23E39" w:rsidRPr="00F23E39" w:rsidRDefault="00F23E39" w:rsidP="00F23E39">
            <w:pPr>
              <w:spacing w:after="40"/>
              <w:rPr>
                <w:rFonts w:eastAsia="Calibri"/>
                <w:sz w:val="14"/>
                <w:szCs w:val="14"/>
              </w:rPr>
            </w:pPr>
            <w:r w:rsidRPr="00F23E39">
              <w:rPr>
                <w:rFonts w:eastAsia="Calibri"/>
                <w:sz w:val="14"/>
                <w:szCs w:val="14"/>
              </w:rPr>
              <w:t>Ensure effective wider partnerships that deliver better support and education experiences for more children in our community.</w:t>
            </w:r>
          </w:p>
        </w:tc>
        <w:tc>
          <w:tcPr>
            <w:tcW w:w="3105" w:type="dxa"/>
            <w:shd w:val="clear" w:color="auto" w:fill="FFFF00"/>
          </w:tcPr>
          <w:p w14:paraId="1F3FD5B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3b</w:t>
            </w:r>
          </w:p>
          <w:p w14:paraId="6EF7874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Initial Teacher Training &amp; The Lion Alliance (AF)</w:t>
            </w:r>
          </w:p>
          <w:p w14:paraId="290DA3E8" w14:textId="77777777" w:rsidR="00F23E39" w:rsidRPr="00F23E39" w:rsidRDefault="00F23E39" w:rsidP="00F23E39">
            <w:pPr>
              <w:spacing w:after="40"/>
              <w:rPr>
                <w:rFonts w:eastAsia="Calibri"/>
                <w:sz w:val="14"/>
                <w:szCs w:val="14"/>
              </w:rPr>
            </w:pPr>
            <w:r w:rsidRPr="00F23E39">
              <w:rPr>
                <w:rFonts w:eastAsia="Calibri"/>
                <w:sz w:val="14"/>
                <w:szCs w:val="14"/>
              </w:rPr>
              <w:t>Ensure the recruitment, training and retention of high quality, motivated individuals who will quickly become the outstanding teachers of the future.</w:t>
            </w:r>
          </w:p>
        </w:tc>
        <w:tc>
          <w:tcPr>
            <w:tcW w:w="3135" w:type="dxa"/>
            <w:shd w:val="clear" w:color="auto" w:fill="FF99CC"/>
          </w:tcPr>
          <w:p w14:paraId="0B55D18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4b </w:t>
            </w:r>
          </w:p>
          <w:p w14:paraId="7653DE23"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Strong financial management &amp; value for money (RC/BN)</w:t>
            </w:r>
          </w:p>
          <w:p w14:paraId="0A7DEA77" w14:textId="77777777" w:rsidR="00F23E39" w:rsidRPr="00F23E39" w:rsidRDefault="00F23E39" w:rsidP="00F23E39">
            <w:pPr>
              <w:spacing w:after="40"/>
              <w:rPr>
                <w:rFonts w:eastAsia="Calibri"/>
                <w:sz w:val="14"/>
                <w:szCs w:val="14"/>
              </w:rPr>
            </w:pPr>
            <w:r w:rsidRPr="00F23E39">
              <w:rPr>
                <w:rFonts w:eastAsia="Calibri"/>
                <w:sz w:val="14"/>
                <w:szCs w:val="14"/>
              </w:rPr>
              <w:t xml:space="preserve">Ensure sound financial planning, monitoring of spend and review of impact against outcomes and experiences for pupils. </w:t>
            </w:r>
          </w:p>
        </w:tc>
        <w:tc>
          <w:tcPr>
            <w:tcW w:w="3000" w:type="dxa"/>
            <w:shd w:val="clear" w:color="auto" w:fill="FF00FF"/>
          </w:tcPr>
          <w:p w14:paraId="1B98938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5b</w:t>
            </w:r>
          </w:p>
          <w:p w14:paraId="4761442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Marketing &amp; Communications (MB)</w:t>
            </w:r>
          </w:p>
          <w:p w14:paraId="7980E515" w14:textId="77777777" w:rsidR="00F23E39" w:rsidRPr="00F23E39" w:rsidRDefault="00F23E39" w:rsidP="00F23E39">
            <w:pPr>
              <w:spacing w:after="40"/>
              <w:rPr>
                <w:rFonts w:eastAsia="Calibri"/>
                <w:sz w:val="14"/>
                <w:szCs w:val="14"/>
              </w:rPr>
            </w:pPr>
            <w:r w:rsidRPr="00F23E39">
              <w:rPr>
                <w:rFonts w:eastAsia="Calibri"/>
                <w:sz w:val="14"/>
                <w:szCs w:val="14"/>
              </w:rPr>
              <w:t xml:space="preserve">Ensure the Trust and its schools maintain a high profile </w:t>
            </w:r>
          </w:p>
          <w:p w14:paraId="60E1510F" w14:textId="77777777" w:rsidR="00F23E39" w:rsidRPr="00F23E39" w:rsidRDefault="00F23E39" w:rsidP="00F23E39">
            <w:pPr>
              <w:spacing w:after="40"/>
              <w:rPr>
                <w:rFonts w:eastAsia="Calibri"/>
                <w:b/>
                <w:bCs/>
                <w:i/>
                <w:iCs/>
                <w:sz w:val="14"/>
                <w:szCs w:val="14"/>
              </w:rPr>
            </w:pPr>
            <w:r w:rsidRPr="00F23E39">
              <w:rPr>
                <w:rFonts w:eastAsia="Calibri"/>
                <w:sz w:val="14"/>
                <w:szCs w:val="14"/>
              </w:rPr>
              <w:t>Strive for clarity and positivity in communicating with all our stakeholders</w:t>
            </w:r>
          </w:p>
        </w:tc>
      </w:tr>
      <w:tr w:rsidR="00F23E39" w:rsidRPr="00F23E39" w14:paraId="1F5F475C" w14:textId="77777777" w:rsidTr="00760E9B">
        <w:trPr>
          <w:trHeight w:val="1470"/>
        </w:trPr>
        <w:tc>
          <w:tcPr>
            <w:tcW w:w="3104" w:type="dxa"/>
            <w:shd w:val="clear" w:color="auto" w:fill="FF9933"/>
          </w:tcPr>
          <w:p w14:paraId="0A9FE14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1c</w:t>
            </w:r>
          </w:p>
          <w:p w14:paraId="329209EE"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Assessment and co-construction (LA)</w:t>
            </w:r>
          </w:p>
          <w:p w14:paraId="2793BE96" w14:textId="77777777" w:rsidR="00F23E39" w:rsidRPr="00F23E39" w:rsidRDefault="00F23E39" w:rsidP="00F23E39">
            <w:pPr>
              <w:spacing w:after="40"/>
              <w:rPr>
                <w:rFonts w:eastAsia="Calibri"/>
                <w:b/>
                <w:bCs/>
                <w:i/>
                <w:iCs/>
                <w:sz w:val="14"/>
                <w:szCs w:val="14"/>
              </w:rPr>
            </w:pPr>
            <w:r w:rsidRPr="00F23E39">
              <w:rPr>
                <w:rFonts w:eastAsia="Calibri"/>
                <w:sz w:val="14"/>
                <w:szCs w:val="14"/>
              </w:rPr>
              <w:t>Continue to develop consistent assessment strategies and processes across the MAT which demonstrate how pupils’ knowledge builds over time and supports evaluation of curriculum progression</w:t>
            </w:r>
            <w:r w:rsidRPr="00F23E39">
              <w:rPr>
                <w:rFonts w:eastAsia="Calibri"/>
                <w:b/>
                <w:bCs/>
                <w:i/>
                <w:iCs/>
                <w:sz w:val="14"/>
                <w:szCs w:val="14"/>
              </w:rPr>
              <w:t>.</w:t>
            </w:r>
          </w:p>
        </w:tc>
        <w:tc>
          <w:tcPr>
            <w:tcW w:w="3158" w:type="dxa"/>
            <w:shd w:val="clear" w:color="auto" w:fill="0066FF"/>
          </w:tcPr>
          <w:p w14:paraId="6A035323"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2c</w:t>
            </w:r>
          </w:p>
          <w:p w14:paraId="1C994CF8"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Special Educational Needs Strategy (RD)</w:t>
            </w:r>
          </w:p>
          <w:p w14:paraId="402A851C" w14:textId="77777777" w:rsidR="00F23E39" w:rsidRPr="00F23E39" w:rsidRDefault="00F23E39" w:rsidP="00F23E39">
            <w:pPr>
              <w:spacing w:after="40"/>
              <w:rPr>
                <w:rFonts w:eastAsia="Calibri"/>
                <w:sz w:val="14"/>
                <w:szCs w:val="14"/>
              </w:rPr>
            </w:pPr>
            <w:r w:rsidRPr="00F23E39">
              <w:rPr>
                <w:rFonts w:eastAsia="Calibri"/>
                <w:sz w:val="14"/>
                <w:szCs w:val="14"/>
              </w:rPr>
              <w:t>Deliver the highest standards of education and support for those pupils with SEND and those who are vulnerable.</w:t>
            </w:r>
          </w:p>
          <w:p w14:paraId="3A4153CC" w14:textId="77777777" w:rsidR="00F23E39" w:rsidRPr="00F23E39" w:rsidRDefault="00F23E39" w:rsidP="00F23E39">
            <w:pPr>
              <w:spacing w:after="40"/>
              <w:rPr>
                <w:rFonts w:eastAsia="Calibri"/>
                <w:b/>
                <w:bCs/>
                <w:i/>
                <w:iCs/>
                <w:sz w:val="14"/>
                <w:szCs w:val="14"/>
              </w:rPr>
            </w:pPr>
            <w:r w:rsidRPr="00F23E39">
              <w:rPr>
                <w:rFonts w:eastAsia="Calibri"/>
                <w:sz w:val="14"/>
                <w:szCs w:val="14"/>
                <w:lang w:val="en-US"/>
              </w:rPr>
              <w:t>Ensure our Inclusion Policies are applied consistently and have high impact.</w:t>
            </w:r>
          </w:p>
        </w:tc>
        <w:tc>
          <w:tcPr>
            <w:tcW w:w="3105" w:type="dxa"/>
            <w:shd w:val="clear" w:color="auto" w:fill="FFFF00"/>
          </w:tcPr>
          <w:p w14:paraId="77387DA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3c</w:t>
            </w:r>
          </w:p>
          <w:p w14:paraId="4D39EAA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Succession Planning (MB)</w:t>
            </w:r>
          </w:p>
          <w:p w14:paraId="41ECDBDE" w14:textId="77777777" w:rsidR="00F23E39" w:rsidRPr="00F23E39" w:rsidRDefault="00F23E39" w:rsidP="00F23E39">
            <w:pPr>
              <w:spacing w:after="40"/>
              <w:rPr>
                <w:rFonts w:eastAsia="Calibri"/>
                <w:sz w:val="14"/>
                <w:szCs w:val="14"/>
              </w:rPr>
            </w:pPr>
            <w:r w:rsidRPr="00F23E39">
              <w:rPr>
                <w:rFonts w:eastAsia="Calibri"/>
                <w:sz w:val="14"/>
                <w:szCs w:val="14"/>
              </w:rPr>
              <w:t>Identify excellent practice in all areas of the Trust, ensuring a wide range of career development pathways provide exciting opportunities to develop and futureproof our workforce.</w:t>
            </w:r>
          </w:p>
        </w:tc>
        <w:tc>
          <w:tcPr>
            <w:tcW w:w="3135" w:type="dxa"/>
            <w:shd w:val="clear" w:color="auto" w:fill="FF99CC"/>
          </w:tcPr>
          <w:p w14:paraId="36BBB881"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4c </w:t>
            </w:r>
          </w:p>
          <w:p w14:paraId="5AA1F312"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Human Resources (RC/JS)</w:t>
            </w:r>
          </w:p>
          <w:p w14:paraId="11F6DAF3"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Recruitment &amp; Retention strategies </w:t>
            </w:r>
          </w:p>
          <w:p w14:paraId="463A54D9" w14:textId="77777777" w:rsidR="00F23E39" w:rsidRPr="00F23E39" w:rsidRDefault="00F23E39" w:rsidP="00F23E39">
            <w:pPr>
              <w:spacing w:after="40"/>
              <w:rPr>
                <w:rFonts w:eastAsia="Calibri"/>
                <w:sz w:val="14"/>
                <w:szCs w:val="14"/>
              </w:rPr>
            </w:pPr>
            <w:r w:rsidRPr="00F23E39">
              <w:rPr>
                <w:rFonts w:eastAsia="Calibri"/>
                <w:sz w:val="14"/>
                <w:szCs w:val="14"/>
              </w:rPr>
              <w:t>Use creative and innovative strategies to ensure we recruit, develop and retain highly effective staff, especially during periods of challenge at a national level.</w:t>
            </w:r>
          </w:p>
        </w:tc>
        <w:tc>
          <w:tcPr>
            <w:tcW w:w="3000" w:type="dxa"/>
            <w:shd w:val="clear" w:color="auto" w:fill="FF00FF"/>
          </w:tcPr>
          <w:p w14:paraId="46D5E7FE"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5c</w:t>
            </w:r>
          </w:p>
          <w:p w14:paraId="1731C8F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Working with others for public benefit (MB)</w:t>
            </w:r>
          </w:p>
          <w:p w14:paraId="6BF7E028" w14:textId="77777777" w:rsidR="00F23E39" w:rsidRPr="00F23E39" w:rsidRDefault="00F23E39" w:rsidP="00F23E39">
            <w:pPr>
              <w:spacing w:after="40"/>
              <w:rPr>
                <w:rFonts w:eastAsia="Calibri"/>
                <w:sz w:val="14"/>
                <w:szCs w:val="14"/>
              </w:rPr>
            </w:pPr>
            <w:r w:rsidRPr="00F23E39">
              <w:rPr>
                <w:rFonts w:eastAsia="Calibri"/>
                <w:sz w:val="14"/>
                <w:szCs w:val="14"/>
              </w:rPr>
              <w:t>Develop and maintain effective partnerships with partners that make a tangible difference to the educational experience for our pupils</w:t>
            </w:r>
          </w:p>
        </w:tc>
      </w:tr>
      <w:tr w:rsidR="00F23E39" w:rsidRPr="00F23E39" w14:paraId="0BF805B0" w14:textId="77777777" w:rsidTr="00760E9B">
        <w:trPr>
          <w:trHeight w:val="1436"/>
        </w:trPr>
        <w:tc>
          <w:tcPr>
            <w:tcW w:w="3104" w:type="dxa"/>
            <w:shd w:val="clear" w:color="auto" w:fill="FF9933"/>
          </w:tcPr>
          <w:p w14:paraId="25414C6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1d</w:t>
            </w:r>
          </w:p>
          <w:p w14:paraId="551C8C77"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CEIAG (LA)</w:t>
            </w:r>
          </w:p>
          <w:p w14:paraId="43459FE6" w14:textId="77777777" w:rsidR="00F23E39" w:rsidRPr="00F23E39" w:rsidRDefault="00F23E39" w:rsidP="00F23E39">
            <w:pPr>
              <w:spacing w:after="40"/>
              <w:rPr>
                <w:rFonts w:eastAsia="Calibri"/>
                <w:sz w:val="14"/>
                <w:szCs w:val="14"/>
              </w:rPr>
            </w:pPr>
            <w:r w:rsidRPr="00F23E39">
              <w:rPr>
                <w:rFonts w:eastAsia="Calibri"/>
                <w:sz w:val="14"/>
                <w:szCs w:val="14"/>
              </w:rPr>
              <w:t>Provide a comprehensive programme of careers education and guidance, resulting in successful destinations for all</w:t>
            </w:r>
          </w:p>
        </w:tc>
        <w:tc>
          <w:tcPr>
            <w:tcW w:w="3158" w:type="dxa"/>
            <w:shd w:val="clear" w:color="auto" w:fill="0066FF"/>
          </w:tcPr>
          <w:p w14:paraId="61141F42"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2d </w:t>
            </w:r>
          </w:p>
          <w:p w14:paraId="5C00059C"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Disadvantaged Students Strategy (LA)</w:t>
            </w:r>
          </w:p>
          <w:p w14:paraId="07E41B53" w14:textId="77777777" w:rsidR="00F23E39" w:rsidRPr="00F23E39" w:rsidRDefault="00F23E39" w:rsidP="00F23E39">
            <w:pPr>
              <w:spacing w:after="40"/>
              <w:rPr>
                <w:rFonts w:eastAsia="Calibri"/>
                <w:sz w:val="14"/>
                <w:szCs w:val="14"/>
              </w:rPr>
            </w:pPr>
            <w:r w:rsidRPr="00F23E39">
              <w:rPr>
                <w:rFonts w:eastAsia="Calibri"/>
                <w:sz w:val="14"/>
                <w:szCs w:val="14"/>
              </w:rPr>
              <w:t>Further develop a systematic approach to closing gaps between groups of students, evidenced through successful use of Pupil Premium and other funding streams. Development of Boys Impact projects in all schools.</w:t>
            </w:r>
          </w:p>
        </w:tc>
        <w:tc>
          <w:tcPr>
            <w:tcW w:w="3105" w:type="dxa"/>
            <w:shd w:val="clear" w:color="auto" w:fill="FFFF00"/>
          </w:tcPr>
          <w:p w14:paraId="54F8F6F9"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3d</w:t>
            </w:r>
          </w:p>
          <w:p w14:paraId="6E2794A8"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Developing a healthy workplace (JS/RD)</w:t>
            </w:r>
          </w:p>
          <w:p w14:paraId="7F7EE7F0" w14:textId="77777777" w:rsidR="00F23E39" w:rsidRPr="00F23E39" w:rsidRDefault="00F23E39" w:rsidP="00F23E39">
            <w:pPr>
              <w:spacing w:after="40"/>
              <w:rPr>
                <w:rFonts w:eastAsia="Calibri"/>
                <w:sz w:val="14"/>
                <w:szCs w:val="14"/>
              </w:rPr>
            </w:pPr>
            <w:r w:rsidRPr="00F23E39">
              <w:rPr>
                <w:rFonts w:eastAsia="Calibri"/>
                <w:sz w:val="14"/>
                <w:szCs w:val="14"/>
              </w:rPr>
              <w:t>Integrate employee wellbeing at the heart of our work, providing opportunities that lead to increased enjoyment</w:t>
            </w:r>
          </w:p>
        </w:tc>
        <w:tc>
          <w:tcPr>
            <w:tcW w:w="3135" w:type="dxa"/>
            <w:shd w:val="clear" w:color="auto" w:fill="FF99CC"/>
          </w:tcPr>
          <w:p w14:paraId="4294EC9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4d </w:t>
            </w:r>
          </w:p>
          <w:p w14:paraId="6644D67C"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Digital Transformation Strategy (JH/WK)</w:t>
            </w:r>
          </w:p>
          <w:p w14:paraId="79E54263" w14:textId="77777777" w:rsidR="00F23E39" w:rsidRPr="00F23E39" w:rsidRDefault="00F23E39" w:rsidP="00F23E39">
            <w:pPr>
              <w:spacing w:after="40"/>
              <w:rPr>
                <w:rFonts w:eastAsia="Calibri"/>
                <w:sz w:val="14"/>
                <w:szCs w:val="14"/>
              </w:rPr>
            </w:pPr>
            <w:r w:rsidRPr="00F23E39">
              <w:rPr>
                <w:rFonts w:eastAsia="Calibri"/>
                <w:sz w:val="14"/>
                <w:szCs w:val="14"/>
              </w:rPr>
              <w:t>Deliver a Digital Transformation Strategy that impacts on the whole Trust.</w:t>
            </w:r>
          </w:p>
        </w:tc>
        <w:tc>
          <w:tcPr>
            <w:tcW w:w="3000" w:type="dxa"/>
            <w:shd w:val="clear" w:color="auto" w:fill="FF00FF"/>
          </w:tcPr>
          <w:p w14:paraId="6B30CD05"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5d</w:t>
            </w:r>
          </w:p>
          <w:p w14:paraId="4A3618C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International partnerships (LA)</w:t>
            </w:r>
          </w:p>
          <w:p w14:paraId="18623E2D" w14:textId="77777777" w:rsidR="00F23E39" w:rsidRPr="00F23E39" w:rsidRDefault="00F23E39" w:rsidP="00F23E39">
            <w:pPr>
              <w:spacing w:after="40"/>
              <w:rPr>
                <w:rFonts w:eastAsia="Calibri"/>
                <w:sz w:val="14"/>
                <w:szCs w:val="14"/>
              </w:rPr>
            </w:pPr>
            <w:r w:rsidRPr="00F23E39">
              <w:rPr>
                <w:rFonts w:eastAsia="Calibri"/>
                <w:sz w:val="14"/>
                <w:szCs w:val="14"/>
              </w:rPr>
              <w:t>Develop exciting and meaningful international partnerships to enhance experiences for all pupils</w:t>
            </w:r>
          </w:p>
        </w:tc>
      </w:tr>
      <w:tr w:rsidR="00F23E39" w:rsidRPr="00F23E39" w14:paraId="287444AE" w14:textId="77777777" w:rsidTr="00760E9B">
        <w:trPr>
          <w:trHeight w:val="1525"/>
        </w:trPr>
        <w:tc>
          <w:tcPr>
            <w:tcW w:w="3104" w:type="dxa"/>
            <w:shd w:val="clear" w:color="auto" w:fill="FF9933"/>
          </w:tcPr>
          <w:p w14:paraId="44FEF36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1e </w:t>
            </w:r>
          </w:p>
          <w:p w14:paraId="03CC6E52"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Quality Assurance, Self-evaluation &amp; School Improvement (LA)</w:t>
            </w:r>
          </w:p>
          <w:p w14:paraId="54B0E03B" w14:textId="77777777" w:rsidR="00F23E39" w:rsidRPr="00F23E39" w:rsidRDefault="00F23E39" w:rsidP="00F23E39">
            <w:pPr>
              <w:spacing w:after="40"/>
              <w:rPr>
                <w:rFonts w:eastAsia="Calibri"/>
                <w:sz w:val="14"/>
                <w:szCs w:val="14"/>
              </w:rPr>
            </w:pPr>
            <w:r w:rsidRPr="00F23E39">
              <w:rPr>
                <w:rFonts w:eastAsia="Calibri"/>
                <w:sz w:val="14"/>
                <w:szCs w:val="14"/>
              </w:rPr>
              <w:t>Ensure schools’ internal systems, those of the Trust, and external bodies impact on school improvement</w:t>
            </w:r>
          </w:p>
        </w:tc>
        <w:tc>
          <w:tcPr>
            <w:tcW w:w="3158" w:type="dxa"/>
            <w:shd w:val="clear" w:color="auto" w:fill="0066FF"/>
          </w:tcPr>
          <w:p w14:paraId="20972A3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2e </w:t>
            </w:r>
          </w:p>
          <w:p w14:paraId="623BB109"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Safeguarding Culture (RD)</w:t>
            </w:r>
          </w:p>
          <w:p w14:paraId="2703886D" w14:textId="77777777" w:rsidR="00F23E39" w:rsidRPr="00F23E39" w:rsidRDefault="00F23E39" w:rsidP="00F23E39">
            <w:pPr>
              <w:spacing w:after="40"/>
              <w:rPr>
                <w:rFonts w:eastAsia="Calibri"/>
                <w:b/>
                <w:bCs/>
                <w:i/>
                <w:iCs/>
                <w:sz w:val="14"/>
                <w:szCs w:val="14"/>
              </w:rPr>
            </w:pPr>
            <w:r w:rsidRPr="00F23E39">
              <w:rPr>
                <w:rFonts w:eastAsia="Calibri"/>
                <w:sz w:val="14"/>
                <w:szCs w:val="14"/>
              </w:rPr>
              <w:t>Ensure a healthy culture of safeguarding exists in all our schools and children, parents and staff feel empowered to report concerns and know how to do so</w:t>
            </w:r>
          </w:p>
        </w:tc>
        <w:tc>
          <w:tcPr>
            <w:tcW w:w="3105" w:type="dxa"/>
            <w:shd w:val="clear" w:color="auto" w:fill="FFFF00"/>
          </w:tcPr>
          <w:p w14:paraId="4D95957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3e</w:t>
            </w:r>
          </w:p>
          <w:p w14:paraId="7E94B8B8"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Harmonising pay and conditions (MB/JS)</w:t>
            </w:r>
          </w:p>
          <w:p w14:paraId="2A7F62A8" w14:textId="77777777" w:rsidR="00F23E39" w:rsidRPr="00F23E39" w:rsidRDefault="00F23E39" w:rsidP="00F23E39">
            <w:pPr>
              <w:spacing w:after="40"/>
              <w:rPr>
                <w:rFonts w:eastAsia="Calibri"/>
                <w:sz w:val="14"/>
                <w:szCs w:val="14"/>
              </w:rPr>
            </w:pPr>
            <w:r w:rsidRPr="00F23E39">
              <w:rPr>
                <w:rFonts w:eastAsia="Calibri"/>
                <w:sz w:val="14"/>
                <w:szCs w:val="14"/>
              </w:rPr>
              <w:t>Ensure that working practices, appraisal, pay and conditions make a significant contribution to the recruitment and retention of staff.</w:t>
            </w:r>
          </w:p>
        </w:tc>
        <w:tc>
          <w:tcPr>
            <w:tcW w:w="3135" w:type="dxa"/>
            <w:shd w:val="clear" w:color="auto" w:fill="FF99CC"/>
          </w:tcPr>
          <w:p w14:paraId="73F88B96"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 xml:space="preserve">4e </w:t>
            </w:r>
          </w:p>
          <w:p w14:paraId="2110016A"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Estates Learning Environment development (DC/RC)</w:t>
            </w:r>
          </w:p>
          <w:p w14:paraId="7E130629" w14:textId="77777777" w:rsidR="00F23E39" w:rsidRPr="00F23E39" w:rsidRDefault="00F23E39" w:rsidP="00F23E39">
            <w:pPr>
              <w:spacing w:after="40"/>
              <w:rPr>
                <w:rFonts w:eastAsia="Calibri"/>
                <w:b/>
                <w:bCs/>
                <w:sz w:val="14"/>
                <w:szCs w:val="14"/>
              </w:rPr>
            </w:pPr>
            <w:r w:rsidRPr="00F23E39">
              <w:rPr>
                <w:rFonts w:eastAsia="Calibri"/>
                <w:sz w:val="14"/>
                <w:szCs w:val="14"/>
              </w:rPr>
              <w:t>Secure and maintain the safest, best possible environments in schools across the Trust to best support the delivery of our vision for education. Develop with schools a Trust wide approach to make buildings/estates more sustainable.</w:t>
            </w:r>
          </w:p>
        </w:tc>
        <w:tc>
          <w:tcPr>
            <w:tcW w:w="3000" w:type="dxa"/>
            <w:shd w:val="clear" w:color="auto" w:fill="FF00FF"/>
          </w:tcPr>
          <w:p w14:paraId="3AE05E1D"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5e</w:t>
            </w:r>
          </w:p>
          <w:p w14:paraId="4C8744E4" w14:textId="77777777" w:rsidR="00F23E39" w:rsidRPr="00F23E39" w:rsidRDefault="00F23E39" w:rsidP="00F23E39">
            <w:pPr>
              <w:spacing w:after="40"/>
              <w:rPr>
                <w:rFonts w:eastAsia="Calibri"/>
                <w:b/>
                <w:bCs/>
                <w:i/>
                <w:iCs/>
                <w:sz w:val="14"/>
                <w:szCs w:val="14"/>
              </w:rPr>
            </w:pPr>
            <w:r w:rsidRPr="00F23E39">
              <w:rPr>
                <w:rFonts w:eastAsia="Calibri"/>
                <w:b/>
                <w:bCs/>
                <w:i/>
                <w:iCs/>
                <w:sz w:val="14"/>
                <w:szCs w:val="14"/>
              </w:rPr>
              <w:t>‘A Strong Trust’ (MB)</w:t>
            </w:r>
          </w:p>
          <w:p w14:paraId="7C6ACE2B" w14:textId="77777777" w:rsidR="00F23E39" w:rsidRPr="00F23E39" w:rsidRDefault="00F23E39" w:rsidP="00F23E39">
            <w:pPr>
              <w:spacing w:after="40"/>
              <w:rPr>
                <w:rFonts w:eastAsia="Calibri"/>
                <w:sz w:val="14"/>
                <w:szCs w:val="14"/>
              </w:rPr>
            </w:pPr>
            <w:r w:rsidRPr="00F23E39">
              <w:rPr>
                <w:rFonts w:eastAsia="Calibri"/>
                <w:sz w:val="14"/>
                <w:szCs w:val="14"/>
              </w:rPr>
              <w:t>Evaluate the performance of our Trust, in preparation for future growth, against DfE criteria and language that describes ‘Strong Trusts’.</w:t>
            </w:r>
          </w:p>
        </w:tc>
      </w:tr>
    </w:tbl>
    <w:p w14:paraId="08E7E23A" w14:textId="77777777" w:rsidR="00F422A5" w:rsidRDefault="00F422A5" w:rsidP="006B628E">
      <w:pPr>
        <w:rPr>
          <w:rFonts w:ascii="Century Gothic" w:hAnsi="Century Gothic"/>
          <w:b/>
          <w:bCs/>
          <w:color w:val="002060"/>
          <w:sz w:val="60"/>
          <w:szCs w:val="60"/>
        </w:rPr>
        <w:sectPr w:rsidR="00F422A5" w:rsidSect="00F422A5">
          <w:pgSz w:w="16838" w:h="11906" w:orient="landscape"/>
          <w:pgMar w:top="720" w:right="720" w:bottom="720" w:left="720" w:header="709" w:footer="709" w:gutter="0"/>
          <w:cols w:space="708"/>
          <w:docGrid w:linePitch="360"/>
        </w:sectPr>
      </w:pPr>
    </w:p>
    <w:p w14:paraId="5D85DDF9" w14:textId="39BC53CE"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7DC31D29" w:rsidR="00EB255F" w:rsidRPr="007901F9" w:rsidRDefault="007D19B2" w:rsidP="007051C1">
      <w:pPr>
        <w:jc w:val="both"/>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We fully believe in creating a </w:t>
      </w:r>
      <w:r w:rsidRPr="007901F9">
        <w:rPr>
          <w:rFonts w:ascii="Century Gothic" w:hAnsi="Century Gothic"/>
          <w:b/>
          <w:bCs/>
          <w:color w:val="002060"/>
          <w:sz w:val="24"/>
          <w:szCs w:val="24"/>
        </w:rPr>
        <w:t>‘culture of learning’</w:t>
      </w:r>
      <w:r w:rsidRPr="007901F9">
        <w:rPr>
          <w:rFonts w:ascii="Century Gothic" w:hAnsi="Century Gothic"/>
          <w:color w:val="002060"/>
          <w:sz w:val="24"/>
          <w:szCs w:val="24"/>
        </w:rPr>
        <w:t xml:space="preserve"> </w:t>
      </w:r>
      <w:r w:rsidRPr="007901F9">
        <w:rPr>
          <w:rFonts w:ascii="Century Gothic" w:hAnsi="Century Gothic"/>
          <w:color w:val="000000" w:themeColor="text1"/>
          <w:sz w:val="24"/>
          <w:szCs w:val="24"/>
        </w:rPr>
        <w:t>which encourages all to enquire, develop and share collaboratively across the education sector.</w:t>
      </w:r>
      <w:r w:rsidR="006325B3" w:rsidRPr="007901F9">
        <w:rPr>
          <w:rFonts w:ascii="Century Gothic" w:hAnsi="Century Gothic"/>
          <w:color w:val="000000" w:themeColor="text1"/>
          <w:sz w:val="24"/>
          <w:szCs w:val="24"/>
        </w:rPr>
        <w:t xml:space="preserve">  We have dedicated co-planning and co-construction time built into our directed time budget so that teaching staff can work collaboratively within the school and across the MAT on teaching, learning and assessment.  </w:t>
      </w:r>
      <w:r w:rsidR="00E34E79" w:rsidRPr="007901F9">
        <w:rPr>
          <w:rFonts w:ascii="Century Gothic" w:hAnsi="Century Gothic"/>
          <w:color w:val="000000" w:themeColor="text1"/>
          <w:sz w:val="24"/>
          <w:szCs w:val="24"/>
        </w:rPr>
        <w:t>We also offer a range of in-house and nationally accredited courses through the Lion Alliance</w:t>
      </w:r>
      <w:r w:rsidR="00502910" w:rsidRPr="007901F9">
        <w:rPr>
          <w:rFonts w:ascii="Century Gothic" w:hAnsi="Century Gothic"/>
          <w:color w:val="000000" w:themeColor="text1"/>
          <w:sz w:val="24"/>
          <w:szCs w:val="24"/>
        </w:rPr>
        <w:t xml:space="preserve"> and some of these include:</w:t>
      </w:r>
      <w:r w:rsidR="00EB255F" w:rsidRPr="007901F9">
        <w:rPr>
          <w:rFonts w:ascii="Century Gothic" w:hAnsi="Century Gothic"/>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rsidRPr="007901F9" w14:paraId="2DC1D3DF" w14:textId="77777777" w:rsidTr="00517B42">
        <w:tc>
          <w:tcPr>
            <w:tcW w:w="2614" w:type="dxa"/>
          </w:tcPr>
          <w:p w14:paraId="25018E34" w14:textId="289F9FE2" w:rsidR="00502910" w:rsidRPr="007901F9" w:rsidRDefault="00502910"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Chartered Teach</w:t>
            </w:r>
            <w:r w:rsidR="00977E83" w:rsidRPr="007901F9">
              <w:rPr>
                <w:rFonts w:ascii="Century Gothic" w:hAnsi="Century Gothic"/>
                <w:color w:val="000000" w:themeColor="text1"/>
                <w:sz w:val="24"/>
                <w:szCs w:val="24"/>
              </w:rPr>
              <w:t>ing Programme</w:t>
            </w:r>
          </w:p>
        </w:tc>
        <w:tc>
          <w:tcPr>
            <w:tcW w:w="2614" w:type="dxa"/>
          </w:tcPr>
          <w:p w14:paraId="47B91544" w14:textId="1378BF49" w:rsidR="00502910" w:rsidRPr="007901F9" w:rsidRDefault="00977E83"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TeachMeets</w:t>
            </w:r>
          </w:p>
        </w:tc>
        <w:tc>
          <w:tcPr>
            <w:tcW w:w="2614" w:type="dxa"/>
          </w:tcPr>
          <w:p w14:paraId="2271AA45" w14:textId="65B239D8" w:rsidR="00502910" w:rsidRPr="007901F9" w:rsidRDefault="00977E83"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Lion Leadership Courses</w:t>
            </w:r>
          </w:p>
        </w:tc>
        <w:tc>
          <w:tcPr>
            <w:tcW w:w="2614" w:type="dxa"/>
          </w:tcPr>
          <w:p w14:paraId="7D9DE75D" w14:textId="5AD4AB4E" w:rsidR="00502910" w:rsidRPr="007901F9" w:rsidRDefault="004362D6"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ECT (Early Career Teacher) Programme</w:t>
            </w:r>
          </w:p>
        </w:tc>
      </w:tr>
      <w:tr w:rsidR="00517B42" w:rsidRPr="007901F9" w14:paraId="205AA7CB" w14:textId="77777777" w:rsidTr="00517B42">
        <w:tc>
          <w:tcPr>
            <w:tcW w:w="2614" w:type="dxa"/>
          </w:tcPr>
          <w:p w14:paraId="34AD425E" w14:textId="73FD492E" w:rsidR="00517B42" w:rsidRPr="007901F9" w:rsidRDefault="00F905E9"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We are a registered learning partner for the Chartered College of Teaching and offer the CTP to colleagues within the alliance.</w:t>
            </w:r>
          </w:p>
        </w:tc>
        <w:tc>
          <w:tcPr>
            <w:tcW w:w="2614" w:type="dxa"/>
          </w:tcPr>
          <w:p w14:paraId="75D7D90D" w14:textId="13FA1E5E" w:rsidR="00517B42" w:rsidRPr="007901F9" w:rsidRDefault="00F905E9"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We host </w:t>
            </w:r>
            <w:r w:rsidR="004362D6" w:rsidRPr="007901F9">
              <w:rPr>
                <w:rFonts w:ascii="Century Gothic" w:hAnsi="Century Gothic"/>
                <w:color w:val="000000" w:themeColor="text1"/>
                <w:sz w:val="24"/>
                <w:szCs w:val="24"/>
              </w:rPr>
              <w:t xml:space="preserve">regular </w:t>
            </w:r>
            <w:r w:rsidRPr="007901F9">
              <w:rPr>
                <w:rFonts w:ascii="Century Gothic" w:hAnsi="Century Gothic"/>
                <w:color w:val="000000" w:themeColor="text1"/>
                <w:sz w:val="24"/>
                <w:szCs w:val="24"/>
              </w:rPr>
              <w:t xml:space="preserve">TeachMeet events that draw on </w:t>
            </w:r>
            <w:r w:rsidR="004362D6" w:rsidRPr="007901F9">
              <w:rPr>
                <w:rFonts w:ascii="Century Gothic" w:hAnsi="Century Gothic"/>
                <w:color w:val="000000" w:themeColor="text1"/>
                <w:sz w:val="24"/>
                <w:szCs w:val="24"/>
              </w:rPr>
              <w:t xml:space="preserve">our </w:t>
            </w:r>
            <w:r w:rsidRPr="007901F9">
              <w:rPr>
                <w:rFonts w:ascii="Century Gothic" w:hAnsi="Century Gothic"/>
                <w:color w:val="000000" w:themeColor="text1"/>
                <w:sz w:val="24"/>
                <w:szCs w:val="24"/>
              </w:rPr>
              <w:t xml:space="preserve">expert </w:t>
            </w:r>
            <w:r w:rsidR="004362D6" w:rsidRPr="007901F9">
              <w:rPr>
                <w:rFonts w:ascii="Century Gothic" w:hAnsi="Century Gothic"/>
                <w:color w:val="000000" w:themeColor="text1"/>
                <w:sz w:val="24"/>
                <w:szCs w:val="24"/>
              </w:rPr>
              <w:t>colleagues’ knowledge</w:t>
            </w:r>
            <w:r w:rsidRPr="007901F9">
              <w:rPr>
                <w:rFonts w:ascii="Century Gothic" w:hAnsi="Century Gothic"/>
                <w:color w:val="000000" w:themeColor="text1"/>
                <w:sz w:val="24"/>
                <w:szCs w:val="24"/>
              </w:rPr>
              <w:t>. This means we can be flexible and adapt to the changing needs of staff in schools.</w:t>
            </w:r>
          </w:p>
        </w:tc>
        <w:tc>
          <w:tcPr>
            <w:tcW w:w="2614" w:type="dxa"/>
          </w:tcPr>
          <w:p w14:paraId="74AEBDCF" w14:textId="24835636" w:rsidR="00517B42" w:rsidRPr="007901F9" w:rsidRDefault="00F905E9"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We </w:t>
            </w:r>
            <w:r w:rsidR="004362D6" w:rsidRPr="007901F9">
              <w:rPr>
                <w:rFonts w:ascii="Century Gothic" w:hAnsi="Century Gothic"/>
                <w:color w:val="000000" w:themeColor="text1"/>
                <w:sz w:val="24"/>
                <w:szCs w:val="24"/>
              </w:rPr>
              <w:t>have</w:t>
            </w:r>
            <w:r w:rsidRPr="007901F9">
              <w:rPr>
                <w:rFonts w:ascii="Century Gothic" w:hAnsi="Century Gothic"/>
                <w:color w:val="000000" w:themeColor="text1"/>
                <w:sz w:val="24"/>
                <w:szCs w:val="24"/>
              </w:rPr>
              <w:t xml:space="preserve"> 4 strands of leadership development courses</w:t>
            </w:r>
            <w:r w:rsidR="004362D6" w:rsidRPr="007901F9">
              <w:rPr>
                <w:rFonts w:ascii="Century Gothic" w:hAnsi="Century Gothic"/>
                <w:color w:val="000000" w:themeColor="text1"/>
                <w:sz w:val="24"/>
                <w:szCs w:val="24"/>
              </w:rPr>
              <w:t>.</w:t>
            </w:r>
            <w:r w:rsidRPr="007901F9">
              <w:rPr>
                <w:rFonts w:ascii="Century Gothic" w:hAnsi="Century Gothic"/>
                <w:color w:val="000000" w:themeColor="text1"/>
                <w:sz w:val="24"/>
                <w:szCs w:val="24"/>
              </w:rPr>
              <w:t xml:space="preserve"> This includes Associate, Aspiring Middle, Middle and </w:t>
            </w:r>
            <w:r w:rsidR="004362D6" w:rsidRPr="007901F9">
              <w:rPr>
                <w:rFonts w:ascii="Century Gothic" w:hAnsi="Century Gothic"/>
                <w:color w:val="000000" w:themeColor="text1"/>
                <w:sz w:val="24"/>
                <w:szCs w:val="24"/>
              </w:rPr>
              <w:t>Senior</w:t>
            </w:r>
            <w:r w:rsidRPr="007901F9">
              <w:rPr>
                <w:rFonts w:ascii="Century Gothic" w:hAnsi="Century Gothic"/>
                <w:color w:val="000000" w:themeColor="text1"/>
                <w:sz w:val="24"/>
                <w:szCs w:val="24"/>
              </w:rPr>
              <w:t xml:space="preserve"> Leaders</w:t>
            </w:r>
            <w:r w:rsidR="004362D6" w:rsidRPr="007901F9">
              <w:rPr>
                <w:rFonts w:ascii="Century Gothic" w:hAnsi="Century Gothic"/>
                <w:color w:val="000000" w:themeColor="text1"/>
                <w:sz w:val="24"/>
                <w:szCs w:val="24"/>
              </w:rPr>
              <w:t xml:space="preserve"> courses.</w:t>
            </w:r>
          </w:p>
        </w:tc>
        <w:tc>
          <w:tcPr>
            <w:tcW w:w="2614" w:type="dxa"/>
          </w:tcPr>
          <w:p w14:paraId="6EB4923A" w14:textId="47D90619" w:rsidR="00517B42" w:rsidRPr="007901F9" w:rsidRDefault="004362D6" w:rsidP="00977E83">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The Head of the Lion Alliance is one of </w:t>
            </w:r>
            <w:r w:rsidR="00EB255F" w:rsidRPr="007901F9">
              <w:rPr>
                <w:rFonts w:ascii="Century Gothic" w:hAnsi="Century Gothic"/>
                <w:color w:val="000000" w:themeColor="text1"/>
                <w:sz w:val="24"/>
                <w:szCs w:val="24"/>
              </w:rPr>
              <w:t xml:space="preserve">the </w:t>
            </w:r>
            <w:r w:rsidRPr="007901F9">
              <w:rPr>
                <w:rFonts w:ascii="Century Gothic" w:hAnsi="Century Gothic"/>
                <w:color w:val="000000" w:themeColor="text1"/>
                <w:sz w:val="24"/>
                <w:szCs w:val="24"/>
              </w:rPr>
              <w:t xml:space="preserve">regions ECT </w:t>
            </w:r>
            <w:r w:rsidR="00EB255F" w:rsidRPr="007901F9">
              <w:rPr>
                <w:rFonts w:ascii="Century Gothic" w:hAnsi="Century Gothic"/>
                <w:color w:val="000000" w:themeColor="text1"/>
                <w:sz w:val="24"/>
                <w:szCs w:val="24"/>
              </w:rPr>
              <w:t>t</w:t>
            </w:r>
            <w:r w:rsidRPr="007901F9">
              <w:rPr>
                <w:rFonts w:ascii="Century Gothic" w:hAnsi="Century Gothic"/>
                <w:color w:val="000000" w:themeColor="text1"/>
                <w:sz w:val="24"/>
                <w:szCs w:val="24"/>
              </w:rPr>
              <w:t xml:space="preserve">raining </w:t>
            </w:r>
            <w:r w:rsidR="00EB255F" w:rsidRPr="007901F9">
              <w:rPr>
                <w:rFonts w:ascii="Century Gothic" w:hAnsi="Century Gothic"/>
                <w:color w:val="000000" w:themeColor="text1"/>
                <w:sz w:val="24"/>
                <w:szCs w:val="24"/>
              </w:rPr>
              <w:t>facilitators; able to support newly qualified teachers as they begin their career.</w:t>
            </w:r>
          </w:p>
        </w:tc>
      </w:tr>
    </w:tbl>
    <w:p w14:paraId="5F07AB13" w14:textId="77777777" w:rsidR="00EB255F" w:rsidRPr="007901F9" w:rsidRDefault="00EB255F" w:rsidP="00517B42">
      <w:pPr>
        <w:spacing w:after="0"/>
        <w:rPr>
          <w:rFonts w:ascii="Century Gothic" w:hAnsi="Century Gothic"/>
          <w:color w:val="000000" w:themeColor="text1"/>
          <w:sz w:val="24"/>
          <w:szCs w:val="24"/>
        </w:rPr>
      </w:pPr>
    </w:p>
    <w:p w14:paraId="457D9351" w14:textId="5F39EFD7" w:rsidR="00515788" w:rsidRPr="007901F9" w:rsidRDefault="00977E83" w:rsidP="00517B42">
      <w:pPr>
        <w:spacing w:after="0"/>
        <w:rPr>
          <w:rFonts w:ascii="Century Gothic" w:hAnsi="Century Gothic"/>
          <w:color w:val="000000" w:themeColor="text1"/>
          <w:sz w:val="24"/>
          <w:szCs w:val="24"/>
        </w:rPr>
      </w:pPr>
      <w:r w:rsidRPr="007901F9">
        <w:rPr>
          <w:rFonts w:ascii="Century Gothic" w:hAnsi="Century Gothic"/>
          <w:color w:val="000000" w:themeColor="text1"/>
          <w:sz w:val="24"/>
          <w:szCs w:val="24"/>
        </w:rPr>
        <w:t>We also have key speakers</w:t>
      </w:r>
      <w:r w:rsidR="00C4647A">
        <w:rPr>
          <w:rFonts w:ascii="Century Gothic" w:hAnsi="Century Gothic"/>
          <w:color w:val="000000" w:themeColor="text1"/>
          <w:sz w:val="24"/>
          <w:szCs w:val="24"/>
        </w:rPr>
        <w:t>,</w:t>
      </w:r>
      <w:r w:rsidRPr="007901F9">
        <w:rPr>
          <w:rFonts w:ascii="Century Gothic" w:hAnsi="Century Gothic"/>
          <w:color w:val="000000" w:themeColor="text1"/>
          <w:sz w:val="24"/>
          <w:szCs w:val="24"/>
        </w:rPr>
        <w:t xml:space="preserve"> </w:t>
      </w:r>
      <w:r w:rsidR="00706424" w:rsidRPr="007901F9">
        <w:rPr>
          <w:rFonts w:ascii="Century Gothic" w:hAnsi="Century Gothic"/>
          <w:color w:val="000000" w:themeColor="text1"/>
          <w:sz w:val="24"/>
          <w:szCs w:val="24"/>
        </w:rPr>
        <w:t>work with a huge range of world-renowned authors and teaching professionals; inviting them to speak at our school about the latest developments in their specialist area.  Guests have included</w:t>
      </w:r>
      <w:r w:rsidR="00515788" w:rsidRPr="007901F9">
        <w:rPr>
          <w:rFonts w:ascii="Century Gothic" w:hAnsi="Century Gothic"/>
          <w:color w:val="000000" w:themeColor="text1"/>
          <w:sz w:val="24"/>
          <w:szCs w:val="24"/>
        </w:rPr>
        <w:t>:</w:t>
      </w:r>
    </w:p>
    <w:p w14:paraId="5091B454" w14:textId="38F20097" w:rsidR="00515788" w:rsidRPr="007901F9" w:rsidRDefault="00515788" w:rsidP="00517B42">
      <w:pPr>
        <w:spacing w:after="0"/>
        <w:rPr>
          <w:rFonts w:ascii="Century Gothic" w:hAnsi="Century Gothic"/>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rsidRPr="007901F9" w14:paraId="2B6D8349" w14:textId="77777777" w:rsidTr="009639A7">
        <w:tc>
          <w:tcPr>
            <w:tcW w:w="2614" w:type="dxa"/>
          </w:tcPr>
          <w:p w14:paraId="01CBE403" w14:textId="4E5D3B40"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Tom Sherrington</w:t>
            </w:r>
          </w:p>
        </w:tc>
        <w:tc>
          <w:tcPr>
            <w:tcW w:w="2614" w:type="dxa"/>
          </w:tcPr>
          <w:p w14:paraId="05F705CF" w14:textId="4BD1B93F" w:rsidR="00515788" w:rsidRPr="007901F9" w:rsidRDefault="004362D6"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Tom Bennett</w:t>
            </w:r>
          </w:p>
        </w:tc>
        <w:tc>
          <w:tcPr>
            <w:tcW w:w="2614" w:type="dxa"/>
          </w:tcPr>
          <w:p w14:paraId="70A68AF3" w14:textId="7C6BB5F2" w:rsidR="00515788" w:rsidRPr="007901F9" w:rsidRDefault="004362D6"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Oliver Caviglioli</w:t>
            </w:r>
          </w:p>
        </w:tc>
        <w:tc>
          <w:tcPr>
            <w:tcW w:w="2614" w:type="dxa"/>
          </w:tcPr>
          <w:p w14:paraId="402D7851" w14:textId="25DAF0CB"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Mark Roberts</w:t>
            </w:r>
          </w:p>
        </w:tc>
      </w:tr>
      <w:tr w:rsidR="00515788" w:rsidRPr="007901F9" w14:paraId="63C65B7C" w14:textId="77777777" w:rsidTr="009639A7">
        <w:tc>
          <w:tcPr>
            <w:tcW w:w="2614" w:type="dxa"/>
          </w:tcPr>
          <w:p w14:paraId="2352426A" w14:textId="48032C54"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Adam Boxer </w:t>
            </w:r>
          </w:p>
        </w:tc>
        <w:tc>
          <w:tcPr>
            <w:tcW w:w="2614" w:type="dxa"/>
          </w:tcPr>
          <w:p w14:paraId="25CAAD82" w14:textId="6449E454"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Matt Pinkett</w:t>
            </w:r>
          </w:p>
        </w:tc>
        <w:tc>
          <w:tcPr>
            <w:tcW w:w="2614" w:type="dxa"/>
          </w:tcPr>
          <w:p w14:paraId="6B6F1543" w14:textId="303E36EA"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Nina Jackson</w:t>
            </w:r>
          </w:p>
        </w:tc>
        <w:tc>
          <w:tcPr>
            <w:tcW w:w="2614" w:type="dxa"/>
          </w:tcPr>
          <w:p w14:paraId="1F8F9EA8" w14:textId="7F0FF6E8" w:rsidR="00515788" w:rsidRPr="007901F9" w:rsidRDefault="0051578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And many more...</w:t>
            </w:r>
          </w:p>
        </w:tc>
      </w:tr>
    </w:tbl>
    <w:p w14:paraId="765095AE" w14:textId="0C8B29A1" w:rsidR="00EB255F" w:rsidRPr="007901F9" w:rsidRDefault="00EB255F" w:rsidP="00515788">
      <w:pPr>
        <w:jc w:val="center"/>
        <w:rPr>
          <w:rFonts w:ascii="Century Gothic" w:hAnsi="Century Gothic"/>
          <w:bCs/>
          <w:sz w:val="24"/>
          <w:szCs w:val="24"/>
        </w:rPr>
      </w:pPr>
    </w:p>
    <w:p w14:paraId="781B0985" w14:textId="1FC83EBB" w:rsidR="00EB255F" w:rsidRPr="007901F9" w:rsidRDefault="00EB255F" w:rsidP="00EB255F">
      <w:pPr>
        <w:rPr>
          <w:rFonts w:ascii="Century Gothic" w:hAnsi="Century Gothic"/>
          <w:bCs/>
          <w:sz w:val="24"/>
          <w:szCs w:val="24"/>
        </w:rPr>
      </w:pPr>
      <w:r w:rsidRPr="007901F9">
        <w:rPr>
          <w:rFonts w:ascii="Century Gothic" w:hAnsi="Century Gothic"/>
          <w:bCs/>
          <w:sz w:val="24"/>
          <w:szCs w:val="24"/>
        </w:rPr>
        <w:t>We also recruit and mentor PGCE students through a school-led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rsidRPr="007901F9" w14:paraId="62D1E9B0" w14:textId="77777777" w:rsidTr="00543A48">
        <w:trPr>
          <w:trHeight w:val="416"/>
        </w:trPr>
        <w:tc>
          <w:tcPr>
            <w:tcW w:w="3480" w:type="dxa"/>
          </w:tcPr>
          <w:p w14:paraId="795AEB9E" w14:textId="6ACA80CF"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PGCE Mentoring </w:t>
            </w:r>
          </w:p>
        </w:tc>
        <w:tc>
          <w:tcPr>
            <w:tcW w:w="3480" w:type="dxa"/>
          </w:tcPr>
          <w:p w14:paraId="300DFF0A" w14:textId="080B09DA"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Working with us as an alliance</w:t>
            </w:r>
          </w:p>
        </w:tc>
        <w:tc>
          <w:tcPr>
            <w:tcW w:w="3480" w:type="dxa"/>
          </w:tcPr>
          <w:p w14:paraId="23FDF92D" w14:textId="68F922A0"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Working with our partner universities</w:t>
            </w:r>
          </w:p>
        </w:tc>
      </w:tr>
      <w:tr w:rsidR="00543A48" w:rsidRPr="007901F9" w14:paraId="657D81B7" w14:textId="77777777" w:rsidTr="00543A48">
        <w:trPr>
          <w:trHeight w:val="1065"/>
        </w:trPr>
        <w:tc>
          <w:tcPr>
            <w:tcW w:w="3480" w:type="dxa"/>
          </w:tcPr>
          <w:p w14:paraId="29FEE90B" w14:textId="26F0F5A4"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There are opportunities to mentor PGCE students in your subject. This involves mentor training being provided by our University partners, and is a great way to nurture the next generation of teachers.</w:t>
            </w:r>
          </w:p>
        </w:tc>
        <w:tc>
          <w:tcPr>
            <w:tcW w:w="3480" w:type="dxa"/>
          </w:tcPr>
          <w:p w14:paraId="333F1840" w14:textId="5C903F44" w:rsidR="00543A48" w:rsidRPr="007901F9" w:rsidRDefault="00543A48" w:rsidP="009639A7">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We have regular opportunities to get involved and share your expertise with colleagues in our alliance schools.</w:t>
            </w:r>
          </w:p>
        </w:tc>
        <w:tc>
          <w:tcPr>
            <w:tcW w:w="3480" w:type="dxa"/>
          </w:tcPr>
          <w:p w14:paraId="16920D25" w14:textId="59915AD9" w:rsidR="00543A48" w:rsidRPr="007901F9" w:rsidRDefault="00543A48" w:rsidP="00543A48">
            <w:pPr>
              <w:jc w:val="center"/>
              <w:rPr>
                <w:rFonts w:ascii="Century Gothic" w:hAnsi="Century Gothic"/>
                <w:color w:val="000000" w:themeColor="text1"/>
                <w:sz w:val="24"/>
                <w:szCs w:val="24"/>
              </w:rPr>
            </w:pPr>
            <w:r w:rsidRPr="007901F9">
              <w:rPr>
                <w:rFonts w:ascii="Century Gothic" w:hAnsi="Century Gothic"/>
                <w:color w:val="000000" w:themeColor="text1"/>
                <w:sz w:val="24"/>
                <w:szCs w:val="24"/>
              </w:rPr>
              <w:t>We work with the University of Warwick, Coventry University and Birmingham City University, where there are opportunities to help support and contribute to the wider higher education community.</w:t>
            </w:r>
          </w:p>
        </w:tc>
      </w:tr>
    </w:tbl>
    <w:p w14:paraId="0D2503A0" w14:textId="1DBFB409"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6" w:history="1">
        <w:r w:rsidR="00DA1DE8" w:rsidRPr="0071448D">
          <w:rPr>
            <w:rStyle w:val="Hyperlink"/>
            <w:rFonts w:ascii="Century Gothic" w:hAnsi="Century Gothic"/>
            <w:b/>
            <w:bCs/>
            <w:szCs w:val="60"/>
          </w:rPr>
          <w:t>www.thelionalliance.co.uk</w:t>
        </w:r>
      </w:hyperlink>
    </w:p>
    <w:p w14:paraId="63FC96AE" w14:textId="238DD04F" w:rsidR="00DA1DE8" w:rsidRDefault="00DA1DE8" w:rsidP="00515788">
      <w:pPr>
        <w:jc w:val="center"/>
        <w:rPr>
          <w:rFonts w:ascii="Century Gothic" w:hAnsi="Century Gothic"/>
          <w:b/>
          <w:bCs/>
          <w:color w:val="002060"/>
          <w:szCs w:val="60"/>
        </w:rPr>
      </w:pPr>
    </w:p>
    <w:p w14:paraId="2EC1AFDF" w14:textId="29412C1D" w:rsidR="00DA1DE8" w:rsidRDefault="00DA1DE8" w:rsidP="00515788">
      <w:pPr>
        <w:jc w:val="center"/>
        <w:rPr>
          <w:rFonts w:ascii="Century Gothic" w:hAnsi="Century Gothic"/>
          <w:b/>
          <w:bCs/>
          <w:color w:val="002060"/>
          <w:szCs w:val="60"/>
        </w:rPr>
      </w:pPr>
      <w:hyperlink r:id="rId27" w:history="1">
        <w:r w:rsidRPr="0071448D">
          <w:rPr>
            <w:rStyle w:val="Hyperlink"/>
            <w:rFonts w:ascii="Century Gothic" w:hAnsi="Century Gothic"/>
            <w:b/>
            <w:bCs/>
            <w:szCs w:val="60"/>
          </w:rPr>
          <w:t>https://thelionalliance.co.uk/continuing-professional-development-cpd/</w:t>
        </w:r>
      </w:hyperlink>
    </w:p>
    <w:p w14:paraId="74D3C7C4" w14:textId="5EE62B40" w:rsidR="00DA1DE8" w:rsidRDefault="00DA1DE8" w:rsidP="00515788">
      <w:pPr>
        <w:jc w:val="center"/>
        <w:rPr>
          <w:rFonts w:ascii="Century Gothic" w:hAnsi="Century Gothic"/>
          <w:b/>
          <w:bCs/>
          <w:color w:val="002060"/>
          <w:szCs w:val="60"/>
        </w:rPr>
      </w:pPr>
    </w:p>
    <w:p w14:paraId="4C093281" w14:textId="6D6FC31D" w:rsidR="00543A48" w:rsidRPr="00515788" w:rsidRDefault="00543A48" w:rsidP="00515788">
      <w:pPr>
        <w:jc w:val="center"/>
        <w:rPr>
          <w:rFonts w:ascii="Century Gothic" w:hAnsi="Century Gothic"/>
          <w:b/>
          <w:bCs/>
          <w:color w:val="002060"/>
          <w:szCs w:val="60"/>
        </w:rPr>
      </w:pPr>
    </w:p>
    <w:p w14:paraId="5BDC0125" w14:textId="061AA729" w:rsidR="00DA1DE8" w:rsidRDefault="00DA1DE8" w:rsidP="006B628E">
      <w:pPr>
        <w:rPr>
          <w:rFonts w:ascii="Century Gothic" w:hAnsi="Century Gothic"/>
          <w:b/>
          <w:bCs/>
          <w:color w:val="002060"/>
          <w:sz w:val="60"/>
          <w:szCs w:val="60"/>
        </w:rPr>
      </w:pPr>
    </w:p>
    <w:p w14:paraId="1F293FE3" w14:textId="4AF50151" w:rsidR="006B628E" w:rsidRDefault="006B628E" w:rsidP="006B628E">
      <w:pPr>
        <w:rPr>
          <w:rFonts w:ascii="Century Gothic" w:hAnsi="Century Gothic"/>
          <w:b/>
          <w:bCs/>
          <w:color w:val="002060"/>
          <w:sz w:val="60"/>
          <w:szCs w:val="60"/>
        </w:rPr>
      </w:pPr>
      <w:r>
        <w:rPr>
          <w:rFonts w:ascii="Century Gothic" w:hAnsi="Century Gothic"/>
          <w:b/>
          <w:bCs/>
          <w:color w:val="002060"/>
          <w:sz w:val="60"/>
          <w:szCs w:val="60"/>
        </w:rPr>
        <w:t>The area</w:t>
      </w:r>
    </w:p>
    <w:p w14:paraId="407ABA52" w14:textId="1D419563" w:rsidR="00A653B8" w:rsidRPr="007901F9" w:rsidRDefault="00CA05EA" w:rsidP="0872A753">
      <w:pPr>
        <w:jc w:val="both"/>
        <w:rPr>
          <w:rFonts w:ascii="Century Gothic" w:hAnsi="Century Gothic"/>
          <w:color w:val="000000" w:themeColor="text1"/>
          <w:sz w:val="24"/>
          <w:szCs w:val="24"/>
        </w:rPr>
      </w:pPr>
      <w:r>
        <w:rPr>
          <w:noProof/>
        </w:rPr>
        <w:drawing>
          <wp:anchor distT="0" distB="0" distL="114300" distR="114300" simplePos="0" relativeHeight="251715584" behindDoc="0" locked="0" layoutInCell="1" allowOverlap="1" wp14:anchorId="27B861F6" wp14:editId="21227E29">
            <wp:simplePos x="0" y="0"/>
            <wp:positionH relativeFrom="column">
              <wp:posOffset>4870450</wp:posOffset>
            </wp:positionH>
            <wp:positionV relativeFrom="paragraph">
              <wp:posOffset>337820</wp:posOffset>
            </wp:positionV>
            <wp:extent cx="180770" cy="194465"/>
            <wp:effectExtent l="0" t="0" r="0" b="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0770" cy="194465"/>
                    </a:xfrm>
                    <a:prstGeom prst="rect">
                      <a:avLst/>
                    </a:prstGeom>
                  </pic:spPr>
                </pic:pic>
              </a:graphicData>
            </a:graphic>
            <wp14:sizeRelH relativeFrom="margin">
              <wp14:pctWidth>0</wp14:pctWidth>
            </wp14:sizeRelH>
            <wp14:sizeRelV relativeFrom="margin">
              <wp14:pctHeight>0</wp14:pctHeight>
            </wp14:sizeRelV>
          </wp:anchor>
        </w:drawing>
      </w:r>
      <w:r w:rsidR="00F55742">
        <w:rPr>
          <w:noProof/>
        </w:rPr>
        <w:drawing>
          <wp:inline distT="0" distB="0" distL="0" distR="0" wp14:anchorId="7AE2C70C" wp14:editId="6E8E20B8">
            <wp:extent cx="6645419" cy="257770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4299"/>
                    <a:stretch/>
                  </pic:blipFill>
                  <pic:spPr bwMode="auto">
                    <a:xfrm>
                      <a:off x="0" y="0"/>
                      <a:ext cx="6645910" cy="2577895"/>
                    </a:xfrm>
                    <a:prstGeom prst="rect">
                      <a:avLst/>
                    </a:prstGeom>
                    <a:ln>
                      <a:noFill/>
                    </a:ln>
                    <a:extLst>
                      <a:ext uri="{53640926-AAD7-44D8-BBD7-CCE9431645EC}">
                        <a14:shadowObscured xmlns:a14="http://schemas.microsoft.com/office/drawing/2010/main"/>
                      </a:ext>
                    </a:extLst>
                  </pic:spPr>
                </pic:pic>
              </a:graphicData>
            </a:graphic>
          </wp:inline>
        </w:drawing>
      </w:r>
      <w:r w:rsidR="00F146E0" w:rsidRPr="007901F9">
        <w:rPr>
          <w:rFonts w:ascii="Century Gothic" w:hAnsi="Century Gothic"/>
          <w:color w:val="000000" w:themeColor="text1"/>
          <w:sz w:val="24"/>
          <w:szCs w:val="24"/>
        </w:rPr>
        <w:t xml:space="preserve">Coventry, a historically significant city with ancient Saxon and Roman origins and a vibrant heritage in industries like weaving, watchmaking and the automotive engineering, emerged from the ashes of World War II as a symbol of hope and resilience. </w:t>
      </w:r>
    </w:p>
    <w:p w14:paraId="300154D8" w14:textId="508E8904" w:rsidR="00A653B8" w:rsidRPr="007901F9" w:rsidRDefault="00F146E0" w:rsidP="0872A753">
      <w:pPr>
        <w:jc w:val="both"/>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The city's international partnerships, including twinning with 27 other towns, fostered its transformation into a centre for peace and reconciliation, while offering diverse activities, cultural attractions and excellent transportation links in a scenic Warwickshire setting. Finham Park is located in an area close to the border between Coventry and Warwick. </w:t>
      </w:r>
    </w:p>
    <w:p w14:paraId="79FBB074" w14:textId="0A36657D" w:rsidR="0872A753" w:rsidRPr="007901F9" w:rsidRDefault="00F146E0" w:rsidP="0872A753">
      <w:pPr>
        <w:jc w:val="both"/>
        <w:rPr>
          <w:rFonts w:ascii="Century Gothic" w:hAnsi="Century Gothic"/>
          <w:color w:val="000000" w:themeColor="text1"/>
          <w:sz w:val="24"/>
          <w:szCs w:val="24"/>
        </w:rPr>
      </w:pPr>
      <w:r w:rsidRPr="007901F9">
        <w:rPr>
          <w:rFonts w:ascii="Century Gothic" w:hAnsi="Century Gothic"/>
          <w:color w:val="000000" w:themeColor="text1"/>
          <w:sz w:val="24"/>
          <w:szCs w:val="24"/>
        </w:rPr>
        <w:t xml:space="preserve">If you are relocating to Coventry or the surrounding area, you can be assured that we will do all we can to help you and your family successfully settle into the area. </w:t>
      </w:r>
    </w:p>
    <w:p w14:paraId="50931080" w14:textId="2A78A3B2" w:rsidR="00602988" w:rsidRPr="007901F9" w:rsidRDefault="00602988" w:rsidP="677E65EE">
      <w:pPr>
        <w:jc w:val="both"/>
        <w:rPr>
          <w:rFonts w:ascii="Century Gothic" w:hAnsi="Century Gothic"/>
          <w:color w:val="000000" w:themeColor="text1"/>
          <w:sz w:val="24"/>
          <w:szCs w:val="24"/>
        </w:rPr>
      </w:pPr>
      <w:r w:rsidRPr="007901F9">
        <w:rPr>
          <w:rFonts w:ascii="Century Gothic" w:hAnsi="Century Gothic"/>
          <w:color w:val="000000" w:themeColor="text1"/>
          <w:sz w:val="24"/>
          <w:szCs w:val="24"/>
        </w:rPr>
        <w:t>Having read the candidate information, I hope that you feel excited by both the role itself and the chance to be part of Lyng Hall School and Finham Park MAT at a pivotal moment in its development. We welcome visits from prospective candidates and would be proud to show you round our wonderful school.</w:t>
      </w:r>
    </w:p>
    <w:p w14:paraId="758309D4" w14:textId="7FEB8A3A" w:rsidR="677E65EE" w:rsidRDefault="677E65EE" w:rsidP="677E65EE">
      <w:pPr>
        <w:jc w:val="both"/>
      </w:pPr>
    </w:p>
    <w:p w14:paraId="70E5F14E" w14:textId="79091A7F" w:rsidR="00783912" w:rsidRDefault="00B80512" w:rsidP="00783912">
      <w:pPr>
        <w:rPr>
          <w:rFonts w:ascii="Century Gothic" w:hAnsi="Century Gothic"/>
          <w:color w:val="000000" w:themeColor="text1"/>
        </w:rPr>
      </w:pPr>
      <w:r w:rsidRPr="00B80512">
        <w:rPr>
          <w:rFonts w:ascii="Times New Roman" w:eastAsia="Times New Roman" w:hAnsi="Times New Roman" w:cs="Times New Roman"/>
          <w:noProof/>
          <w:sz w:val="24"/>
          <w:szCs w:val="24"/>
          <w:lang w:eastAsia="en-GB"/>
        </w:rPr>
        <w:drawing>
          <wp:anchor distT="0" distB="0" distL="114300" distR="114300" simplePos="0" relativeHeight="251716608" behindDoc="1" locked="0" layoutInCell="1" allowOverlap="1" wp14:anchorId="36838696" wp14:editId="4B5213E6">
            <wp:simplePos x="0" y="0"/>
            <wp:positionH relativeFrom="margin">
              <wp:posOffset>-262255</wp:posOffset>
            </wp:positionH>
            <wp:positionV relativeFrom="paragraph">
              <wp:posOffset>302813</wp:posOffset>
            </wp:positionV>
            <wp:extent cx="1415415" cy="10674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r="3183" b="2483"/>
                    <a:stretch/>
                  </pic:blipFill>
                  <pic:spPr bwMode="auto">
                    <a:xfrm>
                      <a:off x="0" y="0"/>
                      <a:ext cx="1415415" cy="1067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912">
        <w:rPr>
          <w:noProof/>
        </w:rPr>
        <w:drawing>
          <wp:anchor distT="0" distB="0" distL="114300" distR="114300" simplePos="0" relativeHeight="251673088" behindDoc="1" locked="0" layoutInCell="1" allowOverlap="1" wp14:anchorId="41F9E40D" wp14:editId="21F47EFF">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sidR="00783912">
        <w:rPr>
          <w:noProof/>
        </w:rPr>
        <mc:AlternateContent>
          <mc:Choice Requires="wps">
            <w:drawing>
              <wp:anchor distT="45720" distB="45720" distL="114300" distR="114300" simplePos="0" relativeHeight="251675136" behindDoc="1" locked="0" layoutInCell="1" allowOverlap="1" wp14:anchorId="0A6EEDAD" wp14:editId="5CA0B161">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3B772552" w14:textId="16F3B71B" w:rsidR="00783912" w:rsidRPr="00510915" w:rsidRDefault="00783912" w:rsidP="00783912">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 xml:space="preserve">024 </w:t>
                            </w:r>
                            <w:r w:rsidR="00CF1966">
                              <w:rPr>
                                <w:rFonts w:ascii="Century Gothic" w:hAnsi="Century Gothic"/>
                                <w:b/>
                                <w:bCs/>
                                <w:color w:val="000000" w:themeColor="text1"/>
                                <w:sz w:val="26"/>
                                <w:szCs w:val="26"/>
                              </w:rPr>
                              <w:t>7672 4960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EEDAD" id="_x0000_s1030" type="#_x0000_t202" style="position:absolute;margin-left:266.2pt;margin-top:23.75pt;width:127.9pt;height:22.15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M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Wdn8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C+RBjM&#10;DwIAAPoDAAAOAAAAAAAAAAAAAAAAAC4CAABkcnMvZTJvRG9jLnhtbFBLAQItABQABgAIAAAAIQAI&#10;p8QQ3wAAAAkBAAAPAAAAAAAAAAAAAAAAAGkEAABkcnMvZG93bnJldi54bWxQSwUGAAAAAAQABADz&#10;AAAAdQUAAAAA&#10;" filled="f" stroked="f">
                <v:textbox style="mso-fit-shape-to-text:t">
                  <w:txbxContent>
                    <w:p w14:paraId="3B772552" w14:textId="16F3B71B" w:rsidR="00783912" w:rsidRPr="00510915" w:rsidRDefault="00783912" w:rsidP="00783912">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 xml:space="preserve">024 </w:t>
                      </w:r>
                      <w:r w:rsidR="00CF1966">
                        <w:rPr>
                          <w:rFonts w:ascii="Century Gothic" w:hAnsi="Century Gothic"/>
                          <w:b/>
                          <w:bCs/>
                          <w:color w:val="000000" w:themeColor="text1"/>
                          <w:sz w:val="26"/>
                          <w:szCs w:val="26"/>
                        </w:rPr>
                        <w:t>7672 4960</w:t>
                      </w:r>
                    </w:p>
                  </w:txbxContent>
                </v:textbox>
                <w10:wrap type="tight"/>
              </v:shape>
            </w:pict>
          </mc:Fallback>
        </mc:AlternateContent>
      </w:r>
      <w:r w:rsidR="00783912">
        <w:rPr>
          <w:noProof/>
        </w:rPr>
        <w:drawing>
          <wp:anchor distT="0" distB="0" distL="114300" distR="114300" simplePos="0" relativeHeight="251667968" behindDoc="1" locked="0" layoutInCell="1" allowOverlap="1" wp14:anchorId="1BC1C489" wp14:editId="739D7DA1">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406738E5" w14:textId="2E727BEE" w:rsidR="00783912" w:rsidRDefault="00DB5A20" w:rsidP="00783912">
      <w:r>
        <w:rPr>
          <w:noProof/>
        </w:rPr>
        <mc:AlternateContent>
          <mc:Choice Requires="wps">
            <w:drawing>
              <wp:anchor distT="45720" distB="45720" distL="114300" distR="114300" simplePos="0" relativeHeight="251683328" behindDoc="1" locked="0" layoutInCell="1" allowOverlap="1" wp14:anchorId="61316EA9" wp14:editId="4F0F0AC7">
                <wp:simplePos x="0" y="0"/>
                <wp:positionH relativeFrom="column">
                  <wp:posOffset>5038725</wp:posOffset>
                </wp:positionH>
                <wp:positionV relativeFrom="paragraph">
                  <wp:posOffset>10795</wp:posOffset>
                </wp:positionV>
                <wp:extent cx="1828800" cy="1404620"/>
                <wp:effectExtent l="0" t="0" r="0" b="1905"/>
                <wp:wrapTight wrapText="bothSides">
                  <wp:wrapPolygon edited="0">
                    <wp:start x="675" y="0"/>
                    <wp:lineTo x="675" y="20377"/>
                    <wp:lineTo x="20700" y="20377"/>
                    <wp:lineTo x="20700" y="0"/>
                    <wp:lineTo x="675"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noFill/>
                        <a:ln w="9525">
                          <a:noFill/>
                          <a:miter lim="800000"/>
                          <a:headEnd/>
                          <a:tailEnd/>
                        </a:ln>
                      </wps:spPr>
                      <wps:txbx>
                        <w:txbxContent>
                          <w:p w14:paraId="64DF9706" w14:textId="6A26F886" w:rsidR="00783912" w:rsidRPr="00E558A4" w:rsidRDefault="00783912" w:rsidP="00783912">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r w:rsidR="00DB5A20">
                              <w:rPr>
                                <w:rFonts w:ascii="Century Gothic" w:hAnsi="Century Gothic"/>
                                <w:b/>
                                <w:bCs/>
                                <w:color w:val="000000" w:themeColor="text1"/>
                                <w:sz w:val="26"/>
                                <w:szCs w:val="26"/>
                                <w:lang w:val="en-US"/>
                              </w:rPr>
                              <w:t>LyngHallSchool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16EA9" id="_x0000_s1031" type="#_x0000_t202" style="position:absolute;margin-left:396.75pt;margin-top:.85pt;width:2in;height:110.6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" filled="f" stroked="f">
                <v:textbox style="mso-fit-shape-to-text:t">
                  <w:txbxContent>
                    <w:p w14:paraId="64DF9706" w14:textId="6A26F886" w:rsidR="00783912" w:rsidRPr="00E558A4" w:rsidRDefault="00783912" w:rsidP="00783912">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r w:rsidR="00DB5A20">
                        <w:rPr>
                          <w:rFonts w:ascii="Century Gothic" w:hAnsi="Century Gothic"/>
                          <w:b/>
                          <w:bCs/>
                          <w:color w:val="000000" w:themeColor="text1"/>
                          <w:sz w:val="26"/>
                          <w:szCs w:val="26"/>
                          <w:lang w:val="en-US"/>
                        </w:rPr>
                        <w:t>LyngHallSchool</w:t>
                      </w:r>
                    </w:p>
                  </w:txbxContent>
                </v:textbox>
                <w10:wrap type="tight"/>
              </v:shape>
            </w:pict>
          </mc:Fallback>
        </mc:AlternateContent>
      </w:r>
      <w:r>
        <w:rPr>
          <w:noProof/>
        </w:rPr>
        <w:drawing>
          <wp:anchor distT="0" distB="0" distL="114300" distR="114300" simplePos="0" relativeHeight="251680256" behindDoc="1" locked="0" layoutInCell="1" allowOverlap="1" wp14:anchorId="35588694" wp14:editId="092DB748">
            <wp:simplePos x="0" y="0"/>
            <wp:positionH relativeFrom="column">
              <wp:posOffset>4810125</wp:posOffset>
            </wp:positionH>
            <wp:positionV relativeFrom="paragraph">
              <wp:posOffset>38735</wp:posOffset>
            </wp:positionV>
            <wp:extent cx="273685" cy="260350"/>
            <wp:effectExtent l="0" t="0" r="0" b="6350"/>
            <wp:wrapTight wrapText="bothSides">
              <wp:wrapPolygon edited="0">
                <wp:start x="0" y="0"/>
                <wp:lineTo x="0" y="20546"/>
                <wp:lineTo x="19545" y="20546"/>
                <wp:lineTo x="19545" y="0"/>
                <wp:lineTo x="0" y="0"/>
              </wp:wrapPolygon>
            </wp:wrapTight>
            <wp:docPr id="59" name="Picture 59" descr="New Twitter Logo Probably Not Stolen Just Bad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witter Logo Probably Not Stolen Just Bad – Mother Jon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8528" t="22590" r="7495" b="19982"/>
                    <a:stretch/>
                  </pic:blipFill>
                  <pic:spPr bwMode="auto">
                    <a:xfrm>
                      <a:off x="0" y="0"/>
                      <a:ext cx="273685"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912">
        <w:rPr>
          <w:noProof/>
        </w:rPr>
        <mc:AlternateContent>
          <mc:Choice Requires="wps">
            <w:drawing>
              <wp:anchor distT="45720" distB="45720" distL="114300" distR="114300" simplePos="0" relativeHeight="251641344" behindDoc="1" locked="0" layoutInCell="1" allowOverlap="1" wp14:anchorId="520BB689" wp14:editId="2BC3D28A">
                <wp:simplePos x="0" y="0"/>
                <wp:positionH relativeFrom="column">
                  <wp:posOffset>1158240</wp:posOffset>
                </wp:positionH>
                <wp:positionV relativeFrom="paragraph">
                  <wp:posOffset>34925</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4881AF95" w14:textId="6B1E4206" w:rsidR="007669F7" w:rsidRDefault="00F146E0"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Lyng Hall School</w:t>
                            </w:r>
                          </w:p>
                          <w:p w14:paraId="2BF661BC" w14:textId="19ABD6F2" w:rsidR="00F146E0" w:rsidRDefault="00F146E0"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 xml:space="preserve">Blackberry Lane, </w:t>
                            </w:r>
                          </w:p>
                          <w:p w14:paraId="72A04AA8" w14:textId="4D677E60" w:rsidR="00F146E0" w:rsidRDefault="00CF1966"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Coventry</w:t>
                            </w:r>
                          </w:p>
                          <w:p w14:paraId="31875DC5" w14:textId="4171ED76" w:rsidR="00CF1966" w:rsidRPr="00F146E0" w:rsidRDefault="00CF1966"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CV2 3JS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BB689" id="_x0000_s1032" type="#_x0000_t202" style="position:absolute;margin-left:91.2pt;margin-top:2.75pt;width:148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sIgIAACQ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" stroked="f">
                <v:textbox style="mso-fit-shape-to-text:t">
                  <w:txbxContent>
                    <w:p w14:paraId="4881AF95" w14:textId="6B1E4206" w:rsidR="007669F7" w:rsidRDefault="00F146E0"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Lyng Hall School</w:t>
                      </w:r>
                    </w:p>
                    <w:p w14:paraId="2BF661BC" w14:textId="19ABD6F2" w:rsidR="00F146E0" w:rsidRDefault="00F146E0"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 xml:space="preserve">Blackberry Lane, </w:t>
                      </w:r>
                    </w:p>
                    <w:p w14:paraId="72A04AA8" w14:textId="4D677E60" w:rsidR="00F146E0" w:rsidRDefault="00CF1966"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Coventry</w:t>
                      </w:r>
                    </w:p>
                    <w:p w14:paraId="31875DC5" w14:textId="4171ED76" w:rsidR="00CF1966" w:rsidRPr="00F146E0" w:rsidRDefault="00CF1966"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CV2 3JS</w:t>
                      </w:r>
                    </w:p>
                  </w:txbxContent>
                </v:textbox>
                <w10:wrap type="tight"/>
              </v:shape>
            </w:pict>
          </mc:Fallback>
        </mc:AlternateContent>
      </w:r>
      <w:r w:rsidR="00783912">
        <w:rPr>
          <w:noProof/>
        </w:rPr>
        <w:drawing>
          <wp:anchor distT="0" distB="0" distL="114300" distR="114300" simplePos="0" relativeHeight="251671040" behindDoc="1" locked="0" layoutInCell="1" allowOverlap="1" wp14:anchorId="7BE97CBA" wp14:editId="7347DE02">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p>
    <w:p w14:paraId="52FE70E6" w14:textId="608A9F8C" w:rsidR="00783912" w:rsidRDefault="00F32196" w:rsidP="00783912">
      <w:r>
        <w:rPr>
          <w:noProof/>
        </w:rPr>
        <mc:AlternateContent>
          <mc:Choice Requires="wps">
            <w:drawing>
              <wp:anchor distT="45720" distB="45720" distL="114300" distR="114300" simplePos="0" relativeHeight="251677184" behindDoc="1" locked="0" layoutInCell="1" allowOverlap="1" wp14:anchorId="0CF839B1" wp14:editId="42502E8B">
                <wp:simplePos x="0" y="0"/>
                <wp:positionH relativeFrom="column">
                  <wp:posOffset>3390900</wp:posOffset>
                </wp:positionH>
                <wp:positionV relativeFrom="paragraph">
                  <wp:posOffset>201295</wp:posOffset>
                </wp:positionV>
                <wp:extent cx="3124200" cy="281305"/>
                <wp:effectExtent l="0" t="0" r="0" b="1905"/>
                <wp:wrapTight wrapText="bothSides">
                  <wp:wrapPolygon edited="0">
                    <wp:start x="395" y="0"/>
                    <wp:lineTo x="395" y="20377"/>
                    <wp:lineTo x="21073" y="20377"/>
                    <wp:lineTo x="21073" y="0"/>
                    <wp:lineTo x="395"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81305"/>
                        </a:xfrm>
                        <a:prstGeom prst="rect">
                          <a:avLst/>
                        </a:prstGeom>
                        <a:noFill/>
                        <a:ln w="9525">
                          <a:noFill/>
                          <a:miter lim="800000"/>
                          <a:headEnd/>
                          <a:tailEnd/>
                        </a:ln>
                      </wps:spPr>
                      <wps:txbx>
                        <w:txbxContent>
                          <w:p w14:paraId="5F181F57" w14:textId="66D1FB65" w:rsidR="00783912" w:rsidRPr="00510915" w:rsidRDefault="00F32196" w:rsidP="00783912">
                            <w:pPr>
                              <w:spacing w:after="0" w:line="240" w:lineRule="auto"/>
                              <w:rPr>
                                <w:rFonts w:ascii="Century Gothic" w:hAnsi="Century Gothic"/>
                                <w:b/>
                                <w:bCs/>
                                <w:color w:val="000000" w:themeColor="text1"/>
                                <w:sz w:val="26"/>
                                <w:szCs w:val="26"/>
                              </w:rPr>
                            </w:pPr>
                            <w:r w:rsidRPr="00F32196">
                              <w:rPr>
                                <w:rFonts w:ascii="Century Gothic" w:hAnsi="Century Gothic"/>
                                <w:b/>
                                <w:bCs/>
                                <w:color w:val="000000" w:themeColor="text1"/>
                                <w:sz w:val="26"/>
                                <w:szCs w:val="26"/>
                              </w:rPr>
                              <w:t>https://www.lynghallschool.co.uk/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839B1" id="_x0000_s1033" type="#_x0000_t202" style="position:absolute;margin-left:267pt;margin-top:15.85pt;width:246pt;height:22.15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" filled="f" stroked="f">
                <v:textbox style="mso-fit-shape-to-text:t">
                  <w:txbxContent>
                    <w:p w14:paraId="5F181F57" w14:textId="66D1FB65" w:rsidR="00783912" w:rsidRPr="00510915" w:rsidRDefault="00F32196" w:rsidP="00783912">
                      <w:pPr>
                        <w:spacing w:after="0" w:line="240" w:lineRule="auto"/>
                        <w:rPr>
                          <w:rFonts w:ascii="Century Gothic" w:hAnsi="Century Gothic"/>
                          <w:b/>
                          <w:bCs/>
                          <w:color w:val="000000" w:themeColor="text1"/>
                          <w:sz w:val="26"/>
                          <w:szCs w:val="26"/>
                        </w:rPr>
                      </w:pPr>
                      <w:r w:rsidRPr="00F32196">
                        <w:rPr>
                          <w:rFonts w:ascii="Century Gothic" w:hAnsi="Century Gothic"/>
                          <w:b/>
                          <w:bCs/>
                          <w:color w:val="000000" w:themeColor="text1"/>
                          <w:sz w:val="26"/>
                          <w:szCs w:val="26"/>
                        </w:rPr>
                        <w:t>https://www.lynghallschool.co.uk/</w:t>
                      </w:r>
                    </w:p>
                  </w:txbxContent>
                </v:textbox>
                <w10:wrap type="tight"/>
              </v:shape>
            </w:pict>
          </mc:Fallback>
        </mc:AlternateContent>
      </w:r>
    </w:p>
    <w:p w14:paraId="063DFAE1" w14:textId="775A227B" w:rsidR="00783912" w:rsidRDefault="00783912" w:rsidP="00783912"/>
    <w:p w14:paraId="12CE3C9E" w14:textId="4F9977D3" w:rsidR="00783912" w:rsidRDefault="00783912" w:rsidP="00783912">
      <w:r>
        <w:rPr>
          <w:noProof/>
        </w:rPr>
        <mc:AlternateContent>
          <mc:Choice Requires="wps">
            <w:drawing>
              <wp:anchor distT="0" distB="0" distL="114300" distR="114300" simplePos="0" relativeHeight="251686400" behindDoc="1" locked="0" layoutInCell="1" allowOverlap="1" wp14:anchorId="04DDCCFF" wp14:editId="4C0DFF72">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0B1B205" w14:textId="77777777" w:rsidR="00783912" w:rsidRPr="00510915" w:rsidRDefault="00783912"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w:pict>
              <v:shape w14:anchorId="04DDCCFF" id="_x0000_s1034" type="#_x0000_t202" style="position:absolute;margin-left:267.8pt;margin-top:4.75pt;width:199.9pt;height:22.1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" filled="f" stroked="f">
                <v:textbox style="mso-fit-shape-to-text:t">
                  <w:txbxContent>
                    <w:p w14:paraId="70B1B205" w14:textId="77777777" w:rsidR="00783912" w:rsidRPr="00510915" w:rsidRDefault="00783912"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Pr>
                          <w:rFonts w:ascii="Century Gothic" w:hAnsi="Century Gothic"/>
                          <w:b/>
                          <w:bCs/>
                          <w:color w:val="000000" w:themeColor="text1"/>
                          <w:sz w:val="26"/>
                          <w:szCs w:val="26"/>
                        </w:rPr>
                        <w:t>.co.uk</w:t>
                      </w:r>
                    </w:p>
                  </w:txbxContent>
                </v:textbox>
              </v:shape>
            </w:pict>
          </mc:Fallback>
        </mc:AlternateContent>
      </w:r>
    </w:p>
    <w:p w14:paraId="0BD64B9F" w14:textId="47E39921" w:rsidR="677E65EE" w:rsidRDefault="677E65EE" w:rsidP="677E65EE">
      <w:pPr>
        <w:jc w:val="both"/>
      </w:pPr>
    </w:p>
    <w:p w14:paraId="317CD229" w14:textId="1BAE5A86" w:rsidR="00B756C7" w:rsidRDefault="00B756C7" w:rsidP="677E65EE">
      <w:pPr>
        <w:jc w:val="both"/>
      </w:pPr>
    </w:p>
    <w:p w14:paraId="32BA275D" w14:textId="34292B74" w:rsidR="00783912" w:rsidRDefault="00783912" w:rsidP="00783912">
      <w:pPr>
        <w:jc w:val="both"/>
      </w:pPr>
    </w:p>
    <w:p w14:paraId="2F87B634" w14:textId="66208AA6" w:rsidR="00B756C7" w:rsidRDefault="00B756C7" w:rsidP="677E65EE">
      <w:pPr>
        <w:jc w:val="both"/>
      </w:pPr>
    </w:p>
    <w:p w14:paraId="70895388" w14:textId="33809F13" w:rsidR="0071322A" w:rsidRDefault="0071322A" w:rsidP="007901F9">
      <w:pPr>
        <w:jc w:val="both"/>
      </w:pPr>
    </w:p>
    <w:p w14:paraId="085DD3EF" w14:textId="6960847D" w:rsidR="00743283" w:rsidRDefault="00B756C7" w:rsidP="677E65EE">
      <w:r>
        <w:rPr>
          <w:rFonts w:ascii="Century Gothic" w:hAnsi="Century Gothic" w:cs="Helvetica"/>
          <w:noProof/>
          <w:color w:val="333333"/>
        </w:rPr>
        <w:drawing>
          <wp:anchor distT="0" distB="0" distL="114300" distR="114300" simplePos="0" relativeHeight="251700224" behindDoc="0" locked="0" layoutInCell="1" allowOverlap="1" wp14:anchorId="3A43CB02" wp14:editId="6D387DDE">
            <wp:simplePos x="0" y="0"/>
            <wp:positionH relativeFrom="column">
              <wp:posOffset>2651315</wp:posOffset>
            </wp:positionH>
            <wp:positionV relativeFrom="paragraph">
              <wp:posOffset>7035165</wp:posOffset>
            </wp:positionV>
            <wp:extent cx="1203795" cy="1194823"/>
            <wp:effectExtent l="0" t="0" r="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3795" cy="1194823"/>
                    </a:xfrm>
                    <a:prstGeom prst="rect">
                      <a:avLst/>
                    </a:prstGeom>
                    <a:ln>
                      <a:noFill/>
                    </a:ln>
                  </pic:spPr>
                </pic:pic>
              </a:graphicData>
            </a:graphic>
            <wp14:sizeRelH relativeFrom="page">
              <wp14:pctWidth>0</wp14:pctWidth>
            </wp14:sizeRelH>
            <wp14:sizeRelV relativeFrom="page">
              <wp14:pctHeight>0</wp14:pctHeight>
            </wp14:sizeRelV>
          </wp:anchor>
        </w:drawing>
      </w:r>
    </w:p>
    <w:sectPr w:rsidR="00743283" w:rsidSect="00F422A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2636530">
    <w:abstractNumId w:val="1"/>
  </w:num>
  <w:num w:numId="2" w16cid:durableId="1186792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36666"/>
    <w:rsid w:val="000457A4"/>
    <w:rsid w:val="00054C41"/>
    <w:rsid w:val="00062E0E"/>
    <w:rsid w:val="0007473E"/>
    <w:rsid w:val="00080DDB"/>
    <w:rsid w:val="000830CB"/>
    <w:rsid w:val="000A07A8"/>
    <w:rsid w:val="000B2AAB"/>
    <w:rsid w:val="000B3711"/>
    <w:rsid w:val="000C4C3C"/>
    <w:rsid w:val="000D2ADE"/>
    <w:rsid w:val="000E49F7"/>
    <w:rsid w:val="000F0AC9"/>
    <w:rsid w:val="000F421D"/>
    <w:rsid w:val="000F52DC"/>
    <w:rsid w:val="001120AA"/>
    <w:rsid w:val="00112D5F"/>
    <w:rsid w:val="0011374A"/>
    <w:rsid w:val="00120E62"/>
    <w:rsid w:val="00127152"/>
    <w:rsid w:val="00142C6A"/>
    <w:rsid w:val="0014445B"/>
    <w:rsid w:val="00162FAC"/>
    <w:rsid w:val="00173496"/>
    <w:rsid w:val="001741CF"/>
    <w:rsid w:val="00177012"/>
    <w:rsid w:val="00180119"/>
    <w:rsid w:val="00191720"/>
    <w:rsid w:val="001A64D2"/>
    <w:rsid w:val="001E18BE"/>
    <w:rsid w:val="00201FEF"/>
    <w:rsid w:val="00205439"/>
    <w:rsid w:val="00207AE2"/>
    <w:rsid w:val="00210AF1"/>
    <w:rsid w:val="00211403"/>
    <w:rsid w:val="002217B4"/>
    <w:rsid w:val="00222891"/>
    <w:rsid w:val="00230F6F"/>
    <w:rsid w:val="00261CCB"/>
    <w:rsid w:val="00276300"/>
    <w:rsid w:val="00284A01"/>
    <w:rsid w:val="002966F4"/>
    <w:rsid w:val="002A412D"/>
    <w:rsid w:val="002B1E20"/>
    <w:rsid w:val="002B47A5"/>
    <w:rsid w:val="002C491B"/>
    <w:rsid w:val="002D2231"/>
    <w:rsid w:val="002D779D"/>
    <w:rsid w:val="002E1866"/>
    <w:rsid w:val="002F6FAD"/>
    <w:rsid w:val="00320BB8"/>
    <w:rsid w:val="00335195"/>
    <w:rsid w:val="003470BA"/>
    <w:rsid w:val="00351A4A"/>
    <w:rsid w:val="00366A68"/>
    <w:rsid w:val="003704E5"/>
    <w:rsid w:val="00377113"/>
    <w:rsid w:val="00381FD0"/>
    <w:rsid w:val="003859B9"/>
    <w:rsid w:val="00391150"/>
    <w:rsid w:val="00391587"/>
    <w:rsid w:val="00391D3C"/>
    <w:rsid w:val="003A38BA"/>
    <w:rsid w:val="003A457A"/>
    <w:rsid w:val="003B2D10"/>
    <w:rsid w:val="003D3D17"/>
    <w:rsid w:val="003E2B57"/>
    <w:rsid w:val="003E6DB5"/>
    <w:rsid w:val="003F3CA1"/>
    <w:rsid w:val="00425E2B"/>
    <w:rsid w:val="004362D6"/>
    <w:rsid w:val="00440C06"/>
    <w:rsid w:val="00444F7C"/>
    <w:rsid w:val="00461BD3"/>
    <w:rsid w:val="00463434"/>
    <w:rsid w:val="0046761D"/>
    <w:rsid w:val="00487350"/>
    <w:rsid w:val="00490AE9"/>
    <w:rsid w:val="004C3064"/>
    <w:rsid w:val="004E1072"/>
    <w:rsid w:val="004F22B6"/>
    <w:rsid w:val="00502910"/>
    <w:rsid w:val="005034F7"/>
    <w:rsid w:val="00510915"/>
    <w:rsid w:val="00514F71"/>
    <w:rsid w:val="00515788"/>
    <w:rsid w:val="00517B42"/>
    <w:rsid w:val="00536DD6"/>
    <w:rsid w:val="00542535"/>
    <w:rsid w:val="00543A48"/>
    <w:rsid w:val="00546C54"/>
    <w:rsid w:val="00581066"/>
    <w:rsid w:val="00590B3F"/>
    <w:rsid w:val="00590E9E"/>
    <w:rsid w:val="005A0387"/>
    <w:rsid w:val="005C2F02"/>
    <w:rsid w:val="005D69E0"/>
    <w:rsid w:val="005F13D2"/>
    <w:rsid w:val="005F2C99"/>
    <w:rsid w:val="005F3090"/>
    <w:rsid w:val="005F3FB3"/>
    <w:rsid w:val="005F4DA3"/>
    <w:rsid w:val="00602988"/>
    <w:rsid w:val="00605B31"/>
    <w:rsid w:val="0062455B"/>
    <w:rsid w:val="006257B1"/>
    <w:rsid w:val="00630F88"/>
    <w:rsid w:val="00631986"/>
    <w:rsid w:val="006325B3"/>
    <w:rsid w:val="006376DB"/>
    <w:rsid w:val="0065425F"/>
    <w:rsid w:val="00656A36"/>
    <w:rsid w:val="006601C8"/>
    <w:rsid w:val="00661EA6"/>
    <w:rsid w:val="0066236F"/>
    <w:rsid w:val="006654C7"/>
    <w:rsid w:val="0067077D"/>
    <w:rsid w:val="0068038D"/>
    <w:rsid w:val="006872E8"/>
    <w:rsid w:val="006968D3"/>
    <w:rsid w:val="006B36C1"/>
    <w:rsid w:val="006B628E"/>
    <w:rsid w:val="006B7BB5"/>
    <w:rsid w:val="006C3FD6"/>
    <w:rsid w:val="006C699F"/>
    <w:rsid w:val="006D16A6"/>
    <w:rsid w:val="006F23ED"/>
    <w:rsid w:val="006F5BB6"/>
    <w:rsid w:val="00701A53"/>
    <w:rsid w:val="007051C1"/>
    <w:rsid w:val="00706424"/>
    <w:rsid w:val="0071322A"/>
    <w:rsid w:val="0072241A"/>
    <w:rsid w:val="00727186"/>
    <w:rsid w:val="00741B05"/>
    <w:rsid w:val="00743283"/>
    <w:rsid w:val="0075266A"/>
    <w:rsid w:val="007669F7"/>
    <w:rsid w:val="00783912"/>
    <w:rsid w:val="007901F9"/>
    <w:rsid w:val="007906EB"/>
    <w:rsid w:val="007922C5"/>
    <w:rsid w:val="00796C6D"/>
    <w:rsid w:val="007A557A"/>
    <w:rsid w:val="007B5175"/>
    <w:rsid w:val="007B79A8"/>
    <w:rsid w:val="007C3C07"/>
    <w:rsid w:val="007D19B2"/>
    <w:rsid w:val="007D311D"/>
    <w:rsid w:val="007E340E"/>
    <w:rsid w:val="007E6E58"/>
    <w:rsid w:val="007F29C6"/>
    <w:rsid w:val="007F770B"/>
    <w:rsid w:val="00820A7D"/>
    <w:rsid w:val="00824558"/>
    <w:rsid w:val="008312F1"/>
    <w:rsid w:val="00837A5E"/>
    <w:rsid w:val="00845CC5"/>
    <w:rsid w:val="00870731"/>
    <w:rsid w:val="00870A3F"/>
    <w:rsid w:val="0087260A"/>
    <w:rsid w:val="00875376"/>
    <w:rsid w:val="00884D87"/>
    <w:rsid w:val="00894FF4"/>
    <w:rsid w:val="008A1F74"/>
    <w:rsid w:val="008B07BF"/>
    <w:rsid w:val="008C61CC"/>
    <w:rsid w:val="008D3FB7"/>
    <w:rsid w:val="008D4438"/>
    <w:rsid w:val="008E4E66"/>
    <w:rsid w:val="008E57DE"/>
    <w:rsid w:val="00903CAA"/>
    <w:rsid w:val="00911511"/>
    <w:rsid w:val="00911B32"/>
    <w:rsid w:val="00923BC3"/>
    <w:rsid w:val="00955123"/>
    <w:rsid w:val="00961D86"/>
    <w:rsid w:val="00965AE4"/>
    <w:rsid w:val="009711DF"/>
    <w:rsid w:val="00977E83"/>
    <w:rsid w:val="00982478"/>
    <w:rsid w:val="00996991"/>
    <w:rsid w:val="00997030"/>
    <w:rsid w:val="009C7C9C"/>
    <w:rsid w:val="009E3480"/>
    <w:rsid w:val="009E70EC"/>
    <w:rsid w:val="009F08F2"/>
    <w:rsid w:val="009F74B3"/>
    <w:rsid w:val="00A33577"/>
    <w:rsid w:val="00A504CC"/>
    <w:rsid w:val="00A653B8"/>
    <w:rsid w:val="00A76188"/>
    <w:rsid w:val="00AA67FB"/>
    <w:rsid w:val="00AA7C81"/>
    <w:rsid w:val="00AB12A5"/>
    <w:rsid w:val="00AB2A8F"/>
    <w:rsid w:val="00AC2BC2"/>
    <w:rsid w:val="00AC639B"/>
    <w:rsid w:val="00AD61A1"/>
    <w:rsid w:val="00AD79FE"/>
    <w:rsid w:val="00AE09E5"/>
    <w:rsid w:val="00AE3F06"/>
    <w:rsid w:val="00AF0642"/>
    <w:rsid w:val="00AF1183"/>
    <w:rsid w:val="00AF24AB"/>
    <w:rsid w:val="00B037A0"/>
    <w:rsid w:val="00B05FAE"/>
    <w:rsid w:val="00B10BEF"/>
    <w:rsid w:val="00B12101"/>
    <w:rsid w:val="00B231EF"/>
    <w:rsid w:val="00B30820"/>
    <w:rsid w:val="00B334A0"/>
    <w:rsid w:val="00B579F5"/>
    <w:rsid w:val="00B66927"/>
    <w:rsid w:val="00B67BEF"/>
    <w:rsid w:val="00B7099B"/>
    <w:rsid w:val="00B755FD"/>
    <w:rsid w:val="00B756C7"/>
    <w:rsid w:val="00B80512"/>
    <w:rsid w:val="00B84889"/>
    <w:rsid w:val="00B947C1"/>
    <w:rsid w:val="00B94E16"/>
    <w:rsid w:val="00B95620"/>
    <w:rsid w:val="00BA040F"/>
    <w:rsid w:val="00BA450F"/>
    <w:rsid w:val="00BA6DBF"/>
    <w:rsid w:val="00BB2F18"/>
    <w:rsid w:val="00BB5B82"/>
    <w:rsid w:val="00BF01C7"/>
    <w:rsid w:val="00C10ED1"/>
    <w:rsid w:val="00C1257A"/>
    <w:rsid w:val="00C12665"/>
    <w:rsid w:val="00C16BD4"/>
    <w:rsid w:val="00C178FA"/>
    <w:rsid w:val="00C4379B"/>
    <w:rsid w:val="00C4647A"/>
    <w:rsid w:val="00C46B9B"/>
    <w:rsid w:val="00C52D80"/>
    <w:rsid w:val="00C673E0"/>
    <w:rsid w:val="00C70623"/>
    <w:rsid w:val="00C779B2"/>
    <w:rsid w:val="00C811C1"/>
    <w:rsid w:val="00C83A76"/>
    <w:rsid w:val="00C83E8A"/>
    <w:rsid w:val="00CA05EA"/>
    <w:rsid w:val="00CA1D24"/>
    <w:rsid w:val="00CA33F5"/>
    <w:rsid w:val="00CB3D63"/>
    <w:rsid w:val="00CB7785"/>
    <w:rsid w:val="00CC4983"/>
    <w:rsid w:val="00CD4B09"/>
    <w:rsid w:val="00CE37C7"/>
    <w:rsid w:val="00CF1966"/>
    <w:rsid w:val="00CF7F5C"/>
    <w:rsid w:val="00D12266"/>
    <w:rsid w:val="00D36619"/>
    <w:rsid w:val="00D4111B"/>
    <w:rsid w:val="00D70B1B"/>
    <w:rsid w:val="00D8112F"/>
    <w:rsid w:val="00DA1DE8"/>
    <w:rsid w:val="00DA2A74"/>
    <w:rsid w:val="00DB5A20"/>
    <w:rsid w:val="00DD3103"/>
    <w:rsid w:val="00DD4B5D"/>
    <w:rsid w:val="00E070E8"/>
    <w:rsid w:val="00E12B10"/>
    <w:rsid w:val="00E131DA"/>
    <w:rsid w:val="00E14B15"/>
    <w:rsid w:val="00E16D39"/>
    <w:rsid w:val="00E32C91"/>
    <w:rsid w:val="00E34E79"/>
    <w:rsid w:val="00E35F84"/>
    <w:rsid w:val="00E42397"/>
    <w:rsid w:val="00E47808"/>
    <w:rsid w:val="00E53D93"/>
    <w:rsid w:val="00E558A4"/>
    <w:rsid w:val="00E61869"/>
    <w:rsid w:val="00E630D4"/>
    <w:rsid w:val="00E7079E"/>
    <w:rsid w:val="00E71BAC"/>
    <w:rsid w:val="00E75178"/>
    <w:rsid w:val="00E82421"/>
    <w:rsid w:val="00EB255F"/>
    <w:rsid w:val="00EE77C7"/>
    <w:rsid w:val="00F00773"/>
    <w:rsid w:val="00F1395E"/>
    <w:rsid w:val="00F146E0"/>
    <w:rsid w:val="00F23E39"/>
    <w:rsid w:val="00F32196"/>
    <w:rsid w:val="00F366C4"/>
    <w:rsid w:val="00F41497"/>
    <w:rsid w:val="00F422A5"/>
    <w:rsid w:val="00F55742"/>
    <w:rsid w:val="00F55C97"/>
    <w:rsid w:val="00F905E9"/>
    <w:rsid w:val="00FB1598"/>
    <w:rsid w:val="00FB340E"/>
    <w:rsid w:val="00FB7420"/>
    <w:rsid w:val="00FC2883"/>
    <w:rsid w:val="00FE548A"/>
    <w:rsid w:val="00FF456B"/>
    <w:rsid w:val="00FF60EE"/>
    <w:rsid w:val="01AFF690"/>
    <w:rsid w:val="0872A753"/>
    <w:rsid w:val="27BC9EC5"/>
    <w:rsid w:val="29339C1F"/>
    <w:rsid w:val="2BF7E8B8"/>
    <w:rsid w:val="3EE257C7"/>
    <w:rsid w:val="41E52F5C"/>
    <w:rsid w:val="58AE1EFD"/>
    <w:rsid w:val="58D85020"/>
    <w:rsid w:val="5C01A3AA"/>
    <w:rsid w:val="5D9D740B"/>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semiHidden/>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 w:type="table" w:customStyle="1" w:styleId="TableGrid1">
    <w:name w:val="Table Grid1"/>
    <w:basedOn w:val="TableNormal"/>
    <w:next w:val="TableGrid"/>
    <w:uiPriority w:val="59"/>
    <w:rsid w:val="00F23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228140">
      <w:bodyDiv w:val="1"/>
      <w:marLeft w:val="0"/>
      <w:marRight w:val="0"/>
      <w:marTop w:val="0"/>
      <w:marBottom w:val="0"/>
      <w:divBdr>
        <w:top w:val="none" w:sz="0" w:space="0" w:color="auto"/>
        <w:left w:val="none" w:sz="0" w:space="0" w:color="auto"/>
        <w:bottom w:val="none" w:sz="0" w:space="0" w:color="auto"/>
        <w:right w:val="none" w:sz="0" w:space="0" w:color="auto"/>
      </w:divBdr>
    </w:div>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573903073">
      <w:bodyDiv w:val="1"/>
      <w:marLeft w:val="0"/>
      <w:marRight w:val="0"/>
      <w:marTop w:val="0"/>
      <w:marBottom w:val="0"/>
      <w:divBdr>
        <w:top w:val="none" w:sz="0" w:space="0" w:color="auto"/>
        <w:left w:val="none" w:sz="0" w:space="0" w:color="auto"/>
        <w:bottom w:val="none" w:sz="0" w:space="0" w:color="auto"/>
        <w:right w:val="none" w:sz="0" w:space="0" w:color="auto"/>
      </w:divBdr>
    </w:div>
    <w:div w:id="611595777">
      <w:bodyDiv w:val="1"/>
      <w:marLeft w:val="0"/>
      <w:marRight w:val="0"/>
      <w:marTop w:val="0"/>
      <w:marBottom w:val="0"/>
      <w:divBdr>
        <w:top w:val="none" w:sz="0" w:space="0" w:color="auto"/>
        <w:left w:val="none" w:sz="0" w:space="0" w:color="auto"/>
        <w:bottom w:val="none" w:sz="0" w:space="0" w:color="auto"/>
        <w:right w:val="none" w:sz="0" w:space="0" w:color="auto"/>
      </w:divBdr>
    </w:div>
    <w:div w:id="621156709">
      <w:bodyDiv w:val="1"/>
      <w:marLeft w:val="0"/>
      <w:marRight w:val="0"/>
      <w:marTop w:val="0"/>
      <w:marBottom w:val="0"/>
      <w:divBdr>
        <w:top w:val="none" w:sz="0" w:space="0" w:color="auto"/>
        <w:left w:val="none" w:sz="0" w:space="0" w:color="auto"/>
        <w:bottom w:val="none" w:sz="0" w:space="0" w:color="auto"/>
        <w:right w:val="none" w:sz="0" w:space="0" w:color="auto"/>
      </w:divBdr>
      <w:divsChild>
        <w:div w:id="1563835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7123558">
      <w:bodyDiv w:val="1"/>
      <w:marLeft w:val="0"/>
      <w:marRight w:val="0"/>
      <w:marTop w:val="0"/>
      <w:marBottom w:val="0"/>
      <w:divBdr>
        <w:top w:val="none" w:sz="0" w:space="0" w:color="auto"/>
        <w:left w:val="none" w:sz="0" w:space="0" w:color="auto"/>
        <w:bottom w:val="none" w:sz="0" w:space="0" w:color="auto"/>
        <w:right w:val="none" w:sz="0" w:space="0" w:color="auto"/>
      </w:divBdr>
    </w:div>
    <w:div w:id="1287662036">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 w:id="199992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hyperlink" Target="http://www.thelionalliance.co.uk" TargetMode="External"/><Relationship Id="rId3" Type="http://schemas.openxmlformats.org/officeDocument/2006/relationships/customXml" Target="../customXml/item3.xml"/><Relationship Id="rId21" Type="http://schemas.openxmlformats.org/officeDocument/2006/relationships/customXml" Target="ink/ink1.xml"/><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7.jpeg"/><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svg"/><Relationship Id="rId19" Type="http://schemas.microsoft.com/office/2007/relationships/hdphoto" Target="media/hdphoto4.wdp"/><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thelionalliance.co.uk/continuing-professional-development-cpd/" TargetMode="External"/><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26T17:33:49.380"/>
    </inkml:context>
    <inkml:brush xml:id="br0">
      <inkml:brushProperty name="width" value="0.04301" units="cm"/>
      <inkml:brushProperty name="height" value="0.04301" units="cm"/>
    </inkml:brush>
  </inkml:definitions>
  <inkml:trace contextRef="#ctx0" brushRef="#br0">1469 180 8304,'4'-11'187,"-3"2"1,2 2 0,-2 0 0,-1 1 0,0-1-1,0 1 1,0-1 0,-1 1 0,-2 2 0,-3 1 0,-2 3-1,-1 3 710,0 1 1,-4 2-1,-2 1 1,-2-1-774,-1 1 1,-4 3 0,-2 1 0,-2 4-110,-1 0 1,-4 4 0,-2 1-1,-2 4-12,-1 2 0,-6 4 1,-1 3-1,-6 4-10,22-19 0,0 0 0,1 2 0,0 0 0,-4-1 0,1 0 0,-1 0 0,1 1-61,-1 0 1,1 0 0,1-3 0,0-1-1,-24 14 1,5-5-23,3-2 0,8-3 1,0-3-1,3-2 5,5-2 1,2 0 0,-1-2 0,-1 0-156,-2 0 0,5-3 1,-1 1-1,2-1-62,1-2 1,3 1-1,0-1 1,4-2-27,4-1 1,5-3 341,1 0 0,5-3 1,1-2-1,6-3-187,5-4 1,7-3 0,6-3 0,3-1 78,3-1 1,2-2 0,4-1 0,0-1 0,0-1 1,0 0 0,-1 0 0,0 3 214,-2 2 1,-5 2-1,1 2 1,-5 2 378,-6 3 1,-4 6-339,-5 3 1,-4 2 0,-2 2-148,-1 2 0,-2 2 0,0 1 1,0 0 63,0 2 0,-5 0 0,-1 1 1,-2 2-70,-4 1 1,0 0-1,-3 1 1,0 1-115,-3 0 1,-1 4-1,-1-1 1,-1 1-80,1-2 0,2 2 1,3-4-1,3 1-294,2 0 1,2-5 0,2 0 16,3-3 1,9-4-1,4-1 1,3-3 458,3 0 0,5 0 0,2 0 0</inkml:trace>
  <inkml:trace contextRef="#ctx0" brushRef="#br0" timeOffset="2794">839 899 8543,'-4'4'265,"1"0"-752,-2-1 0,1-1-1275,-1-2 1762,3 0 0,2 0 0,6-1 0,2-1 0,1 1 0,0-1-67,-1 2 1,-1-1 0,-1-1 588,0 0 0,0 0 361,-1 2-714,-2 0-443,4 0 1,-5-1 288,5-1 1,-2 0 560,4-2 1,1 2-72,-1-3 0,-4 4 0,1-2 0,-1 1 79,0 0 1,-2-1 0,3 2 0,0-1-177,-2-2 1,8 0 0,-3-1 0,6-2-142,3-4 0,10-4 0,8-5 0,10-3-51,7-6 1,-22 11 0,1-1 0,4-1 0,0 0 0,2-1 0,1 1 62,1-2 0,0 0 0,-3 3 0,-1 1 0,-2-1 1,0 1-1,-2 1 0,-2 0-35,-1 2 1,-1-1-1,28-13 1,-1-1 0,1-2-317,-4 2 1,-3-2 0,-1 2 0,-2 0-16,-1-2 1,-5 5-1,-4 1 1,-5 2-276,-3 3 1,-9 3-192,-4 2 0,-9 8 134,-6 4 0,-2 5 0,-8 5 1,-2 4 25,-4 3 1,-4 5 0,-3 0-1,-5 1 232,0 1 1,0 1 0,-3 0 0,-2 2-10,-2 1 1,4-2-1,0 2 1,1 0 98,-1-1 1,-2 0 0,0 3 0,-2 1 56,2 1 0,5-4 0,5-1 0,1-2-67,3 1 1,5-5-1,4-1 1,6-4-34,4-2 1,0-1-1,0-3 1,4-2 62,6-1 1,-1-3-1,6 0 1,2 0 220,3-3 1,4-4 0,4-4 0,1-2 215,4-3 1,4 1 0,1-5 0,2-1-35,0-2 1,4-2-1,4-4 1,4-2-264,-24 15 0,0-1 0,0 1 1,2-1-1,0 0 0,1 1 1,-1-1-1,0 1-101,1 1 0,-1-1 0,-1 0 0,1 0 0,28-12 0,-4 2-387,-7 3 0,-9 3 1,-9 3-1,-4 2-182,-4 3 0,-9 2 456,-3 4-4,-6 2 1,-4 3 0,-7 4 0,-5 5-89,-3 4 1,-5 3 0,-7 6 0,-2 0 48,-3 2 0,-6 3 1,-2-1-1,-1 4 210,0-1 0,3 0 1,-3 1-1,-2 2 98,-3 4 1,-1-1 0,23-16 0,0 0 0,-26 16-16,1-1 1,-4 1 0,5-2 0,2-1-88,5-2 1,8-1 0,2-2 0,3 0-37,3-2 1,7-1 0,0-6-1,8-1 125,3-2 0,4-4 1,5-1 84,2-1 1,3-5 0,7 0 0,6-3 37,3-3 1,6 1-1,0-4 1,3-1-176,2-1 1,-3-2 0,1-1 0,0-1-186,-1 1 0,1-2 0,-1 2 0,0-1-127,1-2 0,-2-1 1,3-1-1,-1-2-63,-2 0 0,-1 0 0,2-1 0,-1 1 166,-3 2 0,-7 1 0,-8 3 223,-4 0 0,-4 3 1,-6 5-1,-4 2-226,-4 1 0,-4 3 1,-6 1-1,-3 1 80,-2 1 0,-1 3 0,0 1 0,0 0 77,0 1 0,-1-2 0,2 3 0,0 0 45,2-1 0,-3 5 0,5-2 0,-1 3 26,2 0 1,2-2 0,4 4 0,1 0-42,0-1 1,3-1-1,6-2 1,2-2-16,1-1 1,2-1-1,2-3 19,1-1 1,2-2-1,4-2 1,0-1 45,3-1 1,0-1-1,2-1 1,3-3 100,-1 0 1,3-3-1,2-1 1,3-2-50,-1-1 0,7-2 0,-1-3 1,7-3-144,3-3 1,2-4 0,5-3 0,3-3 8,-22 14 0,0 1 0,2-2 0,1 0 0,2 0 1,1-1-1,0 1 0,-1 0-103,-1 0 0,0 0 1,-1 3-1,-1-1 1,-2 0-1,0 0 1,0 1-1,1 0-210,1 0 1,-1 1 0,24-15-1,-2 3 1,-4 0-30,-3 1 1,-6 4-1,-6 2 1,-3 2 310,-5 3 1,-8 3 117,-3 2 0,-6 4 1,-6 6-264,-6 2 0,-9 6 0,-6 5 1,-5 3 179,-4 2 1,-3 3 0,-7 3 0,-3 2 16,-4 3 1,0-1-1,-2 2 1,-1-1 62,3 1 0,-7 3 1,26-14-1,0 1 1,-1 1-1,-1 0 0,0 0 1,0 1 0,3-2 0,1-1 0,0 1 0,0-2 0,-21 17 3,6-4 1,11-3-1,6-4 1,5-4-55,4-1 1,5-1 0,5-5-1,1-1-41,2-2 0,1-1 1,1-2 14,0 1 0,4-4 0,2 0 0,3-3 167,3 0 0,3-5 0,7-3 0,4-3-102,3-3 1,8-5-1,0 0 1,3-3-99,3-2 0,1 0 1,2-1-1,2 0-93,3-2 0,4-2 0,-26 14 0,2-1 0,-1 0 1,2-1 31,0 1 1,1 0 0,-2 0-1,2-1 1,-2-2 0,1 2-1,1-1 1,0 1-21,-1 0 0,2 0 0,0 0 0,1 0 0,-2 1 0,0 0 0,-1 0 0,-1 0 75,0 0 1,0 1-1,27-13 1,-5-1 0,-4 2 12,-7 3 1,-11 5-1,-14 6-98,-7 3 0,-6 6 1,-7 2-1,-5 3-129,-6 1 0,-2 4 0,-9 0 0,-2 2 147,-2 3 0,-4 0 0,2 3 0,-1 1 201,-2 0 0,-4 4 0,-1-1 0,1 1-42,1 1 1,-2 0-1,-2 1 1,-3 1 0,-1 3-1,-2 3 1,-3 4 0,23-15-1,0 1 1,-1 1 0,-1 0-1,1 1 1,0 0 0,0 0-1,0 0 1,-21 17 206,5-5 0,9-5 0,7-5 0,5-2-90,4-2 0,4-2 0,8-3 1,2 0-210,1-2 1,1 1-1,2-3 1,-1 1-58,-1 0 0,0-1 0,3-3 8,0 1 314,0-3 0,1-1 1,2-3-1,3-1-13,2-1 1,2-2 0,3-3-1,5-2-377,5 1 0,3-4 1,3 1-1,0-2-100,4 0 1,2-1-1,2 1 1,-2 0-50,1-1 0,-3 3 1,-3 1-1,-1 0 2,-1 2 0,-5 1 1,-8 1 353,-2 1 0,-8 3 0,-5 2-187,-5 2 1,-8 2 0,-2 3 0,-1-1 66,-3 1 0,-2 3 1,-3 1-1,1 1 38,-1 2 1,1-1 0,-1 0 0,3 1 159,2-1 1,0-2-1,3 1 1,0 1-3,4-1 1,3 2-1,3-5 1,4-1-141,0 0 0,4-2 0,0 0 0,6-1-21,6-3 1,2-1 0,10-2 0,2-1 5,3 0 0,2-3 1,0 1-1,0-2-56,-2-1 0,4 1 0,-2-1 0,-1 0 41,-3 0 1,-1 2-1,-4-1 1,-1 2 160,-4-1 1,0-4 0,-7 0 0,-1 1 55,-1-2 0,-5 0 1,-3-4-1,0 0 130,-2-1 1,-5 0-1,-4-2 1,-7 0-109,-8 0 1,-4 2-1,-12-1 1,-7 0-441,-5 1 1,-12-1 0,29 10 0,-3-1 0,-2 2-1,-1-1-88,-3 2 1,0 0 0,-4 1-1,1 1 1,-2 1 0,-1 0 0,1 0-1,1 2 88,1-1 1,1 2 0,5 1 0,1 0 0,-28 7-1,6-1 217,5 1 0,4-1 0,5-3 0,6 1 588,7 0 1,9-3 0,5 0 141,6-1 1,8-1-744,10-2 1,6-1 0,14 0 0,6-2-61,9-1 1,8 0 0,13-1-1,5 2 89,4 0 0,-30 1 1,0 1-1,-2 1 1,1 0-1,1 0 1,1 0-33,2 0 0,0 0 1,4 2-1,1-1 0,2 2 1,1-1-1,-1 1 0,1 0-131,-2 2 0,0-1 1,-1 0-1,0 0 1,-4 0-1,0 1 1,-4-2-1,-2 1 2,30 3 0,-17-4 0,-16 0 0,-4-2 181,-2-1 1,-5-3 0,-4 0 118,-5 0 0,-7 0 1,-5 0-1,-7-1-131,-9 3 1,-12 0 0,-12 1 0,-9 0-293,-8 0 0,-10 0 0,30 0 0,1 0 0,-3 1 0,1-1 27,-1 1 0,0 0 1,2 0-1,-1 0 0,-1 1 1,1 0-1,-1 1 0,1 0 142,1 1 0,0 0 1,-26 4-1,14 1 1,10-2 302,11 0 1,11 0 0,9-1 0,9 0 154,9-2 1,14 2-1,9-2 1,9 1 88,7-1 1,8-2-1,5 2 1,5 0-254,-33-3 0,1 1 1,3 0-1,0 1 0,1 0 1,0 1-1,1 0 0,0 1-146,0 0 0,1 1 0,-2-1 0,0 0 0,-1 1 0,-3-1 1,30 7 258,-9-2 0,-15 0 0,-18-4 0,-8 1-97,-5 0 1,-6 0 0,-2-1 0,-3 1-213,-3-1 1,-6 3-1,-7 0 1,-5 0 95,-6 1 1,-8-3-1,-8 2 1,-5-2-102,-7 0 0,-6 0 0,-5-1 0,31-3 0,-1 0-9,-1 0 0,-1-1 0,-5 0 0,-1 1 0,-8-2 0,-2 0 0,-6-1 0,-1 1-184,-5-2 1,-1 0 0,19 0 0,-2 0 0,0 0-1,0 0 1,0-1 0,0 1 0,-2 0 0,0 0-1,-1 0 67,-1 0 1,1 0-1,-1 0 1,-2 0-1,1 1 1,-1 0-1,2-1 1,-1 1-1,1-1 1,2 1 0,-1-1-1,0 1 36,1 0 1,0 0 0,-1 0-1,0 0 1,1 1 0,-2-1-1,-2 0 1,-1 1 0,1 0-1,-2 0 1,-1 1 0,2 1-206,-1-1 1,-1 1 0,0-1 0,0 1 0,0 0 0,-1 0 0,3 1 0,1 0 0,-1 1 309,-1-1 0,1 1 0,-1 0 0,-1 0 0,-1 2 0,1-2 0,0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b50af4ea7690364ac1b2708ab5deb029">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ae727c0052a371f1e8c479fa7aa3f122"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FD4E88-F9B3-4E45-AE84-776D5A80B4AC}">
  <ds:schemaRefs>
    <ds:schemaRef ds:uri="http://schemas.microsoft.com/sharepoint/v3/contenttype/forms"/>
  </ds:schemaRefs>
</ds:datastoreItem>
</file>

<file path=customXml/itemProps2.xml><?xml version="1.0" encoding="utf-8"?>
<ds:datastoreItem xmlns:ds="http://schemas.openxmlformats.org/officeDocument/2006/customXml" ds:itemID="{21ECD8EB-FA15-47DD-B810-4F2D4E44C380}">
  <ds:schemaRefs>
    <ds:schemaRef ds:uri="http://schemas.openxmlformats.org/officeDocument/2006/bibliography"/>
  </ds:schemaRefs>
</ds:datastoreItem>
</file>

<file path=customXml/itemProps3.xml><?xml version="1.0" encoding="utf-8"?>
<ds:datastoreItem xmlns:ds="http://schemas.openxmlformats.org/officeDocument/2006/customXml" ds:itemID="{A593D741-40E1-4598-B01B-9BEA423DDA92}">
  <ds:schemaRefs>
    <ds:schemaRef ds:uri="http://schemas.microsoft.com/office/2006/metadata/properties"/>
    <ds:schemaRef ds:uri="http://schemas.microsoft.com/office/infopath/2007/PartnerControls"/>
    <ds:schemaRef ds:uri="14e2d536-14d7-47b3-91b6-91152404bb4e"/>
  </ds:schemaRefs>
</ds:datastoreItem>
</file>

<file path=customXml/itemProps4.xml><?xml version="1.0" encoding="utf-8"?>
<ds:datastoreItem xmlns:ds="http://schemas.openxmlformats.org/officeDocument/2006/customXml" ds:itemID="{ED1A119B-5F57-4F73-B95A-791206426DA2}"/>
</file>

<file path=docProps/app.xml><?xml version="1.0" encoding="utf-8"?>
<Properties xmlns="http://schemas.openxmlformats.org/officeDocument/2006/extended-properties" xmlns:vt="http://schemas.openxmlformats.org/officeDocument/2006/docPropsVTypes">
  <Template>Normal</Template>
  <TotalTime>0</TotalTime>
  <Pages>8</Pages>
  <Words>2766</Words>
  <Characters>15061</Characters>
  <Application>Microsoft Office Word</Application>
  <DocSecurity>0</DocSecurity>
  <Lines>430</Lines>
  <Paragraphs>154</Paragraphs>
  <ScaleCrop>false</ScaleCrop>
  <HeadingPairs>
    <vt:vector size="2" baseType="variant">
      <vt:variant>
        <vt:lpstr>Title</vt:lpstr>
      </vt:variant>
      <vt:variant>
        <vt:i4>1</vt:i4>
      </vt:variant>
    </vt:vector>
  </HeadingPairs>
  <TitlesOfParts>
    <vt:vector size="1" baseType="lpstr">
      <vt:lpstr/>
    </vt:vector>
  </TitlesOfParts>
  <Company>Finham Park MAT</Company>
  <LinksUpToDate>false</LinksUpToDate>
  <CharactersWithSpaces>17714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Alex Burnard</cp:lastModifiedBy>
  <cp:revision>3</cp:revision>
  <cp:lastPrinted>2025-03-21T09:12:00Z</cp:lastPrinted>
  <dcterms:created xsi:type="dcterms:W3CDTF">2026-03-05T11:58:00Z</dcterms:created>
  <dcterms:modified xsi:type="dcterms:W3CDTF">2026-03-05T11:58:00Z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ies>
</file>