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Pr="0008386E" w:rsidRDefault="00D77FE0" w:rsidP="00D77FE0">
      <w:pPr>
        <w:jc w:val="right"/>
      </w:pPr>
      <w:r w:rsidRPr="0008386E">
        <w:tab/>
      </w:r>
      <w:r w:rsidRPr="0008386E">
        <w:tab/>
      </w:r>
      <w:r w:rsidRPr="0008386E">
        <w:tab/>
      </w:r>
      <w:r w:rsidRPr="0008386E">
        <w:tab/>
      </w:r>
      <w:r w:rsidRPr="0008386E">
        <w:tab/>
      </w:r>
      <w:r w:rsidRPr="0008386E">
        <w:tab/>
      </w:r>
      <w:r w:rsidRPr="0008386E">
        <w:tab/>
      </w:r>
      <w:r w:rsidRPr="0008386E">
        <w:tab/>
      </w:r>
      <w:r w:rsidRPr="0008386E">
        <w:tab/>
      </w:r>
    </w:p>
    <w:p w14:paraId="6EFB793F" w14:textId="367ED8AA" w:rsidR="00D77FE0" w:rsidRPr="007A390E" w:rsidRDefault="0002528A" w:rsidP="00D77FE0">
      <w:pPr>
        <w:jc w:val="center"/>
        <w:rPr>
          <w:rFonts w:ascii="Arial" w:hAnsi="Arial"/>
          <w:b/>
          <w:bCs/>
          <w:sz w:val="28"/>
          <w:szCs w:val="28"/>
        </w:rPr>
      </w:pPr>
      <w:r w:rsidRPr="007A390E">
        <w:rPr>
          <w:rFonts w:ascii="Arial" w:hAnsi="Arial"/>
          <w:b/>
          <w:bCs/>
          <w:sz w:val="28"/>
          <w:szCs w:val="28"/>
        </w:rPr>
        <w:t xml:space="preserve">Electrical </w:t>
      </w:r>
      <w:r w:rsidR="003A088D">
        <w:rPr>
          <w:rFonts w:ascii="Arial" w:hAnsi="Arial"/>
          <w:b/>
          <w:bCs/>
          <w:sz w:val="28"/>
          <w:szCs w:val="28"/>
        </w:rPr>
        <w:t xml:space="preserve">Installations </w:t>
      </w:r>
      <w:r w:rsidRPr="007A390E">
        <w:rPr>
          <w:rFonts w:ascii="Arial" w:hAnsi="Arial"/>
          <w:b/>
          <w:bCs/>
          <w:sz w:val="28"/>
          <w:szCs w:val="28"/>
        </w:rPr>
        <w:t>Lecturer</w:t>
      </w:r>
    </w:p>
    <w:p w14:paraId="5A1D6E2B" w14:textId="36184249" w:rsidR="00D77FE0" w:rsidRPr="009F1822" w:rsidRDefault="00D77FE0">
      <w:pPr>
        <w:rPr>
          <w:rFonts w:asciiTheme="minorHAnsi" w:hAnsiTheme="minorHAnsi" w:cstheme="minorHAnsi"/>
        </w:rPr>
      </w:pPr>
    </w:p>
    <w:tbl>
      <w:tblPr>
        <w:tblStyle w:val="TableGrid"/>
        <w:tblW w:w="0" w:type="auto"/>
        <w:tblLook w:val="04A0" w:firstRow="1" w:lastRow="0" w:firstColumn="1" w:lastColumn="0" w:noHBand="0" w:noVBand="1"/>
      </w:tblPr>
      <w:tblGrid>
        <w:gridCol w:w="2044"/>
        <w:gridCol w:w="6972"/>
      </w:tblGrid>
      <w:tr w:rsidR="0008386E" w:rsidRPr="009F1822" w14:paraId="527C175E" w14:textId="77777777" w:rsidTr="4AA29C78">
        <w:tc>
          <w:tcPr>
            <w:tcW w:w="2122" w:type="dxa"/>
          </w:tcPr>
          <w:p w14:paraId="19449D52"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Responsible to:</w:t>
            </w:r>
          </w:p>
          <w:p w14:paraId="78542522" w14:textId="77777777" w:rsidR="00D77FE0" w:rsidRPr="009F1822" w:rsidRDefault="00D77FE0" w:rsidP="00DA2900">
            <w:pPr>
              <w:rPr>
                <w:rFonts w:asciiTheme="minorHAnsi" w:hAnsiTheme="minorHAnsi" w:cstheme="minorHAnsi"/>
                <w:b/>
                <w:sz w:val="22"/>
                <w:szCs w:val="22"/>
              </w:rPr>
            </w:pPr>
          </w:p>
        </w:tc>
        <w:tc>
          <w:tcPr>
            <w:tcW w:w="7509" w:type="dxa"/>
          </w:tcPr>
          <w:p w14:paraId="4F217B18" w14:textId="4F7C06F9" w:rsidR="00D77FE0" w:rsidRPr="00AC479C" w:rsidRDefault="00594D7E" w:rsidP="00DA2900">
            <w:pPr>
              <w:rPr>
                <w:rFonts w:asciiTheme="minorHAnsi" w:hAnsiTheme="minorHAnsi" w:cstheme="minorHAnsi"/>
                <w:bCs/>
                <w:sz w:val="22"/>
                <w:szCs w:val="22"/>
              </w:rPr>
            </w:pPr>
            <w:r w:rsidRPr="00AC479C">
              <w:rPr>
                <w:rFonts w:asciiTheme="minorHAnsi" w:hAnsiTheme="minorHAnsi" w:cstheme="minorHAnsi"/>
                <w:bCs/>
                <w:sz w:val="22"/>
                <w:szCs w:val="22"/>
              </w:rPr>
              <w:t>Curriculum Manager</w:t>
            </w:r>
          </w:p>
        </w:tc>
      </w:tr>
      <w:tr w:rsidR="0008386E" w:rsidRPr="009F1822" w14:paraId="451CB335" w14:textId="77777777" w:rsidTr="4AA29C78">
        <w:tc>
          <w:tcPr>
            <w:tcW w:w="2122" w:type="dxa"/>
          </w:tcPr>
          <w:p w14:paraId="7D994E35"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Responsible for:</w:t>
            </w:r>
          </w:p>
          <w:p w14:paraId="7D5A3804" w14:textId="77777777" w:rsidR="00D77FE0" w:rsidRPr="009F1822" w:rsidRDefault="00D77FE0" w:rsidP="00DA2900">
            <w:pPr>
              <w:rPr>
                <w:rFonts w:asciiTheme="minorHAnsi" w:hAnsiTheme="minorHAnsi" w:cstheme="minorHAnsi"/>
                <w:b/>
                <w:sz w:val="22"/>
                <w:szCs w:val="22"/>
              </w:rPr>
            </w:pPr>
          </w:p>
        </w:tc>
        <w:tc>
          <w:tcPr>
            <w:tcW w:w="7509" w:type="dxa"/>
          </w:tcPr>
          <w:p w14:paraId="0923FFE5" w14:textId="2B0EE9C8" w:rsidR="00D77FE0" w:rsidRPr="00AC479C" w:rsidRDefault="0070402C" w:rsidP="00DA2900">
            <w:pPr>
              <w:rPr>
                <w:rFonts w:asciiTheme="minorHAnsi" w:hAnsiTheme="minorHAnsi" w:cstheme="minorHAnsi"/>
                <w:bCs/>
                <w:sz w:val="22"/>
                <w:szCs w:val="22"/>
              </w:rPr>
            </w:pPr>
            <w:r w:rsidRPr="00AC479C">
              <w:rPr>
                <w:rFonts w:asciiTheme="minorHAnsi" w:hAnsiTheme="minorHAnsi" w:cstheme="minorHAnsi"/>
                <w:bCs/>
                <w:sz w:val="22"/>
                <w:szCs w:val="22"/>
              </w:rPr>
              <w:t>N/A</w:t>
            </w:r>
          </w:p>
        </w:tc>
      </w:tr>
      <w:tr w:rsidR="0008386E" w:rsidRPr="009F1822" w14:paraId="63D36CFF" w14:textId="77777777" w:rsidTr="4AA29C78">
        <w:tc>
          <w:tcPr>
            <w:tcW w:w="2122" w:type="dxa"/>
          </w:tcPr>
          <w:p w14:paraId="7913C8E0"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Grade of post:</w:t>
            </w:r>
          </w:p>
          <w:p w14:paraId="070E244D" w14:textId="77777777" w:rsidR="00D77FE0" w:rsidRPr="009F1822" w:rsidRDefault="00D77FE0" w:rsidP="00DA2900">
            <w:pPr>
              <w:rPr>
                <w:rFonts w:asciiTheme="minorHAnsi" w:hAnsiTheme="minorHAnsi" w:cstheme="minorHAnsi"/>
                <w:b/>
                <w:sz w:val="22"/>
                <w:szCs w:val="22"/>
              </w:rPr>
            </w:pPr>
          </w:p>
        </w:tc>
        <w:tc>
          <w:tcPr>
            <w:tcW w:w="7509" w:type="dxa"/>
          </w:tcPr>
          <w:p w14:paraId="4493593E" w14:textId="51B8C362" w:rsidR="00D77FE0" w:rsidRPr="00AC479C" w:rsidRDefault="007A390E" w:rsidP="4AA29C78">
            <w:pPr>
              <w:pStyle w:val="NormalWeb"/>
              <w:shd w:val="clear" w:color="auto" w:fill="FFFFFF" w:themeFill="background1"/>
              <w:spacing w:before="0" w:beforeAutospacing="0" w:after="150" w:afterAutospacing="0"/>
              <w:rPr>
                <w:rFonts w:asciiTheme="minorHAnsi" w:hAnsiTheme="minorHAnsi" w:cstheme="minorBidi"/>
                <w:bCs/>
                <w:color w:val="2D2D2D"/>
                <w:sz w:val="22"/>
                <w:szCs w:val="22"/>
              </w:rPr>
            </w:pPr>
            <w:r w:rsidRPr="00AC479C">
              <w:rPr>
                <w:rFonts w:asciiTheme="minorHAnsi" w:hAnsiTheme="minorHAnsi" w:cstheme="minorBidi"/>
                <w:bCs/>
                <w:sz w:val="22"/>
                <w:szCs w:val="22"/>
              </w:rPr>
              <w:t>G</w:t>
            </w:r>
            <w:r w:rsidR="009F1822" w:rsidRPr="00AC479C">
              <w:rPr>
                <w:rFonts w:asciiTheme="minorHAnsi" w:hAnsiTheme="minorHAnsi" w:cstheme="minorBidi"/>
                <w:bCs/>
                <w:sz w:val="22"/>
                <w:szCs w:val="22"/>
              </w:rPr>
              <w:t>rade 7</w:t>
            </w:r>
            <w:r w:rsidR="005B2708" w:rsidRPr="00AC479C">
              <w:rPr>
                <w:rFonts w:asciiTheme="minorHAnsi" w:hAnsiTheme="minorHAnsi" w:cstheme="minorBidi"/>
                <w:bCs/>
                <w:sz w:val="22"/>
                <w:szCs w:val="22"/>
              </w:rPr>
              <w:t xml:space="preserve"> - 9</w:t>
            </w:r>
            <w:r w:rsidR="00382CAC" w:rsidRPr="00AC479C">
              <w:rPr>
                <w:rFonts w:asciiTheme="minorHAnsi" w:hAnsiTheme="minorHAnsi" w:cstheme="minorBidi"/>
                <w:bCs/>
                <w:sz w:val="22"/>
                <w:szCs w:val="22"/>
              </w:rPr>
              <w:t>,</w:t>
            </w:r>
            <w:r w:rsidR="009F1822" w:rsidRPr="00AC479C">
              <w:rPr>
                <w:rFonts w:asciiTheme="minorHAnsi" w:hAnsiTheme="minorHAnsi" w:cstheme="minorBidi"/>
                <w:bCs/>
                <w:sz w:val="22"/>
                <w:szCs w:val="22"/>
              </w:rPr>
              <w:t xml:space="preserve"> SP 2</w:t>
            </w:r>
            <w:r w:rsidR="005B2708" w:rsidRPr="00AC479C">
              <w:rPr>
                <w:rFonts w:asciiTheme="minorHAnsi" w:hAnsiTheme="minorHAnsi" w:cstheme="minorBidi"/>
                <w:bCs/>
                <w:sz w:val="22"/>
                <w:szCs w:val="22"/>
              </w:rPr>
              <w:t>9</w:t>
            </w:r>
            <w:r w:rsidR="009F1822" w:rsidRPr="00AC479C">
              <w:rPr>
                <w:rFonts w:asciiTheme="minorHAnsi" w:hAnsiTheme="minorHAnsi" w:cstheme="minorBidi"/>
                <w:bCs/>
                <w:sz w:val="22"/>
                <w:szCs w:val="22"/>
              </w:rPr>
              <w:t>-3</w:t>
            </w:r>
            <w:r w:rsidR="6086E455" w:rsidRPr="00AC479C">
              <w:rPr>
                <w:rFonts w:asciiTheme="minorHAnsi" w:hAnsiTheme="minorHAnsi" w:cstheme="minorBidi"/>
                <w:bCs/>
                <w:sz w:val="22"/>
                <w:szCs w:val="22"/>
              </w:rPr>
              <w:t>7</w:t>
            </w:r>
            <w:r w:rsidR="009F1822" w:rsidRPr="00AC479C">
              <w:rPr>
                <w:rFonts w:asciiTheme="minorHAnsi" w:hAnsiTheme="minorHAnsi" w:cstheme="minorBidi"/>
                <w:bCs/>
                <w:sz w:val="22"/>
                <w:szCs w:val="22"/>
              </w:rPr>
              <w:t xml:space="preserve"> Qualified</w:t>
            </w:r>
          </w:p>
        </w:tc>
      </w:tr>
      <w:tr w:rsidR="0008386E" w:rsidRPr="009F1822" w14:paraId="0243FEBE" w14:textId="77777777" w:rsidTr="4AA29C78">
        <w:tc>
          <w:tcPr>
            <w:tcW w:w="2122" w:type="dxa"/>
          </w:tcPr>
          <w:p w14:paraId="41096BCC"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Hours of work:</w:t>
            </w:r>
          </w:p>
          <w:p w14:paraId="21793FF0" w14:textId="77777777" w:rsidR="00D77FE0" w:rsidRPr="009F1822" w:rsidRDefault="00D77FE0" w:rsidP="00DA2900">
            <w:pPr>
              <w:rPr>
                <w:rFonts w:asciiTheme="minorHAnsi" w:hAnsiTheme="minorHAnsi" w:cstheme="minorHAnsi"/>
                <w:b/>
                <w:sz w:val="22"/>
                <w:szCs w:val="22"/>
              </w:rPr>
            </w:pPr>
          </w:p>
        </w:tc>
        <w:tc>
          <w:tcPr>
            <w:tcW w:w="7509" w:type="dxa"/>
          </w:tcPr>
          <w:p w14:paraId="439690F6" w14:textId="77777777" w:rsidR="00D77FE0" w:rsidRPr="00AC479C" w:rsidRDefault="00D77FE0" w:rsidP="00DA2900">
            <w:pPr>
              <w:rPr>
                <w:rFonts w:asciiTheme="minorHAnsi" w:hAnsiTheme="minorHAnsi" w:cstheme="minorHAnsi"/>
                <w:bCs/>
                <w:sz w:val="22"/>
                <w:szCs w:val="22"/>
              </w:rPr>
            </w:pPr>
            <w:r w:rsidRPr="00AC479C">
              <w:rPr>
                <w:rFonts w:asciiTheme="minorHAnsi" w:hAnsiTheme="minorHAnsi" w:cstheme="minorHAnsi"/>
                <w:bCs/>
                <w:sz w:val="22"/>
                <w:szCs w:val="22"/>
              </w:rPr>
              <w:t>37 hours</w:t>
            </w:r>
          </w:p>
        </w:tc>
      </w:tr>
      <w:tr w:rsidR="0008386E" w:rsidRPr="009F1822" w14:paraId="68578F97" w14:textId="77777777" w:rsidTr="4AA29C78">
        <w:tc>
          <w:tcPr>
            <w:tcW w:w="2122" w:type="dxa"/>
          </w:tcPr>
          <w:p w14:paraId="05907C8B"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Work location:</w:t>
            </w:r>
          </w:p>
          <w:p w14:paraId="130698D9" w14:textId="77777777" w:rsidR="00D77FE0" w:rsidRPr="009F1822" w:rsidRDefault="00D77FE0" w:rsidP="00DA2900">
            <w:pPr>
              <w:rPr>
                <w:rFonts w:asciiTheme="minorHAnsi" w:hAnsiTheme="minorHAnsi" w:cstheme="minorHAnsi"/>
                <w:b/>
                <w:sz w:val="22"/>
                <w:szCs w:val="22"/>
              </w:rPr>
            </w:pPr>
          </w:p>
        </w:tc>
        <w:tc>
          <w:tcPr>
            <w:tcW w:w="7509" w:type="dxa"/>
          </w:tcPr>
          <w:p w14:paraId="7F2277B6" w14:textId="40B1E70D" w:rsidR="00D77FE0" w:rsidRPr="00AC479C" w:rsidRDefault="003C5ADD" w:rsidP="00DA2900">
            <w:pPr>
              <w:rPr>
                <w:rFonts w:asciiTheme="minorHAnsi" w:hAnsiTheme="minorHAnsi" w:cstheme="minorHAnsi"/>
                <w:bCs/>
                <w:sz w:val="22"/>
                <w:szCs w:val="22"/>
              </w:rPr>
            </w:pPr>
            <w:r>
              <w:rPr>
                <w:rFonts w:asciiTheme="minorHAnsi" w:hAnsiTheme="minorHAnsi" w:cstheme="minorHAnsi"/>
                <w:bCs/>
                <w:sz w:val="22"/>
                <w:szCs w:val="22"/>
              </w:rPr>
              <w:t>Cannock/</w:t>
            </w:r>
            <w:r w:rsidR="00594D7E" w:rsidRPr="00AC479C">
              <w:rPr>
                <w:rFonts w:asciiTheme="minorHAnsi" w:hAnsiTheme="minorHAnsi" w:cstheme="minorHAnsi"/>
                <w:bCs/>
                <w:sz w:val="22"/>
                <w:szCs w:val="22"/>
              </w:rPr>
              <w:t>Tamworth</w:t>
            </w:r>
          </w:p>
        </w:tc>
      </w:tr>
      <w:tr w:rsidR="00D77FE0" w:rsidRPr="009F1822" w14:paraId="16EDB5C7" w14:textId="77777777" w:rsidTr="4AA29C78">
        <w:tc>
          <w:tcPr>
            <w:tcW w:w="2122" w:type="dxa"/>
          </w:tcPr>
          <w:p w14:paraId="022C8FDE"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Code:</w:t>
            </w:r>
          </w:p>
        </w:tc>
        <w:tc>
          <w:tcPr>
            <w:tcW w:w="7509" w:type="dxa"/>
          </w:tcPr>
          <w:p w14:paraId="0297DC5E" w14:textId="55397995" w:rsidR="00D77FE0" w:rsidRPr="00AC479C" w:rsidRDefault="003A088D" w:rsidP="00DA2900">
            <w:pPr>
              <w:rPr>
                <w:rFonts w:asciiTheme="minorHAnsi" w:hAnsiTheme="minorHAnsi" w:cstheme="minorHAnsi"/>
                <w:bCs/>
                <w:sz w:val="22"/>
                <w:szCs w:val="22"/>
              </w:rPr>
            </w:pPr>
            <w:r>
              <w:rPr>
                <w:rFonts w:asciiTheme="minorHAnsi" w:hAnsiTheme="minorHAnsi" w:cstheme="minorHAnsi"/>
                <w:bCs/>
                <w:sz w:val="22"/>
                <w:szCs w:val="22"/>
              </w:rPr>
              <w:t>HR2425-007</w:t>
            </w:r>
          </w:p>
        </w:tc>
      </w:tr>
    </w:tbl>
    <w:p w14:paraId="5BB3BC1D" w14:textId="51E8EFE2" w:rsidR="00D77FE0" w:rsidRPr="009F1822" w:rsidRDefault="00D77FE0">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D77FE0" w:rsidRPr="009F1822" w14:paraId="65AA44B0" w14:textId="77777777" w:rsidTr="00D77FE0">
        <w:tc>
          <w:tcPr>
            <w:tcW w:w="9016" w:type="dxa"/>
          </w:tcPr>
          <w:p w14:paraId="27AAFCA0" w14:textId="7F620E96" w:rsidR="00D77FE0" w:rsidRPr="009F1822" w:rsidRDefault="00D77FE0" w:rsidP="003347BB">
            <w:pPr>
              <w:jc w:val="both"/>
              <w:rPr>
                <w:rFonts w:asciiTheme="minorHAnsi" w:hAnsiTheme="minorHAnsi" w:cstheme="minorHAnsi"/>
                <w:sz w:val="22"/>
                <w:szCs w:val="22"/>
              </w:rPr>
            </w:pPr>
            <w:r w:rsidRPr="009F1822">
              <w:rPr>
                <w:rFonts w:asciiTheme="minorHAnsi" w:hAnsiTheme="minorHAnsi" w:cstheme="minorHAnsi"/>
                <w:b/>
                <w:sz w:val="22"/>
                <w:szCs w:val="22"/>
              </w:rPr>
              <w:t xml:space="preserve">Job Purpose: </w:t>
            </w:r>
            <w:r w:rsidR="00594D7E" w:rsidRPr="009F1822">
              <w:rPr>
                <w:rFonts w:asciiTheme="minorHAnsi" w:hAnsiTheme="minorHAnsi" w:cstheme="minorHAnsi"/>
                <w:sz w:val="22"/>
                <w:szCs w:val="22"/>
              </w:rPr>
              <w:t>To achieve outstanding outcomes for students using a variety of teaching and learning strategies to engage and inspire learning.  Develop course material that meets the needs of the students. Monitor the progress of students providing individual support for students to ensure successful outcomes.</w:t>
            </w:r>
            <w:r w:rsidR="003347BB">
              <w:rPr>
                <w:rFonts w:asciiTheme="minorHAnsi" w:hAnsiTheme="minorHAnsi" w:cstheme="minorHAnsi"/>
                <w:sz w:val="22"/>
                <w:szCs w:val="22"/>
              </w:rPr>
              <w:t xml:space="preserve"> </w:t>
            </w:r>
            <w:r w:rsidR="00594D7E" w:rsidRPr="009F1822">
              <w:rPr>
                <w:rFonts w:asciiTheme="minorHAnsi" w:hAnsiTheme="minorHAnsi" w:cstheme="minorHAnsi"/>
                <w:sz w:val="22"/>
                <w:szCs w:val="22"/>
              </w:rPr>
              <w:t>Support all aspects of the students’ journey, including pastoral care and personal, social and welfare development. To lead on the recruitment, retention and achievement of students and contribute towards the pastoral care of students. To contribute to the added value via enrichment activities.</w:t>
            </w:r>
          </w:p>
        </w:tc>
      </w:tr>
    </w:tbl>
    <w:p w14:paraId="3C77BE4D" w14:textId="731CDEF9" w:rsidR="00D77FE0" w:rsidRPr="009F1822" w:rsidRDefault="00D77FE0" w:rsidP="00D77FE0">
      <w:pPr>
        <w:rPr>
          <w:rFonts w:asciiTheme="minorHAnsi" w:hAnsiTheme="minorHAnsi" w:cstheme="minorHAnsi"/>
        </w:rPr>
      </w:pPr>
    </w:p>
    <w:p w14:paraId="35A2DDA2" w14:textId="66E52469" w:rsidR="00D77FE0" w:rsidRPr="009F1822" w:rsidRDefault="00D77FE0" w:rsidP="00D77FE0">
      <w:pPr>
        <w:rPr>
          <w:rFonts w:asciiTheme="minorHAnsi" w:hAnsiTheme="minorHAnsi" w:cstheme="minorHAnsi"/>
          <w:b/>
          <w:bCs/>
        </w:rPr>
      </w:pPr>
      <w:r w:rsidRPr="009F1822">
        <w:rPr>
          <w:rFonts w:asciiTheme="minorHAnsi" w:hAnsiTheme="minorHAnsi" w:cstheme="minorHAnsi"/>
          <w:b/>
          <w:bCs/>
        </w:rPr>
        <w:t>Key Duties &amp; Responsibilities</w:t>
      </w:r>
    </w:p>
    <w:p w14:paraId="7FB2D045" w14:textId="09ECD823" w:rsidR="00D77FE0" w:rsidRPr="009F1822" w:rsidRDefault="00D77FE0" w:rsidP="00D77FE0">
      <w:pPr>
        <w:rPr>
          <w:rFonts w:asciiTheme="minorHAnsi" w:hAnsiTheme="minorHAnsi" w:cstheme="minorHAnsi"/>
        </w:rPr>
      </w:pPr>
    </w:p>
    <w:p w14:paraId="38318560" w14:textId="77777777" w:rsidR="0002528A" w:rsidRPr="009F1822" w:rsidRDefault="0002528A" w:rsidP="0002528A">
      <w:pPr>
        <w:pStyle w:val="ListParagraph"/>
        <w:numPr>
          <w:ilvl w:val="0"/>
          <w:numId w:val="8"/>
        </w:numPr>
        <w:jc w:val="both"/>
        <w:rPr>
          <w:rFonts w:asciiTheme="minorHAnsi" w:hAnsiTheme="minorHAnsi" w:cstheme="minorHAnsi"/>
          <w:sz w:val="22"/>
          <w:szCs w:val="22"/>
        </w:rPr>
      </w:pPr>
      <w:r w:rsidRPr="009F1822">
        <w:rPr>
          <w:rFonts w:asciiTheme="minorHAnsi" w:hAnsiTheme="minorHAnsi" w:cstheme="minorHAnsi"/>
          <w:sz w:val="22"/>
          <w:szCs w:val="22"/>
        </w:rPr>
        <w:t>To deliver outstanding teaching, learning and assessment to all students</w:t>
      </w:r>
    </w:p>
    <w:p w14:paraId="5ED693A2" w14:textId="77777777" w:rsidR="0002528A" w:rsidRPr="009F1822" w:rsidRDefault="0002528A" w:rsidP="0002528A">
      <w:pPr>
        <w:pStyle w:val="ListParagraph"/>
        <w:ind w:left="360"/>
        <w:jc w:val="both"/>
        <w:rPr>
          <w:rFonts w:asciiTheme="minorHAnsi" w:hAnsiTheme="minorHAnsi" w:cstheme="minorHAnsi"/>
          <w:sz w:val="22"/>
          <w:szCs w:val="22"/>
        </w:rPr>
      </w:pPr>
    </w:p>
    <w:p w14:paraId="68EA8CEF" w14:textId="77777777" w:rsidR="0002528A" w:rsidRPr="009F1822" w:rsidRDefault="0002528A" w:rsidP="0002528A">
      <w:pPr>
        <w:numPr>
          <w:ilvl w:val="0"/>
          <w:numId w:val="8"/>
        </w:numPr>
        <w:rPr>
          <w:rFonts w:asciiTheme="minorHAnsi" w:hAnsiTheme="minorHAnsi" w:cstheme="minorHAnsi"/>
        </w:rPr>
      </w:pPr>
      <w:r w:rsidRPr="009F1822">
        <w:rPr>
          <w:rFonts w:asciiTheme="minorHAnsi" w:hAnsiTheme="minorHAnsi" w:cstheme="minorHAnsi"/>
        </w:rPr>
        <w:t>To teach on an appropriate range of courses including preparation and marking of students’ work</w:t>
      </w:r>
    </w:p>
    <w:p w14:paraId="092D99EC" w14:textId="77777777" w:rsidR="0002528A" w:rsidRPr="009F1822" w:rsidRDefault="0002528A" w:rsidP="0002528A">
      <w:pPr>
        <w:pStyle w:val="ListParagraph"/>
        <w:ind w:left="360"/>
        <w:jc w:val="both"/>
        <w:rPr>
          <w:rFonts w:asciiTheme="minorHAnsi" w:hAnsiTheme="minorHAnsi" w:cstheme="minorHAnsi"/>
          <w:sz w:val="22"/>
          <w:szCs w:val="22"/>
        </w:rPr>
      </w:pPr>
    </w:p>
    <w:p w14:paraId="3576B832" w14:textId="77777777" w:rsidR="0002528A" w:rsidRPr="009F1822" w:rsidRDefault="0002528A" w:rsidP="0002528A">
      <w:pPr>
        <w:numPr>
          <w:ilvl w:val="0"/>
          <w:numId w:val="8"/>
        </w:numPr>
        <w:jc w:val="both"/>
        <w:rPr>
          <w:rFonts w:asciiTheme="minorHAnsi" w:hAnsiTheme="minorHAnsi" w:cstheme="minorHAnsi"/>
        </w:rPr>
      </w:pPr>
      <w:r w:rsidRPr="009F1822">
        <w:rPr>
          <w:rFonts w:asciiTheme="minorHAnsi" w:hAnsiTheme="minorHAnsi" w:cstheme="minorHAnsi"/>
        </w:rPr>
        <w:t>To participate in activities concerning improvements in the quality of provision, the effectiveness of teaching and learning and assessment methods</w:t>
      </w:r>
    </w:p>
    <w:p w14:paraId="26851841" w14:textId="77777777" w:rsidR="0002528A" w:rsidRPr="009F1822" w:rsidRDefault="0002528A" w:rsidP="0002528A">
      <w:pPr>
        <w:jc w:val="both"/>
        <w:rPr>
          <w:rFonts w:asciiTheme="minorHAnsi" w:hAnsiTheme="minorHAnsi" w:cstheme="minorHAnsi"/>
        </w:rPr>
      </w:pPr>
    </w:p>
    <w:p w14:paraId="5B003108" w14:textId="77777777" w:rsidR="0002528A" w:rsidRPr="009F1822" w:rsidRDefault="0002528A" w:rsidP="0002528A">
      <w:pPr>
        <w:pStyle w:val="ListParagraph"/>
        <w:numPr>
          <w:ilvl w:val="0"/>
          <w:numId w:val="8"/>
        </w:numPr>
        <w:jc w:val="both"/>
        <w:rPr>
          <w:rFonts w:asciiTheme="minorHAnsi" w:hAnsiTheme="minorHAnsi" w:cstheme="minorHAnsi"/>
          <w:sz w:val="22"/>
          <w:szCs w:val="22"/>
        </w:rPr>
      </w:pPr>
      <w:r w:rsidRPr="009F1822">
        <w:rPr>
          <w:rFonts w:asciiTheme="minorHAnsi" w:hAnsiTheme="minorHAnsi" w:cstheme="minorHAnsi"/>
          <w:sz w:val="22"/>
          <w:szCs w:val="22"/>
        </w:rPr>
        <w:t>To safeguard and ensure the wellbeing of students, including taking responsibility for reporting child protection matters</w:t>
      </w:r>
    </w:p>
    <w:p w14:paraId="3165DB52" w14:textId="77777777" w:rsidR="0002528A" w:rsidRPr="009F1822" w:rsidRDefault="0002528A" w:rsidP="0002528A">
      <w:pPr>
        <w:pStyle w:val="ListParagraph"/>
        <w:ind w:left="360"/>
        <w:jc w:val="both"/>
        <w:rPr>
          <w:rFonts w:asciiTheme="minorHAnsi" w:hAnsiTheme="minorHAnsi" w:cstheme="minorHAnsi"/>
          <w:sz w:val="22"/>
          <w:szCs w:val="22"/>
        </w:rPr>
      </w:pPr>
    </w:p>
    <w:p w14:paraId="2B9BA358" w14:textId="77777777" w:rsidR="0002528A" w:rsidRPr="009F1822" w:rsidRDefault="0002528A" w:rsidP="0002528A">
      <w:pPr>
        <w:numPr>
          <w:ilvl w:val="0"/>
          <w:numId w:val="8"/>
        </w:numPr>
        <w:jc w:val="both"/>
        <w:rPr>
          <w:rFonts w:asciiTheme="minorHAnsi" w:hAnsiTheme="minorHAnsi" w:cstheme="minorHAnsi"/>
        </w:rPr>
      </w:pPr>
      <w:r w:rsidRPr="009F1822">
        <w:rPr>
          <w:rFonts w:asciiTheme="minorHAnsi" w:hAnsiTheme="minorHAnsi" w:cstheme="minorHAnsi"/>
        </w:rPr>
        <w:t>To undergo direct classroom observation and to take part in peer observation when appropriate</w:t>
      </w:r>
    </w:p>
    <w:p w14:paraId="0CD6368C" w14:textId="77777777" w:rsidR="0002528A" w:rsidRPr="009F1822" w:rsidRDefault="0002528A" w:rsidP="0002528A">
      <w:pPr>
        <w:pStyle w:val="ListParagraph"/>
        <w:rPr>
          <w:rFonts w:asciiTheme="minorHAnsi" w:hAnsiTheme="minorHAnsi" w:cstheme="minorHAnsi"/>
          <w:sz w:val="22"/>
          <w:szCs w:val="22"/>
        </w:rPr>
      </w:pPr>
    </w:p>
    <w:p w14:paraId="10F74898" w14:textId="77777777" w:rsidR="0002528A" w:rsidRPr="009F1822" w:rsidRDefault="0002528A" w:rsidP="0002528A">
      <w:pPr>
        <w:numPr>
          <w:ilvl w:val="0"/>
          <w:numId w:val="8"/>
        </w:numPr>
        <w:jc w:val="both"/>
        <w:rPr>
          <w:rFonts w:asciiTheme="minorHAnsi" w:hAnsiTheme="minorHAnsi" w:cstheme="minorHAnsi"/>
        </w:rPr>
      </w:pPr>
      <w:r w:rsidRPr="009F1822">
        <w:rPr>
          <w:rFonts w:asciiTheme="minorHAnsi" w:hAnsiTheme="minorHAnsi" w:cstheme="minorHAnsi"/>
        </w:rPr>
        <w:t>To keep up to date with subject specialisms, awarding body requirements and act upon changes with support from the College</w:t>
      </w:r>
    </w:p>
    <w:p w14:paraId="3A945E0E" w14:textId="77777777" w:rsidR="00D77FE0" w:rsidRPr="009F1822" w:rsidRDefault="00D77FE0" w:rsidP="00D77FE0">
      <w:pPr>
        <w:rPr>
          <w:rFonts w:asciiTheme="minorHAnsi" w:hAnsiTheme="minorHAnsi" w:cstheme="minorHAnsi"/>
        </w:rPr>
      </w:pPr>
    </w:p>
    <w:p w14:paraId="68E91DF1" w14:textId="53580D4E" w:rsidR="00D77FE0" w:rsidRPr="009F1822" w:rsidRDefault="00D77FE0" w:rsidP="00D77FE0">
      <w:pPr>
        <w:jc w:val="both"/>
        <w:rPr>
          <w:rFonts w:asciiTheme="minorHAnsi" w:hAnsiTheme="minorHAnsi" w:cstheme="minorHAnsi"/>
          <w:b/>
        </w:rPr>
      </w:pPr>
      <w:r w:rsidRPr="009F1822">
        <w:rPr>
          <w:rFonts w:asciiTheme="minorHAnsi" w:hAnsiTheme="minorHAnsi" w:cstheme="minorHAnsi"/>
          <w:b/>
        </w:rPr>
        <w:t>Other Duties and Responsibilities</w:t>
      </w:r>
    </w:p>
    <w:p w14:paraId="522EA51B" w14:textId="77777777" w:rsidR="00D77FE0" w:rsidRPr="009F1822" w:rsidRDefault="00D77FE0" w:rsidP="00D77FE0">
      <w:pPr>
        <w:jc w:val="both"/>
        <w:rPr>
          <w:rFonts w:asciiTheme="minorHAnsi" w:hAnsiTheme="minorHAnsi" w:cstheme="minorHAnsi"/>
          <w:b/>
        </w:rPr>
      </w:pPr>
    </w:p>
    <w:p w14:paraId="6280CEA1" w14:textId="77777777" w:rsidR="00D77FE0" w:rsidRPr="009F1822" w:rsidRDefault="00D77FE0" w:rsidP="00D77FE0">
      <w:pPr>
        <w:numPr>
          <w:ilvl w:val="0"/>
          <w:numId w:val="1"/>
        </w:numPr>
        <w:tabs>
          <w:tab w:val="clear" w:pos="720"/>
          <w:tab w:val="num" w:pos="360"/>
        </w:tabs>
        <w:ind w:left="360"/>
        <w:rPr>
          <w:rFonts w:asciiTheme="minorHAnsi" w:hAnsiTheme="minorHAnsi" w:cstheme="minorHAnsi"/>
        </w:rPr>
      </w:pPr>
      <w:r w:rsidRPr="009F1822">
        <w:rPr>
          <w:rFonts w:asciiTheme="minorHAnsi" w:hAnsiTheme="minorHAnsi" w:cstheme="minorHAnsi"/>
          <w:bCs/>
        </w:rPr>
        <w:t>To carry out all duties in accordance with the College’s Health and Safety, Safeguarding &amp; Equality &amp; Diversity policies and procedures, practices and procedures.</w:t>
      </w:r>
    </w:p>
    <w:p w14:paraId="0283DDD2" w14:textId="77777777" w:rsidR="00D77FE0" w:rsidRPr="009F1822" w:rsidRDefault="00D77FE0" w:rsidP="009F1822">
      <w:pPr>
        <w:rPr>
          <w:rFonts w:asciiTheme="minorHAnsi" w:hAnsiTheme="minorHAnsi" w:cstheme="minorHAnsi"/>
        </w:rPr>
      </w:pPr>
    </w:p>
    <w:p w14:paraId="17E160E9" w14:textId="77777777" w:rsidR="00D77FE0" w:rsidRPr="009F1822" w:rsidRDefault="00D77FE0" w:rsidP="00D77FE0">
      <w:pPr>
        <w:numPr>
          <w:ilvl w:val="0"/>
          <w:numId w:val="1"/>
        </w:numPr>
        <w:tabs>
          <w:tab w:val="clear" w:pos="720"/>
          <w:tab w:val="num" w:pos="360"/>
        </w:tabs>
        <w:ind w:left="360"/>
        <w:rPr>
          <w:rFonts w:asciiTheme="minorHAnsi" w:hAnsiTheme="minorHAnsi" w:cstheme="minorHAnsi"/>
        </w:rPr>
      </w:pPr>
      <w:r w:rsidRPr="009F1822">
        <w:rPr>
          <w:rFonts w:asciiTheme="minorHAnsi" w:hAnsiTheme="minorHAnsi" w:cstheme="minorHAnsi"/>
          <w:bCs/>
        </w:rPr>
        <w:t>To carry out any other duties as directed by your Line Manager.</w:t>
      </w:r>
    </w:p>
    <w:p w14:paraId="3C4F9726" w14:textId="77777777" w:rsidR="00D77FE0" w:rsidRPr="009F1822" w:rsidRDefault="00D77FE0" w:rsidP="00D77FE0">
      <w:pPr>
        <w:rPr>
          <w:rFonts w:asciiTheme="minorHAnsi" w:hAnsiTheme="minorHAnsi" w:cstheme="minorHAnsi"/>
          <w:b/>
        </w:rPr>
      </w:pPr>
    </w:p>
    <w:p w14:paraId="546668BE" w14:textId="77777777" w:rsidR="00D77FE0" w:rsidRPr="009F1822" w:rsidRDefault="00D77FE0" w:rsidP="00D77FE0">
      <w:pPr>
        <w:rPr>
          <w:rFonts w:asciiTheme="minorHAnsi" w:hAnsiTheme="minorHAnsi" w:cstheme="minorHAnsi"/>
          <w:b/>
        </w:rPr>
      </w:pPr>
      <w:r w:rsidRPr="009F1822">
        <w:rPr>
          <w:rFonts w:asciiTheme="minorHAnsi" w:hAnsiTheme="minorHAnsi" w:cstheme="minorHAnsi"/>
          <w:b/>
        </w:rPr>
        <w:lastRenderedPageBreak/>
        <w:t>Safeguarding</w:t>
      </w:r>
    </w:p>
    <w:p w14:paraId="77CD15FD" w14:textId="77777777" w:rsidR="00D77FE0" w:rsidRPr="009F1822" w:rsidRDefault="00D77FE0" w:rsidP="00D77FE0">
      <w:pPr>
        <w:rPr>
          <w:rFonts w:asciiTheme="minorHAnsi" w:hAnsiTheme="minorHAnsi" w:cstheme="minorHAnsi"/>
          <w:b/>
        </w:rPr>
      </w:pPr>
    </w:p>
    <w:p w14:paraId="11D18A5E" w14:textId="2A6BB806" w:rsidR="00D77FE0" w:rsidRPr="009F1822" w:rsidRDefault="00D77FE0" w:rsidP="00D77FE0">
      <w:pPr>
        <w:jc w:val="both"/>
        <w:rPr>
          <w:rFonts w:asciiTheme="minorHAnsi" w:hAnsiTheme="minorHAnsi" w:cstheme="minorHAnsi"/>
        </w:rPr>
      </w:pPr>
      <w:r w:rsidRPr="009F1822">
        <w:rPr>
          <w:rFonts w:asciiTheme="minorHAnsi" w:hAnsiTheme="minorHAnsi" w:cstheme="minorHAnsi"/>
          <w:b/>
        </w:rPr>
        <w:t xml:space="preserve">The College considers that the job holder for this role should have a DBS Enhanced </w:t>
      </w:r>
      <w:r w:rsidR="0002528A" w:rsidRPr="009F1822">
        <w:rPr>
          <w:rFonts w:asciiTheme="minorHAnsi" w:hAnsiTheme="minorHAnsi" w:cstheme="minorHAnsi"/>
          <w:b/>
        </w:rPr>
        <w:t xml:space="preserve">(Child) </w:t>
      </w:r>
      <w:r w:rsidRPr="009F1822">
        <w:rPr>
          <w:rFonts w:asciiTheme="minorHAnsi" w:hAnsiTheme="minorHAnsi" w:cstheme="minorHAnsi"/>
          <w:b/>
        </w:rPr>
        <w:t xml:space="preserve">disclosure.    </w:t>
      </w:r>
    </w:p>
    <w:p w14:paraId="3C9E2868" w14:textId="05F8EF71" w:rsidR="00D77FE0" w:rsidRPr="009F1822" w:rsidRDefault="00D77FE0" w:rsidP="00D77FE0">
      <w:pPr>
        <w:rPr>
          <w:rFonts w:asciiTheme="minorHAnsi" w:hAnsiTheme="minorHAnsi" w:cstheme="minorHAnsi"/>
        </w:rPr>
      </w:pPr>
    </w:p>
    <w:p w14:paraId="27B76C9C" w14:textId="0D00DB47" w:rsidR="00D77FE0" w:rsidRPr="009F1822" w:rsidRDefault="0002528A" w:rsidP="00D77FE0">
      <w:pPr>
        <w:jc w:val="both"/>
        <w:rPr>
          <w:rFonts w:asciiTheme="minorHAnsi" w:hAnsiTheme="minorHAnsi" w:cstheme="minorHAnsi"/>
          <w:b/>
        </w:rPr>
      </w:pPr>
      <w:r w:rsidRPr="009F1822">
        <w:rPr>
          <w:rFonts w:asciiTheme="minorHAnsi" w:hAnsiTheme="minorHAnsi" w:cstheme="minorHAnsi"/>
          <w:b/>
        </w:rPr>
        <w:t>D</w:t>
      </w:r>
      <w:r w:rsidR="00D77FE0" w:rsidRPr="009F1822">
        <w:rPr>
          <w:rFonts w:asciiTheme="minorHAnsi" w:hAnsiTheme="minorHAnsi" w:cstheme="minorHAnsi"/>
          <w:b/>
        </w:rPr>
        <w:t>uties and responsibilities of the role:</w:t>
      </w:r>
    </w:p>
    <w:p w14:paraId="74E8DEA0" w14:textId="77777777" w:rsidR="0002528A" w:rsidRPr="009F1822" w:rsidRDefault="0002528A" w:rsidP="00D77FE0">
      <w:pPr>
        <w:jc w:val="both"/>
        <w:rPr>
          <w:rFonts w:asciiTheme="minorHAnsi" w:hAnsiTheme="minorHAnsi" w:cstheme="minorHAnsi"/>
          <w:b/>
        </w:rPr>
      </w:pPr>
    </w:p>
    <w:tbl>
      <w:tblPr>
        <w:tblStyle w:val="TableGrid"/>
        <w:tblW w:w="0" w:type="auto"/>
        <w:tblInd w:w="-5" w:type="dxa"/>
        <w:tblLook w:val="04A0" w:firstRow="1" w:lastRow="0" w:firstColumn="1" w:lastColumn="0" w:noHBand="0" w:noVBand="1"/>
      </w:tblPr>
      <w:tblGrid>
        <w:gridCol w:w="2065"/>
        <w:gridCol w:w="6956"/>
      </w:tblGrid>
      <w:tr w:rsidR="0002528A" w:rsidRPr="009F1822" w14:paraId="35F78D84" w14:textId="77777777" w:rsidTr="0002528A">
        <w:tc>
          <w:tcPr>
            <w:tcW w:w="1985" w:type="dxa"/>
          </w:tcPr>
          <w:p w14:paraId="7F45B502"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Communication – Oral and written</w:t>
            </w:r>
          </w:p>
        </w:tc>
        <w:tc>
          <w:tcPr>
            <w:tcW w:w="7036" w:type="dxa"/>
          </w:tcPr>
          <w:p w14:paraId="303E0A1C" w14:textId="3537EB22"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Contribute </w:t>
            </w:r>
            <w:r w:rsidR="00382CAC" w:rsidRPr="009F1822">
              <w:rPr>
                <w:rFonts w:asciiTheme="minorHAnsi" w:hAnsiTheme="minorHAnsi" w:cstheme="minorHAnsi"/>
                <w:sz w:val="22"/>
                <w:szCs w:val="22"/>
              </w:rPr>
              <w:t>to</w:t>
            </w:r>
            <w:r w:rsidRPr="009F1822">
              <w:rPr>
                <w:rFonts w:asciiTheme="minorHAnsi" w:hAnsiTheme="minorHAnsi" w:cstheme="minorHAnsi"/>
                <w:sz w:val="22"/>
                <w:szCs w:val="22"/>
              </w:rPr>
              <w:t xml:space="preserve"> parents’ evenings, open events, student taster events and any other marketing events</w:t>
            </w:r>
          </w:p>
          <w:p w14:paraId="57169BBA"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Communicate with parents, guardians and careers with regard student performance</w:t>
            </w:r>
          </w:p>
          <w:p w14:paraId="19611A52"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Explain procedures, regulations and course entry requirements to students, parents, guardians and careers</w:t>
            </w:r>
          </w:p>
          <w:p w14:paraId="3D3B76E8"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Maintain accurate student records that are detailed by using internal systems and liaise with curriculum and support staff to maximise outcomes of the students and course</w:t>
            </w:r>
          </w:p>
          <w:p w14:paraId="2D4D882F"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Communicate effectively during team meetings, liaise with colleagues and ensure each system and procedure runs smoothly and methodically</w:t>
            </w:r>
          </w:p>
          <w:p w14:paraId="126E4E1D"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Use various forms of communication, media, technology to deliver/teach students in a classroom environment</w:t>
            </w:r>
          </w:p>
          <w:p w14:paraId="2CB77C9D"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Communicate with stakeholders/customers timely, oral and written</w:t>
            </w:r>
          </w:p>
          <w:p w14:paraId="163450D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Participate in recruitment assessment days with potential students  </w:t>
            </w:r>
          </w:p>
          <w:p w14:paraId="700E8F6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Presents information which has a positive impact on students, colleagues and key stakeholders </w:t>
            </w:r>
          </w:p>
          <w:p w14:paraId="79A0B5A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Actively promote Equality and Diversity/British Values through resources and teaching</w:t>
            </w:r>
          </w:p>
          <w:p w14:paraId="25653038"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34B4FCDC" w14:textId="77777777" w:rsidTr="0002528A">
        <w:tc>
          <w:tcPr>
            <w:tcW w:w="1985" w:type="dxa"/>
          </w:tcPr>
          <w:p w14:paraId="74FCCB21"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Teamwork &amp; Motivation – internal or external, can be fixed, matrix, project groups</w:t>
            </w:r>
          </w:p>
        </w:tc>
        <w:tc>
          <w:tcPr>
            <w:tcW w:w="7036" w:type="dxa"/>
          </w:tcPr>
          <w:p w14:paraId="2109AA73"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Work with colleagues professionally and effectively in order to achieve targets set by Curriculum Manager and Head of Faculty</w:t>
            </w:r>
          </w:p>
          <w:p w14:paraId="0ADCC231" w14:textId="7CB5A6F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Engage and contribute </w:t>
            </w:r>
            <w:r w:rsidR="00382CAC" w:rsidRPr="009F1822">
              <w:rPr>
                <w:rFonts w:asciiTheme="minorHAnsi" w:hAnsiTheme="minorHAnsi" w:cstheme="minorHAnsi"/>
                <w:sz w:val="22"/>
                <w:szCs w:val="22"/>
              </w:rPr>
              <w:t>to</w:t>
            </w:r>
            <w:r w:rsidRPr="009F1822">
              <w:rPr>
                <w:rFonts w:asciiTheme="minorHAnsi" w:hAnsiTheme="minorHAnsi" w:cstheme="minorHAnsi"/>
                <w:sz w:val="22"/>
                <w:szCs w:val="22"/>
              </w:rPr>
              <w:t xml:space="preserve"> team meetings to monitor students’ progress and maximise achievements</w:t>
            </w:r>
          </w:p>
          <w:p w14:paraId="52127F0F"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Participate in recruitment activities to provide assessments or taster activities to increase recruitment</w:t>
            </w:r>
          </w:p>
          <w:p w14:paraId="2AA1313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Support peers by sharing good practice in teaching, learning and assessment </w:t>
            </w:r>
          </w:p>
          <w:p w14:paraId="04E947B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Contribute to the quality of the provision by engaging in QLTs and the self-assessment/QIP process</w:t>
            </w:r>
          </w:p>
          <w:p w14:paraId="04704D2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Meet organisational and awarding body deadlines, individually and as part of the team, including IQA and EQA</w:t>
            </w:r>
          </w:p>
          <w:p w14:paraId="634CDB09"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Motivate students within your group to achieve MTG/ATG</w:t>
            </w:r>
          </w:p>
          <w:p w14:paraId="167BCA8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Motivate and work closely with your team to achieve targets, manage student groups and to operate within and above awarding body standards</w:t>
            </w:r>
          </w:p>
          <w:p w14:paraId="7900F49C" w14:textId="7C468A2F"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Liaise with teams to ensure highly effective cover is in place to support the student experience</w:t>
            </w:r>
          </w:p>
        </w:tc>
      </w:tr>
      <w:tr w:rsidR="0002528A" w:rsidRPr="009F1822" w14:paraId="016D04BF" w14:textId="77777777" w:rsidTr="0002528A">
        <w:tc>
          <w:tcPr>
            <w:tcW w:w="1985" w:type="dxa"/>
          </w:tcPr>
          <w:p w14:paraId="1E5544E3"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Liaison &amp; Networking – Liaison is making and maintaining individual work-</w:t>
            </w:r>
            <w:r w:rsidRPr="009F1822">
              <w:rPr>
                <w:rFonts w:asciiTheme="minorHAnsi" w:hAnsiTheme="minorHAnsi" w:cstheme="minorHAnsi"/>
                <w:sz w:val="22"/>
                <w:szCs w:val="22"/>
              </w:rPr>
              <w:lastRenderedPageBreak/>
              <w:t>related contacts; network is interconnecting group of people (internal and/or external)</w:t>
            </w:r>
          </w:p>
        </w:tc>
        <w:tc>
          <w:tcPr>
            <w:tcW w:w="7036" w:type="dxa"/>
          </w:tcPr>
          <w:p w14:paraId="48407E7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lastRenderedPageBreak/>
              <w:t>Work with business support during enrolment and initial assessment activities to increase recruitment</w:t>
            </w:r>
          </w:p>
          <w:p w14:paraId="6D3FCE4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Maintain links with parents/guardians/carers, employers and other agencies to support student progression and welfare</w:t>
            </w:r>
          </w:p>
          <w:p w14:paraId="43D9651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lastRenderedPageBreak/>
              <w:t>Liaise with awarding bodies when organising samples for verification.</w:t>
            </w:r>
          </w:p>
          <w:p w14:paraId="06080165"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Network with colleagues at awarding body events and disseminate to teams</w:t>
            </w:r>
          </w:p>
          <w:p w14:paraId="7C2A319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Liaise with companies / organisations when planning trips and visits</w:t>
            </w:r>
          </w:p>
          <w:p w14:paraId="79BD6D01" w14:textId="4A8A9DAB" w:rsidR="0002528A" w:rsidRPr="009F1822" w:rsidRDefault="00382CAC"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Contact</w:t>
            </w:r>
            <w:r w:rsidR="0002528A" w:rsidRPr="009F1822">
              <w:rPr>
                <w:rFonts w:asciiTheme="minorHAnsi" w:hAnsiTheme="minorHAnsi" w:cstheme="minorHAnsi"/>
                <w:sz w:val="22"/>
                <w:szCs w:val="22"/>
              </w:rPr>
              <w:t xml:space="preserve"> facility staff to organise and book rooms for external users for networking days/afternoons</w:t>
            </w:r>
          </w:p>
          <w:p w14:paraId="730BC90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Work with internal groups to network, create and liaise to enhance the organisation’s working practices.</w:t>
            </w:r>
          </w:p>
          <w:p w14:paraId="262B1F21"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Engage in networking opportunities with key stakeholders during events or CPD days</w:t>
            </w:r>
          </w:p>
          <w:p w14:paraId="5F5600E4" w14:textId="77777777" w:rsidR="0002528A" w:rsidRPr="009F1822" w:rsidRDefault="0002528A" w:rsidP="00210D39">
            <w:pPr>
              <w:pStyle w:val="ListParagraph"/>
              <w:rPr>
                <w:rFonts w:asciiTheme="minorHAnsi" w:hAnsiTheme="minorHAnsi" w:cstheme="minorHAnsi"/>
                <w:sz w:val="22"/>
                <w:szCs w:val="22"/>
              </w:rPr>
            </w:pPr>
          </w:p>
        </w:tc>
      </w:tr>
      <w:tr w:rsidR="0002528A" w:rsidRPr="009F1822" w14:paraId="0178DE74" w14:textId="77777777" w:rsidTr="0002528A">
        <w:tc>
          <w:tcPr>
            <w:tcW w:w="1985" w:type="dxa"/>
          </w:tcPr>
          <w:p w14:paraId="4E5BC5AA"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lastRenderedPageBreak/>
              <w:t>Service Delivery – customer is anyone receiving services</w:t>
            </w:r>
          </w:p>
        </w:tc>
        <w:tc>
          <w:tcPr>
            <w:tcW w:w="7036" w:type="dxa"/>
          </w:tcPr>
          <w:p w14:paraId="31BAE00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Create a positive image of the organisation by being responsive and prompt in responding to requests</w:t>
            </w:r>
          </w:p>
          <w:p w14:paraId="6931469B"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Respond to breakdowns, system or mechanical failures or predictable requests for help. For example, ensuring you have alternative options to deliver your session if systems fail </w:t>
            </w:r>
          </w:p>
          <w:p w14:paraId="226E8EE3"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Respond to requests for information from employees, students, parents, or members of the public</w:t>
            </w:r>
          </w:p>
          <w:p w14:paraId="066C677F" w14:textId="1F1EEC84"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Ensure teaching and learning is delivered to the </w:t>
            </w:r>
            <w:r w:rsidR="00382CAC" w:rsidRPr="009F1822">
              <w:rPr>
                <w:rFonts w:asciiTheme="minorHAnsi" w:hAnsiTheme="minorHAnsi" w:cstheme="minorHAnsi"/>
                <w:sz w:val="22"/>
                <w:szCs w:val="22"/>
              </w:rPr>
              <w:t>organisation’s</w:t>
            </w:r>
            <w:r w:rsidRPr="009F1822">
              <w:rPr>
                <w:rFonts w:asciiTheme="minorHAnsi" w:hAnsiTheme="minorHAnsi" w:cstheme="minorHAnsi"/>
                <w:sz w:val="22"/>
                <w:szCs w:val="22"/>
              </w:rPr>
              <w:t xml:space="preserve"> standards </w:t>
            </w:r>
          </w:p>
          <w:p w14:paraId="07CB1C20" w14:textId="62BB0BA2"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Maintain standards for the organisation’s outsourced or in-house services. For </w:t>
            </w:r>
            <w:r w:rsidR="00382CAC" w:rsidRPr="009F1822">
              <w:rPr>
                <w:rFonts w:asciiTheme="minorHAnsi" w:hAnsiTheme="minorHAnsi" w:cstheme="minorHAnsi"/>
                <w:sz w:val="22"/>
                <w:szCs w:val="22"/>
              </w:rPr>
              <w:t>example,</w:t>
            </w:r>
            <w:r w:rsidRPr="009F1822">
              <w:rPr>
                <w:rFonts w:asciiTheme="minorHAnsi" w:hAnsiTheme="minorHAnsi" w:cstheme="minorHAnsi"/>
                <w:sz w:val="22"/>
                <w:szCs w:val="22"/>
              </w:rPr>
              <w:t xml:space="preserve"> awarding body standards or the organisations quality systems</w:t>
            </w:r>
          </w:p>
          <w:p w14:paraId="1602B8D1"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4D9FE005" w14:textId="77777777" w:rsidTr="0002528A">
        <w:tc>
          <w:tcPr>
            <w:tcW w:w="1985" w:type="dxa"/>
          </w:tcPr>
          <w:p w14:paraId="14FAC848"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Decision Making – relates to finance, physical resources, students, staff, and policy</w:t>
            </w:r>
          </w:p>
        </w:tc>
        <w:tc>
          <w:tcPr>
            <w:tcW w:w="7036" w:type="dxa"/>
          </w:tcPr>
          <w:p w14:paraId="73E23836"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Show initiative and be willing to take part in making decisions within the role</w:t>
            </w:r>
          </w:p>
          <w:p w14:paraId="489374F4"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Develop robust planning that will aid delivery across the provision</w:t>
            </w:r>
          </w:p>
          <w:p w14:paraId="5BFA8423"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Decide on the right tools or techniques to be used to carry out a task</w:t>
            </w:r>
          </w:p>
          <w:p w14:paraId="34AC2834"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To make decisions on resources that will help increase the provisions outcomes. With a focus on student experience</w:t>
            </w:r>
          </w:p>
          <w:p w14:paraId="4B8F2589"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1B051D40" w14:textId="77777777" w:rsidTr="0002528A">
        <w:tc>
          <w:tcPr>
            <w:tcW w:w="1985" w:type="dxa"/>
          </w:tcPr>
          <w:p w14:paraId="09620533"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Planning &amp; Organising – financial, capital and people</w:t>
            </w:r>
          </w:p>
        </w:tc>
        <w:tc>
          <w:tcPr>
            <w:tcW w:w="7036" w:type="dxa"/>
          </w:tcPr>
          <w:p w14:paraId="106E1FCA"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Work in line with the organisations policies and procedures and ensure the timetabled day is adhered to</w:t>
            </w:r>
          </w:p>
          <w:p w14:paraId="6BC64CF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Produce schemes of work, assessment plans and complete the 5-minute lesson planner</w:t>
            </w:r>
          </w:p>
          <w:p w14:paraId="31829B1C" w14:textId="3CBA21DD"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Plan ongoing assessment and feedback for students to ensure progress is being made (feedback within 10 working days)</w:t>
            </w:r>
          </w:p>
          <w:p w14:paraId="7A8547D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Deliver inspiring and motivating lessons with a variety of teaching, learning and assessment strategies to meet needs of the students </w:t>
            </w:r>
          </w:p>
          <w:p w14:paraId="662174DE"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Ensure resources and teaching, learning and assessment contribute to the quality of the provision</w:t>
            </w:r>
          </w:p>
          <w:p w14:paraId="2C8D555F"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Promote maths, English, ICT and employability skills to ensure students can prepare for their progression</w:t>
            </w:r>
          </w:p>
          <w:p w14:paraId="4510E67E"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Ensure students are prepared for formative and summative assessments </w:t>
            </w:r>
          </w:p>
          <w:p w14:paraId="3467467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Promote high expectations of students learning </w:t>
            </w:r>
          </w:p>
          <w:p w14:paraId="7907232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lastRenderedPageBreak/>
              <w:t>Set challenging targets to ensure students are achieving to their highest potential and achieve their MTG and ATG</w:t>
            </w:r>
          </w:p>
          <w:p w14:paraId="21DBE2BD" w14:textId="0974D8F8"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Plan work experience for students on Study Programmes in collaboration with the Work Experience Officer </w:t>
            </w:r>
          </w:p>
          <w:p w14:paraId="0B962B3B" w14:textId="6E5A5216" w:rsidR="0002528A" w:rsidRPr="009F1822" w:rsidRDefault="0070402C" w:rsidP="0070402C">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bCs/>
                <w:sz w:val="22"/>
                <w:szCs w:val="22"/>
              </w:rPr>
              <w:t>To contribute to the added value via enrichment activities.</w:t>
            </w:r>
          </w:p>
        </w:tc>
      </w:tr>
      <w:tr w:rsidR="0002528A" w:rsidRPr="009F1822" w14:paraId="647B774D" w14:textId="77777777" w:rsidTr="0002528A">
        <w:tc>
          <w:tcPr>
            <w:tcW w:w="1985" w:type="dxa"/>
          </w:tcPr>
          <w:p w14:paraId="2E3FD72D"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lastRenderedPageBreak/>
              <w:t>Initiative &amp; Problem Solving – identifying actual/potential problems, considering/devising solutions, implementing.  Consider acting within given boundaries.</w:t>
            </w:r>
          </w:p>
        </w:tc>
        <w:tc>
          <w:tcPr>
            <w:tcW w:w="7036" w:type="dxa"/>
          </w:tcPr>
          <w:p w14:paraId="622E924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Deal with student behaviour and attendance issues taking appropriate action</w:t>
            </w:r>
          </w:p>
          <w:p w14:paraId="2FAF22E2"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Monitor and track student submissions to ensure deadlines are met</w:t>
            </w:r>
          </w:p>
          <w:p w14:paraId="6CDA178F"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Solving and using initiative in times of need</w:t>
            </w:r>
          </w:p>
          <w:p w14:paraId="05C6B28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Solving routine IT system failures</w:t>
            </w:r>
          </w:p>
          <w:p w14:paraId="32BB95F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Initiating new guidelines or procedures, such as those regulating use of finance or managing attendance</w:t>
            </w:r>
          </w:p>
          <w:p w14:paraId="61753C62"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Develop and utilise strategies to ensure retention and achievement is maximised</w:t>
            </w:r>
          </w:p>
          <w:p w14:paraId="699A6E04"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039F42E4" w14:textId="77777777" w:rsidTr="0002528A">
        <w:tc>
          <w:tcPr>
            <w:tcW w:w="1985" w:type="dxa"/>
          </w:tcPr>
          <w:p w14:paraId="6F9CBBBB"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Investigation &amp; Analysis – includes research</w:t>
            </w:r>
          </w:p>
        </w:tc>
        <w:tc>
          <w:tcPr>
            <w:tcW w:w="7036" w:type="dxa"/>
          </w:tcPr>
          <w:p w14:paraId="6ADAF150"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Engage in continual research to ensure teaching, learning and assessment is up to date and inspiring</w:t>
            </w:r>
          </w:p>
          <w:p w14:paraId="6C6877F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Analyse course data to identify and respond to trends to improve the student experience</w:t>
            </w:r>
          </w:p>
          <w:p w14:paraId="7ECFC400"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6D7A167F" w14:textId="77777777" w:rsidTr="0002528A">
        <w:tc>
          <w:tcPr>
            <w:tcW w:w="1985" w:type="dxa"/>
          </w:tcPr>
          <w:p w14:paraId="0FD5E74B"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Sensory &amp; Physical Demands – uses senses singly or in combination and use of physical skills/ effort</w:t>
            </w:r>
          </w:p>
        </w:tc>
        <w:tc>
          <w:tcPr>
            <w:tcW w:w="7036" w:type="dxa"/>
          </w:tcPr>
          <w:p w14:paraId="1C16E025"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Be confident and competent with specialised equipment as per subject specialist area </w:t>
            </w:r>
          </w:p>
          <w:p w14:paraId="34A1B240"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Use Microsoft 2016/365 online and standard office equipment</w:t>
            </w:r>
          </w:p>
          <w:p w14:paraId="3A400DAD"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Use College systems to input data or finding information </w:t>
            </w:r>
          </w:p>
          <w:p w14:paraId="46598A2D"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Use audio-visual and other presentational equipment such as interactive whiteboards</w:t>
            </w:r>
          </w:p>
          <w:p w14:paraId="7416C280" w14:textId="3C14C1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Thorough use of </w:t>
            </w:r>
            <w:r w:rsidR="00DB61D3" w:rsidRPr="009F1822">
              <w:rPr>
                <w:rFonts w:asciiTheme="minorHAnsi" w:hAnsiTheme="minorHAnsi" w:cstheme="minorHAnsi"/>
                <w:sz w:val="22"/>
                <w:szCs w:val="22"/>
              </w:rPr>
              <w:t>college</w:t>
            </w:r>
            <w:r w:rsidRPr="009F1822">
              <w:rPr>
                <w:rFonts w:asciiTheme="minorHAnsi" w:hAnsiTheme="minorHAnsi" w:cstheme="minorHAnsi"/>
                <w:sz w:val="22"/>
                <w:szCs w:val="22"/>
              </w:rPr>
              <w:t xml:space="preserve"> systems to capture information to create a detailed picture of the student journey</w:t>
            </w:r>
          </w:p>
          <w:p w14:paraId="2830A6C2"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4937F8E9" w14:textId="77777777" w:rsidTr="0002528A">
        <w:tc>
          <w:tcPr>
            <w:tcW w:w="1985" w:type="dxa"/>
          </w:tcPr>
          <w:p w14:paraId="7FBE04E9"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Work Environment – conditions under which they work. Risk/H&amp;S</w:t>
            </w:r>
          </w:p>
        </w:tc>
        <w:tc>
          <w:tcPr>
            <w:tcW w:w="7036" w:type="dxa"/>
          </w:tcPr>
          <w:p w14:paraId="37CF6BBC"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Be confident and competent with specialised environment as per subject specialist area </w:t>
            </w:r>
          </w:p>
          <w:p w14:paraId="2B64E656"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Monitor classroom risk assessments to ensure the safety of all. Carry out visual risk assessments on equipment and reporting issues</w:t>
            </w:r>
          </w:p>
          <w:p w14:paraId="58E53F51"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Carry out risk assessment with groups of students on field studies in external environments and/or changing weather conditions</w:t>
            </w:r>
          </w:p>
          <w:p w14:paraId="6DBAEA9A" w14:textId="7F5C92B3"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Comply and adheres to standard health and safety guidance </w:t>
            </w:r>
            <w:r w:rsidR="00DB61D3" w:rsidRPr="009F1822">
              <w:rPr>
                <w:rFonts w:asciiTheme="minorHAnsi" w:hAnsiTheme="minorHAnsi" w:cstheme="minorHAnsi"/>
                <w:sz w:val="22"/>
                <w:szCs w:val="22"/>
              </w:rPr>
              <w:t>regarding</w:t>
            </w:r>
            <w:r w:rsidRPr="009F1822">
              <w:rPr>
                <w:rFonts w:asciiTheme="minorHAnsi" w:hAnsiTheme="minorHAnsi" w:cstheme="minorHAnsi"/>
                <w:sz w:val="22"/>
                <w:szCs w:val="22"/>
              </w:rPr>
              <w:t xml:space="preserve"> self and others, and reports concerns to others for action </w:t>
            </w:r>
          </w:p>
          <w:p w14:paraId="36C7108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Complete mandatory Health and Safety training</w:t>
            </w:r>
          </w:p>
          <w:p w14:paraId="0DD1EB2E"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26191EC3" w14:textId="77777777" w:rsidTr="0002528A">
        <w:tc>
          <w:tcPr>
            <w:tcW w:w="1985" w:type="dxa"/>
          </w:tcPr>
          <w:p w14:paraId="0354DB24"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 xml:space="preserve">Pastoral Care &amp; Welfare – physical, mental health &amp; wellbeing </w:t>
            </w:r>
          </w:p>
        </w:tc>
        <w:tc>
          <w:tcPr>
            <w:tcW w:w="7036" w:type="dxa"/>
          </w:tcPr>
          <w:p w14:paraId="6967950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Encourage, motivate and inspire students</w:t>
            </w:r>
          </w:p>
          <w:p w14:paraId="45CDC434"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Provide outstanding advice to students on employment and progression to support their chosen career</w:t>
            </w:r>
          </w:p>
          <w:p w14:paraId="01ECDD6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Provide academic and pastoral support to students, including referrals to other professionals and supports positive behaviour and attitudes  </w:t>
            </w:r>
          </w:p>
          <w:p w14:paraId="76F58796"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Initiate the disciplinary process and manage other performance issues</w:t>
            </w:r>
          </w:p>
          <w:p w14:paraId="445F6BEC" w14:textId="295A9209"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Ensure all students feel safe in </w:t>
            </w:r>
            <w:r w:rsidR="00DB61D3" w:rsidRPr="009F1822">
              <w:rPr>
                <w:rFonts w:asciiTheme="minorHAnsi" w:hAnsiTheme="minorHAnsi" w:cstheme="minorHAnsi"/>
                <w:sz w:val="22"/>
                <w:szCs w:val="22"/>
              </w:rPr>
              <w:t>college</w:t>
            </w:r>
            <w:r w:rsidRPr="009F1822">
              <w:rPr>
                <w:rFonts w:asciiTheme="minorHAnsi" w:hAnsiTheme="minorHAnsi" w:cstheme="minorHAnsi"/>
                <w:sz w:val="22"/>
                <w:szCs w:val="22"/>
              </w:rPr>
              <w:t xml:space="preserve"> and they understand how to keep safe themselves in different situations </w:t>
            </w:r>
          </w:p>
          <w:p w14:paraId="1BBC12D4"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lastRenderedPageBreak/>
              <w:t>Report safeguarding issues to the Safeguarding team as appropriate</w:t>
            </w:r>
          </w:p>
          <w:p w14:paraId="192B1D8B"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76571CFB" w14:textId="77777777" w:rsidTr="0002528A">
        <w:tc>
          <w:tcPr>
            <w:tcW w:w="1985" w:type="dxa"/>
          </w:tcPr>
          <w:p w14:paraId="2CBDDA56"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lastRenderedPageBreak/>
              <w:t>Team Development – coaching, development of team (not others)</w:t>
            </w:r>
          </w:p>
        </w:tc>
        <w:tc>
          <w:tcPr>
            <w:tcW w:w="7036" w:type="dxa"/>
          </w:tcPr>
          <w:p w14:paraId="0A6DD143" w14:textId="4D00205F"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Assist colleagues with </w:t>
            </w:r>
            <w:r w:rsidR="00DB61D3" w:rsidRPr="009F1822">
              <w:rPr>
                <w:rFonts w:asciiTheme="minorHAnsi" w:hAnsiTheme="minorHAnsi" w:cstheme="minorHAnsi"/>
                <w:sz w:val="22"/>
                <w:szCs w:val="22"/>
              </w:rPr>
              <w:t>day-to-day</w:t>
            </w:r>
            <w:r w:rsidRPr="009F1822">
              <w:rPr>
                <w:rFonts w:asciiTheme="minorHAnsi" w:hAnsiTheme="minorHAnsi" w:cstheme="minorHAnsi"/>
                <w:sz w:val="22"/>
                <w:szCs w:val="22"/>
              </w:rPr>
              <w:t xml:space="preserve"> tasks and help new employees settle in</w:t>
            </w:r>
          </w:p>
          <w:p w14:paraId="3201BDC6"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Participate in the College induction process</w:t>
            </w:r>
          </w:p>
          <w:p w14:paraId="07DA24E2"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Engage in activities to share good practice within teams</w:t>
            </w:r>
          </w:p>
          <w:p w14:paraId="56C59E4F" w14:textId="77777777" w:rsidR="0002528A" w:rsidRPr="009F1822" w:rsidRDefault="0002528A" w:rsidP="00210D39">
            <w:pPr>
              <w:pStyle w:val="ListParagraph"/>
              <w:rPr>
                <w:rFonts w:asciiTheme="minorHAnsi" w:hAnsiTheme="minorHAnsi" w:cstheme="minorHAnsi"/>
                <w:sz w:val="22"/>
                <w:szCs w:val="22"/>
              </w:rPr>
            </w:pPr>
          </w:p>
        </w:tc>
      </w:tr>
      <w:tr w:rsidR="0002528A" w:rsidRPr="009F1822" w14:paraId="110393D5" w14:textId="77777777" w:rsidTr="0002528A">
        <w:tc>
          <w:tcPr>
            <w:tcW w:w="1985" w:type="dxa"/>
          </w:tcPr>
          <w:p w14:paraId="06FFB2B0"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Teaching &amp; Learning -Support all types of teaching and learning support outside of immediate work team</w:t>
            </w:r>
          </w:p>
        </w:tc>
        <w:tc>
          <w:tcPr>
            <w:tcW w:w="7036" w:type="dxa"/>
          </w:tcPr>
          <w:p w14:paraId="1A76B3D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Deliver outstanding teaching, learning and assessment</w:t>
            </w:r>
          </w:p>
          <w:p w14:paraId="56DD6DB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Maximise retention, achievement, attendance and progress of all students </w:t>
            </w:r>
          </w:p>
          <w:p w14:paraId="07C7951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Ensure an inclusive learning environment that reflect and value the diversity of students </w:t>
            </w:r>
          </w:p>
          <w:p w14:paraId="0EAFA4B8"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Undertake the role of Personal Tutor to manage/facilitate pastoral and career guidance, monitor progress and targets</w:t>
            </w:r>
          </w:p>
          <w:p w14:paraId="034EE902"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Act as a mentor for members of staff from outside the work team as part of a scheme</w:t>
            </w:r>
          </w:p>
          <w:p w14:paraId="054DB41E"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07B57596" w14:textId="77777777" w:rsidTr="0002528A">
        <w:tc>
          <w:tcPr>
            <w:tcW w:w="1985" w:type="dxa"/>
          </w:tcPr>
          <w:p w14:paraId="514B0DF0"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Knowledge &amp; Experience – knowledge acquired through education/ qualifications and experience</w:t>
            </w:r>
          </w:p>
        </w:tc>
        <w:tc>
          <w:tcPr>
            <w:tcW w:w="7036" w:type="dxa"/>
          </w:tcPr>
          <w:p w14:paraId="47628A4A"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Working within a diverse environment of active students</w:t>
            </w:r>
          </w:p>
          <w:p w14:paraId="2A600FCD"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Up to date knowledge of subject specialism</w:t>
            </w:r>
          </w:p>
          <w:p w14:paraId="424AF9EC"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Outstanding expertise to deliver lectures and write authoritative material in a broad subject area</w:t>
            </w:r>
          </w:p>
          <w:p w14:paraId="5162B364"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Experience of interpreting rules, procedures and regulations and provide advice to others on how they should be applied </w:t>
            </w:r>
          </w:p>
          <w:p w14:paraId="5288E94E"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Extensive knowledge and use of industry standards and regulations </w:t>
            </w:r>
          </w:p>
          <w:p w14:paraId="696B375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Extensive knowledge and application of awarding body standards and procedures</w:t>
            </w:r>
          </w:p>
          <w:p w14:paraId="5136F4EC"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Actively source information and upskill as per subject specialism</w:t>
            </w:r>
          </w:p>
          <w:p w14:paraId="445EE64A"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Experience of following established practice, procedure or techniques</w:t>
            </w:r>
          </w:p>
        </w:tc>
      </w:tr>
    </w:tbl>
    <w:p w14:paraId="576CA0A8" w14:textId="77777777" w:rsidR="0002528A" w:rsidRPr="009F1822" w:rsidRDefault="0002528A" w:rsidP="0002528A">
      <w:pPr>
        <w:jc w:val="both"/>
        <w:rPr>
          <w:rFonts w:asciiTheme="minorHAnsi" w:hAnsiTheme="minorHAnsi" w:cstheme="minorHAnsi"/>
        </w:rPr>
      </w:pPr>
    </w:p>
    <w:p w14:paraId="7D5C2A77" w14:textId="77777777" w:rsidR="0002528A" w:rsidRPr="009F1822" w:rsidRDefault="0002528A" w:rsidP="0002528A">
      <w:pPr>
        <w:spacing w:after="160" w:line="259" w:lineRule="auto"/>
        <w:rPr>
          <w:rFonts w:asciiTheme="minorHAnsi" w:hAnsiTheme="minorHAnsi" w:cstheme="minorHAnsi"/>
          <w:b/>
        </w:rPr>
      </w:pPr>
      <w:r w:rsidRPr="009F1822">
        <w:rPr>
          <w:rFonts w:asciiTheme="minorHAnsi" w:hAnsiTheme="minorHAnsi" w:cstheme="minorHAnsi"/>
          <w:b/>
        </w:rPr>
        <w:br w:type="page"/>
      </w:r>
    </w:p>
    <w:p w14:paraId="53D6047A" w14:textId="77777777" w:rsidR="0002528A" w:rsidRPr="009F1822" w:rsidRDefault="0002528A" w:rsidP="0002528A">
      <w:pPr>
        <w:jc w:val="both"/>
        <w:rPr>
          <w:rFonts w:asciiTheme="minorHAnsi" w:hAnsiTheme="minorHAnsi" w:cstheme="minorHAnsi"/>
          <w:b/>
        </w:rPr>
      </w:pPr>
      <w:r w:rsidRPr="009F1822">
        <w:rPr>
          <w:rFonts w:asciiTheme="minorHAnsi" w:hAnsiTheme="minorHAnsi" w:cstheme="minorHAnsi"/>
          <w:b/>
        </w:rPr>
        <w:lastRenderedPageBreak/>
        <w:t>PERSON SPECIFICATION</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1"/>
        <w:gridCol w:w="655"/>
        <w:gridCol w:w="655"/>
        <w:gridCol w:w="644"/>
      </w:tblGrid>
      <w:tr w:rsidR="0002528A" w:rsidRPr="009F1822" w14:paraId="5068BA2D" w14:textId="77777777" w:rsidTr="00210D39">
        <w:tc>
          <w:tcPr>
            <w:tcW w:w="7891" w:type="dxa"/>
          </w:tcPr>
          <w:p w14:paraId="54768FDD"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Education/Qualifications</w:t>
            </w:r>
          </w:p>
        </w:tc>
        <w:tc>
          <w:tcPr>
            <w:tcW w:w="655" w:type="dxa"/>
          </w:tcPr>
          <w:p w14:paraId="6379FF6E" w14:textId="77777777" w:rsidR="0002528A" w:rsidRPr="009F1822" w:rsidRDefault="0002528A" w:rsidP="00210D39">
            <w:pPr>
              <w:jc w:val="both"/>
              <w:rPr>
                <w:rFonts w:asciiTheme="minorHAnsi" w:hAnsiTheme="minorHAnsi" w:cstheme="minorHAnsi"/>
                <w:b/>
              </w:rPr>
            </w:pPr>
          </w:p>
        </w:tc>
        <w:tc>
          <w:tcPr>
            <w:tcW w:w="655" w:type="dxa"/>
          </w:tcPr>
          <w:p w14:paraId="5A48F940" w14:textId="77777777" w:rsidR="0002528A" w:rsidRPr="009F1822" w:rsidRDefault="0002528A" w:rsidP="00210D39">
            <w:pPr>
              <w:jc w:val="both"/>
              <w:rPr>
                <w:rFonts w:asciiTheme="minorHAnsi" w:hAnsiTheme="minorHAnsi" w:cstheme="minorHAnsi"/>
                <w:b/>
              </w:rPr>
            </w:pPr>
          </w:p>
        </w:tc>
        <w:tc>
          <w:tcPr>
            <w:tcW w:w="644" w:type="dxa"/>
          </w:tcPr>
          <w:p w14:paraId="3C8EE15E" w14:textId="77777777" w:rsidR="0002528A" w:rsidRPr="009F1822" w:rsidRDefault="0002528A" w:rsidP="00210D39">
            <w:pPr>
              <w:jc w:val="both"/>
              <w:rPr>
                <w:rFonts w:asciiTheme="minorHAnsi" w:hAnsiTheme="minorHAnsi" w:cstheme="minorHAnsi"/>
                <w:b/>
              </w:rPr>
            </w:pPr>
          </w:p>
        </w:tc>
      </w:tr>
      <w:tr w:rsidR="0002528A" w:rsidRPr="009F1822" w14:paraId="4491E6C3" w14:textId="77777777" w:rsidTr="00210D39">
        <w:tc>
          <w:tcPr>
            <w:tcW w:w="7891" w:type="dxa"/>
          </w:tcPr>
          <w:p w14:paraId="5CBB20D2"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11E6F547"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S/L</w:t>
            </w:r>
          </w:p>
        </w:tc>
        <w:tc>
          <w:tcPr>
            <w:tcW w:w="655" w:type="dxa"/>
          </w:tcPr>
          <w:p w14:paraId="645C683A"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I</w:t>
            </w:r>
          </w:p>
        </w:tc>
        <w:tc>
          <w:tcPr>
            <w:tcW w:w="644" w:type="dxa"/>
          </w:tcPr>
          <w:p w14:paraId="48176531"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A</w:t>
            </w:r>
          </w:p>
        </w:tc>
      </w:tr>
      <w:tr w:rsidR="0002528A" w:rsidRPr="009F1822" w14:paraId="0083FF6B" w14:textId="77777777" w:rsidTr="00210D39">
        <w:tc>
          <w:tcPr>
            <w:tcW w:w="7891" w:type="dxa"/>
          </w:tcPr>
          <w:p w14:paraId="2C4E9823" w14:textId="1C02D396"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 xml:space="preserve">Teaching qualification </w:t>
            </w:r>
            <w:r w:rsidR="00382CAC" w:rsidRPr="009F1822">
              <w:rPr>
                <w:rFonts w:asciiTheme="minorHAnsi" w:hAnsiTheme="minorHAnsi" w:cstheme="minorHAnsi"/>
                <w:sz w:val="22"/>
                <w:szCs w:val="22"/>
              </w:rPr>
              <w:t>i.e.</w:t>
            </w:r>
            <w:r w:rsidRPr="009F1822">
              <w:rPr>
                <w:rFonts w:asciiTheme="minorHAnsi" w:hAnsiTheme="minorHAnsi" w:cstheme="minorHAnsi"/>
                <w:sz w:val="22"/>
                <w:szCs w:val="22"/>
              </w:rPr>
              <w:t xml:space="preserve"> DTLLS, Cert. Ed/PGCE or equivalent (or a commitment to work towards in line with contractual requirements)</w:t>
            </w:r>
          </w:p>
          <w:p w14:paraId="5E2F53A0" w14:textId="6721FE87"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 xml:space="preserve">An appropriate level of qualification to teach </w:t>
            </w:r>
            <w:r w:rsidR="00DB61D3" w:rsidRPr="009F1822">
              <w:rPr>
                <w:rFonts w:asciiTheme="minorHAnsi" w:hAnsiTheme="minorHAnsi" w:cstheme="minorHAnsi"/>
                <w:sz w:val="22"/>
                <w:szCs w:val="22"/>
              </w:rPr>
              <w:t>various levels</w:t>
            </w:r>
            <w:r w:rsidRPr="009F1822">
              <w:rPr>
                <w:rFonts w:asciiTheme="minorHAnsi" w:hAnsiTheme="minorHAnsi" w:cstheme="minorHAnsi"/>
                <w:sz w:val="22"/>
                <w:szCs w:val="22"/>
              </w:rPr>
              <w:t xml:space="preserve"> within the subject area </w:t>
            </w:r>
          </w:p>
          <w:p w14:paraId="58A803F4" w14:textId="77777777"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A minimum of a level 3 qualification in the subject specialism</w:t>
            </w:r>
          </w:p>
          <w:p w14:paraId="40AC97E2" w14:textId="77777777"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 xml:space="preserve">GCSE A* - C in Maths and English (Grades 9 – 4) or equivalent </w:t>
            </w:r>
          </w:p>
          <w:p w14:paraId="46E0B2C2" w14:textId="12855B39" w:rsidR="0002528A" w:rsidRPr="009F1822" w:rsidRDefault="0002528A" w:rsidP="00210D39">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Safeguarding, Prevent, Equality and Diversity, GDPR and Health and Safety training to be completed within one month of appointment</w:t>
            </w:r>
          </w:p>
        </w:tc>
        <w:tc>
          <w:tcPr>
            <w:tcW w:w="655" w:type="dxa"/>
          </w:tcPr>
          <w:p w14:paraId="353687A1" w14:textId="220937E1"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07FE0C73" w14:textId="77777777" w:rsidR="0002528A" w:rsidRPr="009F1822" w:rsidRDefault="0002528A" w:rsidP="00210D39">
            <w:pPr>
              <w:jc w:val="center"/>
              <w:rPr>
                <w:rFonts w:asciiTheme="minorHAnsi" w:hAnsiTheme="minorHAnsi" w:cstheme="minorHAnsi"/>
                <w:b/>
              </w:rPr>
            </w:pPr>
          </w:p>
          <w:p w14:paraId="38304CE7" w14:textId="364EE9E1"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0030B71" w14:textId="7DAC4AEB"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050B6056" w14:textId="7EE4CB06"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207B6809" w14:textId="0AD4E633" w:rsidR="0002528A" w:rsidRPr="009F1822" w:rsidRDefault="0002528A" w:rsidP="00210D39">
            <w:pPr>
              <w:jc w:val="center"/>
              <w:rPr>
                <w:rFonts w:asciiTheme="minorHAnsi" w:hAnsiTheme="minorHAnsi" w:cstheme="minorHAnsi"/>
                <w:b/>
              </w:rPr>
            </w:pPr>
          </w:p>
          <w:p w14:paraId="3952DBDD" w14:textId="77777777" w:rsidR="0002528A" w:rsidRPr="009F1822" w:rsidRDefault="0002528A" w:rsidP="00210D39">
            <w:pPr>
              <w:jc w:val="center"/>
              <w:rPr>
                <w:rFonts w:asciiTheme="minorHAnsi" w:hAnsiTheme="minorHAnsi" w:cstheme="minorHAnsi"/>
                <w:b/>
              </w:rPr>
            </w:pPr>
          </w:p>
        </w:tc>
        <w:tc>
          <w:tcPr>
            <w:tcW w:w="655" w:type="dxa"/>
          </w:tcPr>
          <w:p w14:paraId="3AC988C6" w14:textId="77777777" w:rsidR="0002528A" w:rsidRPr="009F1822" w:rsidRDefault="0002528A" w:rsidP="00210D39">
            <w:pPr>
              <w:jc w:val="center"/>
              <w:rPr>
                <w:rFonts w:asciiTheme="minorHAnsi" w:hAnsiTheme="minorHAnsi" w:cstheme="minorHAnsi"/>
                <w:b/>
              </w:rPr>
            </w:pPr>
          </w:p>
          <w:p w14:paraId="6090E573" w14:textId="77777777" w:rsidR="0002528A" w:rsidRPr="009F1822" w:rsidRDefault="0002528A" w:rsidP="00210D39">
            <w:pPr>
              <w:jc w:val="center"/>
              <w:rPr>
                <w:rFonts w:asciiTheme="minorHAnsi" w:hAnsiTheme="minorHAnsi" w:cstheme="minorHAnsi"/>
                <w:b/>
              </w:rPr>
            </w:pPr>
          </w:p>
          <w:p w14:paraId="31BF5E98" w14:textId="77777777" w:rsidR="0002528A" w:rsidRPr="009F1822" w:rsidRDefault="0002528A" w:rsidP="00210D39">
            <w:pPr>
              <w:jc w:val="center"/>
              <w:rPr>
                <w:rFonts w:asciiTheme="minorHAnsi" w:hAnsiTheme="minorHAnsi" w:cstheme="minorHAnsi"/>
                <w:b/>
              </w:rPr>
            </w:pPr>
          </w:p>
          <w:p w14:paraId="159CC3B0" w14:textId="77777777" w:rsidR="0002528A" w:rsidRPr="009F1822" w:rsidRDefault="0002528A" w:rsidP="00210D39">
            <w:pPr>
              <w:jc w:val="center"/>
              <w:rPr>
                <w:rFonts w:asciiTheme="minorHAnsi" w:hAnsiTheme="minorHAnsi" w:cstheme="minorHAnsi"/>
                <w:b/>
              </w:rPr>
            </w:pPr>
          </w:p>
          <w:p w14:paraId="460FD2B8" w14:textId="719635A2" w:rsidR="0002528A" w:rsidRDefault="00555FE1" w:rsidP="00210D39">
            <w:pPr>
              <w:jc w:val="center"/>
              <w:rPr>
                <w:rFonts w:asciiTheme="minorHAnsi" w:eastAsia="Wingdings" w:hAnsiTheme="minorHAnsi" w:cstheme="minorHAnsi"/>
                <w:b/>
              </w:rPr>
            </w:pPr>
            <w:r>
              <w:rPr>
                <w:rFonts w:asciiTheme="minorHAnsi" w:eastAsia="Wingdings" w:hAnsiTheme="minorHAnsi" w:cstheme="minorHAnsi"/>
                <w:b/>
              </w:rPr>
              <w:t>x</w:t>
            </w:r>
          </w:p>
          <w:p w14:paraId="79B34D91" w14:textId="746A9489" w:rsidR="00555FE1" w:rsidRPr="009F1822" w:rsidRDefault="00555FE1" w:rsidP="00210D39">
            <w:pPr>
              <w:jc w:val="center"/>
              <w:rPr>
                <w:rFonts w:asciiTheme="minorHAnsi" w:hAnsiTheme="minorHAnsi" w:cstheme="minorHAnsi"/>
                <w:b/>
              </w:rPr>
            </w:pPr>
            <w:r>
              <w:rPr>
                <w:rFonts w:asciiTheme="minorHAnsi" w:eastAsia="Wingdings" w:hAnsiTheme="minorHAnsi" w:cstheme="minorHAnsi"/>
                <w:b/>
              </w:rPr>
              <w:t>x</w:t>
            </w:r>
          </w:p>
        </w:tc>
        <w:tc>
          <w:tcPr>
            <w:tcW w:w="644" w:type="dxa"/>
          </w:tcPr>
          <w:p w14:paraId="6EB3BDC4" w14:textId="77777777" w:rsidR="0002528A" w:rsidRPr="009F1822" w:rsidRDefault="0002528A" w:rsidP="00210D39">
            <w:pPr>
              <w:jc w:val="center"/>
              <w:rPr>
                <w:rFonts w:asciiTheme="minorHAnsi" w:hAnsiTheme="minorHAnsi" w:cstheme="minorHAnsi"/>
                <w:b/>
              </w:rPr>
            </w:pPr>
          </w:p>
        </w:tc>
      </w:tr>
      <w:tr w:rsidR="0002528A" w:rsidRPr="009F1822" w14:paraId="6B3AE127" w14:textId="77777777" w:rsidTr="00210D39">
        <w:tc>
          <w:tcPr>
            <w:tcW w:w="7891" w:type="dxa"/>
          </w:tcPr>
          <w:p w14:paraId="62EA5F0C"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Desirable:</w:t>
            </w:r>
          </w:p>
        </w:tc>
        <w:tc>
          <w:tcPr>
            <w:tcW w:w="655" w:type="dxa"/>
          </w:tcPr>
          <w:p w14:paraId="544D2B85" w14:textId="77777777" w:rsidR="0002528A" w:rsidRPr="009F1822" w:rsidRDefault="0002528A" w:rsidP="00210D39">
            <w:pPr>
              <w:jc w:val="both"/>
              <w:rPr>
                <w:rFonts w:asciiTheme="minorHAnsi" w:hAnsiTheme="minorHAnsi" w:cstheme="minorHAnsi"/>
              </w:rPr>
            </w:pPr>
          </w:p>
        </w:tc>
        <w:tc>
          <w:tcPr>
            <w:tcW w:w="655" w:type="dxa"/>
          </w:tcPr>
          <w:p w14:paraId="2F8B82A8" w14:textId="77777777" w:rsidR="0002528A" w:rsidRPr="009F1822" w:rsidRDefault="0002528A" w:rsidP="00210D39">
            <w:pPr>
              <w:jc w:val="both"/>
              <w:rPr>
                <w:rFonts w:asciiTheme="minorHAnsi" w:hAnsiTheme="minorHAnsi" w:cstheme="minorHAnsi"/>
              </w:rPr>
            </w:pPr>
          </w:p>
        </w:tc>
        <w:tc>
          <w:tcPr>
            <w:tcW w:w="644" w:type="dxa"/>
          </w:tcPr>
          <w:p w14:paraId="16202BBE" w14:textId="77777777" w:rsidR="0002528A" w:rsidRPr="009F1822" w:rsidRDefault="0002528A" w:rsidP="00210D39">
            <w:pPr>
              <w:jc w:val="both"/>
              <w:rPr>
                <w:rFonts w:asciiTheme="minorHAnsi" w:hAnsiTheme="minorHAnsi" w:cstheme="minorHAnsi"/>
              </w:rPr>
            </w:pPr>
          </w:p>
        </w:tc>
      </w:tr>
      <w:tr w:rsidR="0002528A" w:rsidRPr="009F1822" w14:paraId="1759347F" w14:textId="77777777" w:rsidTr="00210D39">
        <w:tc>
          <w:tcPr>
            <w:tcW w:w="7891" w:type="dxa"/>
          </w:tcPr>
          <w:p w14:paraId="4CDC79CC" w14:textId="77777777" w:rsidR="0002528A" w:rsidRPr="009F1822" w:rsidRDefault="0002528A" w:rsidP="0002528A">
            <w:pPr>
              <w:pStyle w:val="ListParagraph"/>
              <w:numPr>
                <w:ilvl w:val="0"/>
                <w:numId w:val="5"/>
              </w:numPr>
              <w:jc w:val="both"/>
              <w:rPr>
                <w:rFonts w:asciiTheme="minorHAnsi" w:hAnsiTheme="minorHAnsi" w:cstheme="minorHAnsi"/>
                <w:sz w:val="22"/>
                <w:szCs w:val="22"/>
              </w:rPr>
            </w:pPr>
            <w:r w:rsidRPr="009F1822">
              <w:rPr>
                <w:rFonts w:asciiTheme="minorHAnsi" w:hAnsiTheme="minorHAnsi" w:cstheme="minorHAnsi"/>
                <w:sz w:val="22"/>
                <w:szCs w:val="22"/>
              </w:rPr>
              <w:t>Relevant qualification the level above what is being taught</w:t>
            </w:r>
          </w:p>
          <w:p w14:paraId="50F89F92" w14:textId="4A787287" w:rsidR="0002528A" w:rsidRPr="009F1822" w:rsidRDefault="0002528A" w:rsidP="00210D39">
            <w:pPr>
              <w:pStyle w:val="ListParagraph"/>
              <w:numPr>
                <w:ilvl w:val="0"/>
                <w:numId w:val="5"/>
              </w:numPr>
              <w:jc w:val="both"/>
              <w:rPr>
                <w:rFonts w:asciiTheme="minorHAnsi" w:hAnsiTheme="minorHAnsi" w:cstheme="minorHAnsi"/>
                <w:sz w:val="22"/>
                <w:szCs w:val="22"/>
              </w:rPr>
            </w:pPr>
            <w:r w:rsidRPr="009F1822">
              <w:rPr>
                <w:rFonts w:asciiTheme="minorHAnsi" w:hAnsiTheme="minorHAnsi" w:cstheme="minorHAnsi"/>
                <w:sz w:val="22"/>
                <w:szCs w:val="22"/>
              </w:rPr>
              <w:t xml:space="preserve">Assessor and/or IV qualified     </w:t>
            </w:r>
          </w:p>
        </w:tc>
        <w:tc>
          <w:tcPr>
            <w:tcW w:w="655" w:type="dxa"/>
          </w:tcPr>
          <w:p w14:paraId="6D0E7DBA" w14:textId="40B8992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5FFA32AB" w14:textId="33A5B759"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C76ABC1" w14:textId="77777777" w:rsidR="0002528A" w:rsidRPr="009F1822" w:rsidRDefault="0002528A" w:rsidP="00210D39">
            <w:pPr>
              <w:jc w:val="center"/>
              <w:rPr>
                <w:rFonts w:asciiTheme="minorHAnsi" w:hAnsiTheme="minorHAnsi" w:cstheme="minorHAnsi"/>
                <w:b/>
              </w:rPr>
            </w:pPr>
          </w:p>
        </w:tc>
        <w:tc>
          <w:tcPr>
            <w:tcW w:w="655" w:type="dxa"/>
          </w:tcPr>
          <w:p w14:paraId="0FA7D898" w14:textId="77777777" w:rsidR="0002528A" w:rsidRPr="009F1822" w:rsidRDefault="0002528A" w:rsidP="00210D39">
            <w:pPr>
              <w:jc w:val="center"/>
              <w:rPr>
                <w:rFonts w:asciiTheme="minorHAnsi" w:hAnsiTheme="minorHAnsi" w:cstheme="minorHAnsi"/>
                <w:b/>
              </w:rPr>
            </w:pPr>
          </w:p>
        </w:tc>
        <w:tc>
          <w:tcPr>
            <w:tcW w:w="644" w:type="dxa"/>
          </w:tcPr>
          <w:p w14:paraId="352CEBA7" w14:textId="77777777" w:rsidR="0002528A" w:rsidRPr="009F1822" w:rsidRDefault="0002528A" w:rsidP="00210D39">
            <w:pPr>
              <w:jc w:val="center"/>
              <w:rPr>
                <w:rFonts w:asciiTheme="minorHAnsi" w:hAnsiTheme="minorHAnsi" w:cstheme="minorHAnsi"/>
                <w:b/>
              </w:rPr>
            </w:pPr>
          </w:p>
        </w:tc>
      </w:tr>
      <w:tr w:rsidR="0002528A" w:rsidRPr="009F1822" w14:paraId="1F42CD1D" w14:textId="77777777" w:rsidTr="00210D39">
        <w:tc>
          <w:tcPr>
            <w:tcW w:w="7891" w:type="dxa"/>
          </w:tcPr>
          <w:p w14:paraId="543FA2E9"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Experience and Technical Skills</w:t>
            </w:r>
          </w:p>
        </w:tc>
        <w:tc>
          <w:tcPr>
            <w:tcW w:w="655" w:type="dxa"/>
          </w:tcPr>
          <w:p w14:paraId="28599605" w14:textId="77777777" w:rsidR="0002528A" w:rsidRPr="009F1822" w:rsidRDefault="0002528A" w:rsidP="00210D39">
            <w:pPr>
              <w:jc w:val="both"/>
              <w:rPr>
                <w:rFonts w:asciiTheme="minorHAnsi" w:hAnsiTheme="minorHAnsi" w:cstheme="minorHAnsi"/>
                <w:b/>
              </w:rPr>
            </w:pPr>
          </w:p>
        </w:tc>
        <w:tc>
          <w:tcPr>
            <w:tcW w:w="655" w:type="dxa"/>
          </w:tcPr>
          <w:p w14:paraId="0FDCFB56" w14:textId="77777777" w:rsidR="0002528A" w:rsidRPr="009F1822" w:rsidRDefault="0002528A" w:rsidP="00210D39">
            <w:pPr>
              <w:jc w:val="both"/>
              <w:rPr>
                <w:rFonts w:asciiTheme="minorHAnsi" w:hAnsiTheme="minorHAnsi" w:cstheme="minorHAnsi"/>
                <w:b/>
              </w:rPr>
            </w:pPr>
          </w:p>
        </w:tc>
        <w:tc>
          <w:tcPr>
            <w:tcW w:w="644" w:type="dxa"/>
          </w:tcPr>
          <w:p w14:paraId="2BA2CA97" w14:textId="77777777" w:rsidR="0002528A" w:rsidRPr="009F1822" w:rsidRDefault="0002528A" w:rsidP="00210D39">
            <w:pPr>
              <w:jc w:val="both"/>
              <w:rPr>
                <w:rFonts w:asciiTheme="minorHAnsi" w:hAnsiTheme="minorHAnsi" w:cstheme="minorHAnsi"/>
                <w:b/>
              </w:rPr>
            </w:pPr>
          </w:p>
        </w:tc>
      </w:tr>
      <w:tr w:rsidR="0002528A" w:rsidRPr="009F1822" w14:paraId="483AA141" w14:textId="77777777" w:rsidTr="00210D39">
        <w:tc>
          <w:tcPr>
            <w:tcW w:w="7891" w:type="dxa"/>
          </w:tcPr>
          <w:p w14:paraId="60C3853C"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47DB3560"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S/L</w:t>
            </w:r>
          </w:p>
        </w:tc>
        <w:tc>
          <w:tcPr>
            <w:tcW w:w="655" w:type="dxa"/>
          </w:tcPr>
          <w:p w14:paraId="3F9B70E7"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I</w:t>
            </w:r>
          </w:p>
        </w:tc>
        <w:tc>
          <w:tcPr>
            <w:tcW w:w="644" w:type="dxa"/>
          </w:tcPr>
          <w:p w14:paraId="49471D44"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A</w:t>
            </w:r>
          </w:p>
        </w:tc>
      </w:tr>
      <w:tr w:rsidR="0002528A" w:rsidRPr="009F1822" w14:paraId="08365FC6" w14:textId="77777777" w:rsidTr="00210D39">
        <w:tc>
          <w:tcPr>
            <w:tcW w:w="7891" w:type="dxa"/>
          </w:tcPr>
          <w:p w14:paraId="0C491581"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 xml:space="preserve">Experience of delivering teaching, learning and assessment in Further Education or a similar setting </w:t>
            </w:r>
          </w:p>
          <w:p w14:paraId="6ACAB600"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Delivery of maths, English and employability skills within a vocational programme</w:t>
            </w:r>
          </w:p>
          <w:p w14:paraId="7DB50A6B"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Proven knowledge of subject specialism and relevant qualifications in the vocational/subject area</w:t>
            </w:r>
          </w:p>
          <w:p w14:paraId="14875484" w14:textId="122BF4F9" w:rsidR="0002528A" w:rsidRPr="009F1822" w:rsidRDefault="0002528A" w:rsidP="00210D39">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Experience of delivering awarding body requirements including marking and assessing work and engaging in IQA activity</w:t>
            </w:r>
          </w:p>
        </w:tc>
        <w:tc>
          <w:tcPr>
            <w:tcW w:w="655" w:type="dxa"/>
          </w:tcPr>
          <w:p w14:paraId="26C206D9" w14:textId="6CA601EA"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7C8D83D3" w14:textId="77777777" w:rsidR="0002528A" w:rsidRPr="009F1822" w:rsidRDefault="0002528A" w:rsidP="00210D39">
            <w:pPr>
              <w:jc w:val="center"/>
              <w:rPr>
                <w:rFonts w:asciiTheme="minorHAnsi" w:hAnsiTheme="minorHAnsi" w:cstheme="minorHAnsi"/>
                <w:b/>
              </w:rPr>
            </w:pPr>
          </w:p>
          <w:p w14:paraId="5C07436A" w14:textId="1F2505F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DB22CD3" w14:textId="3AAB2CC9"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576E6308" w14:textId="77777777" w:rsidR="0002528A" w:rsidRPr="009F1822" w:rsidRDefault="0002528A" w:rsidP="00210D39">
            <w:pPr>
              <w:jc w:val="center"/>
              <w:rPr>
                <w:rFonts w:asciiTheme="minorHAnsi" w:hAnsiTheme="minorHAnsi" w:cstheme="minorHAnsi"/>
                <w:b/>
              </w:rPr>
            </w:pPr>
          </w:p>
          <w:p w14:paraId="40DA1594" w14:textId="195E848D"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41BCF2D1" w14:textId="77777777" w:rsidR="0002528A" w:rsidRPr="009F1822" w:rsidRDefault="0002528A" w:rsidP="0002528A">
            <w:pPr>
              <w:rPr>
                <w:rFonts w:asciiTheme="minorHAnsi" w:hAnsiTheme="minorHAnsi" w:cstheme="minorHAnsi"/>
                <w:b/>
              </w:rPr>
            </w:pPr>
          </w:p>
          <w:p w14:paraId="08BC1698" w14:textId="77777777" w:rsidR="0002528A" w:rsidRPr="009F1822" w:rsidRDefault="0002528A" w:rsidP="00210D39">
            <w:pPr>
              <w:rPr>
                <w:rFonts w:asciiTheme="minorHAnsi" w:hAnsiTheme="minorHAnsi" w:cstheme="minorHAnsi"/>
              </w:rPr>
            </w:pPr>
          </w:p>
        </w:tc>
        <w:tc>
          <w:tcPr>
            <w:tcW w:w="655" w:type="dxa"/>
          </w:tcPr>
          <w:p w14:paraId="32BB7074" w14:textId="36F1A44C"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5BD5E48F" w14:textId="77777777" w:rsidR="0002528A" w:rsidRPr="009F1822" w:rsidRDefault="0002528A" w:rsidP="00210D39">
            <w:pPr>
              <w:jc w:val="center"/>
              <w:rPr>
                <w:rFonts w:asciiTheme="minorHAnsi" w:hAnsiTheme="minorHAnsi" w:cstheme="minorHAnsi"/>
                <w:b/>
              </w:rPr>
            </w:pPr>
          </w:p>
          <w:p w14:paraId="37AE3AA9" w14:textId="64CD5FDC"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20D30C6" w14:textId="44BEA1F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F14EB6E" w14:textId="77777777" w:rsidR="0002528A" w:rsidRPr="009F1822" w:rsidRDefault="0002528A" w:rsidP="00210D39">
            <w:pPr>
              <w:jc w:val="center"/>
              <w:rPr>
                <w:rFonts w:asciiTheme="minorHAnsi" w:hAnsiTheme="minorHAnsi" w:cstheme="minorHAnsi"/>
                <w:b/>
              </w:rPr>
            </w:pPr>
          </w:p>
          <w:p w14:paraId="2098AA16" w14:textId="2C39D9B1"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BC1E0A4" w14:textId="77777777" w:rsidR="0002528A" w:rsidRPr="009F1822" w:rsidRDefault="0002528A" w:rsidP="00210D39">
            <w:pPr>
              <w:jc w:val="center"/>
              <w:rPr>
                <w:rFonts w:asciiTheme="minorHAnsi" w:hAnsiTheme="minorHAnsi" w:cstheme="minorHAnsi"/>
                <w:b/>
              </w:rPr>
            </w:pPr>
          </w:p>
          <w:p w14:paraId="77D3B477" w14:textId="77777777" w:rsidR="0002528A" w:rsidRPr="009F1822" w:rsidRDefault="0002528A" w:rsidP="00210D39">
            <w:pPr>
              <w:rPr>
                <w:rFonts w:asciiTheme="minorHAnsi" w:hAnsiTheme="minorHAnsi" w:cstheme="minorHAnsi"/>
                <w:b/>
              </w:rPr>
            </w:pPr>
          </w:p>
        </w:tc>
        <w:tc>
          <w:tcPr>
            <w:tcW w:w="644" w:type="dxa"/>
          </w:tcPr>
          <w:p w14:paraId="0FBF1E9D" w14:textId="71971CA5"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206175F" w14:textId="77777777" w:rsidR="0002528A" w:rsidRPr="009F1822" w:rsidRDefault="0002528A" w:rsidP="00210D39">
            <w:pPr>
              <w:jc w:val="center"/>
              <w:rPr>
                <w:rFonts w:asciiTheme="minorHAnsi" w:hAnsiTheme="minorHAnsi" w:cstheme="minorHAnsi"/>
                <w:b/>
              </w:rPr>
            </w:pPr>
          </w:p>
          <w:p w14:paraId="2EBB630A" w14:textId="6E76A02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65D35411" w14:textId="21A30CE8"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774CFD6B" w14:textId="77777777" w:rsidR="0002528A" w:rsidRPr="009F1822" w:rsidRDefault="0002528A" w:rsidP="00210D39">
            <w:pPr>
              <w:jc w:val="center"/>
              <w:rPr>
                <w:rFonts w:asciiTheme="minorHAnsi" w:hAnsiTheme="minorHAnsi" w:cstheme="minorHAnsi"/>
                <w:b/>
              </w:rPr>
            </w:pPr>
          </w:p>
          <w:p w14:paraId="5FA2EBA1" w14:textId="77777777" w:rsidR="0002528A" w:rsidRPr="009F1822" w:rsidRDefault="0002528A" w:rsidP="00210D39">
            <w:pPr>
              <w:jc w:val="center"/>
              <w:rPr>
                <w:rFonts w:asciiTheme="minorHAnsi" w:hAnsiTheme="minorHAnsi" w:cstheme="minorHAnsi"/>
                <w:b/>
              </w:rPr>
            </w:pPr>
          </w:p>
        </w:tc>
      </w:tr>
      <w:tr w:rsidR="0002528A" w:rsidRPr="009F1822" w14:paraId="3EB8D1B9" w14:textId="77777777" w:rsidTr="00210D39">
        <w:tc>
          <w:tcPr>
            <w:tcW w:w="7891" w:type="dxa"/>
          </w:tcPr>
          <w:p w14:paraId="2904F211"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Desirable:</w:t>
            </w:r>
          </w:p>
        </w:tc>
        <w:tc>
          <w:tcPr>
            <w:tcW w:w="655" w:type="dxa"/>
          </w:tcPr>
          <w:p w14:paraId="3DC7466D" w14:textId="77777777" w:rsidR="0002528A" w:rsidRPr="009F1822" w:rsidRDefault="0002528A" w:rsidP="00210D39">
            <w:pPr>
              <w:jc w:val="both"/>
              <w:rPr>
                <w:rFonts w:asciiTheme="minorHAnsi" w:hAnsiTheme="minorHAnsi" w:cstheme="minorHAnsi"/>
              </w:rPr>
            </w:pPr>
          </w:p>
        </w:tc>
        <w:tc>
          <w:tcPr>
            <w:tcW w:w="655" w:type="dxa"/>
          </w:tcPr>
          <w:p w14:paraId="20E58BAE" w14:textId="77777777" w:rsidR="0002528A" w:rsidRPr="009F1822" w:rsidRDefault="0002528A" w:rsidP="00210D39">
            <w:pPr>
              <w:jc w:val="both"/>
              <w:rPr>
                <w:rFonts w:asciiTheme="minorHAnsi" w:hAnsiTheme="minorHAnsi" w:cstheme="minorHAnsi"/>
              </w:rPr>
            </w:pPr>
          </w:p>
        </w:tc>
        <w:tc>
          <w:tcPr>
            <w:tcW w:w="644" w:type="dxa"/>
          </w:tcPr>
          <w:p w14:paraId="212C6203" w14:textId="77777777" w:rsidR="0002528A" w:rsidRPr="009F1822" w:rsidRDefault="0002528A" w:rsidP="00210D39">
            <w:pPr>
              <w:jc w:val="both"/>
              <w:rPr>
                <w:rFonts w:asciiTheme="minorHAnsi" w:hAnsiTheme="minorHAnsi" w:cstheme="minorHAnsi"/>
              </w:rPr>
            </w:pPr>
          </w:p>
        </w:tc>
      </w:tr>
      <w:tr w:rsidR="0002528A" w:rsidRPr="009F1822" w14:paraId="10435C59" w14:textId="77777777" w:rsidTr="00210D39">
        <w:tc>
          <w:tcPr>
            <w:tcW w:w="7891" w:type="dxa"/>
          </w:tcPr>
          <w:p w14:paraId="1D897A08" w14:textId="0695E1C4" w:rsidR="0042065D" w:rsidRPr="00873FC7" w:rsidRDefault="0002528A" w:rsidP="00873FC7">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Experience of different awarding bodies, setting up new programmes</w:t>
            </w:r>
          </w:p>
          <w:p w14:paraId="5D0104DD" w14:textId="344E09B7" w:rsidR="0002528A" w:rsidRPr="009F1822" w:rsidRDefault="0002528A" w:rsidP="00210D39">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 xml:space="preserve">Experience of working with awarding bodies in external assessment activities </w:t>
            </w:r>
          </w:p>
        </w:tc>
        <w:tc>
          <w:tcPr>
            <w:tcW w:w="655" w:type="dxa"/>
          </w:tcPr>
          <w:p w14:paraId="0B248395" w14:textId="3D7181C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2D890D2" w14:textId="00CA24BB"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tc>
        <w:tc>
          <w:tcPr>
            <w:tcW w:w="655" w:type="dxa"/>
          </w:tcPr>
          <w:p w14:paraId="193889C7" w14:textId="17311E2F"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290A67B1" w14:textId="3A82D402"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tc>
        <w:tc>
          <w:tcPr>
            <w:tcW w:w="644" w:type="dxa"/>
          </w:tcPr>
          <w:p w14:paraId="0F38C752" w14:textId="77777777" w:rsidR="0002528A" w:rsidRPr="009F1822" w:rsidRDefault="0002528A" w:rsidP="00210D39">
            <w:pPr>
              <w:jc w:val="center"/>
              <w:rPr>
                <w:rFonts w:asciiTheme="minorHAnsi" w:hAnsiTheme="minorHAnsi" w:cstheme="minorHAnsi"/>
                <w:b/>
              </w:rPr>
            </w:pPr>
          </w:p>
        </w:tc>
      </w:tr>
      <w:tr w:rsidR="0002528A" w:rsidRPr="009F1822" w14:paraId="05732F21" w14:textId="77777777" w:rsidTr="00210D39">
        <w:tc>
          <w:tcPr>
            <w:tcW w:w="7891" w:type="dxa"/>
          </w:tcPr>
          <w:p w14:paraId="033A87B8"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Personal/Behavioral Attributes</w:t>
            </w:r>
          </w:p>
        </w:tc>
        <w:tc>
          <w:tcPr>
            <w:tcW w:w="655" w:type="dxa"/>
          </w:tcPr>
          <w:p w14:paraId="777558F6" w14:textId="77777777" w:rsidR="0002528A" w:rsidRPr="009F1822" w:rsidRDefault="0002528A" w:rsidP="00210D39">
            <w:pPr>
              <w:jc w:val="both"/>
              <w:rPr>
                <w:rFonts w:asciiTheme="minorHAnsi" w:hAnsiTheme="minorHAnsi" w:cstheme="minorHAnsi"/>
                <w:b/>
              </w:rPr>
            </w:pPr>
          </w:p>
        </w:tc>
        <w:tc>
          <w:tcPr>
            <w:tcW w:w="655" w:type="dxa"/>
          </w:tcPr>
          <w:p w14:paraId="6BE2BB45" w14:textId="77777777" w:rsidR="0002528A" w:rsidRPr="009F1822" w:rsidRDefault="0002528A" w:rsidP="00210D39">
            <w:pPr>
              <w:jc w:val="both"/>
              <w:rPr>
                <w:rFonts w:asciiTheme="minorHAnsi" w:hAnsiTheme="minorHAnsi" w:cstheme="minorHAnsi"/>
                <w:b/>
              </w:rPr>
            </w:pPr>
          </w:p>
        </w:tc>
        <w:tc>
          <w:tcPr>
            <w:tcW w:w="644" w:type="dxa"/>
          </w:tcPr>
          <w:p w14:paraId="7437382E" w14:textId="77777777" w:rsidR="0002528A" w:rsidRPr="009F1822" w:rsidRDefault="0002528A" w:rsidP="00210D39">
            <w:pPr>
              <w:jc w:val="both"/>
              <w:rPr>
                <w:rFonts w:asciiTheme="minorHAnsi" w:hAnsiTheme="minorHAnsi" w:cstheme="minorHAnsi"/>
                <w:b/>
              </w:rPr>
            </w:pPr>
          </w:p>
        </w:tc>
      </w:tr>
      <w:tr w:rsidR="0002528A" w:rsidRPr="009F1822" w14:paraId="57F6D217" w14:textId="77777777" w:rsidTr="00210D39">
        <w:tc>
          <w:tcPr>
            <w:tcW w:w="7891" w:type="dxa"/>
          </w:tcPr>
          <w:p w14:paraId="2EE3C68D"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7344E696"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S/L</w:t>
            </w:r>
          </w:p>
        </w:tc>
        <w:tc>
          <w:tcPr>
            <w:tcW w:w="655" w:type="dxa"/>
          </w:tcPr>
          <w:p w14:paraId="354F00C1"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I</w:t>
            </w:r>
          </w:p>
        </w:tc>
        <w:tc>
          <w:tcPr>
            <w:tcW w:w="644" w:type="dxa"/>
          </w:tcPr>
          <w:p w14:paraId="32DCB41F"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A</w:t>
            </w:r>
          </w:p>
        </w:tc>
      </w:tr>
      <w:tr w:rsidR="0002528A" w:rsidRPr="009F1822" w14:paraId="2A5ADFF3" w14:textId="77777777" w:rsidTr="00210D39">
        <w:tc>
          <w:tcPr>
            <w:tcW w:w="7891" w:type="dxa"/>
          </w:tcPr>
          <w:p w14:paraId="32E6AB7A"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Deliver outstanding teaching, learning and assessment</w:t>
            </w:r>
          </w:p>
          <w:p w14:paraId="564D291B"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Excellent verbal and written communication skills</w:t>
            </w:r>
          </w:p>
          <w:p w14:paraId="692EDD14"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 xml:space="preserve">Excellent levels of accuracy and attention to detail </w:t>
            </w:r>
          </w:p>
          <w:p w14:paraId="45E4342A"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 xml:space="preserve">Highly effective organizational skills </w:t>
            </w:r>
          </w:p>
          <w:p w14:paraId="5EB1F850"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Ability to recognize discrimination and demonstrate an awareness of equality and diversity</w:t>
            </w:r>
          </w:p>
          <w:p w14:paraId="695F7EFE"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Up to date industrial/professional upskilling of vocational area</w:t>
            </w:r>
          </w:p>
          <w:p w14:paraId="0F97C3BF"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Up to date knowledge of the Ofsted inspectorate process</w:t>
            </w:r>
          </w:p>
          <w:p w14:paraId="4C3D3853"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 xml:space="preserve">Relates well to people from all backgrounds and treats everyone with respect and is consistently helpful, positive and collaborative </w:t>
            </w:r>
          </w:p>
          <w:p w14:paraId="63A69BFF"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Presents information which influences and has a positive impact on audiences</w:t>
            </w:r>
          </w:p>
          <w:p w14:paraId="09BB694C"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Deadlines are met, prioritising effectively when issues or timescales conflict</w:t>
            </w:r>
          </w:p>
          <w:p w14:paraId="75C32C0C" w14:textId="77777777" w:rsidR="0002528A" w:rsidRPr="009F1822" w:rsidRDefault="0002528A" w:rsidP="00210D39">
            <w:pPr>
              <w:jc w:val="both"/>
              <w:rPr>
                <w:rFonts w:asciiTheme="minorHAnsi" w:hAnsiTheme="minorHAnsi" w:cstheme="minorHAnsi"/>
              </w:rPr>
            </w:pPr>
          </w:p>
        </w:tc>
        <w:tc>
          <w:tcPr>
            <w:tcW w:w="655" w:type="dxa"/>
          </w:tcPr>
          <w:p w14:paraId="5B7DC557" w14:textId="778DEA00" w:rsidR="0002528A" w:rsidRPr="009F1822" w:rsidRDefault="0002528A" w:rsidP="00210D39">
            <w:pPr>
              <w:jc w:val="center"/>
              <w:rPr>
                <w:rFonts w:asciiTheme="minorHAnsi" w:hAnsiTheme="minorHAnsi" w:cstheme="minorHAnsi"/>
                <w:b/>
              </w:rPr>
            </w:pPr>
          </w:p>
          <w:p w14:paraId="0308738D" w14:textId="1386FE79" w:rsidR="0002528A" w:rsidRPr="009F1822" w:rsidRDefault="0002528A" w:rsidP="00210D39">
            <w:pPr>
              <w:jc w:val="center"/>
              <w:rPr>
                <w:rFonts w:asciiTheme="minorHAnsi" w:hAnsiTheme="minorHAnsi" w:cstheme="minorHAnsi"/>
                <w:b/>
              </w:rPr>
            </w:pPr>
          </w:p>
          <w:p w14:paraId="76458CA3" w14:textId="1A56EB21" w:rsidR="0002528A" w:rsidRPr="009F1822" w:rsidRDefault="0002528A" w:rsidP="00210D39">
            <w:pPr>
              <w:jc w:val="center"/>
              <w:rPr>
                <w:rFonts w:asciiTheme="minorHAnsi" w:hAnsiTheme="minorHAnsi" w:cstheme="minorHAnsi"/>
                <w:b/>
              </w:rPr>
            </w:pPr>
          </w:p>
          <w:p w14:paraId="65312DB2" w14:textId="3CDD2540" w:rsidR="0002528A" w:rsidRPr="009F1822" w:rsidRDefault="0002528A" w:rsidP="00210D39">
            <w:pPr>
              <w:jc w:val="center"/>
              <w:rPr>
                <w:rFonts w:asciiTheme="minorHAnsi" w:hAnsiTheme="minorHAnsi" w:cstheme="minorHAnsi"/>
                <w:b/>
              </w:rPr>
            </w:pPr>
          </w:p>
          <w:p w14:paraId="2AB2E666" w14:textId="0AEAD20F" w:rsidR="0002528A" w:rsidRPr="009F1822" w:rsidRDefault="0002528A" w:rsidP="00210D39">
            <w:pPr>
              <w:jc w:val="center"/>
              <w:rPr>
                <w:rFonts w:asciiTheme="minorHAnsi" w:hAnsiTheme="minorHAnsi" w:cstheme="minorHAnsi"/>
                <w:b/>
              </w:rPr>
            </w:pPr>
          </w:p>
          <w:p w14:paraId="52D55419" w14:textId="6D8939B3" w:rsidR="0002528A" w:rsidRPr="009F1822" w:rsidRDefault="0002528A" w:rsidP="000E73B8">
            <w:pPr>
              <w:rPr>
                <w:rFonts w:asciiTheme="minorHAnsi" w:hAnsiTheme="minorHAnsi" w:cstheme="minorHAnsi"/>
                <w:b/>
              </w:rPr>
            </w:pPr>
          </w:p>
          <w:p w14:paraId="5D0833C6" w14:textId="3C275C46"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1EB713F7" w14:textId="408A8C98" w:rsidR="0002528A" w:rsidRPr="009F1822" w:rsidRDefault="0002528A" w:rsidP="00210D39">
            <w:pPr>
              <w:jc w:val="center"/>
              <w:rPr>
                <w:rFonts w:asciiTheme="minorHAnsi" w:hAnsiTheme="minorHAnsi" w:cstheme="minorHAnsi"/>
                <w:b/>
              </w:rPr>
            </w:pPr>
          </w:p>
          <w:p w14:paraId="7085A6D2" w14:textId="52B2CAF7" w:rsidR="0002528A" w:rsidRPr="009F1822" w:rsidRDefault="00D2038A" w:rsidP="00D2038A">
            <w:pPr>
              <w:rPr>
                <w:rFonts w:asciiTheme="minorHAnsi" w:hAnsiTheme="minorHAnsi" w:cstheme="minorHAnsi"/>
                <w:b/>
              </w:rPr>
            </w:pPr>
            <w:r>
              <w:rPr>
                <w:rFonts w:asciiTheme="minorHAnsi" w:eastAsia="Wingdings" w:hAnsiTheme="minorHAnsi" w:cstheme="minorHAnsi"/>
                <w:b/>
              </w:rPr>
              <w:t xml:space="preserve">   </w:t>
            </w:r>
          </w:p>
          <w:p w14:paraId="525DBA0D" w14:textId="559BBD1C" w:rsidR="0002528A" w:rsidRPr="009F1822" w:rsidRDefault="0002528A" w:rsidP="00210D39">
            <w:pPr>
              <w:jc w:val="center"/>
              <w:rPr>
                <w:rFonts w:asciiTheme="minorHAnsi" w:hAnsiTheme="minorHAnsi" w:cstheme="minorHAnsi"/>
                <w:b/>
              </w:rPr>
            </w:pPr>
          </w:p>
          <w:p w14:paraId="70B776FC" w14:textId="684D58D9" w:rsidR="0002528A" w:rsidRPr="009F1822" w:rsidRDefault="0002528A" w:rsidP="00210D39">
            <w:pPr>
              <w:jc w:val="center"/>
              <w:rPr>
                <w:rFonts w:asciiTheme="minorHAnsi" w:hAnsiTheme="minorHAnsi" w:cstheme="minorHAnsi"/>
                <w:b/>
              </w:rPr>
            </w:pPr>
          </w:p>
          <w:p w14:paraId="495CA1D3" w14:textId="30213FDF" w:rsidR="0002528A" w:rsidRPr="009F1822" w:rsidRDefault="0002528A" w:rsidP="00210D39">
            <w:pPr>
              <w:jc w:val="center"/>
              <w:rPr>
                <w:rFonts w:asciiTheme="minorHAnsi" w:hAnsiTheme="minorHAnsi" w:cstheme="minorHAnsi"/>
                <w:b/>
              </w:rPr>
            </w:pPr>
          </w:p>
          <w:p w14:paraId="01B8F44C" w14:textId="069C1533" w:rsidR="0002528A" w:rsidRPr="009F1822" w:rsidRDefault="0002528A" w:rsidP="00210D39">
            <w:pPr>
              <w:jc w:val="center"/>
              <w:rPr>
                <w:rFonts w:asciiTheme="minorHAnsi" w:hAnsiTheme="minorHAnsi" w:cstheme="minorHAnsi"/>
                <w:b/>
              </w:rPr>
            </w:pPr>
          </w:p>
        </w:tc>
        <w:tc>
          <w:tcPr>
            <w:tcW w:w="655" w:type="dxa"/>
          </w:tcPr>
          <w:p w14:paraId="2F80B684" w14:textId="176733F6"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77E6B48D" w14:textId="649637C1"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68A98AD1" w14:textId="79323C44"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4B3F6F08" w14:textId="4643B52C"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5B937074" w14:textId="3CBB7B28"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4411FA75" w14:textId="44778755" w:rsidR="0002528A" w:rsidRPr="009F1822" w:rsidRDefault="0002528A" w:rsidP="000E73B8">
            <w:pPr>
              <w:rPr>
                <w:rFonts w:asciiTheme="minorHAnsi" w:hAnsiTheme="minorHAnsi" w:cstheme="minorHAnsi"/>
                <w:b/>
              </w:rPr>
            </w:pPr>
          </w:p>
          <w:p w14:paraId="00C22F8D" w14:textId="4D0BBD80"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34A6EDEB" w14:textId="2A3C5E18"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030224F8" w14:textId="213ED889"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0450FFD9" w14:textId="19FDE050"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3273D714" w14:textId="77777777" w:rsidR="0002528A" w:rsidRPr="009F1822" w:rsidRDefault="0002528A" w:rsidP="00210D39">
            <w:pPr>
              <w:jc w:val="center"/>
              <w:rPr>
                <w:rFonts w:asciiTheme="minorHAnsi" w:hAnsiTheme="minorHAnsi" w:cstheme="minorHAnsi"/>
                <w:b/>
              </w:rPr>
            </w:pPr>
          </w:p>
          <w:p w14:paraId="210EE5AC" w14:textId="5DE50BCA" w:rsidR="0002528A" w:rsidRPr="009F1822" w:rsidRDefault="00DB61D3" w:rsidP="00210D39">
            <w:pPr>
              <w:jc w:val="center"/>
              <w:rPr>
                <w:rFonts w:asciiTheme="minorHAnsi" w:hAnsiTheme="minorHAnsi" w:cstheme="minorHAnsi"/>
                <w:b/>
              </w:rPr>
            </w:pPr>
            <w:r>
              <w:rPr>
                <w:rFonts w:asciiTheme="minorHAnsi" w:eastAsia="Wingdings" w:hAnsiTheme="minorHAnsi" w:cstheme="minorHAnsi"/>
                <w:b/>
              </w:rPr>
              <w:t>x</w:t>
            </w:r>
          </w:p>
          <w:p w14:paraId="538DCE66" w14:textId="218B0855" w:rsidR="0002528A" w:rsidRPr="009F1822" w:rsidRDefault="00DB61D3" w:rsidP="00210D39">
            <w:pPr>
              <w:jc w:val="center"/>
              <w:rPr>
                <w:rFonts w:asciiTheme="minorHAnsi" w:hAnsiTheme="minorHAnsi" w:cstheme="minorHAnsi"/>
                <w:b/>
              </w:rPr>
            </w:pPr>
            <w:r>
              <w:rPr>
                <w:rFonts w:asciiTheme="minorHAnsi" w:hAnsiTheme="minorHAnsi" w:cstheme="minorHAnsi"/>
                <w:b/>
              </w:rPr>
              <w:t>x</w:t>
            </w:r>
          </w:p>
        </w:tc>
        <w:tc>
          <w:tcPr>
            <w:tcW w:w="644" w:type="dxa"/>
          </w:tcPr>
          <w:p w14:paraId="023413DF" w14:textId="68CCF4AE"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22EB0C4F" w14:textId="0A3E19CB"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2E43F251" w14:textId="759E46BE"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7FB3E011" w14:textId="77777777" w:rsidR="0002528A" w:rsidRPr="009F1822" w:rsidRDefault="0002528A" w:rsidP="00210D39">
            <w:pPr>
              <w:jc w:val="center"/>
              <w:rPr>
                <w:rFonts w:asciiTheme="minorHAnsi" w:hAnsiTheme="minorHAnsi" w:cstheme="minorHAnsi"/>
                <w:b/>
              </w:rPr>
            </w:pPr>
          </w:p>
          <w:p w14:paraId="32A7F9CB" w14:textId="1D0B81E8"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71D18C34" w14:textId="388F92BC" w:rsidR="0002528A" w:rsidRPr="009F1822" w:rsidRDefault="0002528A" w:rsidP="000E73B8">
            <w:pPr>
              <w:rPr>
                <w:rFonts w:asciiTheme="minorHAnsi" w:hAnsiTheme="minorHAnsi" w:cstheme="minorHAnsi"/>
                <w:b/>
              </w:rPr>
            </w:pPr>
          </w:p>
          <w:p w14:paraId="0EFC89B9" w14:textId="5671A9B2"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093C482A" w14:textId="473EB59E" w:rsidR="0002528A" w:rsidRPr="009F1822" w:rsidRDefault="0002528A" w:rsidP="00210D39">
            <w:pPr>
              <w:jc w:val="center"/>
              <w:rPr>
                <w:rFonts w:asciiTheme="minorHAnsi" w:hAnsiTheme="minorHAnsi" w:cstheme="minorHAnsi"/>
                <w:b/>
              </w:rPr>
            </w:pPr>
          </w:p>
          <w:p w14:paraId="68A93172" w14:textId="77777777" w:rsidR="0002528A" w:rsidRPr="009F1822" w:rsidRDefault="0002528A" w:rsidP="00210D39">
            <w:pPr>
              <w:jc w:val="center"/>
              <w:rPr>
                <w:rFonts w:asciiTheme="minorHAnsi" w:hAnsiTheme="minorHAnsi" w:cstheme="minorHAnsi"/>
                <w:b/>
              </w:rPr>
            </w:pPr>
          </w:p>
          <w:p w14:paraId="3DDAD97A" w14:textId="77777777" w:rsidR="0002528A" w:rsidRPr="009F1822" w:rsidRDefault="0002528A" w:rsidP="00210D39">
            <w:pPr>
              <w:jc w:val="center"/>
              <w:rPr>
                <w:rFonts w:asciiTheme="minorHAnsi" w:hAnsiTheme="minorHAnsi" w:cstheme="minorHAnsi"/>
                <w:b/>
              </w:rPr>
            </w:pPr>
          </w:p>
          <w:p w14:paraId="0FD5E8DA" w14:textId="77777777" w:rsidR="0002528A" w:rsidRPr="009F1822" w:rsidRDefault="0002528A" w:rsidP="00210D39">
            <w:pPr>
              <w:rPr>
                <w:rFonts w:asciiTheme="minorHAnsi" w:hAnsiTheme="minorHAnsi" w:cstheme="minorHAnsi"/>
                <w:b/>
              </w:rPr>
            </w:pPr>
          </w:p>
          <w:p w14:paraId="1C52AA45" w14:textId="6C4A88F5" w:rsidR="0002528A" w:rsidRPr="009F1822" w:rsidRDefault="00DB61D3" w:rsidP="00210D39">
            <w:pPr>
              <w:jc w:val="center"/>
              <w:rPr>
                <w:rFonts w:asciiTheme="minorHAnsi" w:hAnsiTheme="minorHAnsi" w:cstheme="minorHAnsi"/>
                <w:b/>
              </w:rPr>
            </w:pPr>
            <w:r>
              <w:rPr>
                <w:rFonts w:asciiTheme="minorHAnsi" w:eastAsia="Wingdings" w:hAnsiTheme="minorHAnsi" w:cstheme="minorHAnsi"/>
                <w:b/>
              </w:rPr>
              <w:t>x</w:t>
            </w:r>
          </w:p>
        </w:tc>
      </w:tr>
      <w:tr w:rsidR="0002528A" w:rsidRPr="009F1822" w14:paraId="52911675" w14:textId="77777777" w:rsidTr="00210D39">
        <w:tc>
          <w:tcPr>
            <w:tcW w:w="7891" w:type="dxa"/>
          </w:tcPr>
          <w:p w14:paraId="7B4E40AB"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Other Requirements</w:t>
            </w:r>
          </w:p>
        </w:tc>
        <w:tc>
          <w:tcPr>
            <w:tcW w:w="655" w:type="dxa"/>
          </w:tcPr>
          <w:p w14:paraId="0413E6B2" w14:textId="77777777" w:rsidR="0002528A" w:rsidRPr="009F1822" w:rsidRDefault="0002528A" w:rsidP="00210D39">
            <w:pPr>
              <w:jc w:val="both"/>
              <w:rPr>
                <w:rFonts w:asciiTheme="minorHAnsi" w:hAnsiTheme="minorHAnsi" w:cstheme="minorHAnsi"/>
                <w:b/>
              </w:rPr>
            </w:pPr>
          </w:p>
        </w:tc>
        <w:tc>
          <w:tcPr>
            <w:tcW w:w="655" w:type="dxa"/>
          </w:tcPr>
          <w:p w14:paraId="0A85F6D6" w14:textId="77777777" w:rsidR="0002528A" w:rsidRPr="009F1822" w:rsidRDefault="0002528A" w:rsidP="00210D39">
            <w:pPr>
              <w:jc w:val="both"/>
              <w:rPr>
                <w:rFonts w:asciiTheme="minorHAnsi" w:hAnsiTheme="minorHAnsi" w:cstheme="minorHAnsi"/>
                <w:b/>
              </w:rPr>
            </w:pPr>
          </w:p>
        </w:tc>
        <w:tc>
          <w:tcPr>
            <w:tcW w:w="644" w:type="dxa"/>
          </w:tcPr>
          <w:p w14:paraId="505B1DBF" w14:textId="77777777" w:rsidR="0002528A" w:rsidRPr="009F1822" w:rsidRDefault="0002528A" w:rsidP="00210D39">
            <w:pPr>
              <w:jc w:val="both"/>
              <w:rPr>
                <w:rFonts w:asciiTheme="minorHAnsi" w:hAnsiTheme="minorHAnsi" w:cstheme="minorHAnsi"/>
                <w:b/>
              </w:rPr>
            </w:pPr>
          </w:p>
        </w:tc>
      </w:tr>
      <w:tr w:rsidR="0002528A" w:rsidRPr="009F1822" w14:paraId="64842D70" w14:textId="77777777" w:rsidTr="00210D39">
        <w:tc>
          <w:tcPr>
            <w:tcW w:w="7891" w:type="dxa"/>
          </w:tcPr>
          <w:p w14:paraId="231759D4"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51DDCCE4"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S/L</w:t>
            </w:r>
          </w:p>
        </w:tc>
        <w:tc>
          <w:tcPr>
            <w:tcW w:w="655" w:type="dxa"/>
          </w:tcPr>
          <w:p w14:paraId="450A2D7B"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I</w:t>
            </w:r>
          </w:p>
        </w:tc>
        <w:tc>
          <w:tcPr>
            <w:tcW w:w="644" w:type="dxa"/>
          </w:tcPr>
          <w:p w14:paraId="327F9BAE"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A</w:t>
            </w:r>
          </w:p>
        </w:tc>
      </w:tr>
      <w:tr w:rsidR="0002528A" w:rsidRPr="009F1822" w14:paraId="29C0814A" w14:textId="77777777" w:rsidTr="00210D39">
        <w:tc>
          <w:tcPr>
            <w:tcW w:w="7891" w:type="dxa"/>
          </w:tcPr>
          <w:p w14:paraId="3DD0099D" w14:textId="77777777" w:rsidR="0002528A" w:rsidRPr="009F1822" w:rsidRDefault="0002528A" w:rsidP="0002528A">
            <w:pPr>
              <w:pStyle w:val="ListParagraph"/>
              <w:numPr>
                <w:ilvl w:val="0"/>
                <w:numId w:val="6"/>
              </w:numPr>
              <w:jc w:val="both"/>
              <w:rPr>
                <w:rFonts w:asciiTheme="minorHAnsi" w:hAnsiTheme="minorHAnsi" w:cstheme="minorHAnsi"/>
                <w:sz w:val="22"/>
                <w:szCs w:val="22"/>
              </w:rPr>
            </w:pPr>
            <w:r w:rsidRPr="009F1822">
              <w:rPr>
                <w:rFonts w:asciiTheme="minorHAnsi" w:hAnsiTheme="minorHAnsi" w:cstheme="minorHAnsi"/>
                <w:sz w:val="22"/>
                <w:szCs w:val="22"/>
              </w:rPr>
              <w:t>Ability to move between sites in a timely manner</w:t>
            </w:r>
          </w:p>
          <w:p w14:paraId="710DA366" w14:textId="59B4BDA5" w:rsidR="0002528A" w:rsidRPr="007161E6" w:rsidRDefault="007161E6" w:rsidP="007161E6">
            <w:pPr>
              <w:pStyle w:val="ListParagraph"/>
              <w:numPr>
                <w:ilvl w:val="0"/>
                <w:numId w:val="6"/>
              </w:numPr>
              <w:jc w:val="both"/>
              <w:rPr>
                <w:rFonts w:asciiTheme="minorHAnsi" w:hAnsiTheme="minorHAnsi" w:cstheme="minorHAnsi"/>
              </w:rPr>
            </w:pPr>
            <w:r w:rsidRPr="007161E6">
              <w:rPr>
                <w:rFonts w:asciiTheme="minorHAnsi" w:hAnsiTheme="minorHAnsi" w:cstheme="minorHAnsi"/>
              </w:rPr>
              <w:t>Enhanced DBS with Child</w:t>
            </w:r>
          </w:p>
        </w:tc>
        <w:tc>
          <w:tcPr>
            <w:tcW w:w="655" w:type="dxa"/>
          </w:tcPr>
          <w:p w14:paraId="33427851" w14:textId="0BD454B5" w:rsidR="0002528A" w:rsidRPr="009F1822" w:rsidRDefault="0002528A" w:rsidP="00210D39">
            <w:pPr>
              <w:jc w:val="center"/>
              <w:rPr>
                <w:rFonts w:asciiTheme="minorHAnsi" w:hAnsiTheme="minorHAnsi" w:cstheme="minorHAnsi"/>
                <w:b/>
              </w:rPr>
            </w:pPr>
          </w:p>
        </w:tc>
        <w:tc>
          <w:tcPr>
            <w:tcW w:w="655" w:type="dxa"/>
          </w:tcPr>
          <w:p w14:paraId="180E836F" w14:textId="3E72CBB1" w:rsidR="0002528A" w:rsidRPr="009F1822" w:rsidRDefault="00D44DD0" w:rsidP="00210D39">
            <w:pPr>
              <w:jc w:val="center"/>
              <w:rPr>
                <w:rFonts w:asciiTheme="minorHAnsi" w:hAnsiTheme="minorHAnsi" w:cstheme="minorHAnsi"/>
                <w:b/>
              </w:rPr>
            </w:pPr>
            <w:r>
              <w:rPr>
                <w:rFonts w:asciiTheme="minorHAnsi" w:hAnsiTheme="minorHAnsi" w:cstheme="minorHAnsi"/>
                <w:b/>
              </w:rPr>
              <w:t>x</w:t>
            </w:r>
            <w:r>
              <w:rPr>
                <w:rFonts w:asciiTheme="minorHAnsi" w:hAnsiTheme="minorHAnsi" w:cstheme="minorHAnsi"/>
                <w:b/>
              </w:rPr>
              <w:br/>
              <w:t>x</w:t>
            </w:r>
          </w:p>
        </w:tc>
        <w:tc>
          <w:tcPr>
            <w:tcW w:w="644" w:type="dxa"/>
          </w:tcPr>
          <w:p w14:paraId="7FD50227" w14:textId="77777777" w:rsidR="0002528A" w:rsidRPr="009F1822" w:rsidRDefault="0002528A" w:rsidP="00210D39">
            <w:pPr>
              <w:jc w:val="both"/>
              <w:rPr>
                <w:rFonts w:asciiTheme="minorHAnsi" w:hAnsiTheme="minorHAnsi" w:cstheme="minorHAnsi"/>
                <w:b/>
              </w:rPr>
            </w:pPr>
          </w:p>
        </w:tc>
      </w:tr>
      <w:tr w:rsidR="0002528A" w:rsidRPr="009F1822" w14:paraId="3B863DE3" w14:textId="77777777" w:rsidTr="00210D39">
        <w:tc>
          <w:tcPr>
            <w:tcW w:w="7891" w:type="dxa"/>
          </w:tcPr>
          <w:p w14:paraId="592CB5BE"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Safety Critical Role</w:t>
            </w:r>
          </w:p>
          <w:p w14:paraId="23452D44" w14:textId="77777777" w:rsidR="0002528A" w:rsidRPr="009F1822" w:rsidRDefault="0002528A" w:rsidP="00210D39">
            <w:pPr>
              <w:jc w:val="both"/>
              <w:rPr>
                <w:rFonts w:asciiTheme="minorHAnsi" w:hAnsiTheme="minorHAnsi" w:cstheme="minorHAnsi"/>
              </w:rPr>
            </w:pPr>
            <w:r w:rsidRPr="009F1822">
              <w:rPr>
                <w:rFonts w:asciiTheme="minorHAnsi" w:hAnsiTheme="minorHAnsi" w:cstheme="minorHAnsi"/>
              </w:rPr>
              <w:t>Subject to Enhanced DBS</w:t>
            </w:r>
          </w:p>
        </w:tc>
        <w:tc>
          <w:tcPr>
            <w:tcW w:w="655" w:type="dxa"/>
          </w:tcPr>
          <w:p w14:paraId="2FE64B1E" w14:textId="77777777" w:rsidR="0002528A" w:rsidRPr="009F1822" w:rsidRDefault="0002528A" w:rsidP="00210D39">
            <w:pPr>
              <w:jc w:val="both"/>
              <w:rPr>
                <w:rFonts w:asciiTheme="minorHAnsi" w:hAnsiTheme="minorHAnsi" w:cstheme="minorHAnsi"/>
                <w:b/>
              </w:rPr>
            </w:pPr>
          </w:p>
          <w:p w14:paraId="30DC8754" w14:textId="56AB7C81" w:rsidR="0002528A" w:rsidRPr="009F1822" w:rsidRDefault="0002528A" w:rsidP="00210D39">
            <w:pPr>
              <w:jc w:val="center"/>
              <w:rPr>
                <w:rFonts w:asciiTheme="minorHAnsi" w:hAnsiTheme="minorHAnsi" w:cstheme="minorHAnsi"/>
                <w:b/>
              </w:rPr>
            </w:pPr>
          </w:p>
        </w:tc>
        <w:tc>
          <w:tcPr>
            <w:tcW w:w="655" w:type="dxa"/>
          </w:tcPr>
          <w:p w14:paraId="17407BA8" w14:textId="77777777" w:rsidR="0002528A" w:rsidRPr="009F1822" w:rsidRDefault="0002528A" w:rsidP="00210D39">
            <w:pPr>
              <w:jc w:val="both"/>
              <w:rPr>
                <w:rFonts w:asciiTheme="minorHAnsi" w:hAnsiTheme="minorHAnsi" w:cstheme="minorHAnsi"/>
                <w:b/>
              </w:rPr>
            </w:pPr>
          </w:p>
        </w:tc>
        <w:tc>
          <w:tcPr>
            <w:tcW w:w="644" w:type="dxa"/>
          </w:tcPr>
          <w:p w14:paraId="1FD4A337" w14:textId="77777777" w:rsidR="0002528A" w:rsidRPr="009F1822" w:rsidRDefault="0002528A" w:rsidP="00210D39">
            <w:pPr>
              <w:jc w:val="both"/>
              <w:rPr>
                <w:rFonts w:asciiTheme="minorHAnsi" w:hAnsiTheme="minorHAnsi" w:cstheme="minorHAnsi"/>
                <w:b/>
              </w:rPr>
            </w:pPr>
          </w:p>
        </w:tc>
      </w:tr>
    </w:tbl>
    <w:p w14:paraId="362BDEEA" w14:textId="30D787A6" w:rsidR="00D77FE0" w:rsidRPr="009F1822" w:rsidRDefault="0002528A" w:rsidP="0002528A">
      <w:pPr>
        <w:jc w:val="both"/>
        <w:rPr>
          <w:rFonts w:asciiTheme="minorHAnsi" w:hAnsiTheme="minorHAnsi" w:cstheme="minorHAnsi"/>
          <w:b/>
          <w:i/>
        </w:rPr>
      </w:pPr>
      <w:r w:rsidRPr="009F1822">
        <w:rPr>
          <w:rFonts w:asciiTheme="minorHAnsi" w:hAnsiTheme="minorHAnsi" w:cstheme="minorHAnsi"/>
          <w:b/>
          <w:i/>
        </w:rPr>
        <w:t xml:space="preserve">S/L = Short Listing        I= Interview         A=Assessment </w:t>
      </w:r>
    </w:p>
    <w:sectPr w:rsidR="00D77FE0" w:rsidRPr="009F1822" w:rsidSect="001736CC">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271F" w14:textId="77777777" w:rsidR="00037A70" w:rsidRDefault="00037A70" w:rsidP="00D77FE0">
      <w:r>
        <w:separator/>
      </w:r>
    </w:p>
  </w:endnote>
  <w:endnote w:type="continuationSeparator" w:id="0">
    <w:p w14:paraId="490A8EE6" w14:textId="77777777" w:rsidR="00037A70" w:rsidRDefault="00037A70"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7343D91F"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1BD4" w14:textId="77777777" w:rsidR="00037A70" w:rsidRDefault="00037A70" w:rsidP="00D77FE0">
      <w:r>
        <w:separator/>
      </w:r>
    </w:p>
  </w:footnote>
  <w:footnote w:type="continuationSeparator" w:id="0">
    <w:p w14:paraId="785767FB" w14:textId="77777777" w:rsidR="00037A70" w:rsidRDefault="00037A70"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173" w14:textId="671F2999" w:rsidR="00500CBB" w:rsidRDefault="001736CC">
    <w:pPr>
      <w:pStyle w:val="Header"/>
    </w:pPr>
    <w:r w:rsidRPr="00500CBB">
      <w:rPr>
        <w:rFonts w:ascii="Arial" w:hAnsi="Arial"/>
        <w:b/>
        <w:bCs/>
        <w:sz w:val="40"/>
        <w:szCs w:val="40"/>
      </w:rPr>
      <w:t>Job Specification</w:t>
    </w:r>
    <w:r>
      <w:rPr>
        <w:rFonts w:ascii="Arial" w:hAnsi="Arial"/>
        <w:b/>
        <w:bCs/>
        <w:sz w:val="40"/>
        <w:szCs w:val="40"/>
      </w:rPr>
      <w:t xml:space="preserve">                            </w:t>
    </w:r>
    <w:r w:rsidR="00544E86">
      <w:rPr>
        <w:rFonts w:ascii="Arial" w:hAnsi="Arial"/>
        <w:b/>
        <w:bCs/>
        <w:noProof/>
        <w:sz w:val="40"/>
        <w:szCs w:val="40"/>
      </w:rPr>
      <w:t xml:space="preserve">    </w:t>
    </w:r>
    <w:r w:rsidR="00544E86">
      <w:t xml:space="preserve"> </w:t>
    </w:r>
    <w:r w:rsidR="00544E86">
      <w:rPr>
        <w:noProof/>
      </w:rPr>
      <w:drawing>
        <wp:inline distT="0" distB="0" distL="0" distR="0" wp14:anchorId="5EED7D68" wp14:editId="5D9ABCF2">
          <wp:extent cx="1266454"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219" cy="917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C51F4B"/>
    <w:multiLevelType w:val="hybridMultilevel"/>
    <w:tmpl w:val="A696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E785A"/>
    <w:multiLevelType w:val="hybridMultilevel"/>
    <w:tmpl w:val="BC42A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FC3EDC"/>
    <w:multiLevelType w:val="hybridMultilevel"/>
    <w:tmpl w:val="C482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0E5E60"/>
    <w:multiLevelType w:val="hybridMultilevel"/>
    <w:tmpl w:val="1C4C05E0"/>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8258583">
    <w:abstractNumId w:val="0"/>
  </w:num>
  <w:num w:numId="2" w16cid:durableId="2117828421">
    <w:abstractNumId w:val="5"/>
  </w:num>
  <w:num w:numId="3" w16cid:durableId="2054063">
    <w:abstractNumId w:val="2"/>
  </w:num>
  <w:num w:numId="4" w16cid:durableId="92093847">
    <w:abstractNumId w:val="1"/>
  </w:num>
  <w:num w:numId="5" w16cid:durableId="1448546322">
    <w:abstractNumId w:val="7"/>
  </w:num>
  <w:num w:numId="6" w16cid:durableId="25522524">
    <w:abstractNumId w:val="6"/>
  </w:num>
  <w:num w:numId="7" w16cid:durableId="993139431">
    <w:abstractNumId w:val="3"/>
  </w:num>
  <w:num w:numId="8" w16cid:durableId="1926642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11840"/>
    <w:rsid w:val="0002528A"/>
    <w:rsid w:val="00037A70"/>
    <w:rsid w:val="0008386E"/>
    <w:rsid w:val="000E73B8"/>
    <w:rsid w:val="00137214"/>
    <w:rsid w:val="001736CC"/>
    <w:rsid w:val="00183A4E"/>
    <w:rsid w:val="00285BC6"/>
    <w:rsid w:val="002B24EF"/>
    <w:rsid w:val="002F6CB7"/>
    <w:rsid w:val="00313A34"/>
    <w:rsid w:val="00323E88"/>
    <w:rsid w:val="00333825"/>
    <w:rsid w:val="003347BB"/>
    <w:rsid w:val="00382CAC"/>
    <w:rsid w:val="003A088D"/>
    <w:rsid w:val="003C5ADD"/>
    <w:rsid w:val="0042065D"/>
    <w:rsid w:val="00456F27"/>
    <w:rsid w:val="00472138"/>
    <w:rsid w:val="004C59A6"/>
    <w:rsid w:val="00500CBB"/>
    <w:rsid w:val="00544E86"/>
    <w:rsid w:val="00554E8C"/>
    <w:rsid w:val="00555FE1"/>
    <w:rsid w:val="00594D7E"/>
    <w:rsid w:val="005B2708"/>
    <w:rsid w:val="0062018B"/>
    <w:rsid w:val="00620BBB"/>
    <w:rsid w:val="00673270"/>
    <w:rsid w:val="006D2EB3"/>
    <w:rsid w:val="00702E52"/>
    <w:rsid w:val="0070402C"/>
    <w:rsid w:val="007161E6"/>
    <w:rsid w:val="007A390E"/>
    <w:rsid w:val="007A44E3"/>
    <w:rsid w:val="007E4429"/>
    <w:rsid w:val="00873FC7"/>
    <w:rsid w:val="00937306"/>
    <w:rsid w:val="009F1822"/>
    <w:rsid w:val="00A33DE8"/>
    <w:rsid w:val="00A52584"/>
    <w:rsid w:val="00A57EEF"/>
    <w:rsid w:val="00AC479C"/>
    <w:rsid w:val="00AF41D8"/>
    <w:rsid w:val="00BA3C4B"/>
    <w:rsid w:val="00BC711B"/>
    <w:rsid w:val="00BE1C11"/>
    <w:rsid w:val="00C16A9B"/>
    <w:rsid w:val="00C37DF9"/>
    <w:rsid w:val="00C50245"/>
    <w:rsid w:val="00C5180B"/>
    <w:rsid w:val="00C51BFB"/>
    <w:rsid w:val="00D2038A"/>
    <w:rsid w:val="00D44DD0"/>
    <w:rsid w:val="00D77FE0"/>
    <w:rsid w:val="00D95EB0"/>
    <w:rsid w:val="00DB1511"/>
    <w:rsid w:val="00DB61D3"/>
    <w:rsid w:val="00E21FB7"/>
    <w:rsid w:val="00E9785E"/>
    <w:rsid w:val="00EA0C87"/>
    <w:rsid w:val="00EC3B72"/>
    <w:rsid w:val="00EC61B5"/>
    <w:rsid w:val="00ED24D1"/>
    <w:rsid w:val="00F0665C"/>
    <w:rsid w:val="00F56873"/>
    <w:rsid w:val="00F572FE"/>
    <w:rsid w:val="4AA29C78"/>
    <w:rsid w:val="6086E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styleId="NormalWeb">
    <w:name w:val="Normal (Web)"/>
    <w:basedOn w:val="Normal"/>
    <w:uiPriority w:val="99"/>
    <w:unhideWhenUsed/>
    <w:rsid w:val="009F1822"/>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8e87eb51641cecf9bc7ed7b816d6f5b">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f2742c551e039f27bfd66188c61256dc"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677EA-3B45-4B58-835E-C9875AC33E46}">
  <ds:schemaRefs>
    <ds:schemaRef ds:uri="http://schemas.microsoft.com/sharepoint/v3/contenttype/forms"/>
  </ds:schemaRefs>
</ds:datastoreItem>
</file>

<file path=customXml/itemProps2.xml><?xml version="1.0" encoding="utf-8"?>
<ds:datastoreItem xmlns:ds="http://schemas.openxmlformats.org/officeDocument/2006/customXml" ds:itemID="{C118FB95-263C-438E-AF0D-C93B47F347E5}">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s>
</ds:datastoreItem>
</file>

<file path=customXml/itemProps3.xml><?xml version="1.0" encoding="utf-8"?>
<ds:datastoreItem xmlns:ds="http://schemas.openxmlformats.org/officeDocument/2006/customXml" ds:itemID="{E6506684-EC38-4ED6-AB6F-35856E475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dc0ba-1b72-4709-a670-17ed4f58dc31"/>
    <ds:schemaRef ds:uri="a8922941-3025-4612-96b0-12fb5b9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4</cp:revision>
  <dcterms:created xsi:type="dcterms:W3CDTF">2025-06-13T13:03:00Z</dcterms:created>
  <dcterms:modified xsi:type="dcterms:W3CDTF">2026-01-08T14:06:00Z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2022-09-14T09:27:01Z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b86a2545-c8aa-4b76-838a-d22dd3cd3093</vt:lpwstr>
  </property>
  <property fmtid="{D5CDD505-2E9C-101B-9397-08002B2CF9AE}" pid="10" name="MSIP_Label_95394ed1-ea65-4d7e-a011-f9aa034b7933_ContentBits">
    <vt:lpwstr>0</vt:lpwstr>
  </property>
</Properties>
</file>