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9976" w14:textId="77777777" w:rsidR="003C5554" w:rsidRDefault="003C5554" w:rsidP="007C68A1">
      <w:pPr>
        <w:jc w:val="both"/>
        <w:rPr>
          <w:b/>
          <w:sz w:val="28"/>
          <w:szCs w:val="28"/>
        </w:rPr>
      </w:pPr>
    </w:p>
    <w:p w14:paraId="798ADCD3" w14:textId="77777777" w:rsidR="003C5554" w:rsidRDefault="003C5554" w:rsidP="007C68A1">
      <w:pPr>
        <w:jc w:val="both"/>
        <w:rPr>
          <w:b/>
          <w:sz w:val="28"/>
          <w:szCs w:val="28"/>
        </w:rPr>
      </w:pPr>
    </w:p>
    <w:p w14:paraId="2DC5E247" w14:textId="77777777" w:rsidR="003C5554" w:rsidRDefault="003C5554" w:rsidP="007C68A1">
      <w:pPr>
        <w:jc w:val="both"/>
        <w:rPr>
          <w:b/>
          <w:sz w:val="28"/>
          <w:szCs w:val="28"/>
        </w:rPr>
      </w:pPr>
    </w:p>
    <w:p w14:paraId="110A465A" w14:textId="77777777" w:rsidR="003C5554" w:rsidRDefault="003C5554" w:rsidP="007C68A1">
      <w:pPr>
        <w:jc w:val="both"/>
        <w:rPr>
          <w:b/>
          <w:sz w:val="28"/>
          <w:szCs w:val="28"/>
        </w:rPr>
      </w:pPr>
    </w:p>
    <w:p w14:paraId="08A3A215" w14:textId="77777777" w:rsidR="003C5554" w:rsidRDefault="003C5554" w:rsidP="007C68A1">
      <w:pPr>
        <w:jc w:val="both"/>
        <w:rPr>
          <w:b/>
          <w:sz w:val="28"/>
          <w:szCs w:val="28"/>
        </w:rPr>
      </w:pPr>
    </w:p>
    <w:p w14:paraId="55B35FA4" w14:textId="5239A60A" w:rsidR="007C68A1" w:rsidRPr="009E5BF4" w:rsidRDefault="00A07300" w:rsidP="007C68A1">
      <w:pPr>
        <w:jc w:val="both"/>
        <w:rPr>
          <w:b/>
          <w:sz w:val="28"/>
          <w:szCs w:val="28"/>
        </w:rPr>
      </w:pPr>
      <w:r w:rsidRPr="009E5BF4">
        <w:rPr>
          <w:b/>
          <w:sz w:val="28"/>
          <w:szCs w:val="28"/>
        </w:rPr>
        <w:t>Job Description</w:t>
      </w:r>
    </w:p>
    <w:p w14:paraId="5D690A44" w14:textId="77777777" w:rsidR="00A07300" w:rsidRDefault="00A07300" w:rsidP="007C68A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43"/>
      </w:tblGrid>
      <w:tr w:rsidR="007C68A1" w:rsidRPr="004949EA" w14:paraId="43169BA5" w14:textId="77777777" w:rsidTr="00B0400A">
        <w:tc>
          <w:tcPr>
            <w:tcW w:w="2988" w:type="dxa"/>
            <w:tcBorders>
              <w:bottom w:val="single" w:sz="4" w:space="0" w:color="auto"/>
            </w:tcBorders>
          </w:tcPr>
          <w:p w14:paraId="21BBBDED" w14:textId="77777777" w:rsidR="007C68A1" w:rsidRPr="004949EA" w:rsidRDefault="007C68A1" w:rsidP="004949EA">
            <w:pPr>
              <w:tabs>
                <w:tab w:val="left" w:pos="2520"/>
              </w:tabs>
              <w:jc w:val="both"/>
              <w:rPr>
                <w:b/>
              </w:rPr>
            </w:pPr>
            <w:r w:rsidRPr="004949EA">
              <w:rPr>
                <w:b/>
              </w:rPr>
              <w:t>Job Title</w:t>
            </w:r>
          </w:p>
        </w:tc>
        <w:tc>
          <w:tcPr>
            <w:tcW w:w="7043" w:type="dxa"/>
          </w:tcPr>
          <w:p w14:paraId="3A72042A" w14:textId="77777777" w:rsidR="007C68A1" w:rsidRPr="004949EA" w:rsidRDefault="004A6575" w:rsidP="004949EA">
            <w:pPr>
              <w:jc w:val="both"/>
              <w:rPr>
                <w:b/>
              </w:rPr>
            </w:pPr>
            <w:r w:rsidRPr="004949EA">
              <w:rPr>
                <w:b/>
              </w:rPr>
              <w:t xml:space="preserve">CATERING: </w:t>
            </w:r>
            <w:r w:rsidR="00F261A4" w:rsidRPr="004949EA">
              <w:rPr>
                <w:b/>
              </w:rPr>
              <w:t xml:space="preserve">COOK </w:t>
            </w:r>
          </w:p>
        </w:tc>
      </w:tr>
      <w:tr w:rsidR="007C68A1" w:rsidRPr="004949EA" w14:paraId="1612160D" w14:textId="77777777" w:rsidTr="00B0400A">
        <w:tc>
          <w:tcPr>
            <w:tcW w:w="2988" w:type="dxa"/>
            <w:tcBorders>
              <w:top w:val="single" w:sz="4" w:space="0" w:color="auto"/>
            </w:tcBorders>
          </w:tcPr>
          <w:p w14:paraId="599E6AD7" w14:textId="77777777" w:rsidR="007C68A1" w:rsidRPr="004949EA" w:rsidRDefault="007C68A1" w:rsidP="004949EA">
            <w:pPr>
              <w:jc w:val="both"/>
              <w:rPr>
                <w:b/>
              </w:rPr>
            </w:pPr>
            <w:r w:rsidRPr="004949EA">
              <w:rPr>
                <w:b/>
              </w:rPr>
              <w:t>Grade</w:t>
            </w:r>
          </w:p>
        </w:tc>
        <w:tc>
          <w:tcPr>
            <w:tcW w:w="7043" w:type="dxa"/>
          </w:tcPr>
          <w:p w14:paraId="2D75AA46" w14:textId="62BAA486" w:rsidR="007C68A1" w:rsidRPr="00F261A4" w:rsidRDefault="00381539" w:rsidP="004949EA">
            <w:pPr>
              <w:jc w:val="both"/>
            </w:pPr>
            <w:r w:rsidRPr="00381539">
              <w:rPr>
                <w:color w:val="FF0000"/>
              </w:rPr>
              <w:t xml:space="preserve">2020 Scale </w:t>
            </w:r>
            <w:r w:rsidR="007A6A51">
              <w:rPr>
                <w:color w:val="FF0000"/>
              </w:rPr>
              <w:t>5</w:t>
            </w:r>
            <w:r>
              <w:t xml:space="preserve"> </w:t>
            </w:r>
          </w:p>
        </w:tc>
      </w:tr>
      <w:tr w:rsidR="007C68A1" w:rsidRPr="004949EA" w14:paraId="6A53293A" w14:textId="77777777" w:rsidTr="00B0400A">
        <w:tc>
          <w:tcPr>
            <w:tcW w:w="2988" w:type="dxa"/>
          </w:tcPr>
          <w:p w14:paraId="4EE4A34C" w14:textId="77777777" w:rsidR="007C68A1" w:rsidRPr="004949EA" w:rsidRDefault="007C68A1" w:rsidP="004949EA">
            <w:pPr>
              <w:tabs>
                <w:tab w:val="left" w:pos="2520"/>
              </w:tabs>
              <w:jc w:val="both"/>
              <w:rPr>
                <w:b/>
              </w:rPr>
            </w:pPr>
            <w:r w:rsidRPr="004949EA">
              <w:rPr>
                <w:b/>
              </w:rPr>
              <w:t>Reports to</w:t>
            </w:r>
          </w:p>
        </w:tc>
        <w:tc>
          <w:tcPr>
            <w:tcW w:w="7043" w:type="dxa"/>
          </w:tcPr>
          <w:p w14:paraId="34598BC1" w14:textId="42CBBDC4" w:rsidR="007C68A1" w:rsidRPr="00F261A4" w:rsidRDefault="00E6563B" w:rsidP="004949EA">
            <w:pPr>
              <w:jc w:val="both"/>
            </w:pPr>
            <w:r>
              <w:t>MANAGER/CATERING MANAGER</w:t>
            </w:r>
          </w:p>
        </w:tc>
      </w:tr>
      <w:tr w:rsidR="007C68A1" w:rsidRPr="004949EA" w14:paraId="787C4957" w14:textId="77777777" w:rsidTr="00B0400A">
        <w:tc>
          <w:tcPr>
            <w:tcW w:w="2988" w:type="dxa"/>
          </w:tcPr>
          <w:p w14:paraId="1361862B" w14:textId="77777777" w:rsidR="007C68A1" w:rsidRPr="004949EA" w:rsidRDefault="005D7114" w:rsidP="004949EA">
            <w:pPr>
              <w:jc w:val="both"/>
              <w:rPr>
                <w:b/>
              </w:rPr>
            </w:pPr>
            <w:r w:rsidRPr="004949EA">
              <w:rPr>
                <w:b/>
              </w:rPr>
              <w:t>Responsible for</w:t>
            </w:r>
          </w:p>
        </w:tc>
        <w:tc>
          <w:tcPr>
            <w:tcW w:w="7043" w:type="dxa"/>
          </w:tcPr>
          <w:p w14:paraId="1F64C8E9" w14:textId="77777777" w:rsidR="007C68A1" w:rsidRPr="00F261A4" w:rsidRDefault="00CA5467" w:rsidP="004949EA">
            <w:pPr>
              <w:jc w:val="both"/>
            </w:pPr>
            <w:r>
              <w:t>Kitchen Staff during agreed mealtimes</w:t>
            </w:r>
          </w:p>
        </w:tc>
      </w:tr>
      <w:tr w:rsidR="007C68A1" w:rsidRPr="004949EA" w14:paraId="14C42ACC" w14:textId="77777777" w:rsidTr="00B0400A">
        <w:tc>
          <w:tcPr>
            <w:tcW w:w="2988" w:type="dxa"/>
          </w:tcPr>
          <w:p w14:paraId="53167F5F" w14:textId="77777777" w:rsidR="007C68A1" w:rsidRPr="004949EA" w:rsidRDefault="005D7114" w:rsidP="004949EA">
            <w:pPr>
              <w:jc w:val="both"/>
              <w:rPr>
                <w:b/>
              </w:rPr>
            </w:pPr>
            <w:r w:rsidRPr="004949EA">
              <w:rPr>
                <w:b/>
              </w:rPr>
              <w:t>Liaison with</w:t>
            </w:r>
          </w:p>
        </w:tc>
        <w:tc>
          <w:tcPr>
            <w:tcW w:w="7043" w:type="dxa"/>
          </w:tcPr>
          <w:p w14:paraId="21214797" w14:textId="77777777" w:rsidR="007C68A1" w:rsidRPr="00B11D59" w:rsidRDefault="00F261A4" w:rsidP="004949EA">
            <w:pPr>
              <w:jc w:val="both"/>
            </w:pPr>
            <w:r w:rsidRPr="0084420C">
              <w:t>Other Catering staff, suppliers</w:t>
            </w:r>
          </w:p>
        </w:tc>
      </w:tr>
      <w:tr w:rsidR="005D7114" w:rsidRPr="004949EA" w14:paraId="3E272F49" w14:textId="77777777" w:rsidTr="00B0400A">
        <w:tc>
          <w:tcPr>
            <w:tcW w:w="2988" w:type="dxa"/>
          </w:tcPr>
          <w:p w14:paraId="44AA9DC4" w14:textId="77777777" w:rsidR="005D7114" w:rsidRPr="004949EA" w:rsidRDefault="005D7114" w:rsidP="004949EA">
            <w:pPr>
              <w:jc w:val="both"/>
              <w:rPr>
                <w:b/>
              </w:rPr>
            </w:pPr>
            <w:r w:rsidRPr="004949EA">
              <w:rPr>
                <w:b/>
              </w:rPr>
              <w:t>Job Purpose</w:t>
            </w:r>
          </w:p>
        </w:tc>
        <w:tc>
          <w:tcPr>
            <w:tcW w:w="7043" w:type="dxa"/>
          </w:tcPr>
          <w:p w14:paraId="607330E2" w14:textId="77777777" w:rsidR="005D7114" w:rsidRPr="00B11D59" w:rsidRDefault="00B11D59" w:rsidP="004949EA">
            <w:pPr>
              <w:jc w:val="both"/>
            </w:pPr>
            <w:r>
              <w:t>To assist with the provision of a high quality food and beverage service</w:t>
            </w:r>
            <w:r w:rsidR="007A5B2B">
              <w:t>.</w:t>
            </w:r>
          </w:p>
        </w:tc>
      </w:tr>
      <w:tr w:rsidR="005D7114" w:rsidRPr="004949EA" w14:paraId="5DA27A61" w14:textId="77777777" w:rsidTr="00B0400A">
        <w:tc>
          <w:tcPr>
            <w:tcW w:w="2988" w:type="dxa"/>
          </w:tcPr>
          <w:p w14:paraId="004DCD8E" w14:textId="77777777" w:rsidR="005D7114" w:rsidRPr="004949EA" w:rsidRDefault="005D7114" w:rsidP="004949EA">
            <w:pPr>
              <w:jc w:val="both"/>
              <w:rPr>
                <w:b/>
              </w:rPr>
            </w:pPr>
            <w:r w:rsidRPr="004949EA">
              <w:rPr>
                <w:b/>
              </w:rPr>
              <w:t>Duties</w:t>
            </w:r>
          </w:p>
        </w:tc>
        <w:tc>
          <w:tcPr>
            <w:tcW w:w="7043" w:type="dxa"/>
          </w:tcPr>
          <w:p w14:paraId="43D35F62" w14:textId="77777777" w:rsidR="00B11D59" w:rsidRPr="0084420C" w:rsidRDefault="004A6575" w:rsidP="00620677">
            <w:pPr>
              <w:numPr>
                <w:ilvl w:val="0"/>
                <w:numId w:val="11"/>
              </w:numPr>
            </w:pPr>
            <w:r>
              <w:t>T</w:t>
            </w:r>
            <w:r w:rsidR="00B11D59" w:rsidRPr="0084420C">
              <w:t>o provide assistance with</w:t>
            </w:r>
            <w:r w:rsidR="00E05D10">
              <w:t xml:space="preserve"> the</w:t>
            </w:r>
            <w:r w:rsidR="00B11D59" w:rsidRPr="0084420C">
              <w:t xml:space="preserve"> preparation, cooking and service of food and beverages to the required standard</w:t>
            </w:r>
            <w:r w:rsidR="007A5B2B">
              <w:t>.</w:t>
            </w:r>
          </w:p>
          <w:p w14:paraId="1EFEFF2F" w14:textId="77777777" w:rsidR="00B11D59" w:rsidRDefault="004A6575" w:rsidP="00620677">
            <w:pPr>
              <w:numPr>
                <w:ilvl w:val="0"/>
                <w:numId w:val="11"/>
              </w:numPr>
            </w:pPr>
            <w:r>
              <w:t>T</w:t>
            </w:r>
            <w:r w:rsidR="00EE079A">
              <w:t xml:space="preserve">o </w:t>
            </w:r>
            <w:r w:rsidR="00B11D59">
              <w:t xml:space="preserve">follow menu plans agreed with the </w:t>
            </w:r>
            <w:r>
              <w:t>Catering Manager</w:t>
            </w:r>
            <w:r w:rsidR="00B11D59">
              <w:t xml:space="preserve"> for meal times on the shift you are responsible for (i.e. breakfast, tea, supper).</w:t>
            </w:r>
          </w:p>
          <w:p w14:paraId="37906200" w14:textId="2BD47512" w:rsidR="00B11D59" w:rsidRDefault="004A6575" w:rsidP="00620677">
            <w:pPr>
              <w:numPr>
                <w:ilvl w:val="0"/>
                <w:numId w:val="11"/>
              </w:numPr>
            </w:pPr>
            <w:r>
              <w:t>T</w:t>
            </w:r>
            <w:r w:rsidR="00B11D59">
              <w:t xml:space="preserve">o deputise for the </w:t>
            </w:r>
            <w:r w:rsidR="003C5554">
              <w:t>Catering</w:t>
            </w:r>
            <w:r w:rsidR="00E6563B">
              <w:t xml:space="preserve"> Manager</w:t>
            </w:r>
            <w:r w:rsidR="00B11D59">
              <w:t xml:space="preserve"> as required.</w:t>
            </w:r>
          </w:p>
          <w:p w14:paraId="390C6F1F" w14:textId="77777777" w:rsidR="007E0990" w:rsidRDefault="004A6575" w:rsidP="00620677">
            <w:pPr>
              <w:numPr>
                <w:ilvl w:val="0"/>
                <w:numId w:val="11"/>
              </w:numPr>
            </w:pPr>
            <w:r>
              <w:t>T</w:t>
            </w:r>
            <w:r w:rsidR="00B11D59">
              <w:t>o take responsibility for the supervision of other kitchen</w:t>
            </w:r>
            <w:r w:rsidR="00631D94">
              <w:t xml:space="preserve"> staff</w:t>
            </w:r>
            <w:r w:rsidR="007E0990">
              <w:t xml:space="preserve"> during mealtimes you are responsible for (i.e. breakfast, tea, supper)</w:t>
            </w:r>
            <w:r w:rsidR="007A5B2B">
              <w:t>.</w:t>
            </w:r>
          </w:p>
          <w:p w14:paraId="2D0FB8ED" w14:textId="77777777" w:rsidR="007E0990" w:rsidRDefault="004A6575" w:rsidP="00620677">
            <w:pPr>
              <w:numPr>
                <w:ilvl w:val="0"/>
                <w:numId w:val="11"/>
              </w:numPr>
            </w:pPr>
            <w:r>
              <w:t>T</w:t>
            </w:r>
            <w:r w:rsidR="007E0990">
              <w:t xml:space="preserve">o assist the </w:t>
            </w:r>
            <w:r>
              <w:t>Catering Manager</w:t>
            </w:r>
            <w:r w:rsidR="007E0990">
              <w:t xml:space="preserve"> with the preparation of menu plans</w:t>
            </w:r>
            <w:r w:rsidR="007A5B2B">
              <w:t>.</w:t>
            </w:r>
          </w:p>
          <w:p w14:paraId="6C58BA06" w14:textId="77777777" w:rsidR="007E0990" w:rsidRDefault="004A6575" w:rsidP="00620677">
            <w:pPr>
              <w:numPr>
                <w:ilvl w:val="0"/>
                <w:numId w:val="11"/>
              </w:numPr>
            </w:pPr>
            <w:r>
              <w:t>T</w:t>
            </w:r>
            <w:r w:rsidR="007E0990">
              <w:t>o liaise as appropriate regarding staff cover.</w:t>
            </w:r>
          </w:p>
          <w:p w14:paraId="01E16E8D" w14:textId="75372294" w:rsidR="003C5554" w:rsidRDefault="003C5554" w:rsidP="00620677">
            <w:pPr>
              <w:numPr>
                <w:ilvl w:val="0"/>
                <w:numId w:val="11"/>
              </w:numPr>
            </w:pPr>
            <w:r>
              <w:t xml:space="preserve">Order food in a timely manner. </w:t>
            </w:r>
          </w:p>
          <w:p w14:paraId="22E561FB" w14:textId="77777777" w:rsidR="00A915C0" w:rsidRDefault="004A6575" w:rsidP="00620677">
            <w:pPr>
              <w:numPr>
                <w:ilvl w:val="0"/>
                <w:numId w:val="11"/>
              </w:numPr>
            </w:pPr>
            <w:r>
              <w:t>T</w:t>
            </w:r>
            <w:r w:rsidR="00D86E53">
              <w:t>o follow the menu and recipes agreed</w:t>
            </w:r>
            <w:r w:rsidR="007A5B2B">
              <w:t>.</w:t>
            </w:r>
            <w:r w:rsidR="00D86E53">
              <w:t xml:space="preserve">  </w:t>
            </w:r>
          </w:p>
          <w:p w14:paraId="54EC9FF1" w14:textId="77777777" w:rsidR="00D86E53" w:rsidRDefault="004A6575" w:rsidP="00620677">
            <w:pPr>
              <w:numPr>
                <w:ilvl w:val="0"/>
                <w:numId w:val="11"/>
              </w:numPr>
            </w:pPr>
            <w:r>
              <w:t>T</w:t>
            </w:r>
            <w:r w:rsidR="00D86E53">
              <w:t>o occasionally assist with special functions which may be outside of normal working hours</w:t>
            </w:r>
            <w:r w:rsidR="007A5B2B">
              <w:t>.</w:t>
            </w:r>
          </w:p>
          <w:p w14:paraId="14C0BE84" w14:textId="77777777" w:rsidR="00D86E53" w:rsidRDefault="004A6575" w:rsidP="00620677">
            <w:pPr>
              <w:numPr>
                <w:ilvl w:val="0"/>
                <w:numId w:val="11"/>
              </w:numPr>
            </w:pPr>
            <w:r>
              <w:t>T</w:t>
            </w:r>
            <w:r w:rsidR="00D86E53">
              <w:t>o carry out cleaning duties within the kitchen and dining areas as required</w:t>
            </w:r>
            <w:r w:rsidR="007A5B2B">
              <w:t>.</w:t>
            </w:r>
          </w:p>
          <w:p w14:paraId="415978E3" w14:textId="79A10D90" w:rsidR="00D86E53" w:rsidRDefault="004A6575" w:rsidP="00620677">
            <w:pPr>
              <w:numPr>
                <w:ilvl w:val="0"/>
                <w:numId w:val="11"/>
              </w:numPr>
            </w:pPr>
            <w:r>
              <w:t>T</w:t>
            </w:r>
            <w:r w:rsidR="00D86E53">
              <w:t xml:space="preserve">o follow </w:t>
            </w:r>
            <w:r w:rsidR="003C5554">
              <w:t xml:space="preserve">good </w:t>
            </w:r>
            <w:r w:rsidR="00D86E53">
              <w:t>hygiene practices</w:t>
            </w:r>
            <w:r w:rsidR="007A5B2B">
              <w:t>.</w:t>
            </w:r>
          </w:p>
          <w:p w14:paraId="50EFE6B0" w14:textId="51EE6FB2" w:rsidR="003C5554" w:rsidRDefault="003C5554" w:rsidP="00620677">
            <w:pPr>
              <w:numPr>
                <w:ilvl w:val="0"/>
                <w:numId w:val="11"/>
              </w:numPr>
            </w:pPr>
            <w:r>
              <w:t xml:space="preserve">To ensure all records are kept inline with trust policies and health and safety regulations. </w:t>
            </w:r>
          </w:p>
          <w:p w14:paraId="207F7961" w14:textId="5D581ABD" w:rsidR="00D86E53" w:rsidRDefault="004A6575" w:rsidP="00620677">
            <w:pPr>
              <w:numPr>
                <w:ilvl w:val="0"/>
                <w:numId w:val="11"/>
              </w:numPr>
            </w:pPr>
            <w:r>
              <w:t>T</w:t>
            </w:r>
            <w:r w:rsidR="00D86E53">
              <w:t xml:space="preserve">o ensure that health and safety regulations are observed </w:t>
            </w:r>
            <w:r w:rsidR="003C5554">
              <w:t xml:space="preserve">and followed </w:t>
            </w:r>
            <w:r w:rsidR="00D86E53">
              <w:t>in working practices</w:t>
            </w:r>
            <w:r w:rsidR="007A5B2B">
              <w:t>.</w:t>
            </w:r>
            <w:r w:rsidR="00B11D59">
              <w:t xml:space="preserve"> </w:t>
            </w:r>
          </w:p>
          <w:p w14:paraId="55603AB4" w14:textId="77777777" w:rsidR="00D86E53" w:rsidRDefault="004A6575" w:rsidP="00620677">
            <w:pPr>
              <w:numPr>
                <w:ilvl w:val="0"/>
                <w:numId w:val="11"/>
              </w:numPr>
            </w:pPr>
            <w:r>
              <w:t>T</w:t>
            </w:r>
            <w:r w:rsidR="00D86E53">
              <w:t>o assist with the issue and recording of catering supplies as required</w:t>
            </w:r>
            <w:r w:rsidR="007A5B2B">
              <w:t>.</w:t>
            </w:r>
          </w:p>
          <w:p w14:paraId="67B8FBA2" w14:textId="77777777" w:rsidR="00D86E53" w:rsidRDefault="004A6575" w:rsidP="00620677">
            <w:pPr>
              <w:numPr>
                <w:ilvl w:val="0"/>
                <w:numId w:val="11"/>
              </w:numPr>
            </w:pPr>
            <w:r>
              <w:t>To</w:t>
            </w:r>
            <w:r w:rsidR="00D86E53">
              <w:t xml:space="preserve"> assist with the operation of control procedures as required</w:t>
            </w:r>
            <w:r w:rsidR="007A5B2B">
              <w:t>.</w:t>
            </w:r>
          </w:p>
          <w:p w14:paraId="03A132C7" w14:textId="760DABC2" w:rsidR="00620677" w:rsidRPr="00620677" w:rsidRDefault="004A6575" w:rsidP="00620677">
            <w:pPr>
              <w:numPr>
                <w:ilvl w:val="0"/>
                <w:numId w:val="11"/>
              </w:numPr>
            </w:pPr>
            <w:r>
              <w:t>T</w:t>
            </w:r>
            <w:r w:rsidR="00D86E53">
              <w:t>o report immediately any accidents, fire, theft, loss, damage, or unfit food or other irregularities and take such action as may be appropriate or possible</w:t>
            </w:r>
            <w:r w:rsidR="007A5B2B">
              <w:t>.</w:t>
            </w:r>
          </w:p>
          <w:p w14:paraId="2450B762" w14:textId="5676616E" w:rsidR="00620677" w:rsidRPr="00620677" w:rsidRDefault="00620677" w:rsidP="00620677">
            <w:pPr>
              <w:pStyle w:val="Default"/>
              <w:numPr>
                <w:ilvl w:val="0"/>
                <w:numId w:val="11"/>
              </w:numPr>
              <w:rPr>
                <w:rFonts w:ascii="Arial" w:hAnsi="Arial"/>
                <w:color w:val="auto"/>
              </w:rPr>
            </w:pPr>
            <w:r w:rsidRPr="00620677">
              <w:rPr>
                <w:rFonts w:ascii="Arial" w:hAnsi="Arial"/>
                <w:color w:val="auto"/>
              </w:rPr>
              <w:t xml:space="preserve">Serve customers at breaks and lunchtime using the academy’s till system. </w:t>
            </w:r>
          </w:p>
          <w:p w14:paraId="48DA548D" w14:textId="77777777" w:rsidR="005D7114" w:rsidRDefault="004A6575" w:rsidP="00620677">
            <w:pPr>
              <w:numPr>
                <w:ilvl w:val="0"/>
                <w:numId w:val="11"/>
              </w:numPr>
            </w:pPr>
            <w:r>
              <w:t>The duties above are neither exclusive nor exhaustive and the post holder may be required by the Headteacher to carry out appropriate duties within the context of the job, skills and grade.</w:t>
            </w:r>
          </w:p>
          <w:p w14:paraId="417FC482" w14:textId="77777777" w:rsidR="003C5554" w:rsidRPr="00B11D59" w:rsidRDefault="003C5554" w:rsidP="00B815AB">
            <w:pPr>
              <w:ind w:left="720"/>
            </w:pPr>
          </w:p>
        </w:tc>
      </w:tr>
      <w:tr w:rsidR="005D7114" w:rsidRPr="004949EA" w14:paraId="66021CA1" w14:textId="77777777" w:rsidTr="00B0400A">
        <w:tc>
          <w:tcPr>
            <w:tcW w:w="2988" w:type="dxa"/>
          </w:tcPr>
          <w:p w14:paraId="3D3DBC32" w14:textId="77777777" w:rsidR="005D7114" w:rsidRPr="004949EA" w:rsidRDefault="005D7114" w:rsidP="004949EA">
            <w:pPr>
              <w:jc w:val="both"/>
              <w:rPr>
                <w:b/>
              </w:rPr>
            </w:pPr>
            <w:r w:rsidRPr="004949EA">
              <w:rPr>
                <w:b/>
              </w:rPr>
              <w:lastRenderedPageBreak/>
              <w:t>General</w:t>
            </w:r>
          </w:p>
        </w:tc>
        <w:tc>
          <w:tcPr>
            <w:tcW w:w="7043" w:type="dxa"/>
          </w:tcPr>
          <w:p w14:paraId="0469A5A8" w14:textId="77777777" w:rsidR="004129CD" w:rsidRPr="004129CD" w:rsidRDefault="004A6575" w:rsidP="004949EA">
            <w:pPr>
              <w:numPr>
                <w:ilvl w:val="0"/>
                <w:numId w:val="11"/>
              </w:numPr>
            </w:pPr>
            <w:r>
              <w:t>T</w:t>
            </w:r>
            <w:r w:rsidR="006B1010" w:rsidRPr="004129CD">
              <w:t>o participate in the performance and development review process, taking personal responsibility for identification of learning, development and training opportunities in discussion with line manager.</w:t>
            </w:r>
          </w:p>
          <w:p w14:paraId="6404C930" w14:textId="77777777" w:rsidR="004129CD" w:rsidRPr="004129CD" w:rsidRDefault="004A6575" w:rsidP="004949EA">
            <w:pPr>
              <w:numPr>
                <w:ilvl w:val="0"/>
                <w:numId w:val="11"/>
              </w:numPr>
            </w:pPr>
            <w:r>
              <w:t>T</w:t>
            </w:r>
            <w:r w:rsidR="006B1010" w:rsidRPr="004129CD">
              <w:t>o comply with individual responsibilities, in accordance with the role, for health &amp; safety in the workplace</w:t>
            </w:r>
            <w:r w:rsidR="007A5B2B">
              <w:t>.</w:t>
            </w:r>
          </w:p>
          <w:p w14:paraId="26A72841" w14:textId="77777777" w:rsidR="004129CD" w:rsidRDefault="004A6575" w:rsidP="004949EA">
            <w:pPr>
              <w:numPr>
                <w:ilvl w:val="0"/>
                <w:numId w:val="11"/>
              </w:numPr>
            </w:pPr>
            <w:r>
              <w:t>T</w:t>
            </w:r>
            <w:r w:rsidR="007A5B2B">
              <w:t>o e</w:t>
            </w:r>
            <w:r w:rsidR="00D25F1B" w:rsidRPr="004129CD">
              <w:t>nsure that all duties and services provided are in accordance with the School’s Equal Opportunities Policy</w:t>
            </w:r>
            <w:r w:rsidR="007A5B2B">
              <w:t>.</w:t>
            </w:r>
          </w:p>
          <w:p w14:paraId="75C01C14" w14:textId="77777777" w:rsidR="006B1010" w:rsidRPr="004129CD" w:rsidRDefault="00D25F1B" w:rsidP="004949EA">
            <w:pPr>
              <w:numPr>
                <w:ilvl w:val="0"/>
                <w:numId w:val="11"/>
              </w:numPr>
              <w:jc w:val="both"/>
            </w:pPr>
            <w:r w:rsidRPr="004129CD">
              <w:t xml:space="preserve">The Governing Body is committed to safeguarding and promoting the welfare of children and young people and expects all staff and volunteers to share in this commitment. </w:t>
            </w:r>
          </w:p>
        </w:tc>
      </w:tr>
    </w:tbl>
    <w:p w14:paraId="7A1145F2" w14:textId="77777777" w:rsidR="007C68A1" w:rsidRDefault="007C68A1" w:rsidP="007C68A1">
      <w:pPr>
        <w:jc w:val="both"/>
        <w:rPr>
          <w:b/>
          <w:u w:val="single"/>
        </w:rPr>
      </w:pPr>
    </w:p>
    <w:p w14:paraId="0E8CD7D8" w14:textId="77777777" w:rsidR="009576F7" w:rsidRDefault="009576F7" w:rsidP="007C68A1">
      <w:pPr>
        <w:jc w:val="both"/>
        <w:rPr>
          <w:b/>
          <w:u w:val="single"/>
        </w:rPr>
      </w:pPr>
    </w:p>
    <w:p w14:paraId="62884E93"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t> </w:t>
      </w:r>
    </w:p>
    <w:p w14:paraId="223B4F72"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b/>
          <w:bCs/>
          <w:i/>
          <w:iCs/>
          <w:lang w:val="en-US"/>
        </w:rPr>
        <w:t>Well Being and Mental Health</w:t>
      </w:r>
      <w:r>
        <w:rPr>
          <w:rStyle w:val="eop"/>
          <w:rFonts w:ascii="Arial" w:hAnsi="Arial" w:cs="Arial"/>
        </w:rPr>
        <w:t> </w:t>
      </w:r>
    </w:p>
    <w:p w14:paraId="58638D6C"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t> </w:t>
      </w:r>
    </w:p>
    <w:p w14:paraId="7E354D3C"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lang w:val="en-US"/>
        </w:rPr>
        <w:t>As a member of staff at PCLC, we take responsibility for looking after our own mental health and wellbeing and that of other adults and children by:</w:t>
      </w:r>
      <w:r>
        <w:rPr>
          <w:rStyle w:val="eop"/>
          <w:rFonts w:ascii="Arial" w:hAnsi="Arial" w:cs="Arial"/>
        </w:rPr>
        <w:t> </w:t>
      </w:r>
    </w:p>
    <w:p w14:paraId="5DE0F14E"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t> </w:t>
      </w:r>
    </w:p>
    <w:p w14:paraId="19961694"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lang w:val="en-US"/>
        </w:rPr>
        <w:t>•Supporting and adopting evidence-based practice from credible organisations (eg Mind) which have been proven to improve and sustain positive mental health and wellbeing for children and adults</w:t>
      </w:r>
      <w:r>
        <w:rPr>
          <w:rStyle w:val="eop"/>
          <w:rFonts w:ascii="Arial" w:hAnsi="Arial" w:cs="Arial"/>
        </w:rPr>
        <w:t> </w:t>
      </w:r>
    </w:p>
    <w:p w14:paraId="2DECEC0E"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lang w:val="en-US"/>
        </w:rPr>
        <w:t>•Developing a better knowledge and awareness of how children's mental health can impact on their wellbeing and development</w:t>
      </w:r>
      <w:r>
        <w:rPr>
          <w:rStyle w:val="eop"/>
          <w:rFonts w:ascii="Arial" w:hAnsi="Arial" w:cs="Arial"/>
        </w:rPr>
        <w:t> </w:t>
      </w:r>
    </w:p>
    <w:p w14:paraId="7528A914"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lang w:val="en-US"/>
        </w:rPr>
        <w:t>•Managing our own health and wellbeing, by adopting good health behaviours (for example in relation to diet, exercise, alcohol consumption and smoking)</w:t>
      </w:r>
      <w:r>
        <w:rPr>
          <w:rStyle w:val="eop"/>
          <w:rFonts w:ascii="Arial" w:hAnsi="Arial" w:cs="Arial"/>
        </w:rPr>
        <w:t> </w:t>
      </w:r>
    </w:p>
    <w:p w14:paraId="33EB55DC"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lang w:val="en-US"/>
        </w:rPr>
        <w:t>•Informing a line manager or mental health first aid team member if concerned about the mental health or wellbeing of ourselves or of others</w:t>
      </w:r>
      <w:r>
        <w:rPr>
          <w:rStyle w:val="eop"/>
          <w:rFonts w:ascii="Arial" w:hAnsi="Arial" w:cs="Arial"/>
        </w:rPr>
        <w:t> </w:t>
      </w:r>
    </w:p>
    <w:p w14:paraId="66499A7B"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lang w:val="en-US"/>
        </w:rPr>
        <w:t>•Tackling and challenging any stigma regarding mental health and offer support, kindness and understanding to others in need</w:t>
      </w:r>
      <w:r>
        <w:rPr>
          <w:rStyle w:val="eop"/>
          <w:rFonts w:ascii="Arial" w:hAnsi="Arial" w:cs="Arial"/>
        </w:rPr>
        <w:t> </w:t>
      </w:r>
    </w:p>
    <w:p w14:paraId="30B85E6A"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t> </w:t>
      </w:r>
    </w:p>
    <w:p w14:paraId="2C0ADA68"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b/>
          <w:bCs/>
          <w:i/>
          <w:iCs/>
          <w:lang w:val="en-US"/>
        </w:rPr>
        <w:t>In addition to the above areas, the postholder is responsible for the following actions:</w:t>
      </w:r>
      <w:r>
        <w:rPr>
          <w:rStyle w:val="eop"/>
          <w:rFonts w:ascii="Arial" w:hAnsi="Arial" w:cs="Arial"/>
        </w:rPr>
        <w:t> </w:t>
      </w:r>
    </w:p>
    <w:p w14:paraId="37698FB7"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t> </w:t>
      </w:r>
    </w:p>
    <w:p w14:paraId="67BB2157"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b/>
          <w:bCs/>
          <w:i/>
          <w:iCs/>
          <w:lang w:val="en-US"/>
        </w:rPr>
        <w:t>Liaising with: Line Manager, other relevant staff, LA staff and outside agencies as and when required.</w:t>
      </w:r>
      <w:r>
        <w:rPr>
          <w:rStyle w:val="eop"/>
          <w:rFonts w:ascii="Arial" w:hAnsi="Arial" w:cs="Arial"/>
        </w:rPr>
        <w:t> </w:t>
      </w:r>
    </w:p>
    <w:p w14:paraId="10FAF9D9"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t> </w:t>
      </w:r>
    </w:p>
    <w:p w14:paraId="074FBB40"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b/>
          <w:bCs/>
          <w:i/>
          <w:iCs/>
          <w:lang w:val="en-US"/>
        </w:rPr>
        <w:t>Health and Safety</w:t>
      </w:r>
      <w:r>
        <w:rPr>
          <w:rStyle w:val="eop"/>
          <w:rFonts w:ascii="Arial" w:hAnsi="Arial" w:cs="Arial"/>
        </w:rPr>
        <w:t> </w:t>
      </w:r>
    </w:p>
    <w:p w14:paraId="18CF2952"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t> </w:t>
      </w:r>
    </w:p>
    <w:p w14:paraId="5E70E290"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b/>
          <w:bCs/>
          <w:i/>
          <w:iCs/>
          <w:lang w:val="en-US"/>
        </w:rPr>
        <w:t>1.</w:t>
      </w:r>
      <w:r>
        <w:rPr>
          <w:rStyle w:val="tabchar"/>
          <w:rFonts w:ascii="Calibri" w:hAnsi="Calibri" w:cs="Calibri"/>
        </w:rPr>
        <w:tab/>
      </w:r>
      <w:r>
        <w:rPr>
          <w:rStyle w:val="normaltextrun"/>
          <w:rFonts w:ascii="Arial" w:hAnsi="Arial" w:cs="Arial"/>
          <w:lang w:val="en-US"/>
        </w:rPr>
        <w:t>To assist with the carrying out of risk assessments</w:t>
      </w:r>
      <w:r>
        <w:rPr>
          <w:rStyle w:val="eop"/>
          <w:rFonts w:ascii="Arial" w:hAnsi="Arial" w:cs="Arial"/>
        </w:rPr>
        <w:t> </w:t>
      </w:r>
    </w:p>
    <w:p w14:paraId="2BB09BDC"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b/>
          <w:bCs/>
          <w:i/>
          <w:iCs/>
          <w:lang w:val="en-US"/>
        </w:rPr>
        <w:t>2.</w:t>
      </w:r>
      <w:r>
        <w:rPr>
          <w:rStyle w:val="tabchar"/>
          <w:rFonts w:ascii="Calibri" w:hAnsi="Calibri" w:cs="Calibri"/>
        </w:rPr>
        <w:tab/>
      </w:r>
      <w:r>
        <w:rPr>
          <w:rStyle w:val="normaltextrun"/>
          <w:rFonts w:ascii="Arial" w:hAnsi="Arial" w:cs="Arial"/>
          <w:lang w:val="en-US"/>
        </w:rPr>
        <w:t>To ensure that Health and Safety policies and procedures are followed</w:t>
      </w:r>
      <w:r>
        <w:rPr>
          <w:rStyle w:val="eop"/>
          <w:rFonts w:ascii="Arial" w:hAnsi="Arial" w:cs="Arial"/>
        </w:rPr>
        <w:t> </w:t>
      </w:r>
    </w:p>
    <w:p w14:paraId="31580FD4"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t> </w:t>
      </w:r>
    </w:p>
    <w:p w14:paraId="1A6407BE"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b/>
          <w:bCs/>
          <w:i/>
          <w:iCs/>
          <w:lang w:val="en-US"/>
        </w:rPr>
        <w:t>Pastoral System</w:t>
      </w:r>
      <w:r>
        <w:rPr>
          <w:rStyle w:val="eop"/>
          <w:rFonts w:ascii="Arial" w:hAnsi="Arial" w:cs="Arial"/>
        </w:rPr>
        <w:t> </w:t>
      </w:r>
    </w:p>
    <w:p w14:paraId="0A89C1B1"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t> </w:t>
      </w:r>
    </w:p>
    <w:p w14:paraId="61D86995"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b/>
          <w:bCs/>
          <w:i/>
          <w:iCs/>
          <w:lang w:val="en-US"/>
        </w:rPr>
        <w:t>1.</w:t>
      </w:r>
      <w:r>
        <w:rPr>
          <w:rStyle w:val="tabchar"/>
          <w:rFonts w:ascii="Calibri" w:hAnsi="Calibri" w:cs="Calibri"/>
        </w:rPr>
        <w:tab/>
      </w:r>
      <w:r>
        <w:rPr>
          <w:rStyle w:val="normaltextrun"/>
          <w:rFonts w:ascii="Arial" w:hAnsi="Arial" w:cs="Arial"/>
          <w:lang w:val="en-US"/>
        </w:rPr>
        <w:t>To liaise as appropriate with Pastoral Staff on Pastoral Related issues</w:t>
      </w:r>
      <w:r>
        <w:rPr>
          <w:rStyle w:val="eop"/>
          <w:rFonts w:ascii="Arial" w:hAnsi="Arial" w:cs="Arial"/>
        </w:rPr>
        <w:t> </w:t>
      </w:r>
    </w:p>
    <w:p w14:paraId="46576181"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t> </w:t>
      </w:r>
    </w:p>
    <w:p w14:paraId="21446CAE"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b/>
          <w:bCs/>
          <w:i/>
          <w:iCs/>
          <w:lang w:val="en-US"/>
        </w:rPr>
        <w:t>Other specific duties</w:t>
      </w:r>
      <w:r>
        <w:rPr>
          <w:rStyle w:val="eop"/>
          <w:rFonts w:ascii="Arial" w:hAnsi="Arial" w:cs="Arial"/>
        </w:rPr>
        <w:t> </w:t>
      </w:r>
    </w:p>
    <w:p w14:paraId="590A0861"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t> </w:t>
      </w:r>
    </w:p>
    <w:p w14:paraId="70F061C7"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b/>
          <w:bCs/>
          <w:i/>
          <w:iCs/>
          <w:lang w:val="en-US"/>
        </w:rPr>
        <w:t>1.</w:t>
      </w:r>
      <w:r>
        <w:rPr>
          <w:rStyle w:val="tabchar"/>
          <w:rFonts w:ascii="Calibri" w:hAnsi="Calibri" w:cs="Calibri"/>
        </w:rPr>
        <w:tab/>
      </w:r>
      <w:r>
        <w:rPr>
          <w:rStyle w:val="normaltextrun"/>
          <w:rFonts w:ascii="Arial" w:hAnsi="Arial" w:cs="Arial"/>
          <w:lang w:val="en-US"/>
        </w:rPr>
        <w:t>To play an active part in the life of the school community</w:t>
      </w:r>
      <w:r>
        <w:rPr>
          <w:rStyle w:val="eop"/>
          <w:rFonts w:ascii="Arial" w:hAnsi="Arial" w:cs="Arial"/>
        </w:rPr>
        <w:t> </w:t>
      </w:r>
    </w:p>
    <w:p w14:paraId="50E408C0"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t> </w:t>
      </w:r>
    </w:p>
    <w:p w14:paraId="57309886"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b/>
          <w:bCs/>
          <w:i/>
          <w:iCs/>
          <w:lang w:val="en-US"/>
        </w:rPr>
        <w:t>The job description is current at the date shown, but in consultation with you, may be changed by the Principal to reflect or anticipate changes in the job commensurate with the grade and the job title</w:t>
      </w:r>
      <w:r>
        <w:rPr>
          <w:rStyle w:val="eop"/>
          <w:rFonts w:ascii="Arial" w:hAnsi="Arial" w:cs="Arial"/>
        </w:rPr>
        <w:t> </w:t>
      </w:r>
    </w:p>
    <w:p w14:paraId="7E58204C"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lastRenderedPageBreak/>
        <w:t> </w:t>
      </w:r>
    </w:p>
    <w:p w14:paraId="15DBF8BA"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eop"/>
          <w:rFonts w:ascii="Arial" w:hAnsi="Arial" w:cs="Arial"/>
        </w:rPr>
        <w:t> </w:t>
      </w:r>
    </w:p>
    <w:p w14:paraId="32E1A773"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b/>
          <w:bCs/>
          <w:i/>
          <w:iCs/>
          <w:lang w:val="en-US"/>
        </w:rPr>
        <w:t>Vic Goddard CEO</w:t>
      </w:r>
      <w:r>
        <w:rPr>
          <w:rStyle w:val="eop"/>
          <w:rFonts w:ascii="Arial" w:hAnsi="Arial" w:cs="Arial"/>
        </w:rPr>
        <w:t> </w:t>
      </w:r>
    </w:p>
    <w:p w14:paraId="15E1C33E" w14:textId="77777777" w:rsidR="003C5554" w:rsidRDefault="003C5554" w:rsidP="003C5554">
      <w:pPr>
        <w:pStyle w:val="paragraph"/>
        <w:spacing w:before="0" w:beforeAutospacing="0" w:after="0" w:afterAutospacing="0"/>
        <w:ind w:left="90" w:right="105"/>
        <w:textAlignment w:val="baseline"/>
        <w:rPr>
          <w:rFonts w:ascii="Segoe UI" w:hAnsi="Segoe UI" w:cs="Segoe UI"/>
          <w:sz w:val="18"/>
          <w:szCs w:val="18"/>
        </w:rPr>
      </w:pPr>
      <w:r>
        <w:rPr>
          <w:rStyle w:val="normaltextrun"/>
          <w:rFonts w:ascii="Arial" w:hAnsi="Arial" w:cs="Arial"/>
          <w:b/>
          <w:bCs/>
          <w:i/>
          <w:iCs/>
          <w:lang w:val="en-US"/>
        </w:rPr>
        <w:t>January 2026</w:t>
      </w:r>
      <w:r>
        <w:rPr>
          <w:rStyle w:val="eop"/>
          <w:rFonts w:ascii="Arial" w:hAnsi="Arial" w:cs="Arial"/>
        </w:rPr>
        <w:t> </w:t>
      </w:r>
    </w:p>
    <w:p w14:paraId="03B53F9E" w14:textId="77777777" w:rsidR="003C5554" w:rsidRDefault="003C5554" w:rsidP="007C68A1">
      <w:pPr>
        <w:jc w:val="both"/>
        <w:rPr>
          <w:b/>
          <w:u w:val="single"/>
        </w:rPr>
        <w:sectPr w:rsidR="003C5554" w:rsidSect="007A5B2B">
          <w:pgSz w:w="12240" w:h="15840"/>
          <w:pgMar w:top="539" w:right="720" w:bottom="539" w:left="1259" w:header="709" w:footer="709" w:gutter="0"/>
          <w:cols w:space="708"/>
          <w:docGrid w:linePitch="360"/>
        </w:sectPr>
      </w:pPr>
    </w:p>
    <w:p w14:paraId="5B5636AF" w14:textId="77777777" w:rsidR="00B0400A" w:rsidRDefault="004A6575" w:rsidP="009576F7">
      <w:pPr>
        <w:rPr>
          <w:b/>
        </w:rPr>
      </w:pPr>
      <w:r>
        <w:rPr>
          <w:b/>
        </w:rPr>
        <w:lastRenderedPageBreak/>
        <w:t>CATERING: COOK</w:t>
      </w:r>
      <w:r w:rsidR="009576F7">
        <w:rPr>
          <w:b/>
        </w:rPr>
        <w:tab/>
      </w:r>
      <w:r w:rsidR="009576F7">
        <w:rPr>
          <w:b/>
        </w:rPr>
        <w:tab/>
      </w:r>
    </w:p>
    <w:p w14:paraId="157CD0D0" w14:textId="77777777" w:rsidR="009576F7" w:rsidRDefault="009576F7" w:rsidP="009576F7">
      <w:r>
        <w:rPr>
          <w:b/>
        </w:rPr>
        <w:tab/>
      </w:r>
      <w:r>
        <w:rPr>
          <w:b/>
        </w:rPr>
        <w:tab/>
      </w:r>
      <w:r>
        <w:rPr>
          <w:b/>
        </w:rPr>
        <w:tab/>
      </w:r>
      <w:r>
        <w:rPr>
          <w:b/>
        </w:rPr>
        <w:tab/>
      </w:r>
      <w:r>
        <w:rPr>
          <w:b/>
        </w:rPr>
        <w:tab/>
      </w:r>
      <w:r>
        <w:rPr>
          <w:b/>
        </w:rPr>
        <w:tab/>
      </w:r>
    </w:p>
    <w:tbl>
      <w:tblPr>
        <w:tblW w:w="11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2992"/>
        <w:gridCol w:w="4862"/>
      </w:tblGrid>
      <w:tr w:rsidR="009576F7" w:rsidRPr="004949EA" w14:paraId="02034BDA" w14:textId="77777777" w:rsidTr="004949EA">
        <w:tc>
          <w:tcPr>
            <w:tcW w:w="3366" w:type="dxa"/>
          </w:tcPr>
          <w:p w14:paraId="70636AFD" w14:textId="77777777" w:rsidR="009576F7" w:rsidRPr="004949EA" w:rsidRDefault="009576F7" w:rsidP="009576F7">
            <w:pPr>
              <w:rPr>
                <w:b/>
              </w:rPr>
            </w:pPr>
            <w:r w:rsidRPr="004949EA">
              <w:rPr>
                <w:b/>
              </w:rPr>
              <w:t>General heading</w:t>
            </w:r>
          </w:p>
        </w:tc>
        <w:tc>
          <w:tcPr>
            <w:tcW w:w="2992" w:type="dxa"/>
          </w:tcPr>
          <w:p w14:paraId="310C6B4A" w14:textId="77777777" w:rsidR="009576F7" w:rsidRPr="004949EA" w:rsidRDefault="009576F7" w:rsidP="009576F7">
            <w:pPr>
              <w:rPr>
                <w:b/>
              </w:rPr>
            </w:pPr>
            <w:r w:rsidRPr="004949EA">
              <w:rPr>
                <w:b/>
              </w:rPr>
              <w:t>Detail</w:t>
            </w:r>
          </w:p>
        </w:tc>
        <w:tc>
          <w:tcPr>
            <w:tcW w:w="4862" w:type="dxa"/>
          </w:tcPr>
          <w:p w14:paraId="447CC7A1" w14:textId="77777777" w:rsidR="009576F7" w:rsidRPr="004949EA" w:rsidRDefault="009576F7" w:rsidP="009576F7">
            <w:pPr>
              <w:rPr>
                <w:b/>
              </w:rPr>
            </w:pPr>
            <w:r w:rsidRPr="004949EA">
              <w:rPr>
                <w:b/>
              </w:rPr>
              <w:t>Examples</w:t>
            </w:r>
          </w:p>
        </w:tc>
      </w:tr>
      <w:tr w:rsidR="009576F7" w14:paraId="550372CF" w14:textId="77777777" w:rsidTr="004949EA">
        <w:tc>
          <w:tcPr>
            <w:tcW w:w="3366" w:type="dxa"/>
            <w:vMerge w:val="restart"/>
          </w:tcPr>
          <w:p w14:paraId="53818DEF" w14:textId="77777777" w:rsidR="009576F7" w:rsidRPr="004949EA" w:rsidRDefault="009576F7" w:rsidP="009576F7">
            <w:pPr>
              <w:rPr>
                <w:b/>
              </w:rPr>
            </w:pPr>
            <w:r w:rsidRPr="004949EA">
              <w:rPr>
                <w:b/>
              </w:rPr>
              <w:t>Qualifications &amp; Experience</w:t>
            </w:r>
          </w:p>
        </w:tc>
        <w:tc>
          <w:tcPr>
            <w:tcW w:w="2992" w:type="dxa"/>
          </w:tcPr>
          <w:p w14:paraId="2C2EFC52" w14:textId="77777777" w:rsidR="009576F7" w:rsidRDefault="009576F7" w:rsidP="009576F7">
            <w:r>
              <w:t>Specific qualifications &amp; experience</w:t>
            </w:r>
          </w:p>
        </w:tc>
        <w:tc>
          <w:tcPr>
            <w:tcW w:w="4862" w:type="dxa"/>
          </w:tcPr>
          <w:p w14:paraId="21928EE3" w14:textId="77777777" w:rsidR="009576F7" w:rsidRDefault="0040324C" w:rsidP="009576F7">
            <w:r>
              <w:t>Experience of the</w:t>
            </w:r>
            <w:r w:rsidR="009576F7" w:rsidRPr="0084420C">
              <w:t xml:space="preserve"> preparation, cooking and service of food and beverages to the required standard</w:t>
            </w:r>
          </w:p>
          <w:p w14:paraId="0E805DAE" w14:textId="77777777" w:rsidR="001B7601" w:rsidRDefault="001B7601" w:rsidP="009576F7">
            <w:r>
              <w:t>Experience of deputising for the Catering Manager</w:t>
            </w:r>
          </w:p>
          <w:p w14:paraId="6D968D10" w14:textId="77777777" w:rsidR="001B7601" w:rsidRDefault="001B7601" w:rsidP="009576F7">
            <w:r>
              <w:t>Experience of supervision of kitchen staff</w:t>
            </w:r>
          </w:p>
          <w:p w14:paraId="43AE8923" w14:textId="77777777" w:rsidR="00AE71CB" w:rsidRDefault="007D188C" w:rsidP="009576F7">
            <w:r>
              <w:t xml:space="preserve">Educated to </w:t>
            </w:r>
            <w:r w:rsidR="00AE71CB">
              <w:t>NVQ level 2</w:t>
            </w:r>
          </w:p>
          <w:p w14:paraId="19CFD3F7" w14:textId="77777777" w:rsidR="00D21FF3" w:rsidRDefault="00D21FF3" w:rsidP="009576F7"/>
        </w:tc>
      </w:tr>
      <w:tr w:rsidR="009576F7" w14:paraId="4F5520E7" w14:textId="77777777" w:rsidTr="004949EA">
        <w:tc>
          <w:tcPr>
            <w:tcW w:w="3366" w:type="dxa"/>
            <w:vMerge/>
          </w:tcPr>
          <w:p w14:paraId="0058655E" w14:textId="77777777" w:rsidR="009576F7" w:rsidRPr="004949EA" w:rsidRDefault="009576F7" w:rsidP="009576F7">
            <w:pPr>
              <w:rPr>
                <w:b/>
              </w:rPr>
            </w:pPr>
          </w:p>
        </w:tc>
        <w:tc>
          <w:tcPr>
            <w:tcW w:w="2992" w:type="dxa"/>
          </w:tcPr>
          <w:p w14:paraId="5A35656B" w14:textId="77777777" w:rsidR="009576F7" w:rsidRDefault="009576F7" w:rsidP="009576F7">
            <w:r>
              <w:t>Knowledge of relevant policies and procedures</w:t>
            </w:r>
          </w:p>
        </w:tc>
        <w:tc>
          <w:tcPr>
            <w:tcW w:w="4862" w:type="dxa"/>
          </w:tcPr>
          <w:p w14:paraId="4D80A266" w14:textId="77777777" w:rsidR="009576F7" w:rsidRDefault="009576F7" w:rsidP="009576F7">
            <w:r>
              <w:t>Knowledge of health and safety, and food hygiene regulations</w:t>
            </w:r>
          </w:p>
          <w:p w14:paraId="5AE2F3D3" w14:textId="77777777" w:rsidR="004A6575" w:rsidRDefault="001860A3" w:rsidP="009576F7">
            <w:r>
              <w:t>U</w:t>
            </w:r>
            <w:r w:rsidR="0039388F">
              <w:t>nderstanding of the operation of a school</w:t>
            </w:r>
          </w:p>
          <w:p w14:paraId="4FB0DE83" w14:textId="77777777" w:rsidR="00100D7B" w:rsidRDefault="0039388F" w:rsidP="00100D7B">
            <w:r>
              <w:t>Ability to maintain a high standard of personal and general cleanliness and hygiene to comply with statutory and school regulations</w:t>
            </w:r>
          </w:p>
        </w:tc>
      </w:tr>
      <w:tr w:rsidR="009576F7" w14:paraId="2BA1F7EC" w14:textId="77777777" w:rsidTr="004949EA">
        <w:tc>
          <w:tcPr>
            <w:tcW w:w="3366" w:type="dxa"/>
            <w:vMerge/>
          </w:tcPr>
          <w:p w14:paraId="0FDC2B8B" w14:textId="77777777" w:rsidR="009576F7" w:rsidRPr="004949EA" w:rsidRDefault="009576F7" w:rsidP="009576F7">
            <w:pPr>
              <w:rPr>
                <w:b/>
              </w:rPr>
            </w:pPr>
          </w:p>
        </w:tc>
        <w:tc>
          <w:tcPr>
            <w:tcW w:w="2992" w:type="dxa"/>
          </w:tcPr>
          <w:p w14:paraId="0C7F1D03" w14:textId="77777777" w:rsidR="009576F7" w:rsidRDefault="009576F7" w:rsidP="009576F7">
            <w:r>
              <w:t>Literacy</w:t>
            </w:r>
          </w:p>
        </w:tc>
        <w:tc>
          <w:tcPr>
            <w:tcW w:w="4862" w:type="dxa"/>
          </w:tcPr>
          <w:p w14:paraId="0388A155" w14:textId="77777777" w:rsidR="009576F7" w:rsidRDefault="005E740E" w:rsidP="009576F7">
            <w:r>
              <w:t>Good working knowledge and ability</w:t>
            </w:r>
            <w:r w:rsidR="009576F7">
              <w:t xml:space="preserve"> </w:t>
            </w:r>
            <w:r w:rsidR="0040324C">
              <w:t xml:space="preserve">to follow </w:t>
            </w:r>
            <w:r w:rsidR="009576F7">
              <w:t>menu and recipes agreed</w:t>
            </w:r>
          </w:p>
        </w:tc>
      </w:tr>
      <w:tr w:rsidR="009576F7" w14:paraId="6D8311C2" w14:textId="77777777" w:rsidTr="004949EA">
        <w:tc>
          <w:tcPr>
            <w:tcW w:w="3366" w:type="dxa"/>
            <w:vMerge/>
          </w:tcPr>
          <w:p w14:paraId="7FB0DB7E" w14:textId="77777777" w:rsidR="009576F7" w:rsidRPr="004949EA" w:rsidRDefault="009576F7" w:rsidP="009576F7">
            <w:pPr>
              <w:rPr>
                <w:b/>
              </w:rPr>
            </w:pPr>
          </w:p>
        </w:tc>
        <w:tc>
          <w:tcPr>
            <w:tcW w:w="2992" w:type="dxa"/>
          </w:tcPr>
          <w:p w14:paraId="3EE16AE8" w14:textId="77777777" w:rsidR="009576F7" w:rsidRDefault="009576F7" w:rsidP="009576F7">
            <w:r>
              <w:t>Numeracy</w:t>
            </w:r>
          </w:p>
        </w:tc>
        <w:tc>
          <w:tcPr>
            <w:tcW w:w="4862" w:type="dxa"/>
          </w:tcPr>
          <w:p w14:paraId="68CF231E" w14:textId="77777777" w:rsidR="009576F7" w:rsidRDefault="005A19A9" w:rsidP="009576F7">
            <w:r>
              <w:t xml:space="preserve">Ability to count and undertake </w:t>
            </w:r>
            <w:r w:rsidR="009576F7">
              <w:t>calculations</w:t>
            </w:r>
          </w:p>
        </w:tc>
      </w:tr>
      <w:tr w:rsidR="009576F7" w14:paraId="730653D9" w14:textId="77777777" w:rsidTr="004949EA">
        <w:tc>
          <w:tcPr>
            <w:tcW w:w="3366" w:type="dxa"/>
            <w:vMerge/>
          </w:tcPr>
          <w:p w14:paraId="584D33D7" w14:textId="77777777" w:rsidR="009576F7" w:rsidRPr="004949EA" w:rsidRDefault="009576F7" w:rsidP="009576F7">
            <w:pPr>
              <w:rPr>
                <w:b/>
              </w:rPr>
            </w:pPr>
          </w:p>
        </w:tc>
        <w:tc>
          <w:tcPr>
            <w:tcW w:w="2992" w:type="dxa"/>
          </w:tcPr>
          <w:p w14:paraId="24CA9C65" w14:textId="77777777" w:rsidR="009576F7" w:rsidRDefault="009576F7" w:rsidP="009576F7">
            <w:r>
              <w:t>Technology</w:t>
            </w:r>
          </w:p>
        </w:tc>
        <w:tc>
          <w:tcPr>
            <w:tcW w:w="4862" w:type="dxa"/>
          </w:tcPr>
          <w:p w14:paraId="0BDE87A4" w14:textId="77777777" w:rsidR="009576F7" w:rsidRDefault="009576F7" w:rsidP="009576F7">
            <w:r>
              <w:t>Ability to use kitchen</w:t>
            </w:r>
            <w:r w:rsidR="0039388F">
              <w:t xml:space="preserve"> and cleaning</w:t>
            </w:r>
            <w:r>
              <w:t xml:space="preserve"> equipment</w:t>
            </w:r>
            <w:r w:rsidR="005E740E">
              <w:t xml:space="preserve"> and supervise others when required</w:t>
            </w:r>
          </w:p>
        </w:tc>
      </w:tr>
      <w:tr w:rsidR="009576F7" w14:paraId="27E1F2C4" w14:textId="77777777" w:rsidTr="004949EA">
        <w:tc>
          <w:tcPr>
            <w:tcW w:w="3366" w:type="dxa"/>
            <w:vMerge w:val="restart"/>
          </w:tcPr>
          <w:p w14:paraId="54CBB1A7" w14:textId="77777777" w:rsidR="009576F7" w:rsidRPr="004949EA" w:rsidRDefault="009576F7" w:rsidP="009576F7">
            <w:pPr>
              <w:rPr>
                <w:b/>
              </w:rPr>
            </w:pPr>
            <w:r w:rsidRPr="004949EA">
              <w:rPr>
                <w:b/>
              </w:rPr>
              <w:t>Communication</w:t>
            </w:r>
          </w:p>
        </w:tc>
        <w:tc>
          <w:tcPr>
            <w:tcW w:w="2992" w:type="dxa"/>
          </w:tcPr>
          <w:p w14:paraId="256B3D65" w14:textId="77777777" w:rsidR="009576F7" w:rsidRDefault="009576F7" w:rsidP="009576F7">
            <w:r>
              <w:t>Written</w:t>
            </w:r>
          </w:p>
        </w:tc>
        <w:tc>
          <w:tcPr>
            <w:tcW w:w="4862" w:type="dxa"/>
          </w:tcPr>
          <w:p w14:paraId="1E1F0A7C" w14:textId="77777777" w:rsidR="009576F7" w:rsidRDefault="00100D7B" w:rsidP="009576F7">
            <w:r>
              <w:t>To assist the Catering Manager with</w:t>
            </w:r>
            <w:r w:rsidR="00C8211C">
              <w:t xml:space="preserve"> the preparation of menu plans</w:t>
            </w:r>
            <w:r w:rsidR="004351DA">
              <w:t>, to complete forms as required</w:t>
            </w:r>
          </w:p>
        </w:tc>
      </w:tr>
      <w:tr w:rsidR="009576F7" w14:paraId="11FD3AB0" w14:textId="77777777" w:rsidTr="004949EA">
        <w:tc>
          <w:tcPr>
            <w:tcW w:w="3366" w:type="dxa"/>
            <w:vMerge/>
          </w:tcPr>
          <w:p w14:paraId="222B1A21" w14:textId="77777777" w:rsidR="009576F7" w:rsidRPr="004949EA" w:rsidRDefault="009576F7" w:rsidP="009576F7">
            <w:pPr>
              <w:rPr>
                <w:b/>
              </w:rPr>
            </w:pPr>
          </w:p>
        </w:tc>
        <w:tc>
          <w:tcPr>
            <w:tcW w:w="2992" w:type="dxa"/>
          </w:tcPr>
          <w:p w14:paraId="6A961E0E" w14:textId="77777777" w:rsidR="009576F7" w:rsidRDefault="009576F7" w:rsidP="009576F7">
            <w:r>
              <w:t>Verbal</w:t>
            </w:r>
          </w:p>
        </w:tc>
        <w:tc>
          <w:tcPr>
            <w:tcW w:w="4862" w:type="dxa"/>
          </w:tcPr>
          <w:p w14:paraId="1C0BF686" w14:textId="77777777" w:rsidR="009576F7" w:rsidRDefault="009576F7" w:rsidP="009576F7">
            <w:r>
              <w:t>Ability to exchange verbal information clearly with children and adults</w:t>
            </w:r>
          </w:p>
        </w:tc>
      </w:tr>
      <w:tr w:rsidR="009576F7" w14:paraId="5B811075" w14:textId="77777777" w:rsidTr="004949EA">
        <w:tc>
          <w:tcPr>
            <w:tcW w:w="3366" w:type="dxa"/>
            <w:vMerge/>
          </w:tcPr>
          <w:p w14:paraId="3AC13AC5" w14:textId="77777777" w:rsidR="009576F7" w:rsidRPr="004949EA" w:rsidRDefault="009576F7" w:rsidP="009576F7">
            <w:pPr>
              <w:rPr>
                <w:b/>
              </w:rPr>
            </w:pPr>
          </w:p>
        </w:tc>
        <w:tc>
          <w:tcPr>
            <w:tcW w:w="2992" w:type="dxa"/>
          </w:tcPr>
          <w:p w14:paraId="21F86053" w14:textId="77777777" w:rsidR="009576F7" w:rsidRDefault="009576F7" w:rsidP="009576F7">
            <w:r>
              <w:t>Languages</w:t>
            </w:r>
          </w:p>
        </w:tc>
        <w:tc>
          <w:tcPr>
            <w:tcW w:w="4862" w:type="dxa"/>
          </w:tcPr>
          <w:p w14:paraId="509411F0" w14:textId="77777777" w:rsidR="009576F7" w:rsidRDefault="00815EC3" w:rsidP="009576F7">
            <w:r>
              <w:t>Use initiative</w:t>
            </w:r>
            <w:r w:rsidR="00981389">
              <w:t xml:space="preserve"> to overcome communication barriers with children and adults</w:t>
            </w:r>
          </w:p>
        </w:tc>
      </w:tr>
      <w:tr w:rsidR="009576F7" w14:paraId="05C783B1" w14:textId="77777777" w:rsidTr="004949EA">
        <w:tc>
          <w:tcPr>
            <w:tcW w:w="3366" w:type="dxa"/>
            <w:vMerge/>
          </w:tcPr>
          <w:p w14:paraId="01614468" w14:textId="77777777" w:rsidR="009576F7" w:rsidRPr="004949EA" w:rsidRDefault="009576F7" w:rsidP="009576F7">
            <w:pPr>
              <w:rPr>
                <w:b/>
              </w:rPr>
            </w:pPr>
          </w:p>
        </w:tc>
        <w:tc>
          <w:tcPr>
            <w:tcW w:w="2992" w:type="dxa"/>
          </w:tcPr>
          <w:p w14:paraId="0B89EC7A" w14:textId="77777777" w:rsidR="009576F7" w:rsidRDefault="009576F7" w:rsidP="009576F7">
            <w:r>
              <w:t>Negotiating</w:t>
            </w:r>
          </w:p>
        </w:tc>
        <w:tc>
          <w:tcPr>
            <w:tcW w:w="4862" w:type="dxa"/>
          </w:tcPr>
          <w:p w14:paraId="4541BB9E" w14:textId="77777777" w:rsidR="009576F7" w:rsidRDefault="009576F7" w:rsidP="009576F7">
            <w:r>
              <w:t>Consult with colleagues</w:t>
            </w:r>
          </w:p>
        </w:tc>
      </w:tr>
      <w:tr w:rsidR="009576F7" w14:paraId="1E4B8C56" w14:textId="77777777" w:rsidTr="004949EA">
        <w:tc>
          <w:tcPr>
            <w:tcW w:w="3366" w:type="dxa"/>
            <w:vMerge w:val="restart"/>
          </w:tcPr>
          <w:p w14:paraId="5213CCA8" w14:textId="77777777" w:rsidR="009576F7" w:rsidRPr="004949EA" w:rsidRDefault="009576F7" w:rsidP="009576F7">
            <w:pPr>
              <w:rPr>
                <w:b/>
              </w:rPr>
            </w:pPr>
            <w:r w:rsidRPr="004949EA">
              <w:rPr>
                <w:b/>
              </w:rPr>
              <w:t>Working with children</w:t>
            </w:r>
          </w:p>
        </w:tc>
        <w:tc>
          <w:tcPr>
            <w:tcW w:w="2992" w:type="dxa"/>
          </w:tcPr>
          <w:p w14:paraId="5C9F1B14" w14:textId="77777777" w:rsidR="009576F7" w:rsidRDefault="009576F7" w:rsidP="009576F7">
            <w:r>
              <w:t>Behaviour Management</w:t>
            </w:r>
          </w:p>
        </w:tc>
        <w:tc>
          <w:tcPr>
            <w:tcW w:w="4862" w:type="dxa"/>
          </w:tcPr>
          <w:p w14:paraId="5EDEA422" w14:textId="77777777" w:rsidR="009576F7" w:rsidRDefault="009576F7" w:rsidP="009576F7">
            <w:r>
              <w:t xml:space="preserve">Understand and implement the school’s behaviour management policy   </w:t>
            </w:r>
          </w:p>
        </w:tc>
      </w:tr>
      <w:tr w:rsidR="009576F7" w14:paraId="551F8FF5" w14:textId="77777777" w:rsidTr="004949EA">
        <w:tc>
          <w:tcPr>
            <w:tcW w:w="3366" w:type="dxa"/>
            <w:vMerge/>
          </w:tcPr>
          <w:p w14:paraId="53538CDE" w14:textId="77777777" w:rsidR="009576F7" w:rsidRPr="004949EA" w:rsidRDefault="009576F7" w:rsidP="009576F7">
            <w:pPr>
              <w:rPr>
                <w:b/>
              </w:rPr>
            </w:pPr>
          </w:p>
        </w:tc>
        <w:tc>
          <w:tcPr>
            <w:tcW w:w="2992" w:type="dxa"/>
          </w:tcPr>
          <w:p w14:paraId="47500161" w14:textId="77777777" w:rsidR="009576F7" w:rsidRDefault="009576F7" w:rsidP="009576F7">
            <w:r>
              <w:t>SEN</w:t>
            </w:r>
          </w:p>
        </w:tc>
        <w:tc>
          <w:tcPr>
            <w:tcW w:w="4862" w:type="dxa"/>
          </w:tcPr>
          <w:p w14:paraId="6351D32F" w14:textId="77777777" w:rsidR="009576F7" w:rsidRDefault="009576F7" w:rsidP="009576F7">
            <w:r>
              <w:t>Understand and support the differences in children and adults and respond appropriately</w:t>
            </w:r>
          </w:p>
        </w:tc>
      </w:tr>
      <w:tr w:rsidR="009576F7" w14:paraId="188E1CAA" w14:textId="77777777" w:rsidTr="004949EA">
        <w:tc>
          <w:tcPr>
            <w:tcW w:w="3366" w:type="dxa"/>
            <w:vMerge/>
          </w:tcPr>
          <w:p w14:paraId="36E29AB2" w14:textId="77777777" w:rsidR="009576F7" w:rsidRPr="004949EA" w:rsidRDefault="009576F7" w:rsidP="009576F7">
            <w:pPr>
              <w:rPr>
                <w:b/>
              </w:rPr>
            </w:pPr>
          </w:p>
        </w:tc>
        <w:tc>
          <w:tcPr>
            <w:tcW w:w="2992" w:type="dxa"/>
          </w:tcPr>
          <w:p w14:paraId="2E557FB3" w14:textId="77777777" w:rsidR="009576F7" w:rsidRDefault="009576F7" w:rsidP="009576F7">
            <w:r>
              <w:t>Curriculum</w:t>
            </w:r>
          </w:p>
        </w:tc>
        <w:tc>
          <w:tcPr>
            <w:tcW w:w="4862" w:type="dxa"/>
          </w:tcPr>
          <w:p w14:paraId="2110B21F" w14:textId="77777777" w:rsidR="009576F7" w:rsidRDefault="0025504A" w:rsidP="009576F7">
            <w:r>
              <w:t>U</w:t>
            </w:r>
            <w:r w:rsidR="009576F7">
              <w:t>nderstanding of the learning experience provided by the school</w:t>
            </w:r>
          </w:p>
        </w:tc>
      </w:tr>
      <w:tr w:rsidR="009576F7" w14:paraId="32E1ABAC" w14:textId="77777777" w:rsidTr="004949EA">
        <w:tc>
          <w:tcPr>
            <w:tcW w:w="3366" w:type="dxa"/>
            <w:vMerge/>
          </w:tcPr>
          <w:p w14:paraId="1EEE7196" w14:textId="77777777" w:rsidR="009576F7" w:rsidRPr="004949EA" w:rsidRDefault="009576F7" w:rsidP="009576F7">
            <w:pPr>
              <w:rPr>
                <w:b/>
              </w:rPr>
            </w:pPr>
          </w:p>
        </w:tc>
        <w:tc>
          <w:tcPr>
            <w:tcW w:w="2992" w:type="dxa"/>
          </w:tcPr>
          <w:p w14:paraId="3C885A70" w14:textId="77777777" w:rsidR="009576F7" w:rsidRDefault="009576F7" w:rsidP="009576F7">
            <w:r>
              <w:t>Child Development</w:t>
            </w:r>
          </w:p>
        </w:tc>
        <w:tc>
          <w:tcPr>
            <w:tcW w:w="4862" w:type="dxa"/>
          </w:tcPr>
          <w:p w14:paraId="56025773" w14:textId="77777777" w:rsidR="009576F7" w:rsidRDefault="00621AAA" w:rsidP="009576F7">
            <w:r>
              <w:t>U</w:t>
            </w:r>
            <w:r w:rsidR="009576F7">
              <w:t>nderstanding of the way in which children develop</w:t>
            </w:r>
          </w:p>
        </w:tc>
      </w:tr>
      <w:tr w:rsidR="009576F7" w14:paraId="75ED8B55" w14:textId="77777777" w:rsidTr="004949EA">
        <w:tc>
          <w:tcPr>
            <w:tcW w:w="3366" w:type="dxa"/>
            <w:vMerge/>
          </w:tcPr>
          <w:p w14:paraId="1683B79C" w14:textId="77777777" w:rsidR="009576F7" w:rsidRPr="004949EA" w:rsidRDefault="009576F7" w:rsidP="009576F7">
            <w:pPr>
              <w:rPr>
                <w:b/>
              </w:rPr>
            </w:pPr>
          </w:p>
        </w:tc>
        <w:tc>
          <w:tcPr>
            <w:tcW w:w="2992" w:type="dxa"/>
          </w:tcPr>
          <w:p w14:paraId="56279225" w14:textId="77777777" w:rsidR="009576F7" w:rsidRDefault="009576F7" w:rsidP="009576F7">
            <w:r>
              <w:t>Health &amp; Well being</w:t>
            </w:r>
          </w:p>
        </w:tc>
        <w:tc>
          <w:tcPr>
            <w:tcW w:w="4862" w:type="dxa"/>
          </w:tcPr>
          <w:p w14:paraId="471E714E" w14:textId="77777777" w:rsidR="009576F7" w:rsidRDefault="009576F7" w:rsidP="009576F7">
            <w:r>
              <w:t xml:space="preserve">Understand the importance of physical and emotional wellbeing  </w:t>
            </w:r>
          </w:p>
        </w:tc>
      </w:tr>
      <w:tr w:rsidR="009576F7" w14:paraId="1BFAE94A" w14:textId="77777777" w:rsidTr="004949EA">
        <w:tc>
          <w:tcPr>
            <w:tcW w:w="3366" w:type="dxa"/>
            <w:vMerge w:val="restart"/>
          </w:tcPr>
          <w:p w14:paraId="35073F74" w14:textId="77777777" w:rsidR="009576F7" w:rsidRPr="004949EA" w:rsidRDefault="009576F7" w:rsidP="009576F7">
            <w:pPr>
              <w:rPr>
                <w:b/>
              </w:rPr>
            </w:pPr>
            <w:r w:rsidRPr="004949EA">
              <w:rPr>
                <w:b/>
              </w:rPr>
              <w:t>Working with others</w:t>
            </w:r>
          </w:p>
        </w:tc>
        <w:tc>
          <w:tcPr>
            <w:tcW w:w="2992" w:type="dxa"/>
          </w:tcPr>
          <w:p w14:paraId="721A1D7A" w14:textId="77777777" w:rsidR="009576F7" w:rsidRDefault="009576F7" w:rsidP="009576F7">
            <w:r>
              <w:t>Working with partners</w:t>
            </w:r>
          </w:p>
        </w:tc>
        <w:tc>
          <w:tcPr>
            <w:tcW w:w="4862" w:type="dxa"/>
          </w:tcPr>
          <w:p w14:paraId="6EE9D770" w14:textId="77777777" w:rsidR="009576F7" w:rsidRDefault="009576F7" w:rsidP="009576F7">
            <w:r>
              <w:t xml:space="preserve">Understand the role of others working in the school </w:t>
            </w:r>
          </w:p>
        </w:tc>
      </w:tr>
      <w:tr w:rsidR="009576F7" w14:paraId="18E1FA9D" w14:textId="77777777" w:rsidTr="004949EA">
        <w:tc>
          <w:tcPr>
            <w:tcW w:w="3366" w:type="dxa"/>
            <w:vMerge/>
          </w:tcPr>
          <w:p w14:paraId="03D46A44" w14:textId="77777777" w:rsidR="009576F7" w:rsidRPr="004949EA" w:rsidRDefault="009576F7" w:rsidP="009576F7">
            <w:pPr>
              <w:rPr>
                <w:b/>
              </w:rPr>
            </w:pPr>
          </w:p>
        </w:tc>
        <w:tc>
          <w:tcPr>
            <w:tcW w:w="2992" w:type="dxa"/>
          </w:tcPr>
          <w:p w14:paraId="06FD76E4" w14:textId="77777777" w:rsidR="009576F7" w:rsidRDefault="009576F7" w:rsidP="009576F7">
            <w:r>
              <w:t>Relationships</w:t>
            </w:r>
          </w:p>
        </w:tc>
        <w:tc>
          <w:tcPr>
            <w:tcW w:w="4862" w:type="dxa"/>
          </w:tcPr>
          <w:p w14:paraId="44C6C78B" w14:textId="77777777" w:rsidR="009576F7" w:rsidRDefault="009576F7" w:rsidP="009576F7">
            <w:r>
              <w:t>Ability to establish rapport and respectful and trusting relationships with children, their families and carers and other adults</w:t>
            </w:r>
          </w:p>
        </w:tc>
      </w:tr>
      <w:tr w:rsidR="009576F7" w14:paraId="3290C52F" w14:textId="77777777" w:rsidTr="004949EA">
        <w:tc>
          <w:tcPr>
            <w:tcW w:w="3366" w:type="dxa"/>
            <w:vMerge/>
          </w:tcPr>
          <w:p w14:paraId="305807B7" w14:textId="77777777" w:rsidR="009576F7" w:rsidRPr="004949EA" w:rsidRDefault="009576F7" w:rsidP="009576F7">
            <w:pPr>
              <w:rPr>
                <w:b/>
              </w:rPr>
            </w:pPr>
          </w:p>
        </w:tc>
        <w:tc>
          <w:tcPr>
            <w:tcW w:w="2992" w:type="dxa"/>
          </w:tcPr>
          <w:p w14:paraId="3C2CD78A" w14:textId="77777777" w:rsidR="009576F7" w:rsidRDefault="009576F7" w:rsidP="009576F7">
            <w:r>
              <w:t>Team work</w:t>
            </w:r>
          </w:p>
        </w:tc>
        <w:tc>
          <w:tcPr>
            <w:tcW w:w="4862" w:type="dxa"/>
          </w:tcPr>
          <w:p w14:paraId="1F559DBB" w14:textId="77777777" w:rsidR="009576F7" w:rsidRDefault="009576F7" w:rsidP="009576F7">
            <w:r>
              <w:t xml:space="preserve">Ability </w:t>
            </w:r>
            <w:r w:rsidR="001860A3">
              <w:t xml:space="preserve">to  work effectively with others </w:t>
            </w:r>
            <w:r>
              <w:t>in the school</w:t>
            </w:r>
          </w:p>
        </w:tc>
      </w:tr>
      <w:tr w:rsidR="009576F7" w14:paraId="75A025E3" w14:textId="77777777" w:rsidTr="004949EA">
        <w:tc>
          <w:tcPr>
            <w:tcW w:w="3366" w:type="dxa"/>
            <w:vMerge/>
          </w:tcPr>
          <w:p w14:paraId="76E96307" w14:textId="77777777" w:rsidR="009576F7" w:rsidRPr="004949EA" w:rsidRDefault="009576F7" w:rsidP="009576F7">
            <w:pPr>
              <w:rPr>
                <w:b/>
              </w:rPr>
            </w:pPr>
          </w:p>
        </w:tc>
        <w:tc>
          <w:tcPr>
            <w:tcW w:w="2992" w:type="dxa"/>
          </w:tcPr>
          <w:p w14:paraId="72890444" w14:textId="77777777" w:rsidR="009576F7" w:rsidRDefault="009576F7" w:rsidP="009576F7">
            <w:r>
              <w:t>Information</w:t>
            </w:r>
          </w:p>
        </w:tc>
        <w:tc>
          <w:tcPr>
            <w:tcW w:w="4862" w:type="dxa"/>
          </w:tcPr>
          <w:p w14:paraId="0D75A74E" w14:textId="77777777" w:rsidR="009576F7" w:rsidRDefault="009576F7" w:rsidP="009576F7">
            <w:r>
              <w:t>Ability to provide timely and accurate information</w:t>
            </w:r>
          </w:p>
        </w:tc>
      </w:tr>
      <w:tr w:rsidR="009576F7" w14:paraId="506B8B28" w14:textId="77777777" w:rsidTr="004949EA">
        <w:tc>
          <w:tcPr>
            <w:tcW w:w="3366" w:type="dxa"/>
            <w:vMerge w:val="restart"/>
          </w:tcPr>
          <w:p w14:paraId="1BDA6B68" w14:textId="77777777" w:rsidR="009576F7" w:rsidRPr="004949EA" w:rsidRDefault="009576F7" w:rsidP="009576F7">
            <w:pPr>
              <w:rPr>
                <w:b/>
              </w:rPr>
            </w:pPr>
            <w:r w:rsidRPr="004949EA">
              <w:rPr>
                <w:b/>
              </w:rPr>
              <w:t xml:space="preserve">Responsibilities </w:t>
            </w:r>
          </w:p>
          <w:p w14:paraId="255724AA" w14:textId="77777777" w:rsidR="009576F7" w:rsidRPr="004949EA" w:rsidRDefault="009576F7" w:rsidP="009576F7">
            <w:pPr>
              <w:rPr>
                <w:b/>
              </w:rPr>
            </w:pPr>
          </w:p>
        </w:tc>
        <w:tc>
          <w:tcPr>
            <w:tcW w:w="2992" w:type="dxa"/>
          </w:tcPr>
          <w:p w14:paraId="1B2643DC" w14:textId="77777777" w:rsidR="009576F7" w:rsidRDefault="009576F7" w:rsidP="009576F7">
            <w:r>
              <w:t>Organisational skills</w:t>
            </w:r>
          </w:p>
        </w:tc>
        <w:tc>
          <w:tcPr>
            <w:tcW w:w="4862" w:type="dxa"/>
          </w:tcPr>
          <w:p w14:paraId="260607F2" w14:textId="77777777" w:rsidR="009576F7" w:rsidRDefault="009576F7" w:rsidP="009576F7">
            <w:r>
              <w:t>Good organisational skills</w:t>
            </w:r>
          </w:p>
        </w:tc>
      </w:tr>
      <w:tr w:rsidR="009576F7" w14:paraId="6F926C95" w14:textId="77777777" w:rsidTr="004949EA">
        <w:tc>
          <w:tcPr>
            <w:tcW w:w="3366" w:type="dxa"/>
            <w:vMerge/>
          </w:tcPr>
          <w:p w14:paraId="48C658DE" w14:textId="77777777" w:rsidR="009576F7" w:rsidRPr="004949EA" w:rsidRDefault="009576F7" w:rsidP="009576F7">
            <w:pPr>
              <w:rPr>
                <w:b/>
              </w:rPr>
            </w:pPr>
          </w:p>
        </w:tc>
        <w:tc>
          <w:tcPr>
            <w:tcW w:w="2992" w:type="dxa"/>
          </w:tcPr>
          <w:p w14:paraId="7C4C2698" w14:textId="77777777" w:rsidR="009576F7" w:rsidRDefault="009576F7" w:rsidP="009576F7">
            <w:r>
              <w:t>Line Management</w:t>
            </w:r>
          </w:p>
        </w:tc>
        <w:tc>
          <w:tcPr>
            <w:tcW w:w="4862" w:type="dxa"/>
          </w:tcPr>
          <w:p w14:paraId="10718F48" w14:textId="77777777" w:rsidR="009576F7" w:rsidRDefault="00621AAA" w:rsidP="009576F7">
            <w:r>
              <w:t>To supervise other kitchen staff during mealtimes</w:t>
            </w:r>
          </w:p>
        </w:tc>
      </w:tr>
      <w:tr w:rsidR="009576F7" w14:paraId="5186032E" w14:textId="77777777" w:rsidTr="004949EA">
        <w:tc>
          <w:tcPr>
            <w:tcW w:w="3366" w:type="dxa"/>
            <w:vMerge/>
          </w:tcPr>
          <w:p w14:paraId="5F5C8F81" w14:textId="77777777" w:rsidR="009576F7" w:rsidRPr="004949EA" w:rsidRDefault="009576F7" w:rsidP="009576F7">
            <w:pPr>
              <w:rPr>
                <w:b/>
              </w:rPr>
            </w:pPr>
          </w:p>
        </w:tc>
        <w:tc>
          <w:tcPr>
            <w:tcW w:w="2992" w:type="dxa"/>
          </w:tcPr>
          <w:p w14:paraId="7CFA3FF8" w14:textId="77777777" w:rsidR="009576F7" w:rsidRDefault="009576F7" w:rsidP="009576F7">
            <w:r>
              <w:t>Time Management</w:t>
            </w:r>
          </w:p>
        </w:tc>
        <w:tc>
          <w:tcPr>
            <w:tcW w:w="4862" w:type="dxa"/>
          </w:tcPr>
          <w:p w14:paraId="277513D1" w14:textId="77777777" w:rsidR="009576F7" w:rsidRDefault="009576F7" w:rsidP="009576F7">
            <w:r>
              <w:t>Ability to manage own time effectively</w:t>
            </w:r>
          </w:p>
        </w:tc>
      </w:tr>
      <w:tr w:rsidR="009576F7" w14:paraId="58277FF6" w14:textId="77777777" w:rsidTr="004949EA">
        <w:tc>
          <w:tcPr>
            <w:tcW w:w="3366" w:type="dxa"/>
            <w:vMerge/>
          </w:tcPr>
          <w:p w14:paraId="1D34D5C7" w14:textId="77777777" w:rsidR="009576F7" w:rsidRPr="004949EA" w:rsidRDefault="009576F7" w:rsidP="009576F7">
            <w:pPr>
              <w:rPr>
                <w:b/>
              </w:rPr>
            </w:pPr>
          </w:p>
        </w:tc>
        <w:tc>
          <w:tcPr>
            <w:tcW w:w="2992" w:type="dxa"/>
          </w:tcPr>
          <w:p w14:paraId="0EF9F383" w14:textId="77777777" w:rsidR="009576F7" w:rsidRDefault="009576F7" w:rsidP="009576F7">
            <w:r>
              <w:t>Creativity</w:t>
            </w:r>
          </w:p>
        </w:tc>
        <w:tc>
          <w:tcPr>
            <w:tcW w:w="4862" w:type="dxa"/>
          </w:tcPr>
          <w:p w14:paraId="25FF8F41" w14:textId="77777777" w:rsidR="009576F7" w:rsidRDefault="009576F7" w:rsidP="009576F7">
            <w:r>
              <w:t>Ability to follow instructions</w:t>
            </w:r>
          </w:p>
        </w:tc>
      </w:tr>
      <w:tr w:rsidR="009576F7" w14:paraId="49DE1B9D" w14:textId="77777777" w:rsidTr="004949EA">
        <w:tc>
          <w:tcPr>
            <w:tcW w:w="3366" w:type="dxa"/>
            <w:vMerge w:val="restart"/>
          </w:tcPr>
          <w:p w14:paraId="7E64E7EA" w14:textId="77777777" w:rsidR="009576F7" w:rsidRPr="004949EA" w:rsidRDefault="009576F7" w:rsidP="009576F7">
            <w:pPr>
              <w:rPr>
                <w:b/>
              </w:rPr>
            </w:pPr>
            <w:r w:rsidRPr="004949EA">
              <w:rPr>
                <w:b/>
              </w:rPr>
              <w:t>General</w:t>
            </w:r>
          </w:p>
        </w:tc>
        <w:tc>
          <w:tcPr>
            <w:tcW w:w="2992" w:type="dxa"/>
          </w:tcPr>
          <w:p w14:paraId="0021FD43" w14:textId="77777777" w:rsidR="009576F7" w:rsidRDefault="009576F7" w:rsidP="009576F7">
            <w:r>
              <w:t>Equalities</w:t>
            </w:r>
          </w:p>
        </w:tc>
        <w:tc>
          <w:tcPr>
            <w:tcW w:w="4862" w:type="dxa"/>
          </w:tcPr>
          <w:p w14:paraId="32FDB38E" w14:textId="77777777" w:rsidR="009576F7" w:rsidRDefault="009576F7" w:rsidP="009576F7">
            <w:r>
              <w:t>Demonstrate a commitment to equality</w:t>
            </w:r>
          </w:p>
        </w:tc>
      </w:tr>
      <w:tr w:rsidR="009576F7" w14:paraId="58E37598" w14:textId="77777777" w:rsidTr="004949EA">
        <w:tc>
          <w:tcPr>
            <w:tcW w:w="3366" w:type="dxa"/>
            <w:vMerge/>
          </w:tcPr>
          <w:p w14:paraId="68D633C5" w14:textId="77777777" w:rsidR="009576F7" w:rsidRPr="004949EA" w:rsidRDefault="009576F7" w:rsidP="009576F7">
            <w:pPr>
              <w:rPr>
                <w:b/>
              </w:rPr>
            </w:pPr>
          </w:p>
        </w:tc>
        <w:tc>
          <w:tcPr>
            <w:tcW w:w="2992" w:type="dxa"/>
          </w:tcPr>
          <w:p w14:paraId="7C8CEF52" w14:textId="77777777" w:rsidR="009576F7" w:rsidRDefault="009576F7" w:rsidP="009576F7">
            <w:r>
              <w:t>Health &amp; Safety</w:t>
            </w:r>
          </w:p>
        </w:tc>
        <w:tc>
          <w:tcPr>
            <w:tcW w:w="4862" w:type="dxa"/>
          </w:tcPr>
          <w:p w14:paraId="45C60610" w14:textId="77777777" w:rsidR="009576F7" w:rsidRDefault="009576F7" w:rsidP="009576F7">
            <w:r>
              <w:t>Ability to follow sound hygiene practices</w:t>
            </w:r>
          </w:p>
        </w:tc>
      </w:tr>
      <w:tr w:rsidR="009576F7" w14:paraId="22183227" w14:textId="77777777" w:rsidTr="004949EA">
        <w:tc>
          <w:tcPr>
            <w:tcW w:w="3366" w:type="dxa"/>
            <w:vMerge/>
          </w:tcPr>
          <w:p w14:paraId="292323A2" w14:textId="77777777" w:rsidR="009576F7" w:rsidRPr="004949EA" w:rsidRDefault="009576F7" w:rsidP="009576F7">
            <w:pPr>
              <w:rPr>
                <w:b/>
              </w:rPr>
            </w:pPr>
          </w:p>
        </w:tc>
        <w:tc>
          <w:tcPr>
            <w:tcW w:w="2992" w:type="dxa"/>
          </w:tcPr>
          <w:p w14:paraId="441AC868" w14:textId="77777777" w:rsidR="009576F7" w:rsidRDefault="009576F7" w:rsidP="009576F7">
            <w:r>
              <w:t>Child Protection</w:t>
            </w:r>
          </w:p>
        </w:tc>
        <w:tc>
          <w:tcPr>
            <w:tcW w:w="4862" w:type="dxa"/>
          </w:tcPr>
          <w:p w14:paraId="52870D5B" w14:textId="77777777" w:rsidR="009576F7" w:rsidRDefault="009576F7" w:rsidP="009576F7">
            <w:r>
              <w:t>Understand and implement child protection procedures</w:t>
            </w:r>
          </w:p>
        </w:tc>
      </w:tr>
      <w:tr w:rsidR="009576F7" w14:paraId="281DC906" w14:textId="77777777" w:rsidTr="004949EA">
        <w:tc>
          <w:tcPr>
            <w:tcW w:w="3366" w:type="dxa"/>
            <w:vMerge/>
          </w:tcPr>
          <w:p w14:paraId="1548D0B2" w14:textId="77777777" w:rsidR="009576F7" w:rsidRPr="004949EA" w:rsidRDefault="009576F7" w:rsidP="009576F7">
            <w:pPr>
              <w:rPr>
                <w:b/>
              </w:rPr>
            </w:pPr>
          </w:p>
        </w:tc>
        <w:tc>
          <w:tcPr>
            <w:tcW w:w="2992" w:type="dxa"/>
          </w:tcPr>
          <w:p w14:paraId="257AFDEE" w14:textId="77777777" w:rsidR="009576F7" w:rsidRDefault="009576F7" w:rsidP="009576F7">
            <w:r>
              <w:t>Confidentiality/Data Protection</w:t>
            </w:r>
          </w:p>
        </w:tc>
        <w:tc>
          <w:tcPr>
            <w:tcW w:w="4862" w:type="dxa"/>
          </w:tcPr>
          <w:p w14:paraId="7A6C4EF3" w14:textId="77777777" w:rsidR="009576F7" w:rsidRDefault="009576F7" w:rsidP="009576F7">
            <w:r>
              <w:t>Understand procedures and legislation relating to confidentiality</w:t>
            </w:r>
          </w:p>
        </w:tc>
      </w:tr>
      <w:tr w:rsidR="009576F7" w14:paraId="24DC2863" w14:textId="77777777" w:rsidTr="004949EA">
        <w:tc>
          <w:tcPr>
            <w:tcW w:w="3366" w:type="dxa"/>
            <w:vMerge/>
          </w:tcPr>
          <w:p w14:paraId="19B5B1B1" w14:textId="77777777" w:rsidR="009576F7" w:rsidRPr="004949EA" w:rsidRDefault="009576F7" w:rsidP="009576F7">
            <w:pPr>
              <w:rPr>
                <w:b/>
              </w:rPr>
            </w:pPr>
          </w:p>
        </w:tc>
        <w:tc>
          <w:tcPr>
            <w:tcW w:w="2992" w:type="dxa"/>
          </w:tcPr>
          <w:p w14:paraId="6A6E83DA" w14:textId="77777777" w:rsidR="009576F7" w:rsidRDefault="009576F7" w:rsidP="009576F7">
            <w:r>
              <w:t>CPD</w:t>
            </w:r>
          </w:p>
        </w:tc>
        <w:tc>
          <w:tcPr>
            <w:tcW w:w="4862" w:type="dxa"/>
          </w:tcPr>
          <w:p w14:paraId="2CC53703" w14:textId="77777777" w:rsidR="009576F7" w:rsidRDefault="009576F7" w:rsidP="009576F7">
            <w:r>
              <w:t>Be prepared to develop and learn in the role</w:t>
            </w:r>
          </w:p>
        </w:tc>
      </w:tr>
    </w:tbl>
    <w:p w14:paraId="2D061D95" w14:textId="77777777" w:rsidR="009576F7" w:rsidRDefault="009576F7" w:rsidP="009576F7"/>
    <w:p w14:paraId="5EA998C5" w14:textId="77777777" w:rsidR="007C68A1" w:rsidRDefault="007C68A1" w:rsidP="007C68A1">
      <w:pPr>
        <w:jc w:val="both"/>
        <w:rPr>
          <w:b/>
          <w:u w:val="single"/>
        </w:rPr>
      </w:pPr>
    </w:p>
    <w:sectPr w:rsidR="007C68A1" w:rsidSect="00B0400A">
      <w:pgSz w:w="12240" w:h="15840"/>
      <w:pgMar w:top="1134" w:right="1213" w:bottom="1440" w:left="5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A6F5" w14:textId="77777777" w:rsidR="00A7088E" w:rsidRDefault="00A7088E">
      <w:r>
        <w:separator/>
      </w:r>
    </w:p>
  </w:endnote>
  <w:endnote w:type="continuationSeparator" w:id="0">
    <w:p w14:paraId="43D2F31C" w14:textId="77777777" w:rsidR="00A7088E" w:rsidRDefault="00A7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05F2" w14:textId="77777777" w:rsidR="00A7088E" w:rsidRDefault="00A7088E">
      <w:r>
        <w:separator/>
      </w:r>
    </w:p>
  </w:footnote>
  <w:footnote w:type="continuationSeparator" w:id="0">
    <w:p w14:paraId="21688F0F" w14:textId="77777777" w:rsidR="00A7088E" w:rsidRDefault="00A70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3A41"/>
    <w:multiLevelType w:val="hybridMultilevel"/>
    <w:tmpl w:val="2E8E79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B54A3F"/>
    <w:multiLevelType w:val="hybridMultilevel"/>
    <w:tmpl w:val="18F251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E71903"/>
    <w:multiLevelType w:val="hybridMultilevel"/>
    <w:tmpl w:val="326482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60E7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6B1908"/>
    <w:multiLevelType w:val="hybridMultilevel"/>
    <w:tmpl w:val="C1E291FC"/>
    <w:lvl w:ilvl="0" w:tplc="B5586720">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EF467E8"/>
    <w:multiLevelType w:val="hybridMultilevel"/>
    <w:tmpl w:val="F620D9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2F71C66"/>
    <w:multiLevelType w:val="hybridMultilevel"/>
    <w:tmpl w:val="5818FA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5D74B4"/>
    <w:multiLevelType w:val="hybridMultilevel"/>
    <w:tmpl w:val="668EB228"/>
    <w:lvl w:ilvl="0" w:tplc="51AA4E18">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E112C5"/>
    <w:multiLevelType w:val="hybridMultilevel"/>
    <w:tmpl w:val="A462C6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A77025"/>
    <w:multiLevelType w:val="hybridMultilevel"/>
    <w:tmpl w:val="10FE36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51B6C8E"/>
    <w:multiLevelType w:val="hybridMultilevel"/>
    <w:tmpl w:val="B05A22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63E0BBC"/>
    <w:multiLevelType w:val="hybridMultilevel"/>
    <w:tmpl w:val="9AA42436"/>
    <w:lvl w:ilvl="0" w:tplc="C0A8A31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BE6D53"/>
    <w:multiLevelType w:val="hybridMultilevel"/>
    <w:tmpl w:val="0966D148"/>
    <w:lvl w:ilvl="0" w:tplc="52B6920A">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85400774">
    <w:abstractNumId w:val="2"/>
  </w:num>
  <w:num w:numId="2" w16cid:durableId="115876473">
    <w:abstractNumId w:val="11"/>
  </w:num>
  <w:num w:numId="3" w16cid:durableId="610086694">
    <w:abstractNumId w:val="8"/>
  </w:num>
  <w:num w:numId="4" w16cid:durableId="2139643889">
    <w:abstractNumId w:val="12"/>
  </w:num>
  <w:num w:numId="5" w16cid:durableId="1959140668">
    <w:abstractNumId w:val="5"/>
  </w:num>
  <w:num w:numId="6" w16cid:durableId="1330057005">
    <w:abstractNumId w:val="10"/>
  </w:num>
  <w:num w:numId="7" w16cid:durableId="1904439974">
    <w:abstractNumId w:val="1"/>
  </w:num>
  <w:num w:numId="8" w16cid:durableId="734671378">
    <w:abstractNumId w:val="0"/>
  </w:num>
  <w:num w:numId="9" w16cid:durableId="124934912">
    <w:abstractNumId w:val="9"/>
  </w:num>
  <w:num w:numId="10" w16cid:durableId="1351637263">
    <w:abstractNumId w:val="6"/>
  </w:num>
  <w:num w:numId="11" w16cid:durableId="1597401646">
    <w:abstractNumId w:val="7"/>
  </w:num>
  <w:num w:numId="12" w16cid:durableId="717164091">
    <w:abstractNumId w:val="13"/>
  </w:num>
  <w:num w:numId="13" w16cid:durableId="492722055">
    <w:abstractNumId w:val="4"/>
  </w:num>
  <w:num w:numId="14" w16cid:durableId="1766415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C0"/>
    <w:rsid w:val="0001007C"/>
    <w:rsid w:val="00020A1E"/>
    <w:rsid w:val="00046E50"/>
    <w:rsid w:val="0009376D"/>
    <w:rsid w:val="000A7338"/>
    <w:rsid w:val="00100D7B"/>
    <w:rsid w:val="001476C0"/>
    <w:rsid w:val="001860A3"/>
    <w:rsid w:val="001B7601"/>
    <w:rsid w:val="001F5143"/>
    <w:rsid w:val="00213896"/>
    <w:rsid w:val="0025504A"/>
    <w:rsid w:val="00272BCB"/>
    <w:rsid w:val="002A2DA8"/>
    <w:rsid w:val="003602CD"/>
    <w:rsid w:val="00381539"/>
    <w:rsid w:val="0039388F"/>
    <w:rsid w:val="003A0468"/>
    <w:rsid w:val="003C5554"/>
    <w:rsid w:val="003D511C"/>
    <w:rsid w:val="0040324C"/>
    <w:rsid w:val="004129CD"/>
    <w:rsid w:val="004351DA"/>
    <w:rsid w:val="004949EA"/>
    <w:rsid w:val="004A6575"/>
    <w:rsid w:val="0054305F"/>
    <w:rsid w:val="00562B70"/>
    <w:rsid w:val="005815A8"/>
    <w:rsid w:val="0059300F"/>
    <w:rsid w:val="005A19A9"/>
    <w:rsid w:val="005C1E2E"/>
    <w:rsid w:val="005D5895"/>
    <w:rsid w:val="005D7114"/>
    <w:rsid w:val="005E740E"/>
    <w:rsid w:val="00620677"/>
    <w:rsid w:val="00621AAA"/>
    <w:rsid w:val="00631D94"/>
    <w:rsid w:val="006A0D0E"/>
    <w:rsid w:val="006B1010"/>
    <w:rsid w:val="006C6993"/>
    <w:rsid w:val="007339EA"/>
    <w:rsid w:val="00736EEB"/>
    <w:rsid w:val="00771441"/>
    <w:rsid w:val="0077330F"/>
    <w:rsid w:val="007964B2"/>
    <w:rsid w:val="007A5B2B"/>
    <w:rsid w:val="007A6A51"/>
    <w:rsid w:val="007C68A1"/>
    <w:rsid w:val="007D188C"/>
    <w:rsid w:val="007D50E2"/>
    <w:rsid w:val="007E0990"/>
    <w:rsid w:val="00815EC3"/>
    <w:rsid w:val="00864567"/>
    <w:rsid w:val="009576F7"/>
    <w:rsid w:val="00981389"/>
    <w:rsid w:val="00985A2C"/>
    <w:rsid w:val="009B73D1"/>
    <w:rsid w:val="009B7AA0"/>
    <w:rsid w:val="009E5BF4"/>
    <w:rsid w:val="00A07300"/>
    <w:rsid w:val="00A318A0"/>
    <w:rsid w:val="00A51655"/>
    <w:rsid w:val="00A7088E"/>
    <w:rsid w:val="00A915C0"/>
    <w:rsid w:val="00AA5C48"/>
    <w:rsid w:val="00AE71CB"/>
    <w:rsid w:val="00B0400A"/>
    <w:rsid w:val="00B11D59"/>
    <w:rsid w:val="00B223CD"/>
    <w:rsid w:val="00B76A92"/>
    <w:rsid w:val="00B815AB"/>
    <w:rsid w:val="00C258AC"/>
    <w:rsid w:val="00C37103"/>
    <w:rsid w:val="00C8211C"/>
    <w:rsid w:val="00C920A1"/>
    <w:rsid w:val="00CA5467"/>
    <w:rsid w:val="00CD3D0D"/>
    <w:rsid w:val="00D21FF3"/>
    <w:rsid w:val="00D25F1B"/>
    <w:rsid w:val="00D624F8"/>
    <w:rsid w:val="00D636AB"/>
    <w:rsid w:val="00D86E53"/>
    <w:rsid w:val="00DF4627"/>
    <w:rsid w:val="00E05D10"/>
    <w:rsid w:val="00E6563B"/>
    <w:rsid w:val="00E70ACB"/>
    <w:rsid w:val="00E74E0A"/>
    <w:rsid w:val="00E83FDA"/>
    <w:rsid w:val="00ED4816"/>
    <w:rsid w:val="00EE079A"/>
    <w:rsid w:val="00F261A4"/>
    <w:rsid w:val="00F92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E2844"/>
  <w15:chartTrackingRefBased/>
  <w15:docId w15:val="{2CFDECBA-577D-418E-963E-FC5BE514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76C0"/>
    <w:pPr>
      <w:tabs>
        <w:tab w:val="center" w:pos="4320"/>
        <w:tab w:val="right" w:pos="8640"/>
      </w:tabs>
    </w:pPr>
  </w:style>
  <w:style w:type="paragraph" w:styleId="Footer">
    <w:name w:val="footer"/>
    <w:basedOn w:val="Normal"/>
    <w:rsid w:val="001476C0"/>
    <w:pPr>
      <w:tabs>
        <w:tab w:val="center" w:pos="4320"/>
        <w:tab w:val="right" w:pos="8640"/>
      </w:tabs>
    </w:pPr>
  </w:style>
  <w:style w:type="character" w:styleId="Hyperlink">
    <w:name w:val="Hyperlink"/>
    <w:rsid w:val="00AA5C48"/>
    <w:rPr>
      <w:color w:val="0000FF"/>
      <w:u w:val="single"/>
    </w:rPr>
  </w:style>
  <w:style w:type="table" w:styleId="TableGrid">
    <w:name w:val="Table Grid"/>
    <w:basedOn w:val="TableNormal"/>
    <w:rsid w:val="007C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C5554"/>
    <w:pPr>
      <w:spacing w:before="100" w:beforeAutospacing="1" w:after="100" w:afterAutospacing="1"/>
    </w:pPr>
    <w:rPr>
      <w:rFonts w:ascii="Times New Roman" w:hAnsi="Times New Roman"/>
    </w:rPr>
  </w:style>
  <w:style w:type="character" w:customStyle="1" w:styleId="eop">
    <w:name w:val="eop"/>
    <w:basedOn w:val="DefaultParagraphFont"/>
    <w:rsid w:val="003C5554"/>
  </w:style>
  <w:style w:type="character" w:customStyle="1" w:styleId="normaltextrun">
    <w:name w:val="normaltextrun"/>
    <w:basedOn w:val="DefaultParagraphFont"/>
    <w:rsid w:val="003C5554"/>
  </w:style>
  <w:style w:type="character" w:customStyle="1" w:styleId="tabchar">
    <w:name w:val="tabchar"/>
    <w:basedOn w:val="DefaultParagraphFont"/>
    <w:rsid w:val="003C5554"/>
  </w:style>
  <w:style w:type="paragraph" w:customStyle="1" w:styleId="Default">
    <w:name w:val="Default"/>
    <w:rsid w:val="0062067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E80CEAB38E440AE3727769ED7FB0D" ma:contentTypeVersion="10" ma:contentTypeDescription="Create a new document." ma:contentTypeScope="" ma:versionID="9b998c12124c1d2c61f31c0110d885ef">
  <xsd:schema xmlns:xsd="http://www.w3.org/2001/XMLSchema" xmlns:xs="http://www.w3.org/2001/XMLSchema" xmlns:p="http://schemas.microsoft.com/office/2006/metadata/properties" xmlns:ns2="3dcff028-2c28-46f3-91e0-3916068f0e62" xmlns:ns3="0b3718da-dfa4-4874-91df-854dff95a2e0" targetNamespace="http://schemas.microsoft.com/office/2006/metadata/properties" ma:root="true" ma:fieldsID="311d3896440c3f9a7b376607ea2e54f4" ns2:_="" ns3:_="">
    <xsd:import namespace="3dcff028-2c28-46f3-91e0-3916068f0e62"/>
    <xsd:import namespace="0b3718da-dfa4-4874-91df-854dff95a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ff028-2c28-46f3-91e0-3916068f0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18d374-1fe6-4ce9-b5c9-a1baf31499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3718da-dfa4-4874-91df-854dff95a2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7205a6-f68e-466f-aff5-93de45fd206f}" ma:internalName="TaxCatchAll" ma:showField="CatchAllData" ma:web="0b3718da-dfa4-4874-91df-854dff95a2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cff028-2c28-46f3-91e0-3916068f0e62">
      <Terms xmlns="http://schemas.microsoft.com/office/infopath/2007/PartnerControls"/>
    </lcf76f155ced4ddcb4097134ff3c332f>
    <TaxCatchAll xmlns="0b3718da-dfa4-4874-91df-854dff95a2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0A6F6-1657-435E-8C86-D80D99E01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ff028-2c28-46f3-91e0-3916068f0e62"/>
    <ds:schemaRef ds:uri="0b3718da-dfa4-4874-91df-854dff95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BB024-D303-44F0-91E8-4F24B742F844}">
  <ds:schemaRefs>
    <ds:schemaRef ds:uri="http://schemas.microsoft.com/office/2006/metadata/properties"/>
    <ds:schemaRef ds:uri="http://schemas.microsoft.com/office/infopath/2007/PartnerControls"/>
    <ds:schemaRef ds:uri="3dcff028-2c28-46f3-91e0-3916068f0e62"/>
    <ds:schemaRef ds:uri="0b3718da-dfa4-4874-91df-854dff95a2e0"/>
  </ds:schemaRefs>
</ds:datastoreItem>
</file>

<file path=customXml/itemProps3.xml><?xml version="1.0" encoding="utf-8"?>
<ds:datastoreItem xmlns:ds="http://schemas.openxmlformats.org/officeDocument/2006/customXml" ds:itemID="{C8278500-9C92-4AF9-87AE-D37F72626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Teachers’ Pensions (script)</vt:lpstr>
    </vt:vector>
  </TitlesOfParts>
  <Company>Essex County Council</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Pensions (script)</dc:title>
  <dc:subject/>
  <dc:creator>nicki.harris</dc:creator>
  <cp:keywords/>
  <dc:description/>
  <cp:lastModifiedBy>Scott Alderson</cp:lastModifiedBy>
  <cp:revision>4</cp:revision>
  <cp:lastPrinted>2006-07-21T10:23:00Z</cp:lastPrinted>
  <dcterms:created xsi:type="dcterms:W3CDTF">2026-04-27T08:11:00Z</dcterms:created>
  <dcterms:modified xsi:type="dcterms:W3CDTF">2026-04-27T08:14:00Z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-756951949</vt:i4>
  </property>
  <property fmtid="{D5CDD505-2E9C-101B-9397-08002B2CF9AE}" pid="3" name="_EmailSubject">
    <vt:lpwstr/>
  </property>
  <property fmtid="{D5CDD505-2E9C-101B-9397-08002B2CF9AE}" pid="4" name="_AuthorEmail">
    <vt:lpwstr>nicki.harris@essexcc.gov.uk</vt:lpwstr>
  </property>
  <property fmtid="{D5CDD505-2E9C-101B-9397-08002B2CF9AE}" pid="5" name="_AuthorEmailDisplayName">
    <vt:lpwstr>Nicki Harris Pers Serv Adv P&amp;D LS</vt:lpwstr>
  </property>
  <property fmtid="{D5CDD505-2E9C-101B-9397-08002B2CF9AE}" pid="6" name="_ReviewingToolsShownOnce">
    <vt:lpwstr/>
  </property>
  <property fmtid="{D5CDD505-2E9C-101B-9397-08002B2CF9AE}" pid="7" name="ContentTypeId">
    <vt:lpwstr>0x010100FFEE80CEAB38E440AE3727769ED7FB0D</vt:lpwstr>
  </property>
  <property fmtid="{D5CDD505-2E9C-101B-9397-08002B2CF9AE}" pid="8" name="Order">
    <vt:r8>10658200</vt:r8>
  </property>
  <property fmtid="{D5CDD505-2E9C-101B-9397-08002B2CF9AE}" pid="9" name="xd_Signature">
    <vt:bool>false</vt:bool>
  </property>
  <property fmtid="{D5CDD505-2E9C-101B-9397-08002B2CF9AE}" pid="10" name="xd_ProgID">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ies>
</file>