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Ridgeway Primary Academy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5257177</wp:posOffset>
            </wp:positionH>
            <wp:positionV relativeFrom="paragraph">
              <wp:posOffset>-171449</wp:posOffset>
            </wp:positionV>
            <wp:extent cx="1388732" cy="9810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8732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Teaching Assistant Person Specification </w:t>
      </w:r>
    </w:p>
    <w:p w:rsidR="00000000" w:rsidDel="00000000" w:rsidP="00000000" w:rsidRDefault="00000000" w:rsidRPr="00000000" w14:paraId="00000003">
      <w:pPr>
        <w:spacing w:after="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July 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SCP: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3654"/>
        <w:gridCol w:w="2977"/>
        <w:gridCol w:w="1701"/>
        <w:tblGridChange w:id="0">
          <w:tblGrid>
            <w:gridCol w:w="1620"/>
            <w:gridCol w:w="3654"/>
            <w:gridCol w:w="2977"/>
            <w:gridCol w:w="1701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006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ab/>
            </w:r>
          </w:p>
        </w:tc>
        <w:tc>
          <w:tcPr>
            <w:shd w:fill="b2a1c7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ESSENTIAL</w:t>
            </w:r>
          </w:p>
        </w:tc>
        <w:tc>
          <w:tcPr>
            <w:shd w:fill="b2a1c7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DESIRABLE</w:t>
            </w:r>
          </w:p>
        </w:tc>
        <w:tc>
          <w:tcPr>
            <w:shd w:fill="b2a1c7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METHOD OF ASSESSMENT</w:t>
            </w:r>
          </w:p>
        </w:tc>
      </w:tr>
      <w:tr>
        <w:trPr>
          <w:cantSplit w:val="0"/>
          <w:trHeight w:val="121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Educational Attainment</w:t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NVQ 3 in education/ childcare or equivalent (e.g. NNEB) or experience in relevant discipline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Evidence of further training/Development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line="240" w:lineRule="auto"/>
              <w:ind w:left="342" w:hanging="342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First Aid qualification</w:t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Certificates</w:t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Work Experience</w:t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Experience in a school environment relevant to the post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Experience of working as a teaching assistant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Experience of working with or caring for children of relevant age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Experience of working with children with Special Educational Needs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Evidence of working with children who need support with their behaviour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Knowledge/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Skills/</w:t>
            </w:r>
          </w:p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Aptitudes</w:t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Effective use of ICT to support learning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Use of other technology equipment – PC, video, photocopier etc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Understanding of relevant polices/codes of practice and awareness of relevant legislation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General understanding of national/foundation stage curriculum and other basic learning programmes/strategies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Basic understanding of child development and learning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Ability to relate well to children and adults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Work constructively as part of a team, understanding classroom roles and responsibilities and your own position within these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Good numeracy/literacy skills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28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Disposition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Ability to relate well to children and adults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Committed to the principals of equality and diversity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Flexible approach to work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References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2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Circumstances</w:t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Enhanced clearance from the Disclosure and Barring Service</w:t>
            </w:r>
          </w:p>
        </w:tc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283" w:hanging="283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DBS check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64" w:hanging="432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0x01010037F690AE457F234DB4F1BAD6C5FB09DD</vt:lpwstr>
  </property>
</Properties>
</file>