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726A" w14:textId="77777777" w:rsidR="00262795" w:rsidRDefault="00101E00" w:rsidP="00A91483">
      <w:pPr>
        <w:spacing w:line="259" w:lineRule="auto"/>
        <w:rPr>
          <w:rFonts w:eastAsia="Nunito" w:cstheme="majorHAnsi"/>
          <w:b/>
          <w:sz w:val="36"/>
          <w:szCs w:val="36"/>
        </w:rPr>
      </w:pPr>
      <w:r>
        <w:br/>
      </w:r>
      <w:r w:rsidR="001A46F9" w:rsidRPr="0032111F">
        <w:rPr>
          <w:rFonts w:cstheme="minorHAnsi"/>
          <w:b/>
          <w:bCs/>
          <w:sz w:val="40"/>
          <w:szCs w:val="40"/>
        </w:rPr>
        <w:t>MIS Implementation and Success Manager</w:t>
      </w:r>
      <w:r w:rsidR="00A91483">
        <w:rPr>
          <w:rFonts w:cstheme="minorHAnsi"/>
          <w:b/>
          <w:bCs/>
          <w:sz w:val="40"/>
          <w:szCs w:val="40"/>
        </w:rPr>
        <w:br/>
      </w:r>
    </w:p>
    <w:p w14:paraId="15AB4804" w14:textId="722FA09C" w:rsidR="00A91483" w:rsidRPr="00F264AE" w:rsidRDefault="00A91483" w:rsidP="00A91483">
      <w:pPr>
        <w:spacing w:line="259" w:lineRule="auto"/>
        <w:rPr>
          <w:rFonts w:cstheme="majorHAnsi"/>
          <w:sz w:val="36"/>
          <w:szCs w:val="36"/>
        </w:rPr>
      </w:pPr>
      <w:r w:rsidRPr="00F264AE">
        <w:rPr>
          <w:rFonts w:eastAsia="Nunito" w:cstheme="majorHAnsi"/>
          <w:b/>
          <w:sz w:val="36"/>
          <w:szCs w:val="36"/>
        </w:rPr>
        <w:t xml:space="preserve">JOB DESCRIPTION </w:t>
      </w:r>
    </w:p>
    <w:p w14:paraId="62765F33" w14:textId="77777777" w:rsidR="004B5AEE" w:rsidRDefault="004B5AEE" w:rsidP="00101E00">
      <w:pPr>
        <w:rPr>
          <w:b/>
          <w:bCs/>
        </w:rPr>
      </w:pPr>
    </w:p>
    <w:p w14:paraId="6C0BAD87" w14:textId="7D42347E" w:rsidR="00154E8A" w:rsidRPr="007638A0" w:rsidRDefault="00197807" w:rsidP="007638A0">
      <w:pPr>
        <w:rPr>
          <w:rFonts w:cstheme="minorHAnsi"/>
        </w:rPr>
      </w:pPr>
      <w:r w:rsidRPr="00A90DCE">
        <w:rPr>
          <w:b/>
          <w:bCs/>
          <w:sz w:val="28"/>
          <w:szCs w:val="28"/>
        </w:rPr>
        <w:t>ROLE PURPOSE</w:t>
      </w:r>
    </w:p>
    <w:p w14:paraId="07F13F10" w14:textId="584F4B56" w:rsidR="00A90DCE" w:rsidRPr="00154E8A" w:rsidRDefault="2326E5ED" w:rsidP="007638A0">
      <w:r w:rsidRPr="007638A0">
        <w:rPr>
          <w:rFonts w:cstheme="minorHAnsi"/>
        </w:rPr>
        <w:t>The MIS Implementation and Success Manager will lead the trust</w:t>
      </w:r>
      <w:r w:rsidRPr="007638A0">
        <w:rPr>
          <w:rFonts w:ascii="Cambria Math" w:hAnsi="Cambria Math" w:cs="Cambria Math"/>
        </w:rPr>
        <w:t>‑</w:t>
      </w:r>
      <w:r w:rsidRPr="007638A0">
        <w:rPr>
          <w:rFonts w:cstheme="minorHAnsi"/>
        </w:rPr>
        <w:t>wide migration from legacy management information systems to a new, modern MIS across all E</w:t>
      </w:r>
      <w:r w:rsidRPr="007638A0">
        <w:rPr>
          <w:rFonts w:ascii="Cambria Math" w:hAnsi="Cambria Math" w:cs="Cambria Math"/>
        </w:rPr>
        <w:t>‑</w:t>
      </w:r>
      <w:r w:rsidRPr="007638A0">
        <w:rPr>
          <w:rFonts w:cstheme="minorHAnsi"/>
        </w:rPr>
        <w:t>ACT academies. The role is responsible for the end</w:t>
      </w:r>
      <w:r w:rsidRPr="007638A0">
        <w:rPr>
          <w:rFonts w:ascii="Cambria Math" w:hAnsi="Cambria Math" w:cs="Cambria Math"/>
        </w:rPr>
        <w:t>‑</w:t>
      </w:r>
      <w:r w:rsidRPr="007638A0">
        <w:rPr>
          <w:rFonts w:cstheme="minorHAnsi"/>
        </w:rPr>
        <w:t>to</w:t>
      </w:r>
      <w:r w:rsidRPr="007638A0">
        <w:rPr>
          <w:rFonts w:ascii="Cambria Math" w:hAnsi="Cambria Math" w:cs="Cambria Math"/>
        </w:rPr>
        <w:t>‑</w:t>
      </w:r>
      <w:r w:rsidRPr="007638A0">
        <w:rPr>
          <w:rFonts w:cstheme="minorHAnsi"/>
        </w:rPr>
        <w:t>end delivery of this complex, multi</w:t>
      </w:r>
      <w:r w:rsidRPr="007638A0">
        <w:rPr>
          <w:rFonts w:ascii="Cambria Math" w:hAnsi="Cambria Math" w:cs="Cambria Math"/>
        </w:rPr>
        <w:t>‑</w:t>
      </w:r>
      <w:r w:rsidRPr="007638A0">
        <w:rPr>
          <w:rFonts w:cstheme="minorHAnsi"/>
        </w:rPr>
        <w:t>phase programme, ensuring implementation is completed on time, within scope and budget, and embedded effectively across the organisation.</w:t>
      </w:r>
    </w:p>
    <w:p w14:paraId="1D646BC6" w14:textId="129E0D6F" w:rsidR="00A90DCE" w:rsidRPr="00154E8A" w:rsidRDefault="2326E5ED" w:rsidP="007638A0">
      <w:r w:rsidRPr="007638A0">
        <w:rPr>
          <w:rFonts w:cstheme="minorHAnsi"/>
        </w:rPr>
        <w:t>Working closely with leaders across Education, Operations, People and Finance, the postholder will ensure the MIS supports improved academy operations, strengthens access to high</w:t>
      </w:r>
      <w:r w:rsidRPr="007638A0">
        <w:rPr>
          <w:rFonts w:ascii="Cambria Math" w:hAnsi="Cambria Math" w:cs="Cambria Math"/>
        </w:rPr>
        <w:t>‑</w:t>
      </w:r>
      <w:r w:rsidRPr="007638A0">
        <w:rPr>
          <w:rFonts w:cstheme="minorHAnsi"/>
        </w:rPr>
        <w:t>quality data and insights, and enables better decision</w:t>
      </w:r>
      <w:r w:rsidRPr="007638A0">
        <w:rPr>
          <w:rFonts w:ascii="Cambria Math" w:hAnsi="Cambria Math" w:cs="Cambria Math"/>
        </w:rPr>
        <w:t>‑</w:t>
      </w:r>
      <w:r w:rsidRPr="007638A0">
        <w:rPr>
          <w:rFonts w:cstheme="minorHAnsi"/>
        </w:rPr>
        <w:t>making and resource planning. This role is focused on enterprise</w:t>
      </w:r>
      <w:r w:rsidRPr="007638A0">
        <w:rPr>
          <w:rFonts w:ascii="Cambria Math" w:hAnsi="Cambria Math" w:cs="Cambria Math"/>
        </w:rPr>
        <w:t>‑</w:t>
      </w:r>
      <w:r w:rsidRPr="007638A0">
        <w:rPr>
          <w:rFonts w:cstheme="minorHAnsi"/>
        </w:rPr>
        <w:t>level programme management, system integration and driving sustained value realisation for the Trust.</w:t>
      </w:r>
    </w:p>
    <w:p w14:paraId="109C2197" w14:textId="77777777" w:rsidR="004B5AEE" w:rsidRPr="00154E8A" w:rsidRDefault="004B5AEE" w:rsidP="00101E00"/>
    <w:p w14:paraId="3AD546D2" w14:textId="6DF7EB99" w:rsidR="00101E00" w:rsidRPr="003A3F22" w:rsidRDefault="003A3F22" w:rsidP="00101E00">
      <w:pPr>
        <w:rPr>
          <w:b/>
          <w:bCs/>
          <w:sz w:val="28"/>
          <w:szCs w:val="28"/>
        </w:rPr>
      </w:pPr>
      <w:r w:rsidRPr="003A3F22">
        <w:rPr>
          <w:b/>
          <w:bCs/>
          <w:sz w:val="28"/>
          <w:szCs w:val="28"/>
        </w:rPr>
        <w:t>KEY RESPONSIBILITIES</w:t>
      </w:r>
    </w:p>
    <w:p w14:paraId="230ACA78" w14:textId="193D736D" w:rsidR="00101E00" w:rsidRPr="00101E00" w:rsidRDefault="00101E00" w:rsidP="00E03CD5">
      <w:pPr>
        <w:spacing w:line="300" w:lineRule="auto"/>
        <w:rPr>
          <w:b/>
          <w:bCs/>
        </w:rPr>
      </w:pPr>
      <w:r w:rsidRPr="0D7ABD52">
        <w:rPr>
          <w:b/>
          <w:bCs/>
        </w:rPr>
        <w:t>Pro</w:t>
      </w:r>
      <w:r w:rsidR="008534FD" w:rsidRPr="0D7ABD52">
        <w:rPr>
          <w:b/>
          <w:bCs/>
        </w:rPr>
        <w:t xml:space="preserve">ject management </w:t>
      </w:r>
      <w:r w:rsidRPr="0D7ABD52">
        <w:rPr>
          <w:b/>
          <w:bCs/>
        </w:rPr>
        <w:t>and Governance</w:t>
      </w:r>
    </w:p>
    <w:p w14:paraId="1ABB8E25" w14:textId="65655EA1" w:rsidR="00101E00" w:rsidRDefault="00101E00" w:rsidP="00E03CD5">
      <w:pPr>
        <w:pStyle w:val="ListParagraph"/>
        <w:numPr>
          <w:ilvl w:val="0"/>
          <w:numId w:val="6"/>
        </w:numPr>
        <w:spacing w:line="300" w:lineRule="auto"/>
        <w:ind w:left="709"/>
      </w:pPr>
      <w:r w:rsidRPr="00101E00">
        <w:t>Lead the full lifecycle of the MIS programme across all academies.</w:t>
      </w:r>
    </w:p>
    <w:p w14:paraId="67276B85" w14:textId="610D1592" w:rsidR="00101E00" w:rsidRDefault="008534FD" w:rsidP="00E03CD5">
      <w:pPr>
        <w:pStyle w:val="ListParagraph"/>
        <w:numPr>
          <w:ilvl w:val="0"/>
          <w:numId w:val="6"/>
        </w:numPr>
        <w:spacing w:line="300" w:lineRule="auto"/>
        <w:ind w:left="709"/>
      </w:pPr>
      <w:r>
        <w:t xml:space="preserve">Management and </w:t>
      </w:r>
      <w:r w:rsidRPr="00101E00">
        <w:t>maintena</w:t>
      </w:r>
      <w:r>
        <w:t>nce of</w:t>
      </w:r>
      <w:r w:rsidR="00101E00" w:rsidRPr="00101E00">
        <w:t xml:space="preserve"> </w:t>
      </w:r>
      <w:r>
        <w:t>the</w:t>
      </w:r>
      <w:r w:rsidR="00101E00" w:rsidRPr="00101E00">
        <w:t xml:space="preserve"> integrated</w:t>
      </w:r>
      <w:r w:rsidR="005D594F">
        <w:t xml:space="preserve"> MIS</w:t>
      </w:r>
      <w:r w:rsidR="00101E00" w:rsidRPr="00101E00">
        <w:t xml:space="preserve"> programme plan incorporating all workstreams, dependencies and milestones.</w:t>
      </w:r>
    </w:p>
    <w:p w14:paraId="3154A5F1" w14:textId="77777777" w:rsidR="00101E00" w:rsidRDefault="00101E00" w:rsidP="00E03CD5">
      <w:pPr>
        <w:pStyle w:val="ListParagraph"/>
        <w:numPr>
          <w:ilvl w:val="0"/>
          <w:numId w:val="6"/>
        </w:numPr>
        <w:spacing w:line="300" w:lineRule="auto"/>
        <w:ind w:left="709"/>
      </w:pPr>
      <w:r w:rsidRPr="00101E00">
        <w:t>Ensure delivery within agreed scope, time and budget.</w:t>
      </w:r>
    </w:p>
    <w:p w14:paraId="554B3F0C" w14:textId="77777777" w:rsidR="00101E00" w:rsidRDefault="00101E00" w:rsidP="00E03CD5">
      <w:pPr>
        <w:pStyle w:val="ListParagraph"/>
        <w:numPr>
          <w:ilvl w:val="0"/>
          <w:numId w:val="6"/>
        </w:numPr>
        <w:spacing w:line="300" w:lineRule="auto"/>
        <w:ind w:left="709"/>
      </w:pPr>
      <w:r w:rsidRPr="00101E00">
        <w:t>Establish and maintain robust governance, reporting and escalation arrangements.</w:t>
      </w:r>
    </w:p>
    <w:p w14:paraId="1978F63B" w14:textId="2B139467" w:rsidR="00101E00" w:rsidRDefault="00101E00" w:rsidP="00E03CD5">
      <w:pPr>
        <w:pStyle w:val="ListParagraph"/>
        <w:numPr>
          <w:ilvl w:val="0"/>
          <w:numId w:val="6"/>
        </w:numPr>
        <w:spacing w:line="300" w:lineRule="auto"/>
        <w:ind w:left="709"/>
      </w:pPr>
      <w:r w:rsidRPr="00101E00">
        <w:t>Maintain comprehensive pro</w:t>
      </w:r>
      <w:r w:rsidR="00992C4F">
        <w:t>ject</w:t>
      </w:r>
      <w:r w:rsidRPr="00101E00">
        <w:t xml:space="preserve"> documentation including risk, issue and change control registers.</w:t>
      </w:r>
    </w:p>
    <w:p w14:paraId="4B22B3AA" w14:textId="0616F8A8" w:rsidR="00101E00" w:rsidRPr="00101E00" w:rsidRDefault="00101E00" w:rsidP="00E03CD5">
      <w:pPr>
        <w:pStyle w:val="ListParagraph"/>
        <w:numPr>
          <w:ilvl w:val="0"/>
          <w:numId w:val="6"/>
        </w:numPr>
        <w:spacing w:line="300" w:lineRule="auto"/>
        <w:ind w:left="709"/>
      </w:pPr>
      <w:r w:rsidRPr="00101E00">
        <w:t>Provide structured reporting to the Corporate Leadership Team.</w:t>
      </w:r>
    </w:p>
    <w:p w14:paraId="251A6761" w14:textId="77777777" w:rsidR="004B5AEE" w:rsidRDefault="004B5AEE" w:rsidP="00E03CD5">
      <w:pPr>
        <w:spacing w:line="300" w:lineRule="auto"/>
        <w:rPr>
          <w:b/>
        </w:rPr>
      </w:pPr>
      <w:r>
        <w:rPr>
          <w:b/>
        </w:rPr>
        <w:br w:type="page"/>
      </w:r>
    </w:p>
    <w:p w14:paraId="45945828" w14:textId="4462CDB1" w:rsidR="00101E00" w:rsidRDefault="00101E00" w:rsidP="00E03CD5">
      <w:pPr>
        <w:spacing w:line="300" w:lineRule="auto"/>
        <w:rPr>
          <w:b/>
          <w:bCs/>
        </w:rPr>
      </w:pPr>
      <w:r w:rsidRPr="0D7ABD52">
        <w:rPr>
          <w:b/>
          <w:bCs/>
        </w:rPr>
        <w:lastRenderedPageBreak/>
        <w:t>External Partner and Vendor Management</w:t>
      </w:r>
    </w:p>
    <w:p w14:paraId="3780606E" w14:textId="77777777" w:rsidR="00101E00" w:rsidRDefault="00101E00" w:rsidP="00E03CD5">
      <w:pPr>
        <w:pStyle w:val="ListParagraph"/>
        <w:numPr>
          <w:ilvl w:val="0"/>
          <w:numId w:val="6"/>
        </w:numPr>
        <w:spacing w:line="300" w:lineRule="auto"/>
        <w:ind w:left="709"/>
      </w:pPr>
      <w:r w:rsidRPr="00101E00">
        <w:t>Act as the primary Trust contact for the appointed MIS provider.</w:t>
      </w:r>
    </w:p>
    <w:p w14:paraId="3FE3FF58" w14:textId="77777777" w:rsidR="00101E00" w:rsidRDefault="00101E00" w:rsidP="00E03CD5">
      <w:pPr>
        <w:pStyle w:val="ListParagraph"/>
        <w:numPr>
          <w:ilvl w:val="0"/>
          <w:numId w:val="6"/>
        </w:numPr>
        <w:spacing w:line="300" w:lineRule="auto"/>
        <w:ind w:left="709"/>
      </w:pPr>
      <w:r w:rsidRPr="00101E00">
        <w:t>Manage delivery performance against contractual commitments and agreed service levels</w:t>
      </w:r>
      <w:r>
        <w:t>.</w:t>
      </w:r>
    </w:p>
    <w:p w14:paraId="03432B75" w14:textId="77777777" w:rsidR="00101E00" w:rsidRDefault="00101E00" w:rsidP="00E03CD5">
      <w:pPr>
        <w:pStyle w:val="ListParagraph"/>
        <w:numPr>
          <w:ilvl w:val="0"/>
          <w:numId w:val="6"/>
        </w:numPr>
        <w:spacing w:line="300" w:lineRule="auto"/>
        <w:ind w:left="709"/>
      </w:pPr>
      <w:r w:rsidRPr="00101E00">
        <w:t>Coordinate and oversee all third-party partners involved in migration, integration and training.</w:t>
      </w:r>
    </w:p>
    <w:p w14:paraId="19D3004E" w14:textId="2CD170F8" w:rsidR="00101E00" w:rsidRDefault="00101E00" w:rsidP="00E03CD5">
      <w:pPr>
        <w:pStyle w:val="ListParagraph"/>
        <w:numPr>
          <w:ilvl w:val="0"/>
          <w:numId w:val="6"/>
        </w:numPr>
        <w:spacing w:line="300" w:lineRule="auto"/>
        <w:ind w:left="709"/>
      </w:pPr>
      <w:r w:rsidRPr="00101E00">
        <w:t xml:space="preserve">Lead regular </w:t>
      </w:r>
      <w:r w:rsidR="00B50E5D">
        <w:t xml:space="preserve">project </w:t>
      </w:r>
      <w:r w:rsidRPr="00101E00">
        <w:t>performance reviews and ensure timely resolution of delivery risks.</w:t>
      </w:r>
    </w:p>
    <w:p w14:paraId="790E19E4" w14:textId="77777777" w:rsidR="004B5AEE" w:rsidRPr="00101E00" w:rsidRDefault="004B5AEE" w:rsidP="00E03CD5">
      <w:pPr>
        <w:pStyle w:val="ListParagraph"/>
        <w:spacing w:line="300" w:lineRule="auto"/>
        <w:ind w:left="709"/>
      </w:pPr>
    </w:p>
    <w:p w14:paraId="4EBF696E" w14:textId="11FC79DF" w:rsidR="00101E00" w:rsidRPr="00101E00" w:rsidRDefault="00101E00" w:rsidP="00E03CD5">
      <w:pPr>
        <w:spacing w:line="300" w:lineRule="auto"/>
        <w:rPr>
          <w:b/>
          <w:bCs/>
        </w:rPr>
      </w:pPr>
      <w:r w:rsidRPr="0D7ABD52">
        <w:rPr>
          <w:b/>
          <w:bCs/>
        </w:rPr>
        <w:t>Enterprise Integration and Cross-Functional Coordination</w:t>
      </w:r>
    </w:p>
    <w:p w14:paraId="5EF9F092" w14:textId="3BB0811D" w:rsidR="00101E00" w:rsidRDefault="00101E00" w:rsidP="00E03CD5">
      <w:pPr>
        <w:pStyle w:val="ListParagraph"/>
        <w:numPr>
          <w:ilvl w:val="0"/>
          <w:numId w:val="5"/>
        </w:numPr>
        <w:spacing w:line="300" w:lineRule="auto"/>
        <w:ind w:left="700"/>
      </w:pPr>
      <w:r w:rsidRPr="00101E00">
        <w:t>Act as the integration lead between Education</w:t>
      </w:r>
      <w:r w:rsidR="00B50E5D">
        <w:t>, Operations, People and Finance</w:t>
      </w:r>
      <w:r w:rsidR="00A00033">
        <w:t xml:space="preserve">, </w:t>
      </w:r>
      <w:r w:rsidRPr="00101E00">
        <w:t>and academy stakeholders during implementation</w:t>
      </w:r>
      <w:r w:rsidR="00A00033">
        <w:t xml:space="preserve"> such </w:t>
      </w:r>
      <w:r w:rsidR="00DE1888">
        <w:t>school-based</w:t>
      </w:r>
      <w:r w:rsidR="00A00033">
        <w:t xml:space="preserve"> project teams.</w:t>
      </w:r>
    </w:p>
    <w:p w14:paraId="1361784B" w14:textId="140D8595" w:rsidR="00101E00" w:rsidRDefault="00101E00" w:rsidP="00E03CD5">
      <w:pPr>
        <w:pStyle w:val="ListParagraph"/>
        <w:numPr>
          <w:ilvl w:val="0"/>
          <w:numId w:val="5"/>
        </w:numPr>
        <w:spacing w:line="300" w:lineRule="auto"/>
        <w:ind w:left="700"/>
      </w:pPr>
      <w:r w:rsidRPr="00101E00">
        <w:t>Ensure system configuration reflects requirements defined by the</w:t>
      </w:r>
      <w:r w:rsidR="00A00033">
        <w:t xml:space="preserve"> Education team and the MIS Board.</w:t>
      </w:r>
    </w:p>
    <w:p w14:paraId="15F53D90" w14:textId="6A611C1D" w:rsidR="00101E00" w:rsidRDefault="00101E00" w:rsidP="00E03CD5">
      <w:pPr>
        <w:pStyle w:val="ListParagraph"/>
        <w:numPr>
          <w:ilvl w:val="0"/>
          <w:numId w:val="5"/>
        </w:numPr>
        <w:spacing w:line="300" w:lineRule="auto"/>
        <w:ind w:left="700"/>
      </w:pPr>
      <w:r w:rsidRPr="00101E00">
        <w:t>Ensure technical implementation aligns with standards set by</w:t>
      </w:r>
      <w:r w:rsidR="00B34C99">
        <w:t xml:space="preserve"> </w:t>
      </w:r>
      <w:r w:rsidRPr="00101E00">
        <w:t>IT, including identity management and cyber security expectations.</w:t>
      </w:r>
    </w:p>
    <w:p w14:paraId="2F194D20" w14:textId="77777777" w:rsidR="00101E00" w:rsidRDefault="00101E00" w:rsidP="00E03CD5">
      <w:pPr>
        <w:pStyle w:val="ListParagraph"/>
        <w:numPr>
          <w:ilvl w:val="0"/>
          <w:numId w:val="5"/>
        </w:numPr>
        <w:spacing w:line="300" w:lineRule="auto"/>
        <w:ind w:left="700"/>
      </w:pPr>
      <w:r w:rsidRPr="00101E00">
        <w:t>Maintain a single integrated programme view across data, technical and operational workstreams.</w:t>
      </w:r>
    </w:p>
    <w:p w14:paraId="203C8A8A" w14:textId="341BF1D5" w:rsidR="00101E00" w:rsidRDefault="00101E00" w:rsidP="00E03CD5">
      <w:pPr>
        <w:pStyle w:val="ListParagraph"/>
        <w:numPr>
          <w:ilvl w:val="0"/>
          <w:numId w:val="5"/>
        </w:numPr>
        <w:spacing w:line="300" w:lineRule="auto"/>
        <w:ind w:left="700"/>
      </w:pPr>
      <w:r w:rsidRPr="00101E00">
        <w:t>Resolve cross-functional risks and ensure clarity of accountability.</w:t>
      </w:r>
    </w:p>
    <w:p w14:paraId="44E9645D" w14:textId="77777777" w:rsidR="00101E00" w:rsidRPr="00101E00" w:rsidRDefault="00101E00" w:rsidP="00E03CD5">
      <w:pPr>
        <w:pStyle w:val="ListParagraph"/>
        <w:spacing w:line="300" w:lineRule="auto"/>
        <w:ind w:left="1080"/>
      </w:pPr>
    </w:p>
    <w:p w14:paraId="5D5AD71A" w14:textId="2EE89A19" w:rsidR="00101E00" w:rsidRDefault="00101E00" w:rsidP="00E03CD5">
      <w:pPr>
        <w:spacing w:line="300" w:lineRule="auto"/>
        <w:rPr>
          <w:b/>
          <w:bCs/>
        </w:rPr>
      </w:pPr>
      <w:r w:rsidRPr="0D7ABD52">
        <w:rPr>
          <w:b/>
          <w:bCs/>
        </w:rPr>
        <w:t>System Design and Operational Alignment</w:t>
      </w:r>
    </w:p>
    <w:p w14:paraId="74E1532F" w14:textId="77777777" w:rsidR="00101E00" w:rsidRDefault="00101E00" w:rsidP="00E03CD5">
      <w:pPr>
        <w:pStyle w:val="ListParagraph"/>
        <w:numPr>
          <w:ilvl w:val="0"/>
          <w:numId w:val="8"/>
        </w:numPr>
        <w:spacing w:line="300" w:lineRule="auto"/>
        <w:ind w:left="709"/>
      </w:pPr>
      <w:r w:rsidRPr="00101E00">
        <w:t>Coordinate Trust-wide requirements gathering during design workshops.</w:t>
      </w:r>
    </w:p>
    <w:p w14:paraId="2E28A7FE" w14:textId="77777777" w:rsidR="00101E00" w:rsidRDefault="00101E00" w:rsidP="00E03CD5">
      <w:pPr>
        <w:pStyle w:val="ListParagraph"/>
        <w:numPr>
          <w:ilvl w:val="0"/>
          <w:numId w:val="8"/>
        </w:numPr>
        <w:spacing w:line="300" w:lineRule="auto"/>
        <w:ind w:left="709"/>
      </w:pPr>
      <w:r w:rsidRPr="00101E00">
        <w:t>Ensure configuration supports statutory requirements, safeguarding, SEND, attendance, assessment and reporting needs.</w:t>
      </w:r>
    </w:p>
    <w:p w14:paraId="53172350" w14:textId="77777777" w:rsidR="00101E00" w:rsidRDefault="00101E00" w:rsidP="00E03CD5">
      <w:pPr>
        <w:pStyle w:val="ListParagraph"/>
        <w:numPr>
          <w:ilvl w:val="0"/>
          <w:numId w:val="8"/>
        </w:numPr>
        <w:spacing w:line="300" w:lineRule="auto"/>
        <w:ind w:left="709"/>
      </w:pPr>
      <w:r w:rsidRPr="00101E00">
        <w:t>Lead structured process mapping to identify opportunities for standardisation and workload reduction.</w:t>
      </w:r>
    </w:p>
    <w:p w14:paraId="61B02DDE" w14:textId="5454C505" w:rsidR="00101E00" w:rsidRDefault="00101E00" w:rsidP="00E03CD5">
      <w:pPr>
        <w:pStyle w:val="ListParagraph"/>
        <w:numPr>
          <w:ilvl w:val="0"/>
          <w:numId w:val="8"/>
        </w:numPr>
        <w:spacing w:line="300" w:lineRule="auto"/>
        <w:ind w:left="709"/>
      </w:pPr>
      <w:r w:rsidRPr="00101E00">
        <w:t>Balance Trust-wide consistency with appropriate phase-specific operational needs.</w:t>
      </w:r>
    </w:p>
    <w:p w14:paraId="13257DB8" w14:textId="77777777" w:rsidR="004B5AEE" w:rsidRDefault="004B5AEE" w:rsidP="00E03CD5">
      <w:pPr>
        <w:pStyle w:val="ListParagraph"/>
        <w:spacing w:line="300" w:lineRule="auto"/>
        <w:ind w:left="709"/>
      </w:pPr>
    </w:p>
    <w:p w14:paraId="3EDC942F" w14:textId="4A9AA105" w:rsidR="00101E00" w:rsidRPr="00101E00" w:rsidRDefault="00101E00" w:rsidP="00E03CD5">
      <w:pPr>
        <w:spacing w:line="300" w:lineRule="auto"/>
        <w:rPr>
          <w:b/>
          <w:bCs/>
        </w:rPr>
      </w:pPr>
      <w:r w:rsidRPr="0D7ABD52">
        <w:rPr>
          <w:b/>
          <w:bCs/>
        </w:rPr>
        <w:t>Data Migration and Assurance</w:t>
      </w:r>
    </w:p>
    <w:p w14:paraId="32231355" w14:textId="77777777" w:rsidR="00101E00" w:rsidRDefault="00101E00" w:rsidP="00E03CD5">
      <w:pPr>
        <w:pStyle w:val="ListParagraph"/>
        <w:numPr>
          <w:ilvl w:val="0"/>
          <w:numId w:val="4"/>
        </w:numPr>
        <w:spacing w:line="300" w:lineRule="auto"/>
        <w:ind w:left="709"/>
      </w:pPr>
      <w:r w:rsidRPr="00101E00">
        <w:t>Oversee extraction, cleansing, migration and validation of data from SIMS to the new MIS.</w:t>
      </w:r>
    </w:p>
    <w:p w14:paraId="72D262F0" w14:textId="77777777" w:rsidR="00101E00" w:rsidRDefault="00101E00" w:rsidP="00E03CD5">
      <w:pPr>
        <w:pStyle w:val="ListParagraph"/>
        <w:numPr>
          <w:ilvl w:val="0"/>
          <w:numId w:val="4"/>
        </w:numPr>
        <w:spacing w:line="300" w:lineRule="auto"/>
        <w:ind w:left="709"/>
      </w:pPr>
      <w:r w:rsidRPr="00101E00">
        <w:t>Ensure data integrity, historical continuity and regulatory compliance.</w:t>
      </w:r>
    </w:p>
    <w:p w14:paraId="70244153" w14:textId="77777777" w:rsidR="00101E00" w:rsidRDefault="00101E00" w:rsidP="00E03CD5">
      <w:pPr>
        <w:pStyle w:val="ListParagraph"/>
        <w:numPr>
          <w:ilvl w:val="0"/>
          <w:numId w:val="4"/>
        </w:numPr>
        <w:spacing w:line="300" w:lineRule="auto"/>
        <w:ind w:left="709"/>
      </w:pPr>
      <w:r w:rsidRPr="00101E00">
        <w:t>Coordinate academy-based data preparation and validation activity.</w:t>
      </w:r>
    </w:p>
    <w:p w14:paraId="04651DC9" w14:textId="4FB30104" w:rsidR="00101E00" w:rsidRDefault="00101E00" w:rsidP="00E03CD5">
      <w:pPr>
        <w:pStyle w:val="ListParagraph"/>
        <w:numPr>
          <w:ilvl w:val="0"/>
          <w:numId w:val="4"/>
        </w:numPr>
        <w:spacing w:line="300" w:lineRule="auto"/>
        <w:ind w:left="709"/>
      </w:pPr>
      <w:r w:rsidRPr="00101E00">
        <w:t>Implement quality assurance processes prior to each go-live phase.</w:t>
      </w:r>
    </w:p>
    <w:p w14:paraId="6B94916F" w14:textId="3D9C3AC6" w:rsidR="004B5AEE" w:rsidRDefault="004B5AEE" w:rsidP="00E03CD5">
      <w:pPr>
        <w:spacing w:line="300" w:lineRule="auto"/>
      </w:pPr>
      <w:r>
        <w:br w:type="page"/>
      </w:r>
    </w:p>
    <w:p w14:paraId="2D8783B0" w14:textId="77777777" w:rsidR="004B5AEE" w:rsidRPr="00101E00" w:rsidRDefault="004B5AEE" w:rsidP="00E03CD5">
      <w:pPr>
        <w:pStyle w:val="ListParagraph"/>
        <w:spacing w:line="300" w:lineRule="auto"/>
        <w:ind w:left="709"/>
      </w:pPr>
    </w:p>
    <w:p w14:paraId="07C11325" w14:textId="498DFD51" w:rsidR="00101E00" w:rsidRPr="00101E00" w:rsidRDefault="00101E00" w:rsidP="00E03CD5">
      <w:pPr>
        <w:spacing w:line="300" w:lineRule="auto"/>
        <w:rPr>
          <w:b/>
          <w:bCs/>
        </w:rPr>
      </w:pPr>
      <w:r w:rsidRPr="0D7ABD52">
        <w:rPr>
          <w:b/>
          <w:bCs/>
        </w:rPr>
        <w:t>Change Management, Adoption and Support</w:t>
      </w:r>
    </w:p>
    <w:p w14:paraId="778A5D9A" w14:textId="04AEA9B9" w:rsidR="00101E00" w:rsidRDefault="002C6774" w:rsidP="00E03CD5">
      <w:pPr>
        <w:pStyle w:val="ListParagraph"/>
        <w:numPr>
          <w:ilvl w:val="0"/>
          <w:numId w:val="2"/>
        </w:numPr>
        <w:spacing w:line="300" w:lineRule="auto"/>
        <w:ind w:left="709"/>
      </w:pPr>
      <w:r>
        <w:t>Support the d</w:t>
      </w:r>
      <w:r w:rsidR="00101E00" w:rsidRPr="00101E00">
        <w:t>evelop</w:t>
      </w:r>
      <w:r>
        <w:t>ment</w:t>
      </w:r>
      <w:r w:rsidR="00101E00" w:rsidRPr="00101E00">
        <w:t xml:space="preserve"> and deliver</w:t>
      </w:r>
      <w:r>
        <w:t>y of</w:t>
      </w:r>
      <w:r w:rsidR="00101E00" w:rsidRPr="00101E00">
        <w:t xml:space="preserve"> a comprehensive implementation and communications plan.</w:t>
      </w:r>
    </w:p>
    <w:p w14:paraId="7709B741" w14:textId="77777777" w:rsidR="00101E00" w:rsidRDefault="00101E00" w:rsidP="00E03CD5">
      <w:pPr>
        <w:pStyle w:val="ListParagraph"/>
        <w:numPr>
          <w:ilvl w:val="0"/>
          <w:numId w:val="2"/>
        </w:numPr>
        <w:spacing w:line="300" w:lineRule="auto"/>
        <w:ind w:left="709"/>
      </w:pPr>
      <w:r w:rsidRPr="00101E00">
        <w:t>Establish academy project teams and clearly define responsibilities.</w:t>
      </w:r>
    </w:p>
    <w:p w14:paraId="2910D13E" w14:textId="3F17AFC5" w:rsidR="00101E00" w:rsidRDefault="00101E00" w:rsidP="00E03CD5">
      <w:pPr>
        <w:pStyle w:val="ListParagraph"/>
        <w:numPr>
          <w:ilvl w:val="0"/>
          <w:numId w:val="2"/>
        </w:numPr>
        <w:spacing w:line="300" w:lineRule="auto"/>
        <w:ind w:left="709"/>
      </w:pPr>
      <w:r w:rsidRPr="00101E00">
        <w:t xml:space="preserve">Ensure appropriate and role-specific training is </w:t>
      </w:r>
      <w:r w:rsidR="00A50994">
        <w:t>completed</w:t>
      </w:r>
      <w:r w:rsidRPr="00101E00">
        <w:t>.</w:t>
      </w:r>
    </w:p>
    <w:p w14:paraId="52A4F3E2" w14:textId="77777777" w:rsidR="00101E00" w:rsidRDefault="00101E00" w:rsidP="00E03CD5">
      <w:pPr>
        <w:pStyle w:val="ListParagraph"/>
        <w:numPr>
          <w:ilvl w:val="0"/>
          <w:numId w:val="2"/>
        </w:numPr>
        <w:spacing w:line="300" w:lineRule="auto"/>
        <w:ind w:left="709"/>
      </w:pPr>
      <w:r w:rsidRPr="00101E00">
        <w:t xml:space="preserve">Oversee </w:t>
      </w:r>
      <w:proofErr w:type="spellStart"/>
      <w:r w:rsidRPr="00101E00">
        <w:t>hypercare</w:t>
      </w:r>
      <w:proofErr w:type="spellEnd"/>
      <w:r w:rsidRPr="00101E00">
        <w:t xml:space="preserve"> arrangements and post-implementation support.</w:t>
      </w:r>
    </w:p>
    <w:p w14:paraId="08AD3FA7" w14:textId="704182B3" w:rsidR="00101E00" w:rsidRPr="00101E00" w:rsidRDefault="00101E00" w:rsidP="00E03CD5">
      <w:pPr>
        <w:pStyle w:val="ListParagraph"/>
        <w:numPr>
          <w:ilvl w:val="0"/>
          <w:numId w:val="2"/>
        </w:numPr>
        <w:spacing w:line="300" w:lineRule="auto"/>
        <w:ind w:left="709"/>
      </w:pPr>
      <w:r w:rsidRPr="00101E00">
        <w:t xml:space="preserve">Capture lessons learned and </w:t>
      </w:r>
      <w:proofErr w:type="gramStart"/>
      <w:r w:rsidRPr="00101E00">
        <w:t>refine</w:t>
      </w:r>
      <w:proofErr w:type="gramEnd"/>
      <w:r w:rsidRPr="00101E00">
        <w:t xml:space="preserve"> rollout methodology across phases.</w:t>
      </w:r>
    </w:p>
    <w:p w14:paraId="539B4CDA" w14:textId="77777777" w:rsidR="004B5AEE" w:rsidRDefault="004B5AEE" w:rsidP="00E03CD5">
      <w:pPr>
        <w:spacing w:line="300" w:lineRule="auto"/>
        <w:rPr>
          <w:b/>
        </w:rPr>
      </w:pPr>
    </w:p>
    <w:p w14:paraId="77275D12" w14:textId="2E040F7C" w:rsidR="00101E00" w:rsidRPr="00101E00" w:rsidRDefault="00101E00" w:rsidP="00E03CD5">
      <w:pPr>
        <w:spacing w:line="300" w:lineRule="auto"/>
        <w:rPr>
          <w:b/>
          <w:bCs/>
        </w:rPr>
      </w:pPr>
      <w:r w:rsidRPr="0D7ABD52">
        <w:rPr>
          <w:b/>
          <w:bCs/>
        </w:rPr>
        <w:t>Benefits Realisation and Continuous Improvement</w:t>
      </w:r>
    </w:p>
    <w:p w14:paraId="1CD3983F" w14:textId="7C90C615" w:rsidR="00101E00" w:rsidRDefault="0093045A" w:rsidP="00E03CD5">
      <w:pPr>
        <w:pStyle w:val="ListParagraph"/>
        <w:numPr>
          <w:ilvl w:val="0"/>
          <w:numId w:val="2"/>
        </w:numPr>
        <w:spacing w:line="300" w:lineRule="auto"/>
        <w:ind w:left="709"/>
      </w:pPr>
      <w:r>
        <w:t>Coordinate the d</w:t>
      </w:r>
      <w:r w:rsidRPr="00101E00">
        <w:t>efin</w:t>
      </w:r>
      <w:r>
        <w:t>ition of</w:t>
      </w:r>
      <w:r w:rsidR="00101E00" w:rsidRPr="00101E00">
        <w:t xml:space="preserve"> measurable success criteria in partnership with Education</w:t>
      </w:r>
      <w:r w:rsidR="00DA7D8E">
        <w:t>, Operations and MIS Board.</w:t>
      </w:r>
    </w:p>
    <w:p w14:paraId="32E7E3F9" w14:textId="77777777" w:rsidR="00101E00" w:rsidRDefault="00101E00" w:rsidP="00E03CD5">
      <w:pPr>
        <w:pStyle w:val="ListParagraph"/>
        <w:numPr>
          <w:ilvl w:val="0"/>
          <w:numId w:val="2"/>
        </w:numPr>
        <w:spacing w:line="300" w:lineRule="auto"/>
        <w:ind w:left="709"/>
      </w:pPr>
      <w:r w:rsidRPr="00101E00">
        <w:t>Monitor improvements in data quality, reporting efficiency and operational consistency.</w:t>
      </w:r>
    </w:p>
    <w:p w14:paraId="082000BB" w14:textId="77777777" w:rsidR="00101E00" w:rsidRDefault="00101E00" w:rsidP="00E03CD5">
      <w:pPr>
        <w:pStyle w:val="ListParagraph"/>
        <w:numPr>
          <w:ilvl w:val="0"/>
          <w:numId w:val="2"/>
        </w:numPr>
        <w:spacing w:line="300" w:lineRule="auto"/>
        <w:ind w:left="709"/>
      </w:pPr>
      <w:r w:rsidRPr="00101E00">
        <w:t>Ensure the MIS becomes a foundational platform supporting Trust-wide analytics and improvement.</w:t>
      </w:r>
    </w:p>
    <w:p w14:paraId="5C031FE4" w14:textId="00FD800F" w:rsidR="00006AC7" w:rsidRPr="00F74147" w:rsidRDefault="00101E00" w:rsidP="00F74147">
      <w:pPr>
        <w:pStyle w:val="ListParagraph"/>
        <w:numPr>
          <w:ilvl w:val="0"/>
          <w:numId w:val="2"/>
        </w:numPr>
        <w:spacing w:line="300" w:lineRule="auto"/>
        <w:ind w:left="709"/>
      </w:pPr>
      <w:r w:rsidRPr="00101E00">
        <w:t>Identify and drive opportunities for system optimisation beyond initial implementation.</w:t>
      </w:r>
    </w:p>
    <w:p w14:paraId="23C42717" w14:textId="77777777" w:rsidR="00F74147" w:rsidRPr="00F74147" w:rsidRDefault="00F74147" w:rsidP="00F74147"/>
    <w:p w14:paraId="371C60DE" w14:textId="77777777" w:rsidR="00F74147" w:rsidRPr="00F74147" w:rsidRDefault="00F74147" w:rsidP="00F74147">
      <w:pPr>
        <w:rPr>
          <w:b/>
          <w:bCs/>
        </w:rPr>
      </w:pPr>
      <w:r w:rsidRPr="00F74147">
        <w:rPr>
          <w:b/>
          <w:bCs/>
        </w:rPr>
        <w:t xml:space="preserve">Standard Operating Procedures </w:t>
      </w:r>
    </w:p>
    <w:p w14:paraId="2984C9B7" w14:textId="77777777" w:rsidR="00F74147" w:rsidRPr="00F74147" w:rsidRDefault="00F74147" w:rsidP="00F74147">
      <w:pPr>
        <w:pStyle w:val="ListParagraph"/>
        <w:numPr>
          <w:ilvl w:val="0"/>
          <w:numId w:val="17"/>
        </w:numPr>
      </w:pPr>
      <w:r w:rsidRPr="00F74147">
        <w:t xml:space="preserve">Ensure that you adhere to the E-ACT Scheme of Delegated Authority  </w:t>
      </w:r>
    </w:p>
    <w:p w14:paraId="0A8C0890" w14:textId="58190A90" w:rsidR="00F74147" w:rsidRPr="00F74147" w:rsidRDefault="00F74147" w:rsidP="00F74147">
      <w:pPr>
        <w:pStyle w:val="ListParagraph"/>
        <w:numPr>
          <w:ilvl w:val="0"/>
          <w:numId w:val="17"/>
        </w:numPr>
      </w:pPr>
      <w:r w:rsidRPr="00F74147">
        <w:t xml:space="preserve">Manage risks effectively, ensuring that all required mitigations are in place. </w:t>
      </w:r>
    </w:p>
    <w:p w14:paraId="2D459E1A" w14:textId="77777777" w:rsidR="00F74147" w:rsidRPr="00F74147" w:rsidRDefault="00F74147" w:rsidP="00F74147">
      <w:pPr>
        <w:pStyle w:val="ListParagraph"/>
        <w:numPr>
          <w:ilvl w:val="0"/>
          <w:numId w:val="17"/>
        </w:numPr>
      </w:pPr>
      <w:r w:rsidRPr="00F74147">
        <w:t xml:space="preserve">Undertake any other duties appropriate to the grade of the post as requested by your line manager.  </w:t>
      </w:r>
    </w:p>
    <w:p w14:paraId="3DC26B1E" w14:textId="77777777" w:rsidR="00F74147" w:rsidRPr="00F74147" w:rsidRDefault="00F74147" w:rsidP="00F74147">
      <w:pPr>
        <w:pStyle w:val="ListParagraph"/>
        <w:numPr>
          <w:ilvl w:val="0"/>
          <w:numId w:val="17"/>
        </w:numPr>
      </w:pPr>
      <w:r w:rsidRPr="00F74147">
        <w:t xml:space="preserve">E-ACT is committed to safeguarding and promoting the welfare of its students and expects all employees and volunteers to share in this commitment.   </w:t>
      </w:r>
    </w:p>
    <w:p w14:paraId="2FC20433" w14:textId="5E5F0883" w:rsidR="00F74147" w:rsidRPr="00F74147" w:rsidRDefault="00F74147" w:rsidP="00F74147">
      <w:pPr>
        <w:pStyle w:val="ListParagraph"/>
        <w:numPr>
          <w:ilvl w:val="0"/>
          <w:numId w:val="17"/>
        </w:numPr>
        <w:rPr>
          <w:rFonts w:eastAsia="Nunito" w:cs="Calibri"/>
          <w:b/>
          <w:sz w:val="28"/>
          <w:szCs w:val="28"/>
        </w:rPr>
      </w:pPr>
      <w:r w:rsidRPr="00F74147">
        <w:t>Be responsible for safeguarding within the academies and work with the operational teams to ensure that safer recruitment procedures are adhered to for every appointment. Education directors will be expected to complete safer recruitment training at least every two years.</w:t>
      </w:r>
      <w:r w:rsidRPr="00F74147">
        <w:rPr>
          <w:rFonts w:eastAsia="Nunito" w:cs="Calibri"/>
          <w:b/>
          <w:sz w:val="28"/>
          <w:szCs w:val="28"/>
        </w:rPr>
        <w:t xml:space="preserve">  </w:t>
      </w:r>
      <w:r w:rsidRPr="00F74147">
        <w:rPr>
          <w:rFonts w:eastAsia="Nunito" w:cs="Calibri"/>
          <w:b/>
          <w:sz w:val="28"/>
          <w:szCs w:val="28"/>
        </w:rPr>
        <w:br w:type="page"/>
      </w:r>
    </w:p>
    <w:p w14:paraId="60366EAF" w14:textId="3E00B382" w:rsidR="001900B5" w:rsidRPr="001900B5" w:rsidRDefault="001900B5" w:rsidP="001900B5">
      <w:pPr>
        <w:spacing w:line="259" w:lineRule="auto"/>
        <w:rPr>
          <w:rFonts w:cs="Calibri"/>
          <w:sz w:val="28"/>
          <w:szCs w:val="28"/>
        </w:rPr>
      </w:pPr>
      <w:r w:rsidRPr="004F6684">
        <w:rPr>
          <w:rFonts w:eastAsia="Nunito" w:cs="Calibri"/>
          <w:b/>
          <w:sz w:val="28"/>
          <w:szCs w:val="28"/>
        </w:rPr>
        <w:lastRenderedPageBreak/>
        <w:t xml:space="preserve">PERSON SPECIFICATION </w:t>
      </w:r>
    </w:p>
    <w:p w14:paraId="23411F25" w14:textId="77777777" w:rsidR="001900B5" w:rsidRPr="002B77BE" w:rsidRDefault="001900B5" w:rsidP="001900B5">
      <w:pPr>
        <w:spacing w:after="80" w:line="250" w:lineRule="auto"/>
        <w:ind w:left="10" w:hanging="10"/>
        <w:rPr>
          <w:rFonts w:cs="Calibri"/>
        </w:rPr>
      </w:pPr>
      <w:r w:rsidRPr="002B77BE">
        <w:rPr>
          <w:rFonts w:eastAsia="Nunito" w:cs="Calibri"/>
        </w:rPr>
        <w:t xml:space="preserve">Whether you’re a 3 year old in nursery learning to explore the world around you, an 18 year old preparing to go to university, a new teacher understanding the demands of the job, a headteacher leading the learning in your academy, a member of the regional team ensuring efficient and effective operations or a trustee scrutinising and challenging the CEO, we want every single person within E-ACT to be driven by three core values:  </w:t>
      </w:r>
    </w:p>
    <w:p w14:paraId="145493AE" w14:textId="77777777" w:rsidR="001900B5" w:rsidRPr="00102B6B" w:rsidRDefault="001900B5" w:rsidP="001900B5">
      <w:pPr>
        <w:numPr>
          <w:ilvl w:val="0"/>
          <w:numId w:val="15"/>
        </w:numPr>
        <w:spacing w:after="80" w:line="250" w:lineRule="auto"/>
        <w:ind w:left="142"/>
        <w:jc w:val="both"/>
        <w:rPr>
          <w:rFonts w:cs="Calibri"/>
        </w:rPr>
      </w:pPr>
      <w:r w:rsidRPr="002B77BE">
        <w:rPr>
          <w:rFonts w:eastAsia="Nunito" w:cs="Calibri"/>
        </w:rPr>
        <w:t xml:space="preserve">We want everyone to </w:t>
      </w:r>
      <w:r w:rsidRPr="002B77BE">
        <w:rPr>
          <w:rFonts w:eastAsia="Nunito" w:cs="Calibri"/>
          <w:b/>
          <w:i/>
        </w:rPr>
        <w:t xml:space="preserve">think big </w:t>
      </w:r>
      <w:r w:rsidRPr="002B77BE">
        <w:rPr>
          <w:rFonts w:eastAsia="Nunito" w:cs="Calibri"/>
        </w:rPr>
        <w:t xml:space="preserve">for yourselves and for the world around </w:t>
      </w:r>
      <w:proofErr w:type="gramStart"/>
      <w:r w:rsidRPr="002B77BE">
        <w:rPr>
          <w:rFonts w:eastAsia="Nunito" w:cs="Calibri"/>
        </w:rPr>
        <w:t>you;</w:t>
      </w:r>
      <w:proofErr w:type="gramEnd"/>
      <w:r w:rsidRPr="002B77BE">
        <w:rPr>
          <w:rFonts w:eastAsia="Nunito" w:cs="Calibri"/>
        </w:rPr>
        <w:t xml:space="preserve"> </w:t>
      </w:r>
    </w:p>
    <w:p w14:paraId="0BB22765" w14:textId="77777777" w:rsidR="001900B5" w:rsidRPr="00102B6B" w:rsidRDefault="001900B5" w:rsidP="001900B5">
      <w:pPr>
        <w:numPr>
          <w:ilvl w:val="0"/>
          <w:numId w:val="15"/>
        </w:numPr>
        <w:spacing w:after="80" w:line="241" w:lineRule="auto"/>
        <w:ind w:left="709" w:hanging="567"/>
        <w:jc w:val="both"/>
        <w:rPr>
          <w:rFonts w:cs="Calibri"/>
        </w:rPr>
      </w:pPr>
      <w:r w:rsidRPr="002B77BE">
        <w:rPr>
          <w:rFonts w:eastAsia="Nunito" w:cs="Calibri"/>
        </w:rPr>
        <w:t xml:space="preserve">We want everyone to </w:t>
      </w:r>
      <w:r w:rsidRPr="002B77BE">
        <w:rPr>
          <w:rFonts w:eastAsia="Nunito" w:cs="Calibri"/>
          <w:b/>
          <w:i/>
        </w:rPr>
        <w:t xml:space="preserve">do the right thing </w:t>
      </w:r>
      <w:r w:rsidRPr="002B77BE">
        <w:rPr>
          <w:rFonts w:eastAsia="Nunito" w:cs="Calibri"/>
        </w:rPr>
        <w:t xml:space="preserve">in everything you do, even when this means doing something that’s hard, not popular or takes a lot of </w:t>
      </w:r>
      <w:proofErr w:type="gramStart"/>
      <w:r w:rsidRPr="002B77BE">
        <w:rPr>
          <w:rFonts w:eastAsia="Nunito" w:cs="Calibri"/>
        </w:rPr>
        <w:t>time;</w:t>
      </w:r>
      <w:proofErr w:type="gramEnd"/>
      <w:r w:rsidRPr="002B77BE">
        <w:rPr>
          <w:rFonts w:eastAsia="Nunito" w:cs="Calibri"/>
        </w:rPr>
        <w:t xml:space="preserve"> </w:t>
      </w:r>
    </w:p>
    <w:p w14:paraId="4C9E1579" w14:textId="77777777" w:rsidR="001900B5" w:rsidRPr="00102B6B" w:rsidRDefault="001900B5" w:rsidP="001900B5">
      <w:pPr>
        <w:numPr>
          <w:ilvl w:val="0"/>
          <w:numId w:val="15"/>
        </w:numPr>
        <w:spacing w:after="80" w:line="250" w:lineRule="auto"/>
        <w:ind w:left="142"/>
        <w:jc w:val="both"/>
        <w:rPr>
          <w:rFonts w:cs="Calibri"/>
        </w:rPr>
      </w:pPr>
      <w:r w:rsidRPr="002B77BE">
        <w:rPr>
          <w:rFonts w:eastAsia="Nunito" w:cs="Calibri"/>
        </w:rPr>
        <w:t xml:space="preserve">We want everyone to show strong </w:t>
      </w:r>
      <w:r w:rsidRPr="002B77BE">
        <w:rPr>
          <w:rFonts w:eastAsia="Nunito" w:cs="Calibri"/>
          <w:b/>
          <w:i/>
        </w:rPr>
        <w:t>team spirit</w:t>
      </w:r>
      <w:r w:rsidRPr="002B77BE">
        <w:rPr>
          <w:rFonts w:eastAsia="Nunito" w:cs="Calibri"/>
        </w:rPr>
        <w:t xml:space="preserve">, always supporting and driving your team forward  </w:t>
      </w:r>
    </w:p>
    <w:p w14:paraId="67AA9D3E" w14:textId="77777777" w:rsidR="001900B5" w:rsidRPr="002B77BE" w:rsidRDefault="001900B5" w:rsidP="001900B5">
      <w:pPr>
        <w:spacing w:after="80" w:line="250" w:lineRule="auto"/>
        <w:ind w:left="10" w:hanging="10"/>
        <w:rPr>
          <w:rFonts w:cs="Calibri"/>
        </w:rPr>
      </w:pPr>
      <w:r w:rsidRPr="002B77BE">
        <w:rPr>
          <w:rFonts w:eastAsia="Nunito" w:cs="Calibri"/>
        </w:rPr>
        <w:t xml:space="preserve">We really believe that if we all do the right thing, support our teams and we all think big, believe big, act big, then the results will be big too!  </w:t>
      </w:r>
    </w:p>
    <w:p w14:paraId="175F4F02" w14:textId="77777777" w:rsidR="001900B5" w:rsidRPr="002B77BE" w:rsidRDefault="001900B5" w:rsidP="001900B5">
      <w:pPr>
        <w:spacing w:line="259" w:lineRule="auto"/>
        <w:rPr>
          <w:rFonts w:cs="Calibri"/>
        </w:rPr>
      </w:pPr>
      <w:r w:rsidRPr="002B77BE">
        <w:rPr>
          <w:rFonts w:eastAsia="Nunito" w:cs="Calibri"/>
          <w:b/>
        </w:rPr>
        <w:t xml:space="preserve"> </w:t>
      </w:r>
    </w:p>
    <w:p w14:paraId="3E66C064" w14:textId="77777777" w:rsidR="001900B5" w:rsidRPr="002B77BE" w:rsidRDefault="001900B5" w:rsidP="001900B5">
      <w:pPr>
        <w:spacing w:line="250" w:lineRule="auto"/>
        <w:ind w:left="-5" w:hanging="10"/>
        <w:rPr>
          <w:rFonts w:cs="Calibri"/>
        </w:rPr>
      </w:pPr>
      <w:r w:rsidRPr="002B77BE">
        <w:rPr>
          <w:rFonts w:eastAsia="Nunito" w:cs="Calibri"/>
          <w:b/>
        </w:rPr>
        <w:t xml:space="preserve">This means that if you want to be part of E-ACT, you need to be able to embrace and embody these values in all that you do. </w:t>
      </w:r>
    </w:p>
    <w:p w14:paraId="06EF8CCE" w14:textId="77777777" w:rsidR="001900B5" w:rsidRPr="006A1413" w:rsidRDefault="001900B5" w:rsidP="001900B5">
      <w:pPr>
        <w:pStyle w:val="Heading1"/>
        <w:ind w:left="2"/>
        <w:jc w:val="center"/>
        <w:rPr>
          <w:rFonts w:asciiTheme="minorHAnsi" w:eastAsia="Nunito" w:hAnsiTheme="minorHAnsi" w:cstheme="minorHAnsi"/>
          <w:b/>
          <w:bCs/>
          <w:color w:val="auto"/>
          <w:sz w:val="24"/>
        </w:rPr>
      </w:pPr>
      <w:r w:rsidRPr="006A1413">
        <w:rPr>
          <w:rFonts w:asciiTheme="minorHAnsi" w:eastAsia="Nunito" w:hAnsiTheme="minorHAnsi" w:cstheme="minorHAnsi"/>
          <w:b/>
          <w:bCs/>
          <w:color w:val="auto"/>
          <w:sz w:val="24"/>
        </w:rPr>
        <w:t>OUR VALUES</w:t>
      </w:r>
    </w:p>
    <w:tbl>
      <w:tblPr>
        <w:tblStyle w:val="TableGrid"/>
        <w:tblW w:w="0" w:type="auto"/>
        <w:tblLook w:val="04A0" w:firstRow="1" w:lastRow="0" w:firstColumn="1" w:lastColumn="0" w:noHBand="0" w:noVBand="1"/>
      </w:tblPr>
      <w:tblGrid>
        <w:gridCol w:w="1555"/>
        <w:gridCol w:w="7462"/>
      </w:tblGrid>
      <w:tr w:rsidR="001900B5" w:rsidRPr="00006AC7" w14:paraId="04BF95BF" w14:textId="77777777">
        <w:tc>
          <w:tcPr>
            <w:tcW w:w="1555" w:type="dxa"/>
            <w:shd w:val="clear" w:color="auto" w:fill="00BCB4"/>
          </w:tcPr>
          <w:p w14:paraId="2EF97176" w14:textId="77777777" w:rsidR="001900B5" w:rsidRPr="00006AC7" w:rsidRDefault="001900B5">
            <w:pPr>
              <w:rPr>
                <w:rFonts w:cs="Calibri"/>
                <w:b/>
                <w:bCs/>
                <w:color w:val="FFFFFF" w:themeColor="background1"/>
                <w:sz w:val="24"/>
                <w:szCs w:val="24"/>
              </w:rPr>
            </w:pPr>
          </w:p>
          <w:p w14:paraId="32827F4E" w14:textId="77777777" w:rsidR="001900B5" w:rsidRPr="00006AC7" w:rsidRDefault="001900B5">
            <w:pPr>
              <w:rPr>
                <w:rFonts w:cs="Calibri"/>
                <w:b/>
                <w:bCs/>
                <w:color w:val="FFFFFF" w:themeColor="background1"/>
                <w:sz w:val="24"/>
                <w:szCs w:val="24"/>
              </w:rPr>
            </w:pPr>
            <w:r w:rsidRPr="00006AC7">
              <w:rPr>
                <w:rFonts w:cs="Calibri"/>
                <w:b/>
                <w:bCs/>
                <w:color w:val="FFFFFF" w:themeColor="background1"/>
                <w:sz w:val="24"/>
                <w:szCs w:val="24"/>
              </w:rPr>
              <w:t>Thinking Big</w:t>
            </w:r>
          </w:p>
        </w:tc>
        <w:tc>
          <w:tcPr>
            <w:tcW w:w="7462" w:type="dxa"/>
          </w:tcPr>
          <w:p w14:paraId="535A9918"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Show energy, enthusiasm and passion for what you do </w:t>
            </w:r>
          </w:p>
          <w:p w14:paraId="55B00BAE"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Demand the highest quality in all that you do, and in the work of your team </w:t>
            </w:r>
          </w:p>
          <w:p w14:paraId="5DBCE382"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Willing to champion new ideas and think beyond the status quo </w:t>
            </w:r>
          </w:p>
          <w:p w14:paraId="3270CF24"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Show an ability to think creatively and ‘outside of the box’ in your area of expertise, continually seeking improvements in what you do to make the </w:t>
            </w:r>
            <w:proofErr w:type="spellStart"/>
            <w:r w:rsidRPr="00006AC7">
              <w:rPr>
                <w:rFonts w:cs="Calibri"/>
                <w:sz w:val="24"/>
                <w:szCs w:val="24"/>
              </w:rPr>
              <w:t>organisation</w:t>
            </w:r>
            <w:proofErr w:type="spellEnd"/>
            <w:r w:rsidRPr="00006AC7">
              <w:rPr>
                <w:rFonts w:cs="Calibri"/>
                <w:sz w:val="24"/>
                <w:szCs w:val="24"/>
              </w:rPr>
              <w:t xml:space="preserve"> better </w:t>
            </w:r>
          </w:p>
          <w:p w14:paraId="2CC7548C"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Be open to new ideas and change where it will have a positive impact on the </w:t>
            </w:r>
            <w:proofErr w:type="spellStart"/>
            <w:r w:rsidRPr="00006AC7">
              <w:rPr>
                <w:rFonts w:cs="Calibri"/>
                <w:sz w:val="24"/>
                <w:szCs w:val="24"/>
              </w:rPr>
              <w:t>organisation</w:t>
            </w:r>
            <w:proofErr w:type="spellEnd"/>
            <w:r w:rsidRPr="00006AC7">
              <w:rPr>
                <w:rFonts w:cs="Calibri"/>
                <w:sz w:val="24"/>
                <w:szCs w:val="24"/>
              </w:rPr>
              <w:t xml:space="preserve"> </w:t>
            </w:r>
          </w:p>
          <w:p w14:paraId="760348BC"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Show a willingness to embrace different ideas and ways of thinking to improve E-ACT </w:t>
            </w:r>
          </w:p>
          <w:p w14:paraId="770A583E"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Ability to ‘look outside’ – to continually learn about innovations in your field, new ways of doing things, and bring that learning into your work </w:t>
            </w:r>
          </w:p>
          <w:p w14:paraId="62E83DC7"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Commitment to self-development, and developing your wider Team </w:t>
            </w:r>
          </w:p>
          <w:p w14:paraId="0296F3DB"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Ability to self-reflect on yourself, your performance, and to think about how this could be improved further </w:t>
            </w:r>
          </w:p>
          <w:p w14:paraId="7415D5FF"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Ability to encourage ideas from others </w:t>
            </w:r>
            <w:proofErr w:type="gramStart"/>
            <w:r w:rsidRPr="00006AC7">
              <w:rPr>
                <w:rFonts w:cs="Calibri"/>
                <w:sz w:val="24"/>
                <w:szCs w:val="24"/>
              </w:rPr>
              <w:t>in order to</w:t>
            </w:r>
            <w:proofErr w:type="gramEnd"/>
            <w:r w:rsidRPr="00006AC7">
              <w:rPr>
                <w:rFonts w:cs="Calibri"/>
                <w:sz w:val="24"/>
                <w:szCs w:val="24"/>
              </w:rPr>
              <w:t xml:space="preserve"> improve the </w:t>
            </w:r>
            <w:proofErr w:type="spellStart"/>
            <w:r w:rsidRPr="00006AC7">
              <w:rPr>
                <w:rFonts w:cs="Calibri"/>
                <w:sz w:val="24"/>
                <w:szCs w:val="24"/>
              </w:rPr>
              <w:t>organisation</w:t>
            </w:r>
            <w:proofErr w:type="spellEnd"/>
            <w:r w:rsidRPr="00006AC7">
              <w:rPr>
                <w:rFonts w:cs="Calibri"/>
                <w:sz w:val="24"/>
                <w:szCs w:val="24"/>
              </w:rPr>
              <w:t xml:space="preserve"> and build your team’s confidence</w:t>
            </w:r>
            <w:r w:rsidRPr="00006AC7">
              <w:rPr>
                <w:rFonts w:cs="Calibri"/>
                <w:sz w:val="24"/>
                <w:szCs w:val="24"/>
              </w:rPr>
              <w:br/>
            </w:r>
          </w:p>
        </w:tc>
      </w:tr>
    </w:tbl>
    <w:p w14:paraId="4CBE4531" w14:textId="77777777" w:rsidR="007D67EA" w:rsidRDefault="007D67EA">
      <w:r>
        <w:br w:type="page"/>
      </w:r>
    </w:p>
    <w:tbl>
      <w:tblPr>
        <w:tblStyle w:val="TableGrid"/>
        <w:tblW w:w="0" w:type="auto"/>
        <w:tblLook w:val="04A0" w:firstRow="1" w:lastRow="0" w:firstColumn="1" w:lastColumn="0" w:noHBand="0" w:noVBand="1"/>
      </w:tblPr>
      <w:tblGrid>
        <w:gridCol w:w="1555"/>
        <w:gridCol w:w="7462"/>
      </w:tblGrid>
      <w:tr w:rsidR="001900B5" w:rsidRPr="00006AC7" w14:paraId="50D8CF59" w14:textId="77777777">
        <w:tc>
          <w:tcPr>
            <w:tcW w:w="1555" w:type="dxa"/>
            <w:shd w:val="clear" w:color="auto" w:fill="00BCB4"/>
          </w:tcPr>
          <w:p w14:paraId="7384630A" w14:textId="77777777" w:rsidR="001900B5" w:rsidRPr="00006AC7" w:rsidRDefault="001900B5">
            <w:pPr>
              <w:rPr>
                <w:rFonts w:cs="Calibri"/>
                <w:b/>
                <w:bCs/>
                <w:color w:val="FFFFFF" w:themeColor="background1"/>
                <w:sz w:val="24"/>
                <w:szCs w:val="24"/>
              </w:rPr>
            </w:pPr>
          </w:p>
          <w:p w14:paraId="38D8618E" w14:textId="77777777" w:rsidR="001900B5" w:rsidRPr="00006AC7" w:rsidRDefault="001900B5">
            <w:pPr>
              <w:rPr>
                <w:rFonts w:cs="Calibri"/>
                <w:b/>
                <w:bCs/>
                <w:color w:val="FFFFFF" w:themeColor="background1"/>
                <w:sz w:val="24"/>
                <w:szCs w:val="24"/>
              </w:rPr>
            </w:pPr>
            <w:r w:rsidRPr="00006AC7">
              <w:rPr>
                <w:rFonts w:cs="Calibri"/>
                <w:b/>
                <w:bCs/>
                <w:color w:val="FFFFFF" w:themeColor="background1"/>
                <w:sz w:val="24"/>
                <w:szCs w:val="24"/>
              </w:rPr>
              <w:t>Doing the Right Thing</w:t>
            </w:r>
          </w:p>
        </w:tc>
        <w:tc>
          <w:tcPr>
            <w:tcW w:w="7462" w:type="dxa"/>
          </w:tcPr>
          <w:p w14:paraId="60236637"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Have integrity and honesty in all that you do </w:t>
            </w:r>
          </w:p>
          <w:p w14:paraId="49153FD2"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Make decisions that are based on doing the right thing, even when this means that they’re unpopular or will lead to more work  </w:t>
            </w:r>
          </w:p>
          <w:p w14:paraId="4F3E2E16"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Take responsibility and ownership for your area of work </w:t>
            </w:r>
          </w:p>
          <w:p w14:paraId="1F7AD0D2"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Have difficult conversations or deliver difficult messages if that’s what’s required to do the right thing by our pupils </w:t>
            </w:r>
          </w:p>
          <w:p w14:paraId="45A9BF10"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Be transparent and open </w:t>
            </w:r>
          </w:p>
          <w:p w14:paraId="1C139A30"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Be resilient and trustworthy </w:t>
            </w:r>
          </w:p>
          <w:p w14:paraId="370EE0F4"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Stand firm and stay true to our mission</w:t>
            </w:r>
            <w:r w:rsidRPr="00006AC7">
              <w:rPr>
                <w:rFonts w:cs="Calibri"/>
                <w:sz w:val="24"/>
                <w:szCs w:val="24"/>
              </w:rPr>
              <w:br/>
            </w:r>
          </w:p>
        </w:tc>
      </w:tr>
      <w:tr w:rsidR="001900B5" w:rsidRPr="00006AC7" w14:paraId="673FFCE6" w14:textId="77777777">
        <w:tc>
          <w:tcPr>
            <w:tcW w:w="1555" w:type="dxa"/>
            <w:shd w:val="clear" w:color="auto" w:fill="00BCB4"/>
          </w:tcPr>
          <w:p w14:paraId="289779F3" w14:textId="77777777" w:rsidR="001900B5" w:rsidRPr="00006AC7" w:rsidRDefault="001900B5">
            <w:pPr>
              <w:rPr>
                <w:rFonts w:cs="Calibri"/>
                <w:b/>
                <w:bCs/>
                <w:color w:val="FFFFFF" w:themeColor="background1"/>
                <w:sz w:val="24"/>
                <w:szCs w:val="24"/>
              </w:rPr>
            </w:pPr>
          </w:p>
          <w:p w14:paraId="562E3957" w14:textId="77777777" w:rsidR="001900B5" w:rsidRPr="00006AC7" w:rsidRDefault="001900B5">
            <w:pPr>
              <w:rPr>
                <w:rFonts w:cs="Calibri"/>
                <w:b/>
                <w:bCs/>
                <w:color w:val="FFFFFF" w:themeColor="background1"/>
                <w:sz w:val="24"/>
                <w:szCs w:val="24"/>
              </w:rPr>
            </w:pPr>
            <w:r w:rsidRPr="00006AC7">
              <w:rPr>
                <w:rFonts w:cs="Calibri"/>
                <w:b/>
                <w:bCs/>
                <w:color w:val="FFFFFF" w:themeColor="background1"/>
                <w:sz w:val="24"/>
                <w:szCs w:val="24"/>
              </w:rPr>
              <w:t>Showing Team Spirit</w:t>
            </w:r>
          </w:p>
        </w:tc>
        <w:tc>
          <w:tcPr>
            <w:tcW w:w="7462" w:type="dxa"/>
          </w:tcPr>
          <w:p w14:paraId="465AA52F"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Understand how you can have a greater impact as a team than you can as an individual </w:t>
            </w:r>
          </w:p>
          <w:p w14:paraId="1E7FC91A"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Understand how you are part of your immediate team but also a much wider </w:t>
            </w:r>
            <w:proofErr w:type="spellStart"/>
            <w:r w:rsidRPr="00006AC7">
              <w:rPr>
                <w:rFonts w:cs="Calibri"/>
                <w:sz w:val="24"/>
                <w:szCs w:val="24"/>
              </w:rPr>
              <w:t>organisational</w:t>
            </w:r>
            <w:proofErr w:type="spellEnd"/>
            <w:r w:rsidRPr="00006AC7">
              <w:rPr>
                <w:rFonts w:cs="Calibri"/>
                <w:sz w:val="24"/>
                <w:szCs w:val="24"/>
              </w:rPr>
              <w:t xml:space="preserve"> team, in working towards our mission </w:t>
            </w:r>
          </w:p>
          <w:p w14:paraId="2752B9CC" w14:textId="77777777" w:rsidR="001900B5" w:rsidRPr="00006AC7" w:rsidRDefault="001900B5" w:rsidP="001900B5">
            <w:pPr>
              <w:pStyle w:val="ListParagraph"/>
              <w:numPr>
                <w:ilvl w:val="0"/>
                <w:numId w:val="16"/>
              </w:numPr>
              <w:spacing w:line="276" w:lineRule="auto"/>
              <w:ind w:left="459"/>
              <w:rPr>
                <w:rFonts w:cs="Calibri"/>
                <w:sz w:val="24"/>
                <w:szCs w:val="24"/>
              </w:rPr>
            </w:pPr>
            <w:proofErr w:type="spellStart"/>
            <w:r w:rsidRPr="00006AC7">
              <w:rPr>
                <w:rFonts w:cs="Calibri"/>
                <w:sz w:val="24"/>
                <w:szCs w:val="24"/>
              </w:rPr>
              <w:t>Recognise</w:t>
            </w:r>
            <w:proofErr w:type="spellEnd"/>
            <w:r w:rsidRPr="00006AC7">
              <w:rPr>
                <w:rFonts w:cs="Calibri"/>
                <w:sz w:val="24"/>
                <w:szCs w:val="24"/>
              </w:rPr>
              <w:t xml:space="preserve"> that everyone is important within E-ACT, and show an ability to build strong working relationships at every level </w:t>
            </w:r>
          </w:p>
          <w:p w14:paraId="2BAE884C" w14:textId="77777777" w:rsidR="001900B5" w:rsidRPr="00006AC7" w:rsidRDefault="001900B5" w:rsidP="001900B5">
            <w:pPr>
              <w:pStyle w:val="ListParagraph"/>
              <w:numPr>
                <w:ilvl w:val="0"/>
                <w:numId w:val="16"/>
              </w:numPr>
              <w:spacing w:line="276" w:lineRule="auto"/>
              <w:ind w:left="459"/>
              <w:rPr>
                <w:rFonts w:cs="Calibri"/>
                <w:sz w:val="24"/>
                <w:szCs w:val="24"/>
              </w:rPr>
            </w:pPr>
            <w:proofErr w:type="spellStart"/>
            <w:r w:rsidRPr="00006AC7">
              <w:rPr>
                <w:rFonts w:cs="Calibri"/>
                <w:sz w:val="24"/>
                <w:szCs w:val="24"/>
              </w:rPr>
              <w:t>Recognise</w:t>
            </w:r>
            <w:proofErr w:type="spellEnd"/>
            <w:r w:rsidRPr="00006AC7">
              <w:rPr>
                <w:rFonts w:cs="Calibri"/>
                <w:sz w:val="24"/>
                <w:szCs w:val="24"/>
              </w:rPr>
              <w:t xml:space="preserve"> and celebrate the success and achievements, no matter how small of your colleagues </w:t>
            </w:r>
          </w:p>
          <w:p w14:paraId="61AFA67F"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Be generous with sharing your knowledge to help to develop others </w:t>
            </w:r>
          </w:p>
          <w:p w14:paraId="2A933CA4"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Understand and be willing to receive suggestions and input on your area of work from others </w:t>
            </w:r>
          </w:p>
          <w:p w14:paraId="6D8A25A2"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Support your colleagues, even when this means staying a little later, or re-</w:t>
            </w:r>
            <w:proofErr w:type="spellStart"/>
            <w:r w:rsidRPr="00006AC7">
              <w:rPr>
                <w:rFonts w:cs="Calibri"/>
                <w:sz w:val="24"/>
                <w:szCs w:val="24"/>
              </w:rPr>
              <w:t>prioritising</w:t>
            </w:r>
            <w:proofErr w:type="spellEnd"/>
            <w:r w:rsidRPr="00006AC7">
              <w:rPr>
                <w:rFonts w:cs="Calibri"/>
                <w:sz w:val="24"/>
                <w:szCs w:val="24"/>
              </w:rPr>
              <w:t xml:space="preserve"> some of your work </w:t>
            </w:r>
          </w:p>
          <w:p w14:paraId="67D2B1AF"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Be aware of other peoples’ needs and show an ability to offer genuine support </w:t>
            </w:r>
          </w:p>
          <w:p w14:paraId="18F76DE7" w14:textId="77777777" w:rsidR="001900B5" w:rsidRPr="00006AC7" w:rsidRDefault="001900B5" w:rsidP="001900B5">
            <w:pPr>
              <w:pStyle w:val="ListParagraph"/>
              <w:numPr>
                <w:ilvl w:val="0"/>
                <w:numId w:val="16"/>
              </w:numPr>
              <w:spacing w:line="276" w:lineRule="auto"/>
              <w:ind w:left="459"/>
              <w:rPr>
                <w:rFonts w:cs="Calibri"/>
                <w:sz w:val="24"/>
                <w:szCs w:val="24"/>
              </w:rPr>
            </w:pPr>
            <w:r w:rsidRPr="00006AC7">
              <w:rPr>
                <w:rFonts w:cs="Calibri"/>
                <w:sz w:val="24"/>
                <w:szCs w:val="24"/>
              </w:rPr>
              <w:t xml:space="preserve">Show an awareness and respect for peoples’ differences, and </w:t>
            </w:r>
            <w:proofErr w:type="spellStart"/>
            <w:r w:rsidRPr="00006AC7">
              <w:rPr>
                <w:rFonts w:cs="Calibri"/>
                <w:sz w:val="24"/>
                <w:szCs w:val="24"/>
              </w:rPr>
              <w:t>recognise</w:t>
            </w:r>
            <w:proofErr w:type="spellEnd"/>
            <w:r w:rsidRPr="00006AC7">
              <w:rPr>
                <w:rFonts w:cs="Calibri"/>
                <w:sz w:val="24"/>
                <w:szCs w:val="24"/>
              </w:rPr>
              <w:t xml:space="preserve"> how different characteristics and personal strengths build dynamic and great teams</w:t>
            </w:r>
            <w:r w:rsidRPr="00006AC7">
              <w:rPr>
                <w:rFonts w:cs="Calibri"/>
                <w:sz w:val="24"/>
                <w:szCs w:val="24"/>
              </w:rPr>
              <w:br/>
            </w:r>
          </w:p>
        </w:tc>
      </w:tr>
    </w:tbl>
    <w:p w14:paraId="1CD5F66C" w14:textId="77777777" w:rsidR="001900B5" w:rsidRPr="002B77BE" w:rsidRDefault="001900B5" w:rsidP="001900B5">
      <w:pPr>
        <w:pStyle w:val="Heading1"/>
        <w:jc w:val="both"/>
        <w:rPr>
          <w:rFonts w:eastAsia="Nunito"/>
          <w:b/>
          <w:color w:val="auto"/>
          <w:sz w:val="24"/>
        </w:rPr>
      </w:pPr>
    </w:p>
    <w:p w14:paraId="575B522B" w14:textId="77777777" w:rsidR="001900B5" w:rsidRDefault="001900B5" w:rsidP="001900B5">
      <w:pPr>
        <w:spacing w:after="200" w:line="276" w:lineRule="auto"/>
        <w:rPr>
          <w:rFonts w:eastAsia="Nunito" w:cs="Calibri"/>
          <w:b/>
          <w:sz w:val="28"/>
          <w:szCs w:val="28"/>
        </w:rPr>
      </w:pPr>
      <w:r>
        <w:rPr>
          <w:rFonts w:eastAsia="Nunito" w:cs="Calibri"/>
          <w:b/>
          <w:sz w:val="28"/>
          <w:szCs w:val="28"/>
        </w:rPr>
        <w:br w:type="page"/>
      </w:r>
    </w:p>
    <w:p w14:paraId="656C19A7" w14:textId="77777777" w:rsidR="001900B5" w:rsidRPr="004F6684" w:rsidRDefault="001900B5" w:rsidP="001900B5">
      <w:pPr>
        <w:spacing w:line="259" w:lineRule="auto"/>
        <w:ind w:left="-5" w:hanging="10"/>
        <w:rPr>
          <w:rFonts w:cs="Calibri"/>
          <w:sz w:val="28"/>
          <w:szCs w:val="28"/>
        </w:rPr>
      </w:pPr>
      <w:r w:rsidRPr="004F6684">
        <w:rPr>
          <w:rFonts w:eastAsia="Nunito" w:cs="Calibri"/>
          <w:b/>
          <w:sz w:val="28"/>
          <w:szCs w:val="28"/>
        </w:rPr>
        <w:lastRenderedPageBreak/>
        <w:t xml:space="preserve">KNOWLEDGE, EXPERIENCE &amp; SKILLS </w:t>
      </w:r>
    </w:p>
    <w:p w14:paraId="33FAAE67" w14:textId="428A8E2A" w:rsidR="001900B5" w:rsidRPr="002B77BE" w:rsidRDefault="001900B5" w:rsidP="000B7604">
      <w:pPr>
        <w:spacing w:line="259" w:lineRule="auto"/>
        <w:rPr>
          <w:rFonts w:cs="Calibri"/>
        </w:rPr>
      </w:pPr>
      <w:r w:rsidRPr="002B77BE">
        <w:rPr>
          <w:rFonts w:eastAsia="Nunito" w:cs="Calibri"/>
          <w:b/>
        </w:rPr>
        <w:t xml:space="preserve"> </w:t>
      </w:r>
      <w:r w:rsidR="000B7604">
        <w:rPr>
          <w:rFonts w:eastAsia="Nunito" w:cs="Calibri"/>
          <w:b/>
        </w:rPr>
        <w:br/>
      </w:r>
      <w:r w:rsidRPr="002B77BE">
        <w:rPr>
          <w:rFonts w:eastAsia="Nunito" w:cs="Calibri"/>
          <w:b/>
        </w:rPr>
        <w:t xml:space="preserve">Requirement </w:t>
      </w:r>
      <w:r w:rsidRPr="002B77BE">
        <w:rPr>
          <w:rFonts w:eastAsia="Nunito" w:cs="Calibri"/>
          <w:b/>
        </w:rPr>
        <w:tab/>
        <w:t xml:space="preserve">Assessed at </w:t>
      </w:r>
    </w:p>
    <w:p w14:paraId="730787E5" w14:textId="171DF354" w:rsidR="001900B5" w:rsidRPr="000B7604" w:rsidRDefault="001900B5" w:rsidP="000B7604">
      <w:pPr>
        <w:tabs>
          <w:tab w:val="left" w:pos="284"/>
          <w:tab w:val="left" w:pos="426"/>
          <w:tab w:val="left" w:pos="2127"/>
          <w:tab w:val="left" w:pos="2410"/>
          <w:tab w:val="left" w:pos="2694"/>
          <w:tab w:val="center" w:pos="3163"/>
        </w:tabs>
        <w:rPr>
          <w:rFonts w:cs="Calibri"/>
        </w:rPr>
      </w:pPr>
      <w:r w:rsidRPr="002B77BE">
        <w:rPr>
          <w:rFonts w:eastAsia="Nunito" w:cs="Calibri"/>
          <w:b/>
        </w:rPr>
        <w:t>E</w:t>
      </w:r>
      <w:r w:rsidRPr="002B77BE">
        <w:rPr>
          <w:rFonts w:eastAsia="Nunito" w:cs="Calibri"/>
          <w:b/>
        </w:rPr>
        <w:tab/>
        <w:t>–</w:t>
      </w:r>
      <w:r w:rsidRPr="002B77BE">
        <w:rPr>
          <w:rFonts w:eastAsia="Nunito" w:cs="Calibri"/>
          <w:b/>
        </w:rPr>
        <w:tab/>
      </w:r>
      <w:r w:rsidRPr="002B77BE">
        <w:rPr>
          <w:rFonts w:eastAsia="Nunito" w:cs="Calibri"/>
        </w:rPr>
        <w:t>Essential</w:t>
      </w:r>
      <w:r w:rsidRPr="002B77BE">
        <w:rPr>
          <w:rFonts w:eastAsia="Nunito" w:cs="Calibri"/>
          <w:b/>
        </w:rPr>
        <w:t xml:space="preserve"> </w:t>
      </w:r>
      <w:r w:rsidRPr="002B77BE">
        <w:rPr>
          <w:rFonts w:eastAsia="Nunito" w:cs="Calibri"/>
          <w:b/>
        </w:rPr>
        <w:tab/>
        <w:t>A</w:t>
      </w:r>
      <w:r w:rsidRPr="002B77BE">
        <w:rPr>
          <w:rFonts w:eastAsia="Nunito" w:cs="Calibri"/>
          <w:b/>
        </w:rPr>
        <w:tab/>
        <w:t>–</w:t>
      </w:r>
      <w:r w:rsidRPr="002B77BE">
        <w:rPr>
          <w:rFonts w:eastAsia="Nunito" w:cs="Calibri"/>
          <w:b/>
        </w:rPr>
        <w:tab/>
      </w:r>
      <w:r w:rsidRPr="002B77BE">
        <w:rPr>
          <w:rFonts w:eastAsia="Nunito" w:cs="Calibri"/>
        </w:rPr>
        <w:t>Application Stage</w:t>
      </w:r>
      <w:r w:rsidRPr="002B77BE">
        <w:rPr>
          <w:rFonts w:eastAsia="Nunito" w:cs="Calibri"/>
          <w:b/>
        </w:rPr>
        <w:t xml:space="preserve"> </w:t>
      </w:r>
      <w:r w:rsidR="000B7604">
        <w:rPr>
          <w:rFonts w:cs="Calibri"/>
        </w:rPr>
        <w:br/>
      </w:r>
      <w:r w:rsidRPr="002B77BE">
        <w:rPr>
          <w:rFonts w:eastAsia="Nunito" w:cs="Calibri"/>
          <w:b/>
        </w:rPr>
        <w:t>D</w:t>
      </w:r>
      <w:r w:rsidRPr="002B77BE">
        <w:rPr>
          <w:rFonts w:eastAsia="Nunito" w:cs="Calibri"/>
          <w:b/>
        </w:rPr>
        <w:tab/>
        <w:t>–</w:t>
      </w:r>
      <w:r w:rsidRPr="002B77BE">
        <w:rPr>
          <w:rFonts w:eastAsia="Nunito" w:cs="Calibri"/>
          <w:b/>
        </w:rPr>
        <w:tab/>
      </w:r>
      <w:r w:rsidRPr="002B77BE">
        <w:rPr>
          <w:rFonts w:eastAsia="Nunito" w:cs="Calibri"/>
        </w:rPr>
        <w:t xml:space="preserve">Desirable </w:t>
      </w:r>
      <w:r w:rsidRPr="002B77BE">
        <w:rPr>
          <w:rFonts w:eastAsia="Nunito" w:cs="Calibri"/>
        </w:rPr>
        <w:tab/>
      </w:r>
      <w:r w:rsidRPr="002B77BE">
        <w:rPr>
          <w:rFonts w:eastAsia="Nunito" w:cs="Calibri"/>
          <w:b/>
        </w:rPr>
        <w:t>I</w:t>
      </w:r>
      <w:r w:rsidRPr="002B77BE">
        <w:rPr>
          <w:rFonts w:eastAsia="Nunito" w:cs="Calibri"/>
          <w:b/>
        </w:rPr>
        <w:tab/>
        <w:t>–</w:t>
      </w:r>
      <w:r w:rsidRPr="002B77BE">
        <w:rPr>
          <w:rFonts w:eastAsia="Nunito" w:cs="Calibri"/>
          <w:b/>
        </w:rPr>
        <w:tab/>
      </w:r>
      <w:r w:rsidRPr="002B77BE">
        <w:rPr>
          <w:rFonts w:eastAsia="Nunito" w:cs="Calibri"/>
        </w:rPr>
        <w:t>Interview Stage</w:t>
      </w:r>
      <w:r w:rsidRPr="002B77BE">
        <w:rPr>
          <w:rFonts w:eastAsia="Nunito" w:cs="Calibri"/>
          <w:b/>
        </w:rPr>
        <w:t xml:space="preserve"> </w:t>
      </w:r>
      <w:r w:rsidR="000B7604">
        <w:rPr>
          <w:rFonts w:cs="Calibri"/>
        </w:rPr>
        <w:br/>
      </w:r>
      <w:r w:rsidRPr="002B77BE">
        <w:rPr>
          <w:rFonts w:eastAsia="Nunito" w:cs="Calibri"/>
          <w:b/>
        </w:rPr>
        <w:tab/>
      </w:r>
      <w:r w:rsidRPr="002B77BE">
        <w:rPr>
          <w:rFonts w:eastAsia="Nunito" w:cs="Calibri"/>
          <w:b/>
        </w:rPr>
        <w:tab/>
      </w:r>
      <w:r w:rsidRPr="002B77BE">
        <w:rPr>
          <w:rFonts w:eastAsia="Nunito" w:cs="Calibri"/>
          <w:b/>
        </w:rPr>
        <w:tab/>
        <w:t>P</w:t>
      </w:r>
      <w:r w:rsidRPr="002B77BE">
        <w:rPr>
          <w:rFonts w:eastAsia="Nunito" w:cs="Calibri"/>
          <w:b/>
        </w:rPr>
        <w:tab/>
        <w:t>–</w:t>
      </w:r>
      <w:r w:rsidRPr="002B77BE">
        <w:rPr>
          <w:rFonts w:eastAsia="Nunito" w:cs="Calibri"/>
          <w:b/>
        </w:rPr>
        <w:tab/>
      </w:r>
      <w:r w:rsidRPr="002B77BE">
        <w:rPr>
          <w:rFonts w:eastAsia="Nunito" w:cs="Calibri"/>
        </w:rPr>
        <w:t>During the probationary period</w:t>
      </w:r>
      <w:r w:rsidRPr="002B77BE">
        <w:rPr>
          <w:rFonts w:eastAsia="Nunito" w:cs="Calibri"/>
          <w:b/>
        </w:rPr>
        <w:t xml:space="preserve"> </w:t>
      </w:r>
    </w:p>
    <w:p w14:paraId="02F559A0" w14:textId="77777777" w:rsidR="001900B5" w:rsidRPr="002B77BE" w:rsidRDefault="001900B5" w:rsidP="001900B5">
      <w:pPr>
        <w:spacing w:line="259" w:lineRule="auto"/>
        <w:rPr>
          <w:rFonts w:cs="Calibri"/>
        </w:rPr>
      </w:pPr>
    </w:p>
    <w:tbl>
      <w:tblPr>
        <w:tblStyle w:val="TableGrid1"/>
        <w:tblW w:w="9187" w:type="dxa"/>
        <w:tblInd w:w="-170" w:type="dxa"/>
        <w:tblCellMar>
          <w:top w:w="4" w:type="dxa"/>
          <w:left w:w="106" w:type="dxa"/>
        </w:tblCellMar>
        <w:tblLook w:val="04A0" w:firstRow="1" w:lastRow="0" w:firstColumn="1" w:lastColumn="0" w:noHBand="0" w:noVBand="1"/>
      </w:tblPr>
      <w:tblGrid>
        <w:gridCol w:w="2049"/>
        <w:gridCol w:w="4336"/>
        <w:gridCol w:w="533"/>
        <w:gridCol w:w="526"/>
        <w:gridCol w:w="588"/>
        <w:gridCol w:w="569"/>
        <w:gridCol w:w="586"/>
      </w:tblGrid>
      <w:tr w:rsidR="001900B5" w:rsidRPr="002B77BE" w14:paraId="0DC0778D" w14:textId="77777777" w:rsidTr="00871FE8">
        <w:trPr>
          <w:trHeight w:val="309"/>
        </w:trPr>
        <w:tc>
          <w:tcPr>
            <w:tcW w:w="2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7C054D" w14:textId="77777777" w:rsidR="001900B5" w:rsidRPr="00800BB4" w:rsidRDefault="001900B5">
            <w:pPr>
              <w:spacing w:line="259" w:lineRule="auto"/>
              <w:rPr>
                <w:rFonts w:cs="Calibri"/>
                <w:color w:val="FFFFFF" w:themeColor="background1"/>
              </w:rPr>
            </w:pPr>
            <w:r w:rsidRPr="00800BB4">
              <w:rPr>
                <w:rFonts w:eastAsia="Nunito" w:cs="Calibri"/>
                <w:color w:val="FFFFFF" w:themeColor="background1"/>
              </w:rPr>
              <w:t xml:space="preserve"> </w:t>
            </w: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5E41AF7" w14:textId="77777777" w:rsidR="001900B5" w:rsidRPr="002B77BE" w:rsidRDefault="001900B5">
            <w:pPr>
              <w:spacing w:line="259" w:lineRule="auto"/>
              <w:ind w:left="2"/>
              <w:rPr>
                <w:rFonts w:cs="Calibri"/>
              </w:rPr>
            </w:pPr>
            <w:r w:rsidRPr="002B77BE">
              <w:rPr>
                <w:rFonts w:eastAsia="Nunito" w:cs="Calibri"/>
              </w:rPr>
              <w:t xml:space="preserve"> </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AEB44DA" w14:textId="77777777" w:rsidR="001900B5" w:rsidRPr="002B77BE" w:rsidRDefault="001900B5">
            <w:pPr>
              <w:spacing w:line="259" w:lineRule="auto"/>
              <w:ind w:right="106"/>
              <w:jc w:val="center"/>
              <w:rPr>
                <w:rFonts w:cs="Calibri"/>
              </w:rPr>
            </w:pPr>
            <w:r w:rsidRPr="002B77BE">
              <w:rPr>
                <w:rFonts w:eastAsia="Nunito" w:cs="Calibri"/>
                <w:b/>
              </w:rPr>
              <w:t>E</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EBD5835" w14:textId="77777777" w:rsidR="001900B5" w:rsidRPr="002B77BE" w:rsidRDefault="001900B5">
            <w:pPr>
              <w:spacing w:line="259" w:lineRule="auto"/>
              <w:ind w:left="93"/>
              <w:rPr>
                <w:rFonts w:cs="Calibri"/>
              </w:rPr>
            </w:pPr>
            <w:r w:rsidRPr="002B77BE">
              <w:rPr>
                <w:rFonts w:eastAsia="Nunito" w:cs="Calibri"/>
                <w:b/>
              </w:rPr>
              <w:t>D</w:t>
            </w: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0EDAA25" w14:textId="77777777" w:rsidR="001900B5" w:rsidRPr="002B77BE" w:rsidRDefault="001900B5">
            <w:pPr>
              <w:spacing w:line="259" w:lineRule="auto"/>
              <w:ind w:left="95"/>
              <w:rPr>
                <w:rFonts w:cs="Calibri"/>
              </w:rPr>
            </w:pPr>
            <w:r w:rsidRPr="002B77BE">
              <w:rPr>
                <w:rFonts w:eastAsia="Nunito" w:cs="Calibri"/>
                <w:b/>
              </w:rPr>
              <w:t>A</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8A50C76" w14:textId="77777777" w:rsidR="001900B5" w:rsidRPr="002B77BE" w:rsidRDefault="001900B5">
            <w:pPr>
              <w:spacing w:line="259" w:lineRule="auto"/>
              <w:ind w:right="106"/>
              <w:jc w:val="center"/>
              <w:rPr>
                <w:rFonts w:eastAsia="Nunito" w:cs="Calibri"/>
                <w:b/>
              </w:rPr>
            </w:pPr>
            <w:r w:rsidRPr="002B77BE">
              <w:rPr>
                <w:rFonts w:eastAsia="Nunito" w:cs="Calibri"/>
                <w:b/>
              </w:rPr>
              <w:t>I</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EDBB521" w14:textId="77777777" w:rsidR="001900B5" w:rsidRPr="002B77BE" w:rsidRDefault="001900B5">
            <w:pPr>
              <w:spacing w:line="259" w:lineRule="auto"/>
              <w:ind w:right="106"/>
              <w:jc w:val="center"/>
              <w:rPr>
                <w:rFonts w:cs="Calibri"/>
              </w:rPr>
            </w:pPr>
            <w:r w:rsidRPr="002B77BE">
              <w:rPr>
                <w:rFonts w:eastAsia="Nunito" w:cs="Calibri"/>
                <w:b/>
              </w:rPr>
              <w:t>P</w:t>
            </w:r>
          </w:p>
        </w:tc>
      </w:tr>
      <w:tr w:rsidR="001900B5" w:rsidRPr="002B77BE" w14:paraId="51062140" w14:textId="77777777" w:rsidTr="00871FE8">
        <w:trPr>
          <w:trHeight w:val="310"/>
        </w:trPr>
        <w:tc>
          <w:tcPr>
            <w:tcW w:w="20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CB4"/>
          </w:tcPr>
          <w:p w14:paraId="2BB7176B" w14:textId="77777777" w:rsidR="001900B5" w:rsidRPr="00800BB4" w:rsidRDefault="001900B5">
            <w:pPr>
              <w:spacing w:line="259" w:lineRule="auto"/>
              <w:ind w:left="2"/>
              <w:rPr>
                <w:rFonts w:cs="Calibri"/>
                <w:color w:val="FFFFFF" w:themeColor="background1"/>
              </w:rPr>
            </w:pPr>
            <w:r w:rsidRPr="00800BB4">
              <w:rPr>
                <w:rFonts w:eastAsia="Nunito" w:cs="Calibri"/>
                <w:b/>
                <w:color w:val="FFFFFF" w:themeColor="background1"/>
              </w:rPr>
              <w:t xml:space="preserve">Organisational </w:t>
            </w:r>
          </w:p>
          <w:p w14:paraId="2A0A2A61" w14:textId="77777777" w:rsidR="001900B5" w:rsidRPr="00800BB4" w:rsidRDefault="001900B5">
            <w:pPr>
              <w:spacing w:line="259" w:lineRule="auto"/>
              <w:ind w:right="109"/>
              <w:rPr>
                <w:rFonts w:cs="Calibri"/>
                <w:color w:val="FFFFFF" w:themeColor="background1"/>
              </w:rPr>
            </w:pPr>
            <w:r w:rsidRPr="00800BB4">
              <w:rPr>
                <w:rFonts w:eastAsia="Nunito" w:cs="Calibri"/>
                <w:b/>
                <w:color w:val="FFFFFF" w:themeColor="background1"/>
              </w:rPr>
              <w:t xml:space="preserve">Fit </w:t>
            </w: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8A227" w14:textId="77777777" w:rsidR="001900B5" w:rsidRPr="002B77BE" w:rsidRDefault="001900B5">
            <w:pPr>
              <w:spacing w:line="259" w:lineRule="auto"/>
              <w:ind w:left="2"/>
              <w:rPr>
                <w:rFonts w:cs="Calibri"/>
              </w:rPr>
            </w:pPr>
            <w:r w:rsidRPr="002B77BE">
              <w:rPr>
                <w:rFonts w:eastAsia="Nunito" w:cs="Calibri"/>
              </w:rPr>
              <w:t xml:space="preserve">Thinking Big </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1A6FB" w14:textId="77777777" w:rsidR="001900B5" w:rsidRPr="002B77BE" w:rsidRDefault="001900B5">
            <w:pPr>
              <w:spacing w:line="259" w:lineRule="auto"/>
              <w:ind w:right="106"/>
              <w:jc w:val="center"/>
              <w:rPr>
                <w:rFonts w:cs="Calibri"/>
              </w:rPr>
            </w:pPr>
            <w:r w:rsidRPr="002B77BE">
              <w:rPr>
                <w:rFonts w:eastAsia="Nunito"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FCBD7" w14:textId="77777777" w:rsidR="001900B5" w:rsidRPr="002B77BE" w:rsidRDefault="001900B5">
            <w:pPr>
              <w:spacing w:line="259" w:lineRule="auto"/>
              <w:ind w:right="50"/>
              <w:jc w:val="center"/>
              <w:rPr>
                <w:rFonts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BDD16" w14:textId="77777777" w:rsidR="001900B5" w:rsidRPr="002B77BE" w:rsidRDefault="001900B5">
            <w:pPr>
              <w:spacing w:line="259" w:lineRule="auto"/>
              <w:ind w:right="106"/>
              <w:jc w:val="center"/>
              <w:rPr>
                <w:rFonts w:cs="Calibri"/>
              </w:rPr>
            </w:pPr>
            <w:r w:rsidRPr="002B77BE">
              <w:rPr>
                <w:rFonts w:eastAsia="Nunito"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D50A2" w14:textId="77777777" w:rsidR="001900B5" w:rsidRPr="002B77BE" w:rsidRDefault="001900B5">
            <w:pPr>
              <w:spacing w:line="259" w:lineRule="auto"/>
              <w:ind w:right="104"/>
              <w:jc w:val="center"/>
              <w:rPr>
                <w:rFonts w:eastAsia="Nunito" w:cs="Calibri"/>
              </w:rPr>
            </w:pPr>
            <w:r w:rsidRPr="002B77BE">
              <w:rPr>
                <w:rFonts w:eastAsia="Nunito"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B472C" w14:textId="77777777" w:rsidR="001900B5" w:rsidRPr="002B77BE" w:rsidRDefault="001900B5">
            <w:pPr>
              <w:spacing w:line="259" w:lineRule="auto"/>
              <w:ind w:right="104"/>
              <w:jc w:val="center"/>
              <w:rPr>
                <w:rFonts w:cs="Calibri"/>
              </w:rPr>
            </w:pPr>
            <w:r w:rsidRPr="002B77BE">
              <w:rPr>
                <w:rFonts w:eastAsia="Nunito" w:cs="Calibri"/>
              </w:rPr>
              <w:t>X</w:t>
            </w:r>
          </w:p>
        </w:tc>
      </w:tr>
      <w:tr w:rsidR="001900B5" w:rsidRPr="002B77BE" w14:paraId="1B7FFA82" w14:textId="77777777" w:rsidTr="00871FE8">
        <w:trPr>
          <w:trHeight w:val="310"/>
        </w:trPr>
        <w:tc>
          <w:tcPr>
            <w:tcW w:w="0" w:type="auto"/>
            <w:vMerge/>
            <w:tcBorders>
              <w:left w:val="single" w:sz="4" w:space="0" w:color="000000" w:themeColor="text1"/>
              <w:bottom w:val="single" w:sz="4" w:space="0" w:color="000000" w:themeColor="text1"/>
            </w:tcBorders>
          </w:tcPr>
          <w:p w14:paraId="73366BEA" w14:textId="77777777" w:rsidR="001900B5" w:rsidRPr="00800BB4" w:rsidRDefault="001900B5">
            <w:pPr>
              <w:spacing w:after="160" w:line="259" w:lineRule="auto"/>
              <w:rPr>
                <w:rFonts w:cs="Calibri"/>
                <w:color w:val="FFFFFF" w:themeColor="background1"/>
              </w:rPr>
            </w:pP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6DDC8" w14:textId="77777777" w:rsidR="001900B5" w:rsidRPr="002B77BE" w:rsidRDefault="001900B5">
            <w:pPr>
              <w:spacing w:line="259" w:lineRule="auto"/>
              <w:ind w:left="2"/>
              <w:rPr>
                <w:rFonts w:cs="Calibri"/>
              </w:rPr>
            </w:pPr>
            <w:r w:rsidRPr="002B77BE">
              <w:rPr>
                <w:rFonts w:eastAsia="Nunito" w:cs="Calibri"/>
              </w:rPr>
              <w:t xml:space="preserve">Doing the Right Thing </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6F92E" w14:textId="77777777" w:rsidR="001900B5" w:rsidRPr="002B77BE" w:rsidRDefault="001900B5">
            <w:pPr>
              <w:spacing w:line="259" w:lineRule="auto"/>
              <w:ind w:right="106"/>
              <w:jc w:val="center"/>
              <w:rPr>
                <w:rFonts w:cs="Calibri"/>
              </w:rPr>
            </w:pPr>
            <w:r w:rsidRPr="002B77BE">
              <w:rPr>
                <w:rFonts w:eastAsia="Nunito"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2240B" w14:textId="77777777" w:rsidR="001900B5" w:rsidRPr="002B77BE" w:rsidRDefault="001900B5">
            <w:pPr>
              <w:spacing w:line="259" w:lineRule="auto"/>
              <w:ind w:right="50"/>
              <w:jc w:val="center"/>
              <w:rPr>
                <w:rFonts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D74AA" w14:textId="77777777" w:rsidR="001900B5" w:rsidRPr="002B77BE" w:rsidRDefault="001900B5">
            <w:pPr>
              <w:spacing w:line="259" w:lineRule="auto"/>
              <w:ind w:right="106"/>
              <w:jc w:val="center"/>
              <w:rPr>
                <w:rFonts w:cs="Calibri"/>
              </w:rPr>
            </w:pPr>
            <w:r w:rsidRPr="002B77BE">
              <w:rPr>
                <w:rFonts w:eastAsia="Nunito"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18036" w14:textId="77777777" w:rsidR="001900B5" w:rsidRPr="002B77BE" w:rsidRDefault="001900B5">
            <w:pPr>
              <w:spacing w:line="259" w:lineRule="auto"/>
              <w:ind w:right="104"/>
              <w:jc w:val="center"/>
              <w:rPr>
                <w:rFonts w:eastAsia="Nunito" w:cs="Calibri"/>
              </w:rPr>
            </w:pPr>
            <w:r w:rsidRPr="002B77BE">
              <w:rPr>
                <w:rFonts w:eastAsia="Nunito"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08B62" w14:textId="77777777" w:rsidR="001900B5" w:rsidRPr="002B77BE" w:rsidRDefault="001900B5">
            <w:pPr>
              <w:spacing w:line="259" w:lineRule="auto"/>
              <w:ind w:right="104"/>
              <w:jc w:val="center"/>
              <w:rPr>
                <w:rFonts w:cs="Calibri"/>
              </w:rPr>
            </w:pPr>
            <w:r w:rsidRPr="002B77BE">
              <w:rPr>
                <w:rFonts w:eastAsia="Nunito" w:cs="Calibri"/>
              </w:rPr>
              <w:t>X</w:t>
            </w:r>
          </w:p>
        </w:tc>
      </w:tr>
      <w:tr w:rsidR="001900B5" w:rsidRPr="002B77BE" w14:paraId="2B797519" w14:textId="77777777" w:rsidTr="00871FE8">
        <w:trPr>
          <w:trHeight w:val="311"/>
        </w:trPr>
        <w:tc>
          <w:tcPr>
            <w:tcW w:w="0" w:type="auto"/>
            <w:vMerge/>
            <w:tcBorders>
              <w:left w:val="single" w:sz="4" w:space="0" w:color="000000" w:themeColor="text1"/>
              <w:bottom w:val="single" w:sz="4" w:space="0" w:color="000000" w:themeColor="text1"/>
            </w:tcBorders>
          </w:tcPr>
          <w:p w14:paraId="17BA00C8" w14:textId="77777777" w:rsidR="001900B5" w:rsidRPr="00800BB4" w:rsidRDefault="001900B5">
            <w:pPr>
              <w:spacing w:after="160" w:line="259" w:lineRule="auto"/>
              <w:rPr>
                <w:rFonts w:cs="Calibri"/>
                <w:color w:val="FFFFFF" w:themeColor="background1"/>
              </w:rPr>
            </w:pP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CAAEF" w14:textId="77777777" w:rsidR="001900B5" w:rsidRPr="002B77BE" w:rsidRDefault="001900B5">
            <w:pPr>
              <w:spacing w:line="259" w:lineRule="auto"/>
              <w:ind w:left="2"/>
              <w:rPr>
                <w:rFonts w:cs="Calibri"/>
              </w:rPr>
            </w:pPr>
            <w:r w:rsidRPr="002B77BE">
              <w:rPr>
                <w:rFonts w:eastAsia="Nunito" w:cs="Calibri"/>
              </w:rPr>
              <w:t xml:space="preserve">Showing Team Spirit </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66818" w14:textId="77777777" w:rsidR="001900B5" w:rsidRPr="002B77BE" w:rsidRDefault="001900B5">
            <w:pPr>
              <w:spacing w:line="259" w:lineRule="auto"/>
              <w:ind w:right="106"/>
              <w:jc w:val="center"/>
              <w:rPr>
                <w:rFonts w:cs="Calibri"/>
              </w:rPr>
            </w:pPr>
            <w:r w:rsidRPr="002B77BE">
              <w:rPr>
                <w:rFonts w:eastAsia="Nunito"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42F52" w14:textId="77777777" w:rsidR="001900B5" w:rsidRPr="002B77BE" w:rsidRDefault="001900B5">
            <w:pPr>
              <w:spacing w:line="259" w:lineRule="auto"/>
              <w:ind w:right="50"/>
              <w:jc w:val="center"/>
              <w:rPr>
                <w:rFonts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82505" w14:textId="77777777" w:rsidR="001900B5" w:rsidRPr="002B77BE" w:rsidRDefault="001900B5">
            <w:pPr>
              <w:spacing w:line="259" w:lineRule="auto"/>
              <w:ind w:right="106"/>
              <w:jc w:val="center"/>
              <w:rPr>
                <w:rFonts w:cs="Calibri"/>
              </w:rPr>
            </w:pPr>
            <w:r w:rsidRPr="002B77BE">
              <w:rPr>
                <w:rFonts w:eastAsia="Nunito"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10E8D" w14:textId="77777777" w:rsidR="001900B5" w:rsidRPr="002B77BE" w:rsidRDefault="001900B5">
            <w:pPr>
              <w:spacing w:line="259" w:lineRule="auto"/>
              <w:ind w:right="104"/>
              <w:jc w:val="center"/>
              <w:rPr>
                <w:rFonts w:eastAsia="Nunito" w:cs="Calibri"/>
              </w:rPr>
            </w:pPr>
            <w:r w:rsidRPr="002B77BE">
              <w:rPr>
                <w:rFonts w:eastAsia="Nunito"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819FA" w14:textId="77777777" w:rsidR="001900B5" w:rsidRPr="002B77BE" w:rsidRDefault="001900B5">
            <w:pPr>
              <w:spacing w:line="259" w:lineRule="auto"/>
              <w:ind w:right="104"/>
              <w:jc w:val="center"/>
              <w:rPr>
                <w:rFonts w:cs="Calibri"/>
              </w:rPr>
            </w:pPr>
            <w:r w:rsidRPr="002B77BE">
              <w:rPr>
                <w:rFonts w:eastAsia="Nunito" w:cs="Calibri"/>
              </w:rPr>
              <w:t>X</w:t>
            </w:r>
          </w:p>
        </w:tc>
      </w:tr>
      <w:tr w:rsidR="001900B5" w:rsidRPr="002B77BE" w14:paraId="6BB63035" w14:textId="77777777" w:rsidTr="00871FE8">
        <w:trPr>
          <w:trHeight w:val="320"/>
        </w:trPr>
        <w:tc>
          <w:tcPr>
            <w:tcW w:w="20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CB4"/>
          </w:tcPr>
          <w:p w14:paraId="6D8DFB6C" w14:textId="77777777" w:rsidR="001900B5" w:rsidRPr="00800BB4" w:rsidRDefault="001900B5">
            <w:pPr>
              <w:spacing w:line="259" w:lineRule="auto"/>
              <w:ind w:right="109"/>
              <w:rPr>
                <w:rFonts w:cs="Calibri"/>
                <w:color w:val="FFFFFF" w:themeColor="background1"/>
              </w:rPr>
            </w:pPr>
            <w:r w:rsidRPr="00800BB4">
              <w:rPr>
                <w:rFonts w:eastAsia="Nunito" w:cs="Calibri"/>
                <w:b/>
                <w:color w:val="FFFFFF" w:themeColor="background1"/>
              </w:rPr>
              <w:t xml:space="preserve">Knowledge </w:t>
            </w: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3590A" w14:textId="2D851344" w:rsidR="001900B5" w:rsidRPr="002B77BE" w:rsidRDefault="00871FE8">
            <w:pPr>
              <w:spacing w:line="259" w:lineRule="auto"/>
              <w:ind w:left="2"/>
              <w:rPr>
                <w:rFonts w:cs="Calibri"/>
              </w:rPr>
            </w:pPr>
            <w:r w:rsidRPr="00871FE8">
              <w:rPr>
                <w:rFonts w:ascii="Calibri" w:hAnsi="Calibri" w:cs="Calibri"/>
              </w:rPr>
              <w:t>Degree level qualification or equivalent professional experience.</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BC9BE" w14:textId="77777777" w:rsidR="001900B5" w:rsidRPr="002B77BE" w:rsidRDefault="001900B5">
            <w:pPr>
              <w:spacing w:line="259" w:lineRule="auto"/>
              <w:ind w:right="106"/>
              <w:jc w:val="center"/>
              <w:rPr>
                <w:rFonts w:cs="Calibri"/>
              </w:rPr>
            </w:pPr>
            <w:r w:rsidRPr="002B77BE">
              <w:rPr>
                <w:rFonts w:eastAsia="Nunito"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77AA1" w14:textId="77777777" w:rsidR="001900B5" w:rsidRPr="002B77BE" w:rsidRDefault="001900B5">
            <w:pPr>
              <w:spacing w:line="259" w:lineRule="auto"/>
              <w:ind w:right="50"/>
              <w:jc w:val="center"/>
              <w:rPr>
                <w:rFonts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84EF2" w14:textId="77777777" w:rsidR="001900B5" w:rsidRPr="002B77BE" w:rsidRDefault="001900B5">
            <w:pPr>
              <w:spacing w:line="259" w:lineRule="auto"/>
              <w:ind w:right="106"/>
              <w:jc w:val="center"/>
              <w:rPr>
                <w:rFonts w:cs="Calibri"/>
              </w:rPr>
            </w:pPr>
            <w:r w:rsidRPr="002B77BE">
              <w:rPr>
                <w:rFonts w:eastAsia="Nunito"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99FAA" w14:textId="77777777" w:rsidR="001900B5" w:rsidRPr="002B77BE" w:rsidRDefault="001900B5">
            <w:pPr>
              <w:spacing w:line="259" w:lineRule="auto"/>
              <w:ind w:right="49"/>
              <w:jc w:val="center"/>
              <w:rPr>
                <w:rFonts w:cs="Calibri"/>
              </w:rPr>
            </w:pPr>
            <w:r w:rsidRPr="002B77BE">
              <w:rPr>
                <w:rFonts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EF913" w14:textId="77777777" w:rsidR="001900B5" w:rsidRPr="002B77BE" w:rsidRDefault="001900B5">
            <w:pPr>
              <w:spacing w:line="259" w:lineRule="auto"/>
              <w:ind w:right="49"/>
              <w:jc w:val="center"/>
              <w:rPr>
                <w:rFonts w:cs="Calibri"/>
              </w:rPr>
            </w:pPr>
          </w:p>
        </w:tc>
      </w:tr>
      <w:tr w:rsidR="001900B5" w:rsidRPr="002B77BE" w14:paraId="7987F0F6" w14:textId="77777777" w:rsidTr="00871FE8">
        <w:trPr>
          <w:trHeight w:val="425"/>
        </w:trPr>
        <w:tc>
          <w:tcPr>
            <w:tcW w:w="0" w:type="auto"/>
            <w:vMerge/>
            <w:tcBorders>
              <w:left w:val="single" w:sz="4" w:space="0" w:color="000000" w:themeColor="text1"/>
              <w:bottom w:val="single" w:sz="4" w:space="0" w:color="000000" w:themeColor="text1"/>
            </w:tcBorders>
          </w:tcPr>
          <w:p w14:paraId="47644715" w14:textId="77777777" w:rsidR="001900B5" w:rsidRPr="00800BB4" w:rsidRDefault="001900B5">
            <w:pPr>
              <w:spacing w:after="160" w:line="259" w:lineRule="auto"/>
              <w:rPr>
                <w:rFonts w:cs="Calibri"/>
                <w:color w:val="FFFFFF" w:themeColor="background1"/>
              </w:rPr>
            </w:pP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7C4C5" w14:textId="288EADF0" w:rsidR="001900B5" w:rsidRPr="002B77BE" w:rsidRDefault="00871FE8">
            <w:pPr>
              <w:spacing w:line="259" w:lineRule="auto"/>
              <w:ind w:left="2"/>
              <w:rPr>
                <w:rFonts w:cs="Calibri"/>
              </w:rPr>
            </w:pPr>
            <w:r w:rsidRPr="00871FE8">
              <w:rPr>
                <w:rFonts w:eastAsia="Nunito" w:cs="Calibri"/>
              </w:rPr>
              <w:t>Recognised project or programme management qualification desirable.</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4B918" w14:textId="77777777" w:rsidR="001900B5" w:rsidRPr="002B77BE" w:rsidRDefault="001900B5">
            <w:pPr>
              <w:spacing w:line="259" w:lineRule="auto"/>
              <w:ind w:right="106"/>
              <w:jc w:val="center"/>
              <w:rPr>
                <w:rFonts w:cs="Calibri"/>
              </w:rPr>
            </w:pPr>
            <w:r w:rsidRPr="002B77BE">
              <w:rPr>
                <w:rFonts w:eastAsia="Nunito"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DAD8D" w14:textId="77777777" w:rsidR="001900B5" w:rsidRPr="002B77BE" w:rsidRDefault="001900B5">
            <w:pPr>
              <w:spacing w:line="259" w:lineRule="auto"/>
              <w:ind w:right="47"/>
              <w:jc w:val="center"/>
              <w:rPr>
                <w:rFonts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7E047" w14:textId="77777777" w:rsidR="001900B5" w:rsidRPr="002B77BE" w:rsidRDefault="001900B5">
            <w:pPr>
              <w:spacing w:line="259" w:lineRule="auto"/>
              <w:ind w:right="106"/>
              <w:jc w:val="center"/>
              <w:rPr>
                <w:rFonts w:cs="Calibri"/>
              </w:rPr>
            </w:pPr>
            <w:r>
              <w:rPr>
                <w:rFonts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C667" w14:textId="77777777" w:rsidR="001900B5" w:rsidRPr="002B77BE" w:rsidRDefault="001900B5">
            <w:pPr>
              <w:spacing w:line="259" w:lineRule="auto"/>
              <w:ind w:right="49"/>
              <w:jc w:val="center"/>
              <w:rPr>
                <w:rFonts w:cs="Calibri"/>
              </w:rPr>
            </w:pPr>
            <w:r w:rsidRPr="002B77BE">
              <w:rPr>
                <w:rFonts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F499E" w14:textId="77777777" w:rsidR="001900B5" w:rsidRPr="002B77BE" w:rsidRDefault="001900B5">
            <w:pPr>
              <w:spacing w:line="259" w:lineRule="auto"/>
              <w:ind w:right="49"/>
              <w:jc w:val="center"/>
              <w:rPr>
                <w:rFonts w:cs="Calibri"/>
              </w:rPr>
            </w:pPr>
            <w:r>
              <w:rPr>
                <w:rFonts w:cs="Calibri"/>
              </w:rPr>
              <w:t>X</w:t>
            </w:r>
          </w:p>
        </w:tc>
      </w:tr>
      <w:tr w:rsidR="001900B5" w:rsidRPr="002B77BE" w14:paraId="659BF397" w14:textId="77777777" w:rsidTr="00871FE8">
        <w:trPr>
          <w:trHeight w:val="431"/>
        </w:trPr>
        <w:tc>
          <w:tcPr>
            <w:tcW w:w="0" w:type="auto"/>
            <w:vMerge/>
            <w:tcBorders>
              <w:left w:val="single" w:sz="4" w:space="0" w:color="000000" w:themeColor="text1"/>
              <w:bottom w:val="single" w:sz="4" w:space="0" w:color="000000" w:themeColor="text1"/>
            </w:tcBorders>
          </w:tcPr>
          <w:p w14:paraId="6F3400E7" w14:textId="77777777" w:rsidR="001900B5" w:rsidRPr="00800BB4" w:rsidRDefault="001900B5">
            <w:pPr>
              <w:spacing w:after="160" w:line="259" w:lineRule="auto"/>
              <w:rPr>
                <w:rFonts w:cs="Calibri"/>
                <w:color w:val="FFFFFF" w:themeColor="background1"/>
              </w:rPr>
            </w:pP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3A1B8" w14:textId="2FE2BAEA" w:rsidR="001900B5" w:rsidRPr="002B77BE" w:rsidRDefault="00871FE8">
            <w:pPr>
              <w:spacing w:line="259" w:lineRule="auto"/>
              <w:ind w:left="2"/>
              <w:rPr>
                <w:rFonts w:cs="Calibri"/>
              </w:rPr>
            </w:pPr>
            <w:r w:rsidRPr="00871FE8">
              <w:rPr>
                <w:rFonts w:ascii="Calibri" w:hAnsi="Calibri" w:cs="Calibri"/>
              </w:rPr>
              <w:t>Understanding of school MIS systems and statutory reporting requirements.</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FD6CD" w14:textId="77777777" w:rsidR="001900B5" w:rsidRPr="002B77BE" w:rsidRDefault="001900B5">
            <w:pPr>
              <w:spacing w:line="259" w:lineRule="auto"/>
              <w:ind w:right="106"/>
              <w:jc w:val="center"/>
              <w:rPr>
                <w:rFonts w:cs="Calibri"/>
              </w:rPr>
            </w:pPr>
            <w:r w:rsidRPr="002B77BE">
              <w:rPr>
                <w:rFonts w:eastAsia="Nunito"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050D6" w14:textId="77777777" w:rsidR="001900B5" w:rsidRPr="002B77BE" w:rsidRDefault="001900B5">
            <w:pPr>
              <w:spacing w:line="259" w:lineRule="auto"/>
              <w:ind w:right="47"/>
              <w:jc w:val="center"/>
              <w:rPr>
                <w:rFonts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9FDD5" w14:textId="77777777" w:rsidR="001900B5" w:rsidRPr="002B77BE" w:rsidRDefault="001900B5">
            <w:pPr>
              <w:spacing w:line="259" w:lineRule="auto"/>
              <w:ind w:right="106"/>
              <w:jc w:val="center"/>
              <w:rPr>
                <w:rFonts w:cs="Calibri"/>
              </w:rPr>
            </w:pPr>
            <w:r>
              <w:rPr>
                <w:rFonts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B90EC" w14:textId="77777777" w:rsidR="001900B5" w:rsidRPr="002B77BE" w:rsidRDefault="001900B5">
            <w:pPr>
              <w:spacing w:line="259" w:lineRule="auto"/>
              <w:ind w:right="104"/>
              <w:jc w:val="center"/>
              <w:rPr>
                <w:rFonts w:eastAsia="Nunito" w:cs="Calibri"/>
              </w:rPr>
            </w:pPr>
            <w:r w:rsidRPr="002B77BE">
              <w:rPr>
                <w:rFonts w:eastAsia="Nunito"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37E96" w14:textId="77777777" w:rsidR="001900B5" w:rsidRPr="002B77BE" w:rsidRDefault="001900B5">
            <w:pPr>
              <w:spacing w:line="259" w:lineRule="auto"/>
              <w:ind w:right="104"/>
              <w:jc w:val="center"/>
              <w:rPr>
                <w:rFonts w:cs="Calibri"/>
              </w:rPr>
            </w:pPr>
            <w:r w:rsidRPr="002B77BE">
              <w:rPr>
                <w:rFonts w:eastAsia="Nunito" w:cs="Calibri"/>
              </w:rPr>
              <w:t>X</w:t>
            </w:r>
          </w:p>
        </w:tc>
      </w:tr>
      <w:tr w:rsidR="001900B5" w:rsidRPr="002B77BE" w14:paraId="2D8DA18E" w14:textId="77777777" w:rsidTr="00871FE8">
        <w:trPr>
          <w:trHeight w:val="610"/>
        </w:trPr>
        <w:tc>
          <w:tcPr>
            <w:tcW w:w="0" w:type="auto"/>
            <w:vMerge/>
            <w:tcBorders>
              <w:left w:val="single" w:sz="4" w:space="0" w:color="000000" w:themeColor="text1"/>
              <w:bottom w:val="single" w:sz="4" w:space="0" w:color="000000" w:themeColor="text1"/>
            </w:tcBorders>
          </w:tcPr>
          <w:p w14:paraId="2ADCE36A" w14:textId="77777777" w:rsidR="001900B5" w:rsidRPr="00800BB4" w:rsidRDefault="001900B5">
            <w:pPr>
              <w:spacing w:after="160" w:line="259" w:lineRule="auto"/>
              <w:rPr>
                <w:rFonts w:cs="Calibri"/>
                <w:color w:val="FFFFFF" w:themeColor="background1"/>
              </w:rPr>
            </w:pP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D2123" w14:textId="1B493202" w:rsidR="001900B5" w:rsidRPr="002B77BE" w:rsidRDefault="00871FE8">
            <w:pPr>
              <w:spacing w:line="259" w:lineRule="auto"/>
              <w:ind w:left="2" w:right="78"/>
              <w:rPr>
                <w:rFonts w:cs="Calibri"/>
              </w:rPr>
            </w:pPr>
            <w:r w:rsidRPr="00871FE8">
              <w:rPr>
                <w:rFonts w:ascii="Calibri" w:hAnsi="Calibri" w:cs="Calibri"/>
              </w:rPr>
              <w:t>Awareness of education data governance principles.</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D2E6E" w14:textId="77777777" w:rsidR="001900B5" w:rsidRPr="002B77BE" w:rsidRDefault="001900B5">
            <w:pPr>
              <w:spacing w:line="259" w:lineRule="auto"/>
              <w:ind w:right="106"/>
              <w:jc w:val="center"/>
              <w:rPr>
                <w:rFonts w:cs="Calibri"/>
              </w:rPr>
            </w:pPr>
            <w:r w:rsidRPr="002B77BE">
              <w:rPr>
                <w:rFonts w:eastAsia="Nunito"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B0F65" w14:textId="77777777" w:rsidR="001900B5" w:rsidRPr="002B77BE" w:rsidRDefault="001900B5">
            <w:pPr>
              <w:spacing w:line="259" w:lineRule="auto"/>
              <w:ind w:right="50"/>
              <w:jc w:val="center"/>
              <w:rPr>
                <w:rFonts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A82F0" w14:textId="77777777" w:rsidR="001900B5" w:rsidRPr="002B77BE" w:rsidRDefault="001900B5">
            <w:pPr>
              <w:spacing w:line="259" w:lineRule="auto"/>
              <w:ind w:right="106"/>
              <w:jc w:val="center"/>
              <w:rPr>
                <w:rFonts w:cs="Calibri"/>
              </w:rPr>
            </w:pPr>
            <w:r w:rsidRPr="002B77BE">
              <w:rPr>
                <w:rFonts w:eastAsia="Nunito"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E04BC" w14:textId="77777777" w:rsidR="001900B5" w:rsidRPr="002B77BE" w:rsidRDefault="001900B5">
            <w:pPr>
              <w:spacing w:line="259" w:lineRule="auto"/>
              <w:ind w:right="104"/>
              <w:jc w:val="center"/>
              <w:rPr>
                <w:rFonts w:eastAsia="Nunito" w:cs="Calibri"/>
              </w:rPr>
            </w:pPr>
            <w:r w:rsidRPr="002B77BE">
              <w:rPr>
                <w:rFonts w:eastAsia="Nunito"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86815" w14:textId="77777777" w:rsidR="001900B5" w:rsidRPr="002B77BE" w:rsidRDefault="001900B5">
            <w:pPr>
              <w:spacing w:line="259" w:lineRule="auto"/>
              <w:ind w:right="104"/>
              <w:jc w:val="center"/>
              <w:rPr>
                <w:rFonts w:cs="Calibri"/>
              </w:rPr>
            </w:pPr>
            <w:r w:rsidRPr="002B77BE">
              <w:rPr>
                <w:rFonts w:eastAsia="Nunito" w:cs="Calibri"/>
              </w:rPr>
              <w:t>X</w:t>
            </w:r>
          </w:p>
        </w:tc>
      </w:tr>
      <w:tr w:rsidR="001900B5" w:rsidRPr="002B77BE" w14:paraId="1A166E26" w14:textId="77777777" w:rsidTr="00871FE8">
        <w:trPr>
          <w:trHeight w:val="450"/>
        </w:trPr>
        <w:tc>
          <w:tcPr>
            <w:tcW w:w="0" w:type="auto"/>
            <w:vMerge/>
            <w:tcBorders>
              <w:left w:val="single" w:sz="4" w:space="0" w:color="000000" w:themeColor="text1"/>
              <w:bottom w:val="single" w:sz="4" w:space="0" w:color="000000" w:themeColor="text1"/>
            </w:tcBorders>
          </w:tcPr>
          <w:p w14:paraId="2D7B99B5" w14:textId="77777777" w:rsidR="001900B5" w:rsidRPr="00800BB4" w:rsidRDefault="001900B5">
            <w:pPr>
              <w:spacing w:after="160" w:line="259" w:lineRule="auto"/>
              <w:rPr>
                <w:rFonts w:cs="Calibri"/>
                <w:color w:val="FFFFFF" w:themeColor="background1"/>
              </w:rPr>
            </w:pP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4756A" w14:textId="701F23A4" w:rsidR="001900B5" w:rsidRPr="002B77BE" w:rsidRDefault="00871FE8">
            <w:pPr>
              <w:spacing w:line="259" w:lineRule="auto"/>
              <w:ind w:left="2"/>
              <w:rPr>
                <w:rFonts w:cs="Calibri"/>
              </w:rPr>
            </w:pPr>
            <w:r w:rsidRPr="00871FE8">
              <w:rPr>
                <w:rFonts w:ascii="Calibri" w:hAnsi="Calibri" w:cs="Calibri"/>
              </w:rPr>
              <w:t>Understanding of enterprise integration concepts and system interoperability.</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95A59" w14:textId="77777777" w:rsidR="001900B5" w:rsidRPr="002B77BE" w:rsidRDefault="001900B5">
            <w:pPr>
              <w:spacing w:line="259" w:lineRule="auto"/>
              <w:ind w:right="106"/>
              <w:jc w:val="center"/>
              <w:rPr>
                <w:rFonts w:cs="Calibri"/>
              </w:rPr>
            </w:pPr>
            <w:r w:rsidRPr="002B77BE">
              <w:rPr>
                <w:rFonts w:eastAsia="Nunito"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BBF1B" w14:textId="77777777" w:rsidR="001900B5" w:rsidRPr="002B77BE" w:rsidRDefault="001900B5">
            <w:pPr>
              <w:spacing w:line="259" w:lineRule="auto"/>
              <w:ind w:right="50"/>
              <w:jc w:val="center"/>
              <w:rPr>
                <w:rFonts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F402F" w14:textId="77777777" w:rsidR="001900B5" w:rsidRPr="002B77BE" w:rsidRDefault="001900B5">
            <w:pPr>
              <w:spacing w:line="259" w:lineRule="auto"/>
              <w:ind w:right="106"/>
              <w:jc w:val="center"/>
              <w:rPr>
                <w:rFonts w:cs="Calibri"/>
              </w:rPr>
            </w:pPr>
            <w:r w:rsidRPr="002B77BE">
              <w:rPr>
                <w:rFonts w:eastAsia="Nunito"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E1418" w14:textId="77777777" w:rsidR="001900B5" w:rsidRPr="002B77BE" w:rsidRDefault="001900B5">
            <w:pPr>
              <w:spacing w:line="259" w:lineRule="auto"/>
              <w:ind w:right="104"/>
              <w:jc w:val="center"/>
              <w:rPr>
                <w:rFonts w:eastAsia="Nunito" w:cs="Calibri"/>
              </w:rPr>
            </w:pPr>
            <w:r w:rsidRPr="002B77BE">
              <w:rPr>
                <w:rFonts w:eastAsia="Nunito"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5A3B6" w14:textId="77777777" w:rsidR="001900B5" w:rsidRPr="002B77BE" w:rsidRDefault="001900B5">
            <w:pPr>
              <w:spacing w:line="259" w:lineRule="auto"/>
              <w:ind w:right="104"/>
              <w:jc w:val="center"/>
              <w:rPr>
                <w:rFonts w:cs="Calibri"/>
              </w:rPr>
            </w:pPr>
            <w:r w:rsidRPr="002B77BE">
              <w:rPr>
                <w:rFonts w:eastAsia="Nunito" w:cs="Calibri"/>
              </w:rPr>
              <w:t>X</w:t>
            </w:r>
          </w:p>
        </w:tc>
      </w:tr>
      <w:tr w:rsidR="001900B5" w:rsidRPr="002B77BE" w14:paraId="3DFCFA9E" w14:textId="77777777" w:rsidTr="00871FE8">
        <w:trPr>
          <w:trHeight w:val="750"/>
        </w:trPr>
        <w:tc>
          <w:tcPr>
            <w:tcW w:w="0" w:type="auto"/>
            <w:vMerge/>
            <w:tcBorders>
              <w:left w:val="single" w:sz="4" w:space="0" w:color="000000" w:themeColor="text1"/>
              <w:bottom w:val="single" w:sz="4" w:space="0" w:color="000000" w:themeColor="text1"/>
            </w:tcBorders>
          </w:tcPr>
          <w:p w14:paraId="698C6EC2" w14:textId="77777777" w:rsidR="001900B5" w:rsidRPr="00800BB4" w:rsidRDefault="001900B5">
            <w:pPr>
              <w:spacing w:after="160" w:line="259" w:lineRule="auto"/>
              <w:rPr>
                <w:rFonts w:cs="Calibri"/>
                <w:color w:val="FFFFFF" w:themeColor="background1"/>
              </w:rPr>
            </w:pP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20934" w14:textId="54DE3069" w:rsidR="001900B5" w:rsidRPr="002B77BE" w:rsidRDefault="00871FE8">
            <w:pPr>
              <w:rPr>
                <w:rFonts w:cs="Calibri"/>
              </w:rPr>
            </w:pPr>
            <w:r w:rsidRPr="00871FE8">
              <w:rPr>
                <w:rFonts w:ascii="Calibri" w:hAnsi="Calibri" w:cs="Calibri"/>
              </w:rPr>
              <w:t>Knowledge of data protection and information governance standards.</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EBFA" w14:textId="77777777" w:rsidR="001900B5" w:rsidRPr="002B77BE" w:rsidRDefault="001900B5">
            <w:pPr>
              <w:spacing w:line="259" w:lineRule="auto"/>
              <w:ind w:right="106"/>
              <w:jc w:val="center"/>
              <w:rPr>
                <w:rFonts w:eastAsia="Nunito" w:cs="Calibri"/>
              </w:rPr>
            </w:pPr>
            <w:r>
              <w:rPr>
                <w:rFonts w:eastAsia="Nunito"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4B8BB" w14:textId="77777777" w:rsidR="001900B5" w:rsidRPr="002B77BE" w:rsidRDefault="001900B5">
            <w:pPr>
              <w:spacing w:line="259" w:lineRule="auto"/>
              <w:ind w:right="50"/>
              <w:jc w:val="center"/>
              <w:rPr>
                <w:rFonts w:eastAsia="Nunito"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F886B" w14:textId="77777777" w:rsidR="001900B5" w:rsidRPr="002B77BE" w:rsidRDefault="001900B5">
            <w:pPr>
              <w:spacing w:line="259" w:lineRule="auto"/>
              <w:ind w:right="106"/>
              <w:jc w:val="center"/>
              <w:rPr>
                <w:rFonts w:eastAsia="Nunito" w:cs="Calibri"/>
              </w:rPr>
            </w:pPr>
            <w:r w:rsidRPr="002B77BE">
              <w:rPr>
                <w:rFonts w:eastAsia="Nunito"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14A58" w14:textId="77777777" w:rsidR="001900B5" w:rsidRPr="002B77BE" w:rsidRDefault="001900B5">
            <w:pPr>
              <w:spacing w:line="259" w:lineRule="auto"/>
              <w:ind w:right="104"/>
              <w:jc w:val="center"/>
              <w:rPr>
                <w:rFonts w:eastAsia="Nunito" w:cs="Calibri"/>
              </w:rPr>
            </w:pPr>
            <w:r>
              <w:rPr>
                <w:rFonts w:eastAsia="Nunito"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DB170" w14:textId="77777777" w:rsidR="001900B5" w:rsidRPr="002B77BE" w:rsidRDefault="001900B5">
            <w:pPr>
              <w:spacing w:line="259" w:lineRule="auto"/>
              <w:ind w:right="104"/>
              <w:jc w:val="center"/>
              <w:rPr>
                <w:rFonts w:eastAsia="Nunito" w:cs="Calibri"/>
              </w:rPr>
            </w:pPr>
            <w:r>
              <w:rPr>
                <w:rFonts w:eastAsia="Nunito" w:cs="Calibri"/>
              </w:rPr>
              <w:t>X</w:t>
            </w:r>
          </w:p>
        </w:tc>
      </w:tr>
      <w:tr w:rsidR="001900B5" w:rsidRPr="002B77BE" w14:paraId="26CE6D85" w14:textId="77777777" w:rsidTr="00871FE8">
        <w:trPr>
          <w:trHeight w:val="850"/>
        </w:trPr>
        <w:tc>
          <w:tcPr>
            <w:tcW w:w="20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CB4"/>
          </w:tcPr>
          <w:p w14:paraId="125E3BE4" w14:textId="77777777" w:rsidR="001900B5" w:rsidRPr="00800BB4" w:rsidRDefault="001900B5">
            <w:pPr>
              <w:spacing w:line="259" w:lineRule="auto"/>
              <w:ind w:right="109"/>
              <w:rPr>
                <w:rFonts w:cs="Calibri"/>
                <w:color w:val="FFFFFF" w:themeColor="background1"/>
              </w:rPr>
            </w:pPr>
            <w:r w:rsidRPr="00800BB4">
              <w:rPr>
                <w:rFonts w:eastAsia="Nunito" w:cs="Calibri"/>
                <w:b/>
                <w:color w:val="FFFFFF" w:themeColor="background1"/>
              </w:rPr>
              <w:t xml:space="preserve">Experience </w:t>
            </w: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C5911" w14:textId="02D79E49" w:rsidR="001900B5" w:rsidRPr="002B77BE" w:rsidRDefault="00206B98">
            <w:pPr>
              <w:spacing w:line="259" w:lineRule="auto"/>
              <w:ind w:left="2"/>
              <w:rPr>
                <w:rFonts w:cs="Calibri"/>
              </w:rPr>
            </w:pPr>
            <w:r w:rsidRPr="00101E00">
              <w:t xml:space="preserve">Experience </w:t>
            </w:r>
            <w:r>
              <w:t>of migrating MIS in large, national and multi-phased academy trusts</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1C6B3" w14:textId="77777777" w:rsidR="001900B5" w:rsidRPr="002B77BE" w:rsidRDefault="001900B5">
            <w:pPr>
              <w:spacing w:line="259" w:lineRule="auto"/>
              <w:ind w:right="106"/>
              <w:jc w:val="center"/>
              <w:rPr>
                <w:rFonts w:cs="Calibri"/>
              </w:rPr>
            </w:pPr>
            <w:r w:rsidRPr="002B77BE">
              <w:rPr>
                <w:rFonts w:eastAsia="Nunito"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0C5F3" w14:textId="77777777" w:rsidR="001900B5" w:rsidRPr="002B77BE" w:rsidRDefault="001900B5">
            <w:pPr>
              <w:spacing w:line="259" w:lineRule="auto"/>
              <w:ind w:right="50"/>
              <w:jc w:val="center"/>
              <w:rPr>
                <w:rFonts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6DE1C" w14:textId="77777777" w:rsidR="001900B5" w:rsidRPr="002B77BE" w:rsidRDefault="001900B5">
            <w:pPr>
              <w:spacing w:line="259" w:lineRule="auto"/>
              <w:ind w:right="106"/>
              <w:jc w:val="center"/>
              <w:rPr>
                <w:rFonts w:cs="Calibri"/>
              </w:rPr>
            </w:pPr>
            <w:r w:rsidRPr="002B77BE">
              <w:rPr>
                <w:rFonts w:eastAsia="Nunito"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3A20D" w14:textId="77777777" w:rsidR="001900B5" w:rsidRPr="002B77BE" w:rsidRDefault="001900B5">
            <w:pPr>
              <w:spacing w:line="259" w:lineRule="auto"/>
              <w:ind w:right="49"/>
              <w:jc w:val="center"/>
              <w:rPr>
                <w:rFonts w:cs="Calibri"/>
              </w:rPr>
            </w:pPr>
            <w:r w:rsidRPr="002B77BE">
              <w:rPr>
                <w:rFonts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CAA4F" w14:textId="77777777" w:rsidR="001900B5" w:rsidRPr="002B77BE" w:rsidRDefault="001900B5">
            <w:pPr>
              <w:spacing w:line="259" w:lineRule="auto"/>
              <w:ind w:right="49"/>
              <w:jc w:val="center"/>
              <w:rPr>
                <w:rFonts w:cs="Calibri"/>
              </w:rPr>
            </w:pPr>
            <w:r>
              <w:rPr>
                <w:rFonts w:cs="Calibri"/>
              </w:rPr>
              <w:t>X</w:t>
            </w:r>
          </w:p>
        </w:tc>
      </w:tr>
      <w:tr w:rsidR="001900B5" w:rsidRPr="002B77BE" w14:paraId="22B34703" w14:textId="77777777" w:rsidTr="00871FE8">
        <w:trPr>
          <w:trHeight w:val="1151"/>
        </w:trPr>
        <w:tc>
          <w:tcPr>
            <w:tcW w:w="0" w:type="auto"/>
            <w:vMerge/>
            <w:tcBorders>
              <w:left w:val="single" w:sz="4" w:space="0" w:color="000000" w:themeColor="text1"/>
              <w:bottom w:val="single" w:sz="4" w:space="0" w:color="000000" w:themeColor="text1"/>
            </w:tcBorders>
          </w:tcPr>
          <w:p w14:paraId="584C5278" w14:textId="77777777" w:rsidR="001900B5" w:rsidRPr="00800BB4" w:rsidRDefault="001900B5">
            <w:pPr>
              <w:spacing w:after="160" w:line="259" w:lineRule="auto"/>
              <w:rPr>
                <w:rFonts w:cs="Calibri"/>
                <w:color w:val="FFFFFF" w:themeColor="background1"/>
              </w:rPr>
            </w:pP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4A68E" w14:textId="7209FE31" w:rsidR="001900B5" w:rsidRPr="002B77BE" w:rsidRDefault="00206B98">
            <w:pPr>
              <w:spacing w:line="259" w:lineRule="auto"/>
              <w:ind w:left="2"/>
              <w:rPr>
                <w:rFonts w:cs="Calibri"/>
              </w:rPr>
            </w:pPr>
            <w:r w:rsidRPr="00206B98">
              <w:rPr>
                <w:rFonts w:eastAsia="Nunito" w:cs="Calibri"/>
              </w:rPr>
              <w:t>Significant experience leading large-scale system implementations across multiple sites.</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64AB5" w14:textId="77777777" w:rsidR="001900B5" w:rsidRPr="002B77BE" w:rsidRDefault="001900B5">
            <w:pPr>
              <w:spacing w:line="259" w:lineRule="auto"/>
              <w:ind w:right="51"/>
              <w:jc w:val="center"/>
              <w:rPr>
                <w:rFonts w:cs="Calibri"/>
              </w:rPr>
            </w:pPr>
            <w:r>
              <w:rPr>
                <w:rFonts w:eastAsia="Nunito"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CF9A5" w14:textId="77777777" w:rsidR="001900B5" w:rsidRPr="002B77BE" w:rsidRDefault="001900B5">
            <w:pPr>
              <w:spacing w:line="259" w:lineRule="auto"/>
              <w:ind w:right="105"/>
              <w:jc w:val="center"/>
              <w:rPr>
                <w:rFonts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1EB08" w14:textId="77777777" w:rsidR="001900B5" w:rsidRPr="002B77BE" w:rsidRDefault="001900B5">
            <w:pPr>
              <w:spacing w:line="259" w:lineRule="auto"/>
              <w:ind w:right="106"/>
              <w:jc w:val="center"/>
              <w:rPr>
                <w:rFonts w:cs="Calibri"/>
              </w:rPr>
            </w:pPr>
            <w:r w:rsidRPr="002B77BE">
              <w:rPr>
                <w:rFonts w:eastAsia="Nunito"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285AB" w14:textId="77777777" w:rsidR="001900B5" w:rsidRPr="002B77BE" w:rsidRDefault="001900B5">
            <w:pPr>
              <w:spacing w:line="259" w:lineRule="auto"/>
              <w:ind w:right="49"/>
              <w:jc w:val="center"/>
              <w:rPr>
                <w:rFonts w:cs="Calibri"/>
              </w:rPr>
            </w:pPr>
            <w:r w:rsidRPr="002B77BE">
              <w:rPr>
                <w:rFonts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EE350" w14:textId="77777777" w:rsidR="001900B5" w:rsidRPr="002B77BE" w:rsidRDefault="001900B5">
            <w:pPr>
              <w:spacing w:line="259" w:lineRule="auto"/>
              <w:ind w:right="49"/>
              <w:jc w:val="center"/>
              <w:rPr>
                <w:rFonts w:cs="Calibri"/>
              </w:rPr>
            </w:pPr>
            <w:r>
              <w:rPr>
                <w:rFonts w:cs="Calibri"/>
              </w:rPr>
              <w:t>X</w:t>
            </w:r>
          </w:p>
        </w:tc>
      </w:tr>
      <w:tr w:rsidR="001900B5" w:rsidRPr="002B77BE" w14:paraId="5AC26581" w14:textId="77777777" w:rsidTr="00871FE8">
        <w:trPr>
          <w:trHeight w:val="850"/>
        </w:trPr>
        <w:tc>
          <w:tcPr>
            <w:tcW w:w="0" w:type="auto"/>
            <w:vMerge/>
            <w:tcBorders>
              <w:left w:val="single" w:sz="4" w:space="0" w:color="000000" w:themeColor="text1"/>
              <w:bottom w:val="single" w:sz="4" w:space="0" w:color="000000" w:themeColor="text1"/>
            </w:tcBorders>
          </w:tcPr>
          <w:p w14:paraId="52B7F47D" w14:textId="77777777" w:rsidR="001900B5" w:rsidRPr="00800BB4" w:rsidRDefault="001900B5">
            <w:pPr>
              <w:spacing w:after="160" w:line="259" w:lineRule="auto"/>
              <w:rPr>
                <w:rFonts w:cs="Calibri"/>
                <w:color w:val="FFFFFF" w:themeColor="background1"/>
              </w:rPr>
            </w:pP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B344D" w14:textId="5C6B6D7A" w:rsidR="001900B5" w:rsidRPr="002B77BE" w:rsidRDefault="00206B98">
            <w:pPr>
              <w:spacing w:line="259" w:lineRule="auto"/>
              <w:ind w:left="2"/>
              <w:rPr>
                <w:rFonts w:cs="Calibri"/>
              </w:rPr>
            </w:pPr>
            <w:r w:rsidRPr="00206B98">
              <w:rPr>
                <w:rFonts w:eastAsia="Nunito" w:cs="Calibri"/>
              </w:rPr>
              <w:t>Experience delivering enterprise SaaS implementations in complex organisations</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26674" w14:textId="77777777" w:rsidR="001900B5" w:rsidRPr="002B77BE" w:rsidRDefault="001900B5">
            <w:pPr>
              <w:spacing w:line="259" w:lineRule="auto"/>
              <w:ind w:right="106"/>
              <w:jc w:val="center"/>
              <w:rPr>
                <w:rFonts w:cs="Calibri"/>
              </w:rPr>
            </w:pPr>
            <w:r w:rsidRPr="002B77BE">
              <w:rPr>
                <w:rFonts w:eastAsia="Nunito"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17358" w14:textId="77777777" w:rsidR="001900B5" w:rsidRPr="002B77BE" w:rsidRDefault="001900B5">
            <w:pPr>
              <w:spacing w:line="259" w:lineRule="auto"/>
              <w:ind w:right="50"/>
              <w:jc w:val="center"/>
              <w:rPr>
                <w:rFonts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2AC8B" w14:textId="77777777" w:rsidR="001900B5" w:rsidRPr="002B77BE" w:rsidRDefault="001900B5">
            <w:pPr>
              <w:spacing w:line="259" w:lineRule="auto"/>
              <w:ind w:right="106"/>
              <w:jc w:val="center"/>
              <w:rPr>
                <w:rFonts w:cs="Calibri"/>
              </w:rPr>
            </w:pPr>
            <w:r w:rsidRPr="002B77BE">
              <w:rPr>
                <w:rFonts w:eastAsia="Nunito"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22578" w14:textId="77777777" w:rsidR="001900B5" w:rsidRPr="002B77BE" w:rsidRDefault="001900B5">
            <w:pPr>
              <w:spacing w:line="259" w:lineRule="auto"/>
              <w:ind w:right="104"/>
              <w:jc w:val="center"/>
              <w:rPr>
                <w:rFonts w:eastAsia="Nunito" w:cs="Calibri"/>
              </w:rPr>
            </w:pPr>
            <w:r w:rsidRPr="002B77BE">
              <w:rPr>
                <w:rFonts w:eastAsia="Nunito"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41F51" w14:textId="77777777" w:rsidR="001900B5" w:rsidRPr="002B77BE" w:rsidRDefault="001900B5">
            <w:pPr>
              <w:spacing w:line="259" w:lineRule="auto"/>
              <w:ind w:right="104"/>
              <w:jc w:val="center"/>
              <w:rPr>
                <w:rFonts w:cs="Calibri"/>
              </w:rPr>
            </w:pPr>
            <w:r w:rsidRPr="002B77BE">
              <w:rPr>
                <w:rFonts w:eastAsia="Nunito" w:cs="Calibri"/>
              </w:rPr>
              <w:t>X</w:t>
            </w:r>
          </w:p>
        </w:tc>
      </w:tr>
      <w:tr w:rsidR="001900B5" w:rsidRPr="002B77BE" w14:paraId="5FD1D6ED" w14:textId="77777777" w:rsidTr="00871FE8">
        <w:trPr>
          <w:trHeight w:val="550"/>
        </w:trPr>
        <w:tc>
          <w:tcPr>
            <w:tcW w:w="0" w:type="auto"/>
            <w:vMerge/>
            <w:tcBorders>
              <w:left w:val="single" w:sz="4" w:space="0" w:color="000000" w:themeColor="text1"/>
              <w:bottom w:val="single" w:sz="4" w:space="0" w:color="000000" w:themeColor="text1"/>
            </w:tcBorders>
          </w:tcPr>
          <w:p w14:paraId="6EBCE219" w14:textId="77777777" w:rsidR="001900B5" w:rsidRPr="00800BB4" w:rsidRDefault="001900B5">
            <w:pPr>
              <w:spacing w:after="160" w:line="259" w:lineRule="auto"/>
              <w:rPr>
                <w:rFonts w:cs="Calibri"/>
                <w:color w:val="FFFFFF" w:themeColor="background1"/>
              </w:rPr>
            </w:pP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AC9EC" w14:textId="4E1B33EC" w:rsidR="001900B5" w:rsidRPr="002B77BE" w:rsidRDefault="00206B98">
            <w:pPr>
              <w:spacing w:line="259" w:lineRule="auto"/>
              <w:rPr>
                <w:rFonts w:eastAsia="Nunito" w:cs="Calibri"/>
              </w:rPr>
            </w:pPr>
            <w:r w:rsidRPr="00206B98">
              <w:rPr>
                <w:rFonts w:eastAsia="Nunito" w:cs="Calibri"/>
              </w:rPr>
              <w:t>Proven track record of managing third-party suppliers and contracts.</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151DA" w14:textId="77777777" w:rsidR="001900B5" w:rsidRPr="002B77BE" w:rsidRDefault="001900B5">
            <w:pPr>
              <w:spacing w:line="259" w:lineRule="auto"/>
              <w:ind w:right="106"/>
              <w:jc w:val="center"/>
              <w:rPr>
                <w:rFonts w:eastAsia="Nunito" w:cs="Calibri"/>
              </w:rPr>
            </w:pPr>
            <w:r w:rsidRPr="002B77BE">
              <w:rPr>
                <w:rFonts w:eastAsia="Nunito"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E0058" w14:textId="77777777" w:rsidR="001900B5" w:rsidRPr="002B77BE" w:rsidRDefault="001900B5">
            <w:pPr>
              <w:spacing w:line="259" w:lineRule="auto"/>
              <w:ind w:right="50"/>
              <w:jc w:val="center"/>
              <w:rPr>
                <w:rFonts w:eastAsia="Nunito"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01C63" w14:textId="77777777" w:rsidR="001900B5" w:rsidRPr="002B77BE" w:rsidRDefault="001900B5">
            <w:pPr>
              <w:spacing w:line="259" w:lineRule="auto"/>
              <w:ind w:right="106"/>
              <w:jc w:val="center"/>
              <w:rPr>
                <w:rFonts w:eastAsia="Nunito" w:cs="Calibri"/>
              </w:rPr>
            </w:pPr>
            <w:r w:rsidRPr="002B77BE">
              <w:rPr>
                <w:rFonts w:eastAsia="Nunito"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DFBCC" w14:textId="77777777" w:rsidR="001900B5" w:rsidRPr="002B77BE" w:rsidRDefault="001900B5">
            <w:pPr>
              <w:spacing w:line="259" w:lineRule="auto"/>
              <w:ind w:right="104"/>
              <w:jc w:val="center"/>
              <w:rPr>
                <w:rFonts w:eastAsia="Nunito" w:cs="Calibri"/>
              </w:rPr>
            </w:pPr>
            <w:r w:rsidRPr="002B77BE">
              <w:rPr>
                <w:rFonts w:eastAsia="Nunito"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1A849" w14:textId="77777777" w:rsidR="001900B5" w:rsidRPr="002B77BE" w:rsidRDefault="001900B5">
            <w:pPr>
              <w:spacing w:line="259" w:lineRule="auto"/>
              <w:ind w:right="104"/>
              <w:jc w:val="center"/>
              <w:rPr>
                <w:rFonts w:eastAsia="Nunito" w:cs="Calibri"/>
              </w:rPr>
            </w:pPr>
            <w:r w:rsidRPr="002B77BE">
              <w:rPr>
                <w:rFonts w:eastAsia="Nunito" w:cs="Calibri"/>
              </w:rPr>
              <w:t>X</w:t>
            </w:r>
          </w:p>
        </w:tc>
      </w:tr>
      <w:tr w:rsidR="001900B5" w:rsidRPr="002B77BE" w14:paraId="553D4952" w14:textId="77777777" w:rsidTr="00871FE8">
        <w:trPr>
          <w:trHeight w:val="850"/>
        </w:trPr>
        <w:tc>
          <w:tcPr>
            <w:tcW w:w="0" w:type="auto"/>
            <w:vMerge/>
            <w:tcBorders>
              <w:left w:val="single" w:sz="4" w:space="0" w:color="000000" w:themeColor="text1"/>
              <w:bottom w:val="single" w:sz="4" w:space="0" w:color="000000" w:themeColor="text1"/>
            </w:tcBorders>
          </w:tcPr>
          <w:p w14:paraId="102F3D35" w14:textId="77777777" w:rsidR="001900B5" w:rsidRPr="00800BB4" w:rsidRDefault="001900B5">
            <w:pPr>
              <w:spacing w:after="160" w:line="259" w:lineRule="auto"/>
              <w:rPr>
                <w:rFonts w:cs="Calibri"/>
                <w:color w:val="FFFFFF" w:themeColor="background1"/>
              </w:rPr>
            </w:pP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4BDE6F" w14:textId="6C23EEF6" w:rsidR="001900B5" w:rsidRPr="002B77BE" w:rsidRDefault="00206B98">
            <w:pPr>
              <w:spacing w:line="259" w:lineRule="auto"/>
              <w:ind w:left="2"/>
              <w:rPr>
                <w:rFonts w:eastAsia="Nunito" w:cs="Calibri"/>
              </w:rPr>
            </w:pPr>
            <w:r w:rsidRPr="00206B98">
              <w:rPr>
                <w:rFonts w:eastAsia="Nunito" w:cs="Calibri"/>
              </w:rPr>
              <w:t>Experience operating within matrix governance structures.</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153C5" w14:textId="77777777" w:rsidR="001900B5" w:rsidRPr="002B77BE" w:rsidRDefault="001900B5">
            <w:pPr>
              <w:spacing w:line="259" w:lineRule="auto"/>
              <w:ind w:right="106"/>
              <w:jc w:val="center"/>
              <w:rPr>
                <w:rFonts w:eastAsia="Nunito" w:cs="Calibri"/>
              </w:rPr>
            </w:pPr>
            <w:r w:rsidRPr="002B77BE">
              <w:rPr>
                <w:rFonts w:eastAsia="Nunito"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76163" w14:textId="77777777" w:rsidR="001900B5" w:rsidRPr="002B77BE" w:rsidRDefault="001900B5">
            <w:pPr>
              <w:spacing w:line="259" w:lineRule="auto"/>
              <w:ind w:right="50"/>
              <w:jc w:val="center"/>
              <w:rPr>
                <w:rFonts w:eastAsia="Nunito"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01557" w14:textId="77777777" w:rsidR="001900B5" w:rsidRPr="002B77BE" w:rsidRDefault="001900B5">
            <w:pPr>
              <w:spacing w:line="259" w:lineRule="auto"/>
              <w:ind w:right="106"/>
              <w:jc w:val="center"/>
              <w:rPr>
                <w:rFonts w:eastAsia="Nunito" w:cs="Calibri"/>
              </w:rPr>
            </w:pPr>
            <w:r w:rsidRPr="002B77BE">
              <w:rPr>
                <w:rFonts w:eastAsia="Nunito"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F868A" w14:textId="77777777" w:rsidR="001900B5" w:rsidRPr="002B77BE" w:rsidRDefault="001900B5">
            <w:pPr>
              <w:spacing w:line="259" w:lineRule="auto"/>
              <w:ind w:right="104"/>
              <w:jc w:val="center"/>
              <w:rPr>
                <w:rFonts w:eastAsia="Nunito" w:cs="Calibri"/>
              </w:rPr>
            </w:pPr>
            <w:r w:rsidRPr="002B77BE">
              <w:rPr>
                <w:rFonts w:eastAsia="Nunito"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95777" w14:textId="77777777" w:rsidR="001900B5" w:rsidRPr="002B77BE" w:rsidRDefault="001900B5">
            <w:pPr>
              <w:spacing w:line="259" w:lineRule="auto"/>
              <w:ind w:right="104"/>
              <w:jc w:val="center"/>
              <w:rPr>
                <w:rFonts w:eastAsia="Nunito" w:cs="Calibri"/>
              </w:rPr>
            </w:pPr>
            <w:r w:rsidRPr="002B77BE">
              <w:rPr>
                <w:rFonts w:eastAsia="Nunito" w:cs="Calibri"/>
              </w:rPr>
              <w:t>X</w:t>
            </w:r>
          </w:p>
        </w:tc>
      </w:tr>
    </w:tbl>
    <w:p w14:paraId="58A3C7F1" w14:textId="77777777" w:rsidR="003F01FB" w:rsidRDefault="003F01FB">
      <w:r>
        <w:br w:type="page"/>
      </w:r>
    </w:p>
    <w:tbl>
      <w:tblPr>
        <w:tblStyle w:val="TableGrid1"/>
        <w:tblW w:w="9187" w:type="dxa"/>
        <w:tblInd w:w="-170" w:type="dxa"/>
        <w:tblCellMar>
          <w:top w:w="4" w:type="dxa"/>
          <w:left w:w="106" w:type="dxa"/>
        </w:tblCellMar>
        <w:tblLook w:val="04A0" w:firstRow="1" w:lastRow="0" w:firstColumn="1" w:lastColumn="0" w:noHBand="0" w:noVBand="1"/>
      </w:tblPr>
      <w:tblGrid>
        <w:gridCol w:w="2049"/>
        <w:gridCol w:w="4336"/>
        <w:gridCol w:w="533"/>
        <w:gridCol w:w="526"/>
        <w:gridCol w:w="588"/>
        <w:gridCol w:w="569"/>
        <w:gridCol w:w="586"/>
      </w:tblGrid>
      <w:tr w:rsidR="001D5F1A" w:rsidRPr="002B77BE" w14:paraId="541734E5" w14:textId="77777777">
        <w:trPr>
          <w:trHeight w:val="730"/>
        </w:trPr>
        <w:tc>
          <w:tcPr>
            <w:tcW w:w="2049" w:type="dxa"/>
            <w:vMerge w:val="restart"/>
            <w:tcBorders>
              <w:top w:val="single" w:sz="4" w:space="0" w:color="000000" w:themeColor="text1"/>
              <w:left w:val="single" w:sz="4" w:space="0" w:color="000000" w:themeColor="text1"/>
              <w:right w:val="single" w:sz="4" w:space="0" w:color="000000" w:themeColor="text1"/>
            </w:tcBorders>
            <w:shd w:val="clear" w:color="auto" w:fill="00BCB4"/>
          </w:tcPr>
          <w:p w14:paraId="3AE4A36D" w14:textId="0D03F4A9" w:rsidR="001D5F1A" w:rsidRPr="00800BB4" w:rsidRDefault="001D5F1A">
            <w:pPr>
              <w:spacing w:line="259" w:lineRule="auto"/>
              <w:ind w:right="109"/>
              <w:rPr>
                <w:rFonts w:cs="Calibri"/>
                <w:color w:val="FFFFFF" w:themeColor="background1"/>
              </w:rPr>
            </w:pPr>
            <w:r>
              <w:rPr>
                <w:rFonts w:eastAsia="Nunito" w:cs="Calibri"/>
                <w:b/>
                <w:color w:val="FFFFFF" w:themeColor="background1"/>
              </w:rPr>
              <w:lastRenderedPageBreak/>
              <w:t>Skills and Competencies</w:t>
            </w:r>
          </w:p>
          <w:p w14:paraId="705E543A" w14:textId="77777777" w:rsidR="001D5F1A" w:rsidRPr="00800BB4" w:rsidRDefault="001D5F1A">
            <w:pPr>
              <w:spacing w:line="259" w:lineRule="auto"/>
              <w:ind w:right="49"/>
              <w:rPr>
                <w:rFonts w:cs="Calibri"/>
                <w:color w:val="FFFFFF" w:themeColor="background1"/>
              </w:rPr>
            </w:pPr>
            <w:r w:rsidRPr="00800BB4">
              <w:rPr>
                <w:rFonts w:eastAsia="Nunito" w:cs="Calibri"/>
                <w:b/>
                <w:color w:val="FFFFFF" w:themeColor="background1"/>
              </w:rPr>
              <w:t xml:space="preserve"> </w:t>
            </w:r>
          </w:p>
          <w:p w14:paraId="6DD227C8" w14:textId="77777777" w:rsidR="001D5F1A" w:rsidRPr="00800BB4" w:rsidRDefault="001D5F1A">
            <w:pPr>
              <w:spacing w:line="259" w:lineRule="auto"/>
              <w:ind w:left="32"/>
              <w:rPr>
                <w:rFonts w:cs="Calibri"/>
                <w:color w:val="FFFFFF" w:themeColor="background1"/>
              </w:rPr>
            </w:pPr>
            <w:r w:rsidRPr="00800BB4">
              <w:rPr>
                <w:rFonts w:eastAsia="Nunito" w:cs="Calibri"/>
                <w:b/>
                <w:color w:val="FFFFFF" w:themeColor="background1"/>
              </w:rPr>
              <w:t xml:space="preserve"> </w:t>
            </w:r>
          </w:p>
          <w:p w14:paraId="324D2775" w14:textId="77777777" w:rsidR="001D5F1A" w:rsidRPr="00800BB4" w:rsidRDefault="001D5F1A">
            <w:pPr>
              <w:spacing w:line="259" w:lineRule="auto"/>
              <w:ind w:left="32"/>
              <w:rPr>
                <w:rFonts w:cs="Calibri"/>
                <w:color w:val="FFFFFF" w:themeColor="background1"/>
              </w:rPr>
            </w:pPr>
            <w:r w:rsidRPr="00800BB4">
              <w:rPr>
                <w:rFonts w:eastAsia="Nunito" w:cs="Calibri"/>
                <w:b/>
                <w:color w:val="FFFFFF" w:themeColor="background1"/>
              </w:rPr>
              <w:t xml:space="preserve"> </w:t>
            </w:r>
          </w:p>
          <w:p w14:paraId="54EF7A76" w14:textId="77777777" w:rsidR="001D5F1A" w:rsidRPr="00800BB4" w:rsidRDefault="001D5F1A">
            <w:pPr>
              <w:spacing w:line="259" w:lineRule="auto"/>
              <w:ind w:left="32"/>
              <w:rPr>
                <w:rFonts w:cs="Calibri"/>
                <w:color w:val="FFFFFF" w:themeColor="background1"/>
              </w:rPr>
            </w:pPr>
            <w:r w:rsidRPr="00800BB4">
              <w:rPr>
                <w:rFonts w:eastAsia="Nunito" w:cs="Calibri"/>
                <w:b/>
                <w:color w:val="FFFFFF" w:themeColor="background1"/>
              </w:rPr>
              <w:t xml:space="preserve"> </w:t>
            </w:r>
          </w:p>
          <w:p w14:paraId="0239DB3C" w14:textId="77777777" w:rsidR="001D5F1A" w:rsidRPr="00800BB4" w:rsidRDefault="001D5F1A">
            <w:pPr>
              <w:spacing w:line="259" w:lineRule="auto"/>
              <w:ind w:right="725"/>
              <w:rPr>
                <w:rFonts w:cs="Calibri"/>
                <w:color w:val="FFFFFF" w:themeColor="background1"/>
              </w:rPr>
            </w:pPr>
            <w:r w:rsidRPr="00800BB4">
              <w:rPr>
                <w:rFonts w:eastAsia="Nunito" w:cs="Calibri"/>
                <w:b/>
                <w:color w:val="FFFFFF" w:themeColor="background1"/>
              </w:rPr>
              <w:t xml:space="preserve">   </w:t>
            </w: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C4286" w14:textId="090FC0D5" w:rsidR="001D5F1A" w:rsidRPr="002B77BE" w:rsidRDefault="001D5F1A">
            <w:pPr>
              <w:spacing w:line="259" w:lineRule="auto"/>
              <w:ind w:left="2"/>
              <w:rPr>
                <w:rFonts w:cs="Calibri"/>
              </w:rPr>
            </w:pPr>
            <w:r w:rsidRPr="001D5F1A">
              <w:rPr>
                <w:rFonts w:ascii="Calibri" w:hAnsi="Calibri" w:cs="Calibri"/>
              </w:rPr>
              <w:t>Strong programme management and organisational capability.</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0CB3A" w14:textId="20A4CB3C" w:rsidR="001D5F1A" w:rsidRPr="002B77BE" w:rsidRDefault="001D5F1A">
            <w:pPr>
              <w:spacing w:line="259" w:lineRule="auto"/>
              <w:ind w:right="106"/>
              <w:jc w:val="center"/>
              <w:rPr>
                <w:rFonts w:cs="Calibri"/>
              </w:rPr>
            </w:pPr>
            <w:r>
              <w:rPr>
                <w:rFonts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1318D" w14:textId="4033DCA7" w:rsidR="001D5F1A" w:rsidRPr="002B77BE" w:rsidRDefault="001D5F1A">
            <w:pPr>
              <w:spacing w:line="259" w:lineRule="auto"/>
              <w:ind w:right="47"/>
              <w:jc w:val="center"/>
              <w:rPr>
                <w:rFonts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6D1DD" w14:textId="77777777" w:rsidR="001D5F1A" w:rsidRPr="002B77BE" w:rsidRDefault="001D5F1A">
            <w:pPr>
              <w:spacing w:line="259" w:lineRule="auto"/>
              <w:ind w:right="106"/>
              <w:jc w:val="center"/>
              <w:rPr>
                <w:rFonts w:cs="Calibri"/>
              </w:rPr>
            </w:pPr>
            <w:r w:rsidRPr="002B77BE">
              <w:rPr>
                <w:rFonts w:eastAsia="Nunito"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DB698" w14:textId="77777777" w:rsidR="001D5F1A" w:rsidRPr="002B77BE" w:rsidRDefault="001D5F1A">
            <w:pPr>
              <w:spacing w:line="259" w:lineRule="auto"/>
              <w:ind w:right="104"/>
              <w:jc w:val="center"/>
              <w:rPr>
                <w:rFonts w:eastAsia="Nunito" w:cs="Calibri"/>
              </w:rPr>
            </w:pPr>
            <w:r w:rsidRPr="002B77BE">
              <w:rPr>
                <w:rFonts w:eastAsia="Nunito"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2BE9C" w14:textId="77777777" w:rsidR="001D5F1A" w:rsidRPr="002B77BE" w:rsidRDefault="001D5F1A">
            <w:pPr>
              <w:spacing w:line="259" w:lineRule="auto"/>
              <w:ind w:right="104"/>
              <w:jc w:val="center"/>
              <w:rPr>
                <w:rFonts w:cs="Calibri"/>
              </w:rPr>
            </w:pPr>
            <w:r w:rsidRPr="002B77BE">
              <w:rPr>
                <w:rFonts w:eastAsia="Nunito" w:cs="Calibri"/>
              </w:rPr>
              <w:t>X</w:t>
            </w:r>
          </w:p>
        </w:tc>
      </w:tr>
      <w:tr w:rsidR="001D5F1A" w:rsidRPr="002B77BE" w14:paraId="0351E3B9" w14:textId="77777777">
        <w:trPr>
          <w:trHeight w:val="729"/>
        </w:trPr>
        <w:tc>
          <w:tcPr>
            <w:tcW w:w="2049" w:type="dxa"/>
            <w:vMerge/>
            <w:tcBorders>
              <w:left w:val="single" w:sz="4" w:space="0" w:color="000000" w:themeColor="text1"/>
              <w:right w:val="single" w:sz="4" w:space="0" w:color="000000" w:themeColor="text1"/>
            </w:tcBorders>
            <w:shd w:val="clear" w:color="auto" w:fill="00BCB4"/>
          </w:tcPr>
          <w:p w14:paraId="1955274F" w14:textId="77777777" w:rsidR="001D5F1A" w:rsidRPr="00800BB4" w:rsidRDefault="001D5F1A">
            <w:pPr>
              <w:spacing w:line="259" w:lineRule="auto"/>
              <w:ind w:right="725"/>
              <w:rPr>
                <w:rFonts w:cs="Calibri"/>
                <w:color w:val="FFFFFF" w:themeColor="background1"/>
              </w:rPr>
            </w:pP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1CDAC" w14:textId="04E3E33C" w:rsidR="001D5F1A" w:rsidRPr="002B77BE" w:rsidRDefault="001D5F1A">
            <w:pPr>
              <w:spacing w:line="259" w:lineRule="auto"/>
              <w:ind w:left="3"/>
              <w:rPr>
                <w:rFonts w:eastAsia="Nunito" w:cs="Calibri"/>
              </w:rPr>
            </w:pPr>
            <w:r w:rsidRPr="001D5F1A">
              <w:rPr>
                <w:rFonts w:ascii="Calibri" w:hAnsi="Calibri" w:cs="Calibri"/>
              </w:rPr>
              <w:t>Ability to operate effectively across education, data and IT domains.</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C46BA" w14:textId="6D158B18" w:rsidR="001D5F1A" w:rsidRPr="002B77BE" w:rsidRDefault="001D5F1A">
            <w:pPr>
              <w:spacing w:line="259" w:lineRule="auto"/>
              <w:ind w:right="26"/>
              <w:jc w:val="center"/>
              <w:rPr>
                <w:rFonts w:eastAsia="Nunito" w:cs="Calibri"/>
              </w:rPr>
            </w:pPr>
            <w:r>
              <w:rPr>
                <w:rFonts w:eastAsia="Nunito"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24887" w14:textId="6A394913" w:rsidR="001D5F1A" w:rsidRPr="002B77BE" w:rsidRDefault="001D5F1A">
            <w:pPr>
              <w:spacing w:line="259" w:lineRule="auto"/>
              <w:jc w:val="center"/>
              <w:rPr>
                <w:rFonts w:eastAsia="Arial" w:cs="Calibri"/>
                <w:b/>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53FBC" w14:textId="77777777" w:rsidR="001D5F1A" w:rsidRPr="002B77BE" w:rsidRDefault="001D5F1A">
            <w:pPr>
              <w:spacing w:line="259" w:lineRule="auto"/>
              <w:ind w:right="26"/>
              <w:jc w:val="center"/>
              <w:rPr>
                <w:rFonts w:eastAsia="Nunito" w:cs="Calibri"/>
              </w:rPr>
            </w:pPr>
            <w:r w:rsidRPr="002B77BE">
              <w:rPr>
                <w:rFonts w:eastAsia="Nunito"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AB6DD" w14:textId="77777777" w:rsidR="001D5F1A" w:rsidRPr="002B77BE" w:rsidRDefault="001D5F1A">
            <w:pPr>
              <w:spacing w:line="259" w:lineRule="auto"/>
              <w:ind w:right="26"/>
              <w:jc w:val="center"/>
              <w:rPr>
                <w:rFonts w:eastAsia="Nunito" w:cs="Calibri"/>
              </w:rPr>
            </w:pPr>
            <w:r w:rsidRPr="002B77BE">
              <w:rPr>
                <w:rFonts w:eastAsia="Nunito"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5EC2B" w14:textId="77777777" w:rsidR="001D5F1A" w:rsidRPr="002B77BE" w:rsidRDefault="001D5F1A">
            <w:pPr>
              <w:spacing w:line="259" w:lineRule="auto"/>
              <w:ind w:right="26"/>
              <w:jc w:val="center"/>
              <w:rPr>
                <w:rFonts w:eastAsia="Nunito" w:cs="Calibri"/>
              </w:rPr>
            </w:pPr>
            <w:r w:rsidRPr="002B77BE">
              <w:rPr>
                <w:rFonts w:eastAsia="Nunito" w:cs="Calibri"/>
              </w:rPr>
              <w:t>X</w:t>
            </w:r>
          </w:p>
        </w:tc>
      </w:tr>
      <w:tr w:rsidR="001D5F1A" w:rsidRPr="002B77BE" w14:paraId="52E35741" w14:textId="77777777">
        <w:trPr>
          <w:trHeight w:val="729"/>
        </w:trPr>
        <w:tc>
          <w:tcPr>
            <w:tcW w:w="2049" w:type="dxa"/>
            <w:vMerge/>
            <w:tcBorders>
              <w:left w:val="single" w:sz="4" w:space="0" w:color="000000" w:themeColor="text1"/>
              <w:right w:val="single" w:sz="4" w:space="0" w:color="000000" w:themeColor="text1"/>
            </w:tcBorders>
            <w:shd w:val="clear" w:color="auto" w:fill="00BCB4"/>
          </w:tcPr>
          <w:p w14:paraId="7799E939" w14:textId="77777777" w:rsidR="001D5F1A" w:rsidRPr="00800BB4" w:rsidRDefault="001D5F1A">
            <w:pPr>
              <w:spacing w:line="259" w:lineRule="auto"/>
              <w:ind w:right="725"/>
              <w:rPr>
                <w:rFonts w:cs="Calibri"/>
                <w:color w:val="FFFFFF" w:themeColor="background1"/>
              </w:rPr>
            </w:pP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38AD" w14:textId="35273FC7" w:rsidR="001D5F1A" w:rsidRPr="002B77BE" w:rsidRDefault="001D5F1A">
            <w:pPr>
              <w:spacing w:line="259" w:lineRule="auto"/>
              <w:ind w:left="3"/>
              <w:rPr>
                <w:rFonts w:cs="Calibri"/>
              </w:rPr>
            </w:pPr>
            <w:r w:rsidRPr="001D5F1A">
              <w:rPr>
                <w:rFonts w:eastAsia="Nunito" w:cs="Calibri"/>
              </w:rPr>
              <w:t>Excellent stakeholder management and influencing skills.</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C3744" w14:textId="6E8610CD" w:rsidR="001D5F1A" w:rsidRPr="002B77BE" w:rsidRDefault="001D5F1A">
            <w:pPr>
              <w:spacing w:line="259" w:lineRule="auto"/>
              <w:ind w:right="26"/>
              <w:jc w:val="center"/>
              <w:rPr>
                <w:rFonts w:cs="Calibri"/>
              </w:rPr>
            </w:pPr>
            <w:r>
              <w:rPr>
                <w:rFonts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0ED31" w14:textId="7CD2E694" w:rsidR="001D5F1A" w:rsidRPr="002B77BE" w:rsidRDefault="001D5F1A">
            <w:pPr>
              <w:spacing w:line="259" w:lineRule="auto"/>
              <w:jc w:val="center"/>
              <w:rPr>
                <w:rFonts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84132" w14:textId="77777777" w:rsidR="001D5F1A" w:rsidRPr="002B77BE" w:rsidRDefault="001D5F1A">
            <w:pPr>
              <w:spacing w:line="259" w:lineRule="auto"/>
              <w:ind w:right="26"/>
              <w:jc w:val="center"/>
              <w:rPr>
                <w:rFonts w:cs="Calibri"/>
              </w:rPr>
            </w:pPr>
            <w:r w:rsidRPr="002B77BE">
              <w:rPr>
                <w:rFonts w:eastAsia="Nunito"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A178C" w14:textId="77777777" w:rsidR="001D5F1A" w:rsidRPr="002B77BE" w:rsidRDefault="001D5F1A">
            <w:pPr>
              <w:spacing w:line="259" w:lineRule="auto"/>
              <w:ind w:right="26"/>
              <w:jc w:val="center"/>
              <w:rPr>
                <w:rFonts w:eastAsia="Nunito" w:cs="Calibri"/>
              </w:rPr>
            </w:pPr>
            <w:r w:rsidRPr="002B77BE">
              <w:rPr>
                <w:rFonts w:eastAsia="Nunito"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61D6B" w14:textId="77777777" w:rsidR="001D5F1A" w:rsidRPr="002B77BE" w:rsidRDefault="001D5F1A">
            <w:pPr>
              <w:spacing w:line="259" w:lineRule="auto"/>
              <w:ind w:right="26"/>
              <w:jc w:val="center"/>
              <w:rPr>
                <w:rFonts w:cs="Calibri"/>
              </w:rPr>
            </w:pPr>
            <w:r w:rsidRPr="002B77BE">
              <w:rPr>
                <w:rFonts w:eastAsia="Nunito" w:cs="Calibri"/>
              </w:rPr>
              <w:t>X</w:t>
            </w:r>
          </w:p>
        </w:tc>
      </w:tr>
      <w:tr w:rsidR="001D5F1A" w:rsidRPr="002B77BE" w14:paraId="07361482" w14:textId="77777777">
        <w:trPr>
          <w:trHeight w:val="729"/>
        </w:trPr>
        <w:tc>
          <w:tcPr>
            <w:tcW w:w="2049" w:type="dxa"/>
            <w:vMerge/>
            <w:tcBorders>
              <w:left w:val="single" w:sz="4" w:space="0" w:color="000000" w:themeColor="text1"/>
              <w:right w:val="single" w:sz="4" w:space="0" w:color="000000" w:themeColor="text1"/>
            </w:tcBorders>
            <w:shd w:val="clear" w:color="auto" w:fill="00BCB4"/>
          </w:tcPr>
          <w:p w14:paraId="15CE1176" w14:textId="77777777" w:rsidR="001D5F1A" w:rsidRPr="00800BB4" w:rsidRDefault="001D5F1A" w:rsidP="001D5F1A">
            <w:pPr>
              <w:spacing w:line="259" w:lineRule="auto"/>
              <w:ind w:right="725"/>
              <w:rPr>
                <w:rFonts w:cs="Calibri"/>
                <w:color w:val="FFFFFF" w:themeColor="background1"/>
              </w:rPr>
            </w:pP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35617" w14:textId="77777777" w:rsidR="001D5F1A" w:rsidRPr="001D5F1A" w:rsidRDefault="001D5F1A" w:rsidP="001D5F1A">
            <w:r w:rsidRPr="001D5F1A">
              <w:t>Strong analytical capability and attention to detail.</w:t>
            </w:r>
          </w:p>
          <w:p w14:paraId="1D80957D" w14:textId="5956C07B" w:rsidR="001D5F1A" w:rsidRPr="001D5F1A" w:rsidRDefault="001D5F1A" w:rsidP="001D5F1A">
            <w:pPr>
              <w:spacing w:line="259" w:lineRule="auto"/>
              <w:ind w:left="3"/>
              <w:rPr>
                <w:rFonts w:eastAsia="Nunito" w:cs="Calibri"/>
              </w:rPr>
            </w:pP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3AA09" w14:textId="283F76B2" w:rsidR="001D5F1A" w:rsidRPr="002B77BE" w:rsidRDefault="001D5F1A" w:rsidP="001D5F1A">
            <w:pPr>
              <w:spacing w:line="259" w:lineRule="auto"/>
              <w:ind w:right="26"/>
              <w:jc w:val="center"/>
              <w:rPr>
                <w:rFonts w:cs="Calibri"/>
              </w:rPr>
            </w:pPr>
            <w:r>
              <w:rPr>
                <w:rFonts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FC00" w14:textId="77777777" w:rsidR="001D5F1A" w:rsidRPr="002B77BE" w:rsidRDefault="001D5F1A" w:rsidP="001D5F1A">
            <w:pPr>
              <w:spacing w:line="259" w:lineRule="auto"/>
              <w:jc w:val="center"/>
              <w:rPr>
                <w:rFonts w:eastAsia="Nunito"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678F2" w14:textId="4CB0C25C" w:rsidR="001D5F1A" w:rsidRPr="002B77BE" w:rsidRDefault="001D5F1A" w:rsidP="001D5F1A">
            <w:pPr>
              <w:spacing w:line="259" w:lineRule="auto"/>
              <w:ind w:right="26"/>
              <w:jc w:val="center"/>
              <w:rPr>
                <w:rFonts w:eastAsia="Nunito" w:cs="Calibri"/>
              </w:rPr>
            </w:pPr>
            <w:r w:rsidRPr="002B77BE">
              <w:rPr>
                <w:rFonts w:eastAsia="Nunito"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AB9CC" w14:textId="341D24C1" w:rsidR="001D5F1A" w:rsidRPr="002B77BE" w:rsidRDefault="001D5F1A" w:rsidP="001D5F1A">
            <w:pPr>
              <w:spacing w:line="259" w:lineRule="auto"/>
              <w:ind w:right="26"/>
              <w:jc w:val="center"/>
              <w:rPr>
                <w:rFonts w:eastAsia="Nunito" w:cs="Calibri"/>
              </w:rPr>
            </w:pPr>
            <w:r w:rsidRPr="002B77BE">
              <w:rPr>
                <w:rFonts w:eastAsia="Nunito"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6B7CE" w14:textId="5D17D814" w:rsidR="001D5F1A" w:rsidRPr="002B77BE" w:rsidRDefault="001D5F1A" w:rsidP="001D5F1A">
            <w:pPr>
              <w:spacing w:line="259" w:lineRule="auto"/>
              <w:ind w:right="26"/>
              <w:jc w:val="center"/>
              <w:rPr>
                <w:rFonts w:eastAsia="Nunito" w:cs="Calibri"/>
              </w:rPr>
            </w:pPr>
            <w:r w:rsidRPr="002B77BE">
              <w:rPr>
                <w:rFonts w:eastAsia="Nunito" w:cs="Calibri"/>
              </w:rPr>
              <w:t>X</w:t>
            </w:r>
          </w:p>
        </w:tc>
      </w:tr>
      <w:tr w:rsidR="001D5F1A" w:rsidRPr="002B77BE" w14:paraId="4D83454D" w14:textId="77777777">
        <w:trPr>
          <w:trHeight w:val="729"/>
        </w:trPr>
        <w:tc>
          <w:tcPr>
            <w:tcW w:w="2049" w:type="dxa"/>
            <w:vMerge/>
            <w:tcBorders>
              <w:left w:val="single" w:sz="4" w:space="0" w:color="000000" w:themeColor="text1"/>
              <w:right w:val="single" w:sz="4" w:space="0" w:color="000000" w:themeColor="text1"/>
            </w:tcBorders>
            <w:shd w:val="clear" w:color="auto" w:fill="00BCB4"/>
          </w:tcPr>
          <w:p w14:paraId="05EAD055" w14:textId="77777777" w:rsidR="001D5F1A" w:rsidRPr="00800BB4" w:rsidRDefault="001D5F1A" w:rsidP="001D5F1A">
            <w:pPr>
              <w:spacing w:line="259" w:lineRule="auto"/>
              <w:ind w:right="725"/>
              <w:rPr>
                <w:rFonts w:cs="Calibri"/>
                <w:color w:val="FFFFFF" w:themeColor="background1"/>
              </w:rPr>
            </w:pP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1AAE1" w14:textId="77777777" w:rsidR="001D5F1A" w:rsidRPr="001D5F1A" w:rsidRDefault="001D5F1A" w:rsidP="001D5F1A">
            <w:r w:rsidRPr="001D5F1A">
              <w:t xml:space="preserve">Resilient, structured and </w:t>
            </w:r>
            <w:proofErr w:type="gramStart"/>
            <w:r w:rsidRPr="001D5F1A">
              <w:t>outcomes-focused</w:t>
            </w:r>
            <w:proofErr w:type="gramEnd"/>
            <w:r w:rsidRPr="001D5F1A">
              <w:t>.</w:t>
            </w:r>
          </w:p>
          <w:p w14:paraId="1C470261" w14:textId="77777777" w:rsidR="001D5F1A" w:rsidRPr="001D5F1A" w:rsidRDefault="001D5F1A" w:rsidP="001D5F1A">
            <w:pPr>
              <w:spacing w:line="259" w:lineRule="auto"/>
              <w:ind w:left="3"/>
              <w:rPr>
                <w:rFonts w:eastAsia="Nunito" w:cs="Calibri"/>
              </w:rPr>
            </w:pP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3113C" w14:textId="25B945A2" w:rsidR="001D5F1A" w:rsidRPr="002B77BE" w:rsidRDefault="001D5F1A" w:rsidP="001D5F1A">
            <w:pPr>
              <w:spacing w:line="259" w:lineRule="auto"/>
              <w:ind w:right="26"/>
              <w:jc w:val="center"/>
              <w:rPr>
                <w:rFonts w:cs="Calibri"/>
              </w:rPr>
            </w:pPr>
            <w:r>
              <w:rPr>
                <w:rFonts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92E60" w14:textId="77777777" w:rsidR="001D5F1A" w:rsidRPr="002B77BE" w:rsidRDefault="001D5F1A" w:rsidP="001D5F1A">
            <w:pPr>
              <w:spacing w:line="259" w:lineRule="auto"/>
              <w:jc w:val="center"/>
              <w:rPr>
                <w:rFonts w:eastAsia="Nunito"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4CADA" w14:textId="76C95A8B" w:rsidR="001D5F1A" w:rsidRPr="002B77BE" w:rsidRDefault="001D5F1A" w:rsidP="001D5F1A">
            <w:pPr>
              <w:spacing w:line="259" w:lineRule="auto"/>
              <w:ind w:right="26"/>
              <w:jc w:val="center"/>
              <w:rPr>
                <w:rFonts w:eastAsia="Nunito" w:cs="Calibri"/>
              </w:rPr>
            </w:pPr>
            <w:r w:rsidRPr="002B77BE">
              <w:rPr>
                <w:rFonts w:eastAsia="Nunito"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6ECF4" w14:textId="25A37A30" w:rsidR="001D5F1A" w:rsidRPr="002B77BE" w:rsidRDefault="001D5F1A" w:rsidP="001D5F1A">
            <w:pPr>
              <w:spacing w:line="259" w:lineRule="auto"/>
              <w:ind w:right="26"/>
              <w:jc w:val="center"/>
              <w:rPr>
                <w:rFonts w:eastAsia="Nunito" w:cs="Calibri"/>
              </w:rPr>
            </w:pPr>
            <w:r w:rsidRPr="002B77BE">
              <w:rPr>
                <w:rFonts w:eastAsia="Nunito"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D2BBA" w14:textId="0B93484D" w:rsidR="001D5F1A" w:rsidRPr="002B77BE" w:rsidRDefault="001D5F1A" w:rsidP="001D5F1A">
            <w:pPr>
              <w:spacing w:line="259" w:lineRule="auto"/>
              <w:ind w:right="26"/>
              <w:jc w:val="center"/>
              <w:rPr>
                <w:rFonts w:eastAsia="Nunito" w:cs="Calibri"/>
              </w:rPr>
            </w:pPr>
            <w:r w:rsidRPr="002B77BE">
              <w:rPr>
                <w:rFonts w:eastAsia="Nunito" w:cs="Calibri"/>
              </w:rPr>
              <w:t>X</w:t>
            </w:r>
          </w:p>
        </w:tc>
      </w:tr>
      <w:tr w:rsidR="00891625" w:rsidRPr="002B77BE" w14:paraId="664198C4" w14:textId="77777777" w:rsidTr="00871FE8">
        <w:trPr>
          <w:trHeight w:val="729"/>
        </w:trPr>
        <w:tc>
          <w:tcPr>
            <w:tcW w:w="2049" w:type="dxa"/>
            <w:vMerge/>
            <w:tcBorders>
              <w:left w:val="single" w:sz="4" w:space="0" w:color="000000" w:themeColor="text1"/>
              <w:bottom w:val="single" w:sz="4" w:space="0" w:color="000000" w:themeColor="text1"/>
              <w:right w:val="single" w:sz="4" w:space="0" w:color="000000" w:themeColor="text1"/>
            </w:tcBorders>
            <w:shd w:val="clear" w:color="auto" w:fill="00BCB4"/>
          </w:tcPr>
          <w:p w14:paraId="2F361017" w14:textId="77777777" w:rsidR="00891625" w:rsidRPr="00800BB4" w:rsidRDefault="00891625" w:rsidP="00891625">
            <w:pPr>
              <w:spacing w:line="259" w:lineRule="auto"/>
              <w:ind w:right="725"/>
              <w:rPr>
                <w:rFonts w:cs="Calibri"/>
                <w:color w:val="FFFFFF" w:themeColor="background1"/>
              </w:rPr>
            </w:pPr>
          </w:p>
        </w:tc>
        <w:tc>
          <w:tcPr>
            <w:tcW w:w="4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40AA9" w14:textId="70231004" w:rsidR="00891625" w:rsidRPr="001D5F1A" w:rsidRDefault="00891625" w:rsidP="00891625">
            <w:pPr>
              <w:spacing w:line="259" w:lineRule="auto"/>
              <w:ind w:left="3"/>
              <w:rPr>
                <w:rFonts w:eastAsia="Nunito" w:cs="Calibri"/>
              </w:rPr>
            </w:pPr>
            <w:r w:rsidRPr="00101E00">
              <w:t>Confident communicator able to engage senior leaders and academy teams.</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9DA19" w14:textId="22616047" w:rsidR="00891625" w:rsidRPr="002B77BE" w:rsidRDefault="00891625" w:rsidP="00891625">
            <w:pPr>
              <w:spacing w:line="259" w:lineRule="auto"/>
              <w:ind w:right="26"/>
              <w:jc w:val="center"/>
              <w:rPr>
                <w:rFonts w:cs="Calibri"/>
              </w:rPr>
            </w:pPr>
            <w:r>
              <w:rPr>
                <w:rFonts w:cs="Calibri"/>
              </w:rPr>
              <w:t>X</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0CFB7" w14:textId="77777777" w:rsidR="00891625" w:rsidRPr="002B77BE" w:rsidRDefault="00891625" w:rsidP="00891625">
            <w:pPr>
              <w:spacing w:line="259" w:lineRule="auto"/>
              <w:jc w:val="center"/>
              <w:rPr>
                <w:rFonts w:eastAsia="Nunito" w:cs="Calibri"/>
              </w:rPr>
            </w:pP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D8922" w14:textId="0CB736BF" w:rsidR="00891625" w:rsidRPr="002B77BE" w:rsidRDefault="00891625" w:rsidP="00891625">
            <w:pPr>
              <w:spacing w:line="259" w:lineRule="auto"/>
              <w:ind w:right="26"/>
              <w:jc w:val="center"/>
              <w:rPr>
                <w:rFonts w:eastAsia="Nunito" w:cs="Calibri"/>
              </w:rPr>
            </w:pPr>
            <w:r w:rsidRPr="002B77BE">
              <w:rPr>
                <w:rFonts w:eastAsia="Nunito" w:cs="Calibri"/>
              </w:rPr>
              <w:t>X</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29553" w14:textId="6BBC04A4" w:rsidR="00891625" w:rsidRPr="002B77BE" w:rsidRDefault="00891625" w:rsidP="00891625">
            <w:pPr>
              <w:spacing w:line="259" w:lineRule="auto"/>
              <w:ind w:right="26"/>
              <w:jc w:val="center"/>
              <w:rPr>
                <w:rFonts w:eastAsia="Nunito" w:cs="Calibri"/>
              </w:rPr>
            </w:pPr>
            <w:r w:rsidRPr="002B77BE">
              <w:rPr>
                <w:rFonts w:eastAsia="Nunito" w:cs="Calibri"/>
              </w:rPr>
              <w:t>X</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75EEE" w14:textId="270AFDD1" w:rsidR="00891625" w:rsidRPr="002B77BE" w:rsidRDefault="00891625" w:rsidP="00891625">
            <w:pPr>
              <w:spacing w:line="259" w:lineRule="auto"/>
              <w:ind w:right="26"/>
              <w:jc w:val="center"/>
              <w:rPr>
                <w:rFonts w:eastAsia="Nunito" w:cs="Calibri"/>
              </w:rPr>
            </w:pPr>
            <w:r w:rsidRPr="002B77BE">
              <w:rPr>
                <w:rFonts w:eastAsia="Nunito" w:cs="Calibri"/>
              </w:rPr>
              <w:t>X</w:t>
            </w:r>
          </w:p>
        </w:tc>
      </w:tr>
    </w:tbl>
    <w:p w14:paraId="75ED817C" w14:textId="77777777" w:rsidR="001900B5" w:rsidRPr="00F264AE" w:rsidRDefault="001900B5" w:rsidP="001900B5">
      <w:pPr>
        <w:rPr>
          <w:rFonts w:cstheme="majorHAnsi"/>
        </w:rPr>
      </w:pPr>
    </w:p>
    <w:p w14:paraId="215372F7" w14:textId="77777777" w:rsidR="00CE6CAD" w:rsidRDefault="00CE6CAD"/>
    <w:sectPr w:rsidR="00CE6CAD" w:rsidSect="00A90DCE">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2DDB" w14:textId="77777777" w:rsidR="00820442" w:rsidRDefault="00820442" w:rsidP="00D22D6C">
      <w:pPr>
        <w:spacing w:after="0" w:line="240" w:lineRule="auto"/>
      </w:pPr>
      <w:r>
        <w:separator/>
      </w:r>
    </w:p>
  </w:endnote>
  <w:endnote w:type="continuationSeparator" w:id="0">
    <w:p w14:paraId="5DE7305A" w14:textId="77777777" w:rsidR="00820442" w:rsidRDefault="00820442" w:rsidP="00D2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Nunito">
    <w:panose1 w:val="00000000000000000000"/>
    <w:charset w:val="00"/>
    <w:family w:val="auto"/>
    <w:pitch w:val="variable"/>
    <w:sig w:usb0="A00002FF" w:usb1="5000204B" w:usb2="00000000" w:usb3="00000000" w:csb0="00000197"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DD946" w14:textId="77777777" w:rsidR="00820442" w:rsidRDefault="00820442" w:rsidP="00D22D6C">
      <w:pPr>
        <w:spacing w:after="0" w:line="240" w:lineRule="auto"/>
      </w:pPr>
      <w:r>
        <w:separator/>
      </w:r>
    </w:p>
  </w:footnote>
  <w:footnote w:type="continuationSeparator" w:id="0">
    <w:p w14:paraId="03415DD1" w14:textId="77777777" w:rsidR="00820442" w:rsidRDefault="00820442" w:rsidP="00D22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8982" w14:textId="1B7F77D7" w:rsidR="00D22D6C" w:rsidRDefault="00D22D6C">
    <w:pPr>
      <w:pStyle w:val="Header"/>
    </w:pPr>
    <w:r>
      <w:rPr>
        <w:noProof/>
      </w:rPr>
      <w:drawing>
        <wp:anchor distT="0" distB="0" distL="114300" distR="114300" simplePos="0" relativeHeight="251658240" behindDoc="0" locked="0" layoutInCell="1" allowOverlap="1" wp14:anchorId="042527C9" wp14:editId="06E7DDB6">
          <wp:simplePos x="0" y="0"/>
          <wp:positionH relativeFrom="column">
            <wp:posOffset>5067300</wp:posOffset>
          </wp:positionH>
          <wp:positionV relativeFrom="paragraph">
            <wp:posOffset>-53975</wp:posOffset>
          </wp:positionV>
          <wp:extent cx="1104900" cy="495300"/>
          <wp:effectExtent l="0" t="0" r="0" b="0"/>
          <wp:wrapNone/>
          <wp:docPr id="460289745"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89745"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04900" cy="495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8B8"/>
    <w:multiLevelType w:val="hybridMultilevel"/>
    <w:tmpl w:val="A6A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90F8F"/>
    <w:multiLevelType w:val="hybridMultilevel"/>
    <w:tmpl w:val="40CC50C6"/>
    <w:lvl w:ilvl="0" w:tplc="625AAAA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AA7AFF"/>
    <w:multiLevelType w:val="hybridMultilevel"/>
    <w:tmpl w:val="B98EF706"/>
    <w:lvl w:ilvl="0" w:tplc="5FC2F2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C2F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B26A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2A23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A03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F6F8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C028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746E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5C99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E83976"/>
    <w:multiLevelType w:val="hybridMultilevel"/>
    <w:tmpl w:val="50007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31F17"/>
    <w:multiLevelType w:val="hybridMultilevel"/>
    <w:tmpl w:val="E690D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63C86"/>
    <w:multiLevelType w:val="hybridMultilevel"/>
    <w:tmpl w:val="5E14AE06"/>
    <w:lvl w:ilvl="0" w:tplc="625AAA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8491C"/>
    <w:multiLevelType w:val="hybridMultilevel"/>
    <w:tmpl w:val="C08AF3CE"/>
    <w:lvl w:ilvl="0" w:tplc="5FC2F2D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994EFC"/>
    <w:multiLevelType w:val="hybridMultilevel"/>
    <w:tmpl w:val="B00657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C72942"/>
    <w:multiLevelType w:val="hybridMultilevel"/>
    <w:tmpl w:val="27E83786"/>
    <w:lvl w:ilvl="0" w:tplc="625AAAA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4225A2"/>
    <w:multiLevelType w:val="hybridMultilevel"/>
    <w:tmpl w:val="D16CAE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B0338B"/>
    <w:multiLevelType w:val="hybridMultilevel"/>
    <w:tmpl w:val="8F148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364C83"/>
    <w:multiLevelType w:val="hybridMultilevel"/>
    <w:tmpl w:val="C8CE0B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CC1AAE"/>
    <w:multiLevelType w:val="hybridMultilevel"/>
    <w:tmpl w:val="6A0011FA"/>
    <w:lvl w:ilvl="0" w:tplc="625AAAA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9E1C2D"/>
    <w:multiLevelType w:val="hybridMultilevel"/>
    <w:tmpl w:val="2904DA0A"/>
    <w:lvl w:ilvl="0" w:tplc="625AAA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575966"/>
    <w:multiLevelType w:val="hybridMultilevel"/>
    <w:tmpl w:val="7A6296EE"/>
    <w:lvl w:ilvl="0" w:tplc="625AAAA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E5534C0"/>
    <w:multiLevelType w:val="hybridMultilevel"/>
    <w:tmpl w:val="BFBE873C"/>
    <w:lvl w:ilvl="0" w:tplc="625AAA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AB6701"/>
    <w:multiLevelType w:val="hybridMultilevel"/>
    <w:tmpl w:val="BD805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17266894">
    <w:abstractNumId w:val="5"/>
  </w:num>
  <w:num w:numId="2" w16cid:durableId="1141537187">
    <w:abstractNumId w:val="8"/>
  </w:num>
  <w:num w:numId="3" w16cid:durableId="1358894194">
    <w:abstractNumId w:val="0"/>
  </w:num>
  <w:num w:numId="4" w16cid:durableId="1479347942">
    <w:abstractNumId w:val="14"/>
  </w:num>
  <w:num w:numId="5" w16cid:durableId="1667245677">
    <w:abstractNumId w:val="16"/>
  </w:num>
  <w:num w:numId="6" w16cid:durableId="1762798855">
    <w:abstractNumId w:val="10"/>
  </w:num>
  <w:num w:numId="7" w16cid:durableId="1902013856">
    <w:abstractNumId w:val="11"/>
  </w:num>
  <w:num w:numId="8" w16cid:durableId="1937056196">
    <w:abstractNumId w:val="7"/>
  </w:num>
  <w:num w:numId="9" w16cid:durableId="226380699">
    <w:abstractNumId w:val="13"/>
  </w:num>
  <w:num w:numId="10" w16cid:durableId="277837939">
    <w:abstractNumId w:val="9"/>
  </w:num>
  <w:num w:numId="11" w16cid:durableId="38676234">
    <w:abstractNumId w:val="15"/>
  </w:num>
  <w:num w:numId="12" w16cid:durableId="601381784">
    <w:abstractNumId w:val="3"/>
  </w:num>
  <w:num w:numId="13" w16cid:durableId="625619707">
    <w:abstractNumId w:val="1"/>
  </w:num>
  <w:num w:numId="14" w16cid:durableId="995190154">
    <w:abstractNumId w:val="12"/>
  </w:num>
  <w:num w:numId="15" w16cid:durableId="1742175876">
    <w:abstractNumId w:val="2"/>
  </w:num>
  <w:num w:numId="16" w16cid:durableId="2000579079">
    <w:abstractNumId w:val="6"/>
  </w:num>
  <w:num w:numId="17" w16cid:durableId="254175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00"/>
    <w:rsid w:val="00006AC7"/>
    <w:rsid w:val="000279F5"/>
    <w:rsid w:val="00031EA5"/>
    <w:rsid w:val="0007713F"/>
    <w:rsid w:val="000B7604"/>
    <w:rsid w:val="00101E00"/>
    <w:rsid w:val="001163FC"/>
    <w:rsid w:val="00116418"/>
    <w:rsid w:val="00120921"/>
    <w:rsid w:val="00154E8A"/>
    <w:rsid w:val="001556B2"/>
    <w:rsid w:val="00162418"/>
    <w:rsid w:val="001714DB"/>
    <w:rsid w:val="00176997"/>
    <w:rsid w:val="00185648"/>
    <w:rsid w:val="001900B5"/>
    <w:rsid w:val="00197807"/>
    <w:rsid w:val="001A46F9"/>
    <w:rsid w:val="001B1DF7"/>
    <w:rsid w:val="001D5F1A"/>
    <w:rsid w:val="001F0462"/>
    <w:rsid w:val="00206B98"/>
    <w:rsid w:val="00241820"/>
    <w:rsid w:val="00262795"/>
    <w:rsid w:val="002C23FE"/>
    <w:rsid w:val="002C61E0"/>
    <w:rsid w:val="002C6774"/>
    <w:rsid w:val="002F2FA1"/>
    <w:rsid w:val="0032111F"/>
    <w:rsid w:val="003A3F22"/>
    <w:rsid w:val="003B6A2A"/>
    <w:rsid w:val="003C3171"/>
    <w:rsid w:val="003F01FB"/>
    <w:rsid w:val="00402DEB"/>
    <w:rsid w:val="00406CC2"/>
    <w:rsid w:val="004339BB"/>
    <w:rsid w:val="00461AEA"/>
    <w:rsid w:val="00473427"/>
    <w:rsid w:val="004841BA"/>
    <w:rsid w:val="00492CBF"/>
    <w:rsid w:val="004A769B"/>
    <w:rsid w:val="004B5AEE"/>
    <w:rsid w:val="004D40F6"/>
    <w:rsid w:val="00557D12"/>
    <w:rsid w:val="0058581D"/>
    <w:rsid w:val="005961F4"/>
    <w:rsid w:val="005B0792"/>
    <w:rsid w:val="005C3ED5"/>
    <w:rsid w:val="005D594F"/>
    <w:rsid w:val="005E2F34"/>
    <w:rsid w:val="0060051C"/>
    <w:rsid w:val="006536F9"/>
    <w:rsid w:val="006935E6"/>
    <w:rsid w:val="006A1413"/>
    <w:rsid w:val="006C2D83"/>
    <w:rsid w:val="006E3FC3"/>
    <w:rsid w:val="006F6CF4"/>
    <w:rsid w:val="00750C9C"/>
    <w:rsid w:val="007638A0"/>
    <w:rsid w:val="007676D5"/>
    <w:rsid w:val="00767BA6"/>
    <w:rsid w:val="0077500E"/>
    <w:rsid w:val="007D67EA"/>
    <w:rsid w:val="007F70D7"/>
    <w:rsid w:val="00806207"/>
    <w:rsid w:val="00820442"/>
    <w:rsid w:val="00831243"/>
    <w:rsid w:val="00841582"/>
    <w:rsid w:val="008534FD"/>
    <w:rsid w:val="00871FE8"/>
    <w:rsid w:val="00891625"/>
    <w:rsid w:val="008E4F71"/>
    <w:rsid w:val="009141BB"/>
    <w:rsid w:val="00924042"/>
    <w:rsid w:val="0093045A"/>
    <w:rsid w:val="00946751"/>
    <w:rsid w:val="00953B0B"/>
    <w:rsid w:val="00960819"/>
    <w:rsid w:val="00971C92"/>
    <w:rsid w:val="00992C4F"/>
    <w:rsid w:val="009E13DC"/>
    <w:rsid w:val="009F61E9"/>
    <w:rsid w:val="00A00033"/>
    <w:rsid w:val="00A0016C"/>
    <w:rsid w:val="00A04F33"/>
    <w:rsid w:val="00A23430"/>
    <w:rsid w:val="00A50994"/>
    <w:rsid w:val="00A54CFD"/>
    <w:rsid w:val="00A71BAD"/>
    <w:rsid w:val="00A90DCE"/>
    <w:rsid w:val="00A91483"/>
    <w:rsid w:val="00AA2D8D"/>
    <w:rsid w:val="00AB1F8A"/>
    <w:rsid w:val="00AB295D"/>
    <w:rsid w:val="00AE0896"/>
    <w:rsid w:val="00AF4B5D"/>
    <w:rsid w:val="00B05201"/>
    <w:rsid w:val="00B25622"/>
    <w:rsid w:val="00B34C99"/>
    <w:rsid w:val="00B50E5D"/>
    <w:rsid w:val="00B56CF9"/>
    <w:rsid w:val="00B74380"/>
    <w:rsid w:val="00BB574B"/>
    <w:rsid w:val="00BB6E4B"/>
    <w:rsid w:val="00C5706F"/>
    <w:rsid w:val="00C82CE4"/>
    <w:rsid w:val="00C92E70"/>
    <w:rsid w:val="00C93135"/>
    <w:rsid w:val="00CB2412"/>
    <w:rsid w:val="00CB62DF"/>
    <w:rsid w:val="00CE6237"/>
    <w:rsid w:val="00CE6CAD"/>
    <w:rsid w:val="00D011AE"/>
    <w:rsid w:val="00D0188B"/>
    <w:rsid w:val="00D02EE2"/>
    <w:rsid w:val="00D20E88"/>
    <w:rsid w:val="00D22D6C"/>
    <w:rsid w:val="00D3488E"/>
    <w:rsid w:val="00D42ECB"/>
    <w:rsid w:val="00D507E0"/>
    <w:rsid w:val="00D82890"/>
    <w:rsid w:val="00DA4CF0"/>
    <w:rsid w:val="00DA7D8E"/>
    <w:rsid w:val="00DC694A"/>
    <w:rsid w:val="00DE1888"/>
    <w:rsid w:val="00DF4C77"/>
    <w:rsid w:val="00E03CD5"/>
    <w:rsid w:val="00E360C5"/>
    <w:rsid w:val="00E438BA"/>
    <w:rsid w:val="00E510AE"/>
    <w:rsid w:val="00E904A9"/>
    <w:rsid w:val="00E931F3"/>
    <w:rsid w:val="00ED7546"/>
    <w:rsid w:val="00EF01DD"/>
    <w:rsid w:val="00F17751"/>
    <w:rsid w:val="00F21710"/>
    <w:rsid w:val="00F74147"/>
    <w:rsid w:val="00F743E9"/>
    <w:rsid w:val="00F777A8"/>
    <w:rsid w:val="00FD43F7"/>
    <w:rsid w:val="00FE0682"/>
    <w:rsid w:val="00FE4C65"/>
    <w:rsid w:val="0C974883"/>
    <w:rsid w:val="0D7ABD52"/>
    <w:rsid w:val="0FC2AA5C"/>
    <w:rsid w:val="2326E5ED"/>
    <w:rsid w:val="2672DA05"/>
    <w:rsid w:val="28099DA3"/>
    <w:rsid w:val="296D099E"/>
    <w:rsid w:val="2D5B4345"/>
    <w:rsid w:val="3156AE85"/>
    <w:rsid w:val="49115B17"/>
    <w:rsid w:val="580F6241"/>
    <w:rsid w:val="6F97772F"/>
    <w:rsid w:val="73E0D856"/>
    <w:rsid w:val="7BAFAB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AC8C"/>
  <w15:chartTrackingRefBased/>
  <w15:docId w15:val="{AAF45DA7-5C60-44F7-A11D-2770137C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5E6"/>
  </w:style>
  <w:style w:type="paragraph" w:styleId="Heading1">
    <w:name w:val="heading 1"/>
    <w:basedOn w:val="Normal"/>
    <w:next w:val="Normal"/>
    <w:link w:val="Heading1Char"/>
    <w:uiPriority w:val="9"/>
    <w:qFormat/>
    <w:rsid w:val="00693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5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5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5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5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5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5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5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5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5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5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5E6"/>
    <w:rPr>
      <w:rFonts w:eastAsiaTheme="majorEastAsia" w:cstheme="majorBidi"/>
      <w:color w:val="272727" w:themeColor="text1" w:themeTint="D8"/>
    </w:rPr>
  </w:style>
  <w:style w:type="paragraph" w:styleId="Title">
    <w:name w:val="Title"/>
    <w:basedOn w:val="Normal"/>
    <w:next w:val="Normal"/>
    <w:link w:val="TitleChar"/>
    <w:uiPriority w:val="10"/>
    <w:qFormat/>
    <w:rsid w:val="00693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5E6"/>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6935E6"/>
    <w:pPr>
      <w:ind w:left="720"/>
      <w:contextualSpacing/>
    </w:pPr>
  </w:style>
  <w:style w:type="paragraph" w:styleId="Quote">
    <w:name w:val="Quote"/>
    <w:basedOn w:val="Normal"/>
    <w:next w:val="Normal"/>
    <w:link w:val="QuoteChar"/>
    <w:uiPriority w:val="29"/>
    <w:qFormat/>
    <w:rsid w:val="006935E6"/>
    <w:pPr>
      <w:spacing w:before="160"/>
      <w:jc w:val="center"/>
    </w:pPr>
    <w:rPr>
      <w:i/>
      <w:iCs/>
      <w:color w:val="404040" w:themeColor="text1" w:themeTint="BF"/>
    </w:rPr>
  </w:style>
  <w:style w:type="character" w:customStyle="1" w:styleId="QuoteChar">
    <w:name w:val="Quote Char"/>
    <w:basedOn w:val="DefaultParagraphFont"/>
    <w:link w:val="Quote"/>
    <w:uiPriority w:val="29"/>
    <w:rsid w:val="006935E6"/>
    <w:rPr>
      <w:i/>
      <w:iCs/>
      <w:color w:val="404040" w:themeColor="text1" w:themeTint="BF"/>
    </w:rPr>
  </w:style>
  <w:style w:type="paragraph" w:styleId="IntenseQuote">
    <w:name w:val="Intense Quote"/>
    <w:basedOn w:val="Normal"/>
    <w:next w:val="Normal"/>
    <w:link w:val="IntenseQuoteChar"/>
    <w:uiPriority w:val="30"/>
    <w:qFormat/>
    <w:rsid w:val="00693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5E6"/>
    <w:rPr>
      <w:i/>
      <w:iCs/>
      <w:color w:val="0F4761" w:themeColor="accent1" w:themeShade="BF"/>
    </w:rPr>
  </w:style>
  <w:style w:type="character" w:styleId="IntenseEmphasis">
    <w:name w:val="Intense Emphasis"/>
    <w:basedOn w:val="DefaultParagraphFont"/>
    <w:uiPriority w:val="21"/>
    <w:qFormat/>
    <w:rsid w:val="006935E6"/>
    <w:rPr>
      <w:i/>
      <w:iCs/>
      <w:color w:val="0F4761" w:themeColor="accent1" w:themeShade="BF"/>
    </w:rPr>
  </w:style>
  <w:style w:type="character" w:styleId="IntenseReference">
    <w:name w:val="Intense Reference"/>
    <w:basedOn w:val="DefaultParagraphFont"/>
    <w:uiPriority w:val="32"/>
    <w:qFormat/>
    <w:rsid w:val="006935E6"/>
    <w:rPr>
      <w:b/>
      <w:bCs/>
      <w:smallCaps/>
      <w:color w:val="0F4761" w:themeColor="accent1" w:themeShade="BF"/>
      <w:spacing w:val="5"/>
    </w:rPr>
  </w:style>
  <w:style w:type="character" w:styleId="Hyperlink">
    <w:name w:val="Hyperlink"/>
    <w:basedOn w:val="DefaultParagraphFont"/>
    <w:uiPriority w:val="99"/>
    <w:unhideWhenUsed/>
    <w:rsid w:val="00154E8A"/>
    <w:rPr>
      <w:color w:val="467886" w:themeColor="hyperlink"/>
      <w:u w:val="single"/>
    </w:rPr>
  </w:style>
  <w:style w:type="character" w:styleId="UnresolvedMention">
    <w:name w:val="Unresolved Mention"/>
    <w:basedOn w:val="DefaultParagraphFont"/>
    <w:uiPriority w:val="99"/>
    <w:semiHidden/>
    <w:unhideWhenUsed/>
    <w:rsid w:val="00154E8A"/>
    <w:rPr>
      <w:color w:val="605E5C"/>
      <w:shd w:val="clear" w:color="auto" w:fill="E1DFDD"/>
    </w:rPr>
  </w:style>
  <w:style w:type="paragraph" w:styleId="Header">
    <w:name w:val="header"/>
    <w:basedOn w:val="Normal"/>
    <w:link w:val="HeaderChar"/>
    <w:uiPriority w:val="99"/>
    <w:unhideWhenUsed/>
    <w:rsid w:val="00D22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D6C"/>
  </w:style>
  <w:style w:type="paragraph" w:styleId="Footer">
    <w:name w:val="footer"/>
    <w:basedOn w:val="Normal"/>
    <w:link w:val="FooterChar"/>
    <w:uiPriority w:val="99"/>
    <w:unhideWhenUsed/>
    <w:rsid w:val="00D22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D6C"/>
  </w:style>
  <w:style w:type="table" w:styleId="TableGrid">
    <w:name w:val="Table Grid"/>
    <w:basedOn w:val="TableNormal"/>
    <w:uiPriority w:val="59"/>
    <w:rsid w:val="001900B5"/>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1900B5"/>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1563</Words>
  <Characters>8269</Characters>
  <Application>Microsoft Office Word</Application>
  <DocSecurity>0</DocSecurity>
  <Lines>295</Lines>
  <Paragraphs>200</Paragraphs>
  <ScaleCrop>false</ScaleCrop>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 Abbas</dc:creator>
  <cp:keywords/>
  <dc:description/>
  <cp:lastModifiedBy>Sian John</cp:lastModifiedBy>
  <cp:revision>2</cp:revision>
  <dcterms:created xsi:type="dcterms:W3CDTF">2026-03-13T11:56:00Z</dcterms:created>
  <dcterms:modified xsi:type="dcterms:W3CDTF">2026-03-13T11:56:00Z</dcterms:modified>
</cp:coreProperties>
</file>