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978DD" w14:textId="550D14EF" w:rsidR="003003F4" w:rsidRPr="0076168C" w:rsidRDefault="003020E4" w:rsidP="00064F3B">
      <w:pPr>
        <w:rPr>
          <w:rFonts w:ascii="New Hero" w:hAnsi="New Hero"/>
          <w:b/>
          <w:color w:val="20ABAD"/>
          <w:sz w:val="24"/>
          <w:szCs w:val="24"/>
          <w:lang w:val="en-GB"/>
        </w:rPr>
      </w:pPr>
      <w:r w:rsidRPr="0076168C">
        <w:rPr>
          <w:rFonts w:ascii="New Hero" w:hAnsi="New Hero"/>
          <w:b/>
          <w:noProof/>
          <w:color w:val="20ABAD"/>
          <w:sz w:val="24"/>
          <w:szCs w:val="24"/>
          <w:lang w:val="en-GB"/>
        </w:rPr>
        <w:drawing>
          <wp:anchor distT="0" distB="0" distL="114300" distR="114300" simplePos="0" relativeHeight="251658240" behindDoc="1" locked="0" layoutInCell="1" allowOverlap="1" wp14:anchorId="123B04FA" wp14:editId="0338DEA9">
            <wp:simplePos x="0" y="0"/>
            <wp:positionH relativeFrom="column">
              <wp:posOffset>5029200</wp:posOffset>
            </wp:positionH>
            <wp:positionV relativeFrom="paragraph">
              <wp:posOffset>0</wp:posOffset>
            </wp:positionV>
            <wp:extent cx="1438910" cy="1318260"/>
            <wp:effectExtent l="0" t="0" r="8890" b="0"/>
            <wp:wrapTight wrapText="bothSides">
              <wp:wrapPolygon edited="0">
                <wp:start x="0" y="0"/>
                <wp:lineTo x="0" y="21225"/>
                <wp:lineTo x="21447" y="21225"/>
                <wp:lineTo x="21447" y="0"/>
                <wp:lineTo x="0" y="0"/>
              </wp:wrapPolygon>
            </wp:wrapTight>
            <wp:docPr id="7999166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8910" cy="1318260"/>
                    </a:xfrm>
                    <a:prstGeom prst="rect">
                      <a:avLst/>
                    </a:prstGeom>
                    <a:noFill/>
                    <a:ln>
                      <a:noFill/>
                    </a:ln>
                  </pic:spPr>
                </pic:pic>
              </a:graphicData>
            </a:graphic>
            <wp14:sizeRelH relativeFrom="page">
              <wp14:pctWidth>0</wp14:pctWidth>
            </wp14:sizeRelH>
            <wp14:sizeRelV relativeFrom="page">
              <wp14:pctHeight>0</wp14:pctHeight>
            </wp14:sizeRelV>
          </wp:anchor>
        </w:drawing>
      </w:r>
      <w:r w:rsidR="00505493" w:rsidRPr="0076168C">
        <w:rPr>
          <w:rFonts w:ascii="New Hero" w:hAnsi="New Hero"/>
          <w:b/>
          <w:color w:val="20ABAD"/>
          <w:sz w:val="24"/>
          <w:szCs w:val="24"/>
          <w:lang w:val="en-GB"/>
        </w:rPr>
        <w:t xml:space="preserve">Employee Specification </w:t>
      </w:r>
      <w:r w:rsidR="00004D46" w:rsidRPr="0076168C">
        <w:rPr>
          <w:rFonts w:ascii="New Hero" w:hAnsi="New Hero"/>
          <w:b/>
          <w:color w:val="20ABAD"/>
          <w:sz w:val="24"/>
          <w:szCs w:val="24"/>
          <w:lang w:val="en-GB"/>
        </w:rPr>
        <w:t>–</w:t>
      </w:r>
      <w:r w:rsidR="00391BFD" w:rsidRPr="0076168C">
        <w:rPr>
          <w:rFonts w:ascii="New Hero" w:hAnsi="New Hero"/>
          <w:b/>
          <w:color w:val="20ABAD"/>
          <w:sz w:val="24"/>
          <w:szCs w:val="24"/>
          <w:lang w:val="en-GB"/>
        </w:rPr>
        <w:t xml:space="preserve"> </w:t>
      </w:r>
      <w:r w:rsidR="007C4FB1">
        <w:rPr>
          <w:rFonts w:ascii="New Hero" w:hAnsi="New Hero"/>
          <w:b/>
          <w:color w:val="20ABAD"/>
          <w:sz w:val="24"/>
          <w:szCs w:val="24"/>
          <w:lang w:val="en-GB"/>
        </w:rPr>
        <w:t>Educarer</w:t>
      </w:r>
      <w:r w:rsidR="0032071A" w:rsidRPr="0076168C">
        <w:rPr>
          <w:rFonts w:ascii="New Hero" w:hAnsi="New Hero"/>
          <w:b/>
          <w:color w:val="20ABAD"/>
          <w:sz w:val="24"/>
          <w:szCs w:val="24"/>
          <w:lang w:val="en-GB"/>
        </w:rPr>
        <w:t xml:space="preserve"> </w:t>
      </w:r>
    </w:p>
    <w:p w14:paraId="37BE9200" w14:textId="77777777" w:rsidR="00DC443D" w:rsidRPr="00073DF5" w:rsidRDefault="00505493" w:rsidP="00505493">
      <w:pPr>
        <w:tabs>
          <w:tab w:val="left" w:pos="8647"/>
        </w:tabs>
        <w:ind w:left="-851" w:right="429"/>
        <w:jc w:val="both"/>
        <w:rPr>
          <w:rFonts w:ascii="New Hero" w:hAnsi="New Hero"/>
          <w:b/>
          <w:sz w:val="32"/>
          <w:szCs w:val="32"/>
          <w:lang w:val="en-GB"/>
        </w:rPr>
      </w:pPr>
      <w:r w:rsidRPr="00073DF5">
        <w:rPr>
          <w:rFonts w:ascii="New Hero" w:hAnsi="New Hero"/>
          <w:lang w:val="en-GB"/>
        </w:rPr>
        <w:t>Detailed below are the types of skills, experience and knowledge that are required of applicants applying for the post. The ‘Essential’ requirements indicate the minimum requirements, and applicants lacking these attributes will not be considered for the post. The points detailed under ‘Desirable’ requirements are additional attributes to enable the applicant to perform the position more effectively or with little or no training. They are not essential but may be used to distinguish between</w:t>
      </w:r>
    </w:p>
    <w:tbl>
      <w:tblPr>
        <w:tblStyle w:val="TableGrid"/>
        <w:tblW w:w="11057" w:type="dxa"/>
        <w:tblInd w:w="-856" w:type="dxa"/>
        <w:tblLook w:val="04A0" w:firstRow="1" w:lastRow="0" w:firstColumn="1" w:lastColumn="0" w:noHBand="0" w:noVBand="1"/>
      </w:tblPr>
      <w:tblGrid>
        <w:gridCol w:w="6526"/>
        <w:gridCol w:w="1418"/>
        <w:gridCol w:w="1417"/>
        <w:gridCol w:w="1696"/>
      </w:tblGrid>
      <w:tr w:rsidR="00FE6648" w:rsidRPr="00B12B85" w14:paraId="6A52E14B" w14:textId="77777777" w:rsidTr="000479FA">
        <w:tc>
          <w:tcPr>
            <w:tcW w:w="6526" w:type="dxa"/>
            <w:tcBorders>
              <w:top w:val="nil"/>
              <w:left w:val="nil"/>
              <w:bottom w:val="nil"/>
              <w:right w:val="single" w:sz="4" w:space="0" w:color="auto"/>
            </w:tcBorders>
          </w:tcPr>
          <w:p w14:paraId="24F3CA11" w14:textId="77777777" w:rsidR="00FE6648" w:rsidRPr="00B12B85" w:rsidRDefault="00FE6648" w:rsidP="002E5876">
            <w:pPr>
              <w:spacing w:line="276" w:lineRule="auto"/>
              <w:rPr>
                <w:lang w:val="en-GB"/>
              </w:rPr>
            </w:pPr>
          </w:p>
        </w:tc>
        <w:tc>
          <w:tcPr>
            <w:tcW w:w="4531" w:type="dxa"/>
            <w:gridSpan w:val="3"/>
            <w:tcBorders>
              <w:left w:val="single" w:sz="4" w:space="0" w:color="auto"/>
            </w:tcBorders>
          </w:tcPr>
          <w:p w14:paraId="379BAD44" w14:textId="77777777" w:rsidR="00FE6648" w:rsidRPr="00073DF5" w:rsidRDefault="00FE6648" w:rsidP="00505493">
            <w:pPr>
              <w:spacing w:line="276" w:lineRule="auto"/>
              <w:rPr>
                <w:rFonts w:ascii="New Hero" w:hAnsi="New Hero"/>
                <w:b/>
                <w:lang w:val="en-GB"/>
              </w:rPr>
            </w:pPr>
            <w:r w:rsidRPr="00073DF5">
              <w:rPr>
                <w:rFonts w:ascii="New Hero" w:hAnsi="New Hero"/>
                <w:b/>
                <w:lang w:val="en-GB"/>
              </w:rPr>
              <w:t>KEY</w:t>
            </w:r>
          </w:p>
        </w:tc>
      </w:tr>
      <w:tr w:rsidR="00FE6648" w:rsidRPr="00B12B85" w14:paraId="3F93C31C" w14:textId="77777777" w:rsidTr="000479FA">
        <w:tc>
          <w:tcPr>
            <w:tcW w:w="6526" w:type="dxa"/>
            <w:tcBorders>
              <w:top w:val="nil"/>
              <w:left w:val="nil"/>
              <w:bottom w:val="nil"/>
              <w:right w:val="single" w:sz="4" w:space="0" w:color="auto"/>
            </w:tcBorders>
          </w:tcPr>
          <w:p w14:paraId="0899E10D" w14:textId="77777777" w:rsidR="00FE6648" w:rsidRPr="00B12B85" w:rsidRDefault="00FE6648" w:rsidP="002E5876">
            <w:pPr>
              <w:spacing w:line="276" w:lineRule="auto"/>
              <w:rPr>
                <w:lang w:val="en-GB"/>
              </w:rPr>
            </w:pPr>
          </w:p>
        </w:tc>
        <w:tc>
          <w:tcPr>
            <w:tcW w:w="1418" w:type="dxa"/>
            <w:tcBorders>
              <w:left w:val="single" w:sz="4" w:space="0" w:color="auto"/>
            </w:tcBorders>
          </w:tcPr>
          <w:p w14:paraId="125B6B4B" w14:textId="77777777" w:rsidR="00FE6648" w:rsidRPr="008301FD" w:rsidRDefault="00FE6648" w:rsidP="00EB1A96">
            <w:pPr>
              <w:spacing w:line="276" w:lineRule="auto"/>
              <w:rPr>
                <w:rFonts w:ascii="New Hero" w:hAnsi="New Hero"/>
                <w:b/>
                <w:lang w:val="en-GB"/>
              </w:rPr>
            </w:pPr>
            <w:r w:rsidRPr="008301FD">
              <w:rPr>
                <w:rFonts w:ascii="New Hero" w:hAnsi="New Hero"/>
                <w:b/>
                <w:lang w:val="en-GB"/>
              </w:rPr>
              <w:t>A</w:t>
            </w:r>
          </w:p>
        </w:tc>
        <w:tc>
          <w:tcPr>
            <w:tcW w:w="3113" w:type="dxa"/>
            <w:gridSpan w:val="2"/>
            <w:tcBorders>
              <w:left w:val="single" w:sz="4" w:space="0" w:color="auto"/>
            </w:tcBorders>
          </w:tcPr>
          <w:p w14:paraId="582FDF3B" w14:textId="77777777" w:rsidR="00FE6648" w:rsidRPr="00073DF5" w:rsidRDefault="00FE6648" w:rsidP="00EB1A96">
            <w:pPr>
              <w:spacing w:line="276" w:lineRule="auto"/>
              <w:rPr>
                <w:rFonts w:ascii="New Hero" w:hAnsi="New Hero"/>
                <w:lang w:val="en-GB"/>
              </w:rPr>
            </w:pPr>
            <w:r w:rsidRPr="00073DF5">
              <w:rPr>
                <w:rFonts w:ascii="New Hero" w:hAnsi="New Hero"/>
                <w:lang w:val="en-GB"/>
              </w:rPr>
              <w:t>= Application</w:t>
            </w:r>
          </w:p>
        </w:tc>
      </w:tr>
      <w:tr w:rsidR="00FE6648" w:rsidRPr="00B12B85" w14:paraId="5199390E" w14:textId="77777777" w:rsidTr="000479FA">
        <w:tc>
          <w:tcPr>
            <w:tcW w:w="6526" w:type="dxa"/>
            <w:tcBorders>
              <w:top w:val="nil"/>
              <w:left w:val="nil"/>
              <w:bottom w:val="single" w:sz="4" w:space="0" w:color="auto"/>
              <w:right w:val="single" w:sz="4" w:space="0" w:color="auto"/>
            </w:tcBorders>
          </w:tcPr>
          <w:p w14:paraId="22B0D97F" w14:textId="77777777" w:rsidR="00FE6648" w:rsidRPr="00B12B85" w:rsidRDefault="00FE6648" w:rsidP="002E5876">
            <w:pPr>
              <w:spacing w:line="276" w:lineRule="auto"/>
              <w:rPr>
                <w:lang w:val="en-GB"/>
              </w:rPr>
            </w:pPr>
          </w:p>
        </w:tc>
        <w:tc>
          <w:tcPr>
            <w:tcW w:w="1418" w:type="dxa"/>
            <w:tcBorders>
              <w:left w:val="single" w:sz="4" w:space="0" w:color="auto"/>
            </w:tcBorders>
          </w:tcPr>
          <w:p w14:paraId="7594AC2F" w14:textId="77777777" w:rsidR="00FE6648" w:rsidRPr="008301FD" w:rsidRDefault="00FE6648" w:rsidP="00EB1A96">
            <w:pPr>
              <w:spacing w:line="276" w:lineRule="auto"/>
              <w:rPr>
                <w:rFonts w:ascii="New Hero" w:hAnsi="New Hero"/>
                <w:b/>
                <w:lang w:val="en-GB"/>
              </w:rPr>
            </w:pPr>
            <w:r w:rsidRPr="008301FD">
              <w:rPr>
                <w:rFonts w:ascii="New Hero" w:hAnsi="New Hero"/>
                <w:b/>
                <w:lang w:val="en-GB"/>
              </w:rPr>
              <w:t>SP</w:t>
            </w:r>
          </w:p>
        </w:tc>
        <w:tc>
          <w:tcPr>
            <w:tcW w:w="3113" w:type="dxa"/>
            <w:gridSpan w:val="2"/>
            <w:tcBorders>
              <w:left w:val="single" w:sz="4" w:space="0" w:color="auto"/>
            </w:tcBorders>
          </w:tcPr>
          <w:p w14:paraId="639E791D" w14:textId="77777777" w:rsidR="00FE6648" w:rsidRPr="00073DF5" w:rsidRDefault="00FE6648" w:rsidP="00EB1A96">
            <w:pPr>
              <w:spacing w:line="276" w:lineRule="auto"/>
              <w:rPr>
                <w:rFonts w:ascii="New Hero" w:hAnsi="New Hero"/>
                <w:lang w:val="en-GB"/>
              </w:rPr>
            </w:pPr>
            <w:r w:rsidRPr="00073DF5">
              <w:rPr>
                <w:rFonts w:ascii="New Hero" w:hAnsi="New Hero"/>
                <w:lang w:val="en-GB"/>
              </w:rPr>
              <w:t>= Selection Process</w:t>
            </w:r>
          </w:p>
        </w:tc>
      </w:tr>
      <w:tr w:rsidR="00FE6648" w:rsidRPr="00B12B85" w14:paraId="30DC00B1" w14:textId="77777777" w:rsidTr="000479FA">
        <w:tc>
          <w:tcPr>
            <w:tcW w:w="6526" w:type="dxa"/>
            <w:tcBorders>
              <w:top w:val="single" w:sz="4" w:space="0" w:color="auto"/>
            </w:tcBorders>
            <w:shd w:val="clear" w:color="auto" w:fill="BFBFBF" w:themeFill="background1" w:themeFillShade="BF"/>
          </w:tcPr>
          <w:p w14:paraId="7E2EC106" w14:textId="77777777" w:rsidR="002E5876" w:rsidRPr="008301FD" w:rsidRDefault="002E5876" w:rsidP="002E5876">
            <w:pPr>
              <w:spacing w:line="276" w:lineRule="auto"/>
              <w:rPr>
                <w:rFonts w:ascii="New Hero" w:hAnsi="New Hero"/>
                <w:lang w:val="en-GB"/>
              </w:rPr>
            </w:pPr>
            <w:r w:rsidRPr="008301FD">
              <w:rPr>
                <w:rFonts w:ascii="New Hero" w:hAnsi="New Hero"/>
                <w:b/>
                <w:lang w:val="en-GB"/>
              </w:rPr>
              <w:t>Person Specification</w:t>
            </w:r>
          </w:p>
        </w:tc>
        <w:tc>
          <w:tcPr>
            <w:tcW w:w="1418" w:type="dxa"/>
            <w:shd w:val="clear" w:color="auto" w:fill="BFBFBF" w:themeFill="background1" w:themeFillShade="BF"/>
          </w:tcPr>
          <w:p w14:paraId="62AFF572" w14:textId="77777777" w:rsidR="002E5876" w:rsidRPr="008301FD" w:rsidRDefault="002E5876" w:rsidP="002E5876">
            <w:pPr>
              <w:spacing w:line="276" w:lineRule="auto"/>
              <w:jc w:val="center"/>
              <w:rPr>
                <w:rFonts w:ascii="New Hero" w:eastAsia="Wingdings" w:hAnsi="New Hero" w:cs="Wingdings"/>
                <w:lang w:val="en-GB"/>
              </w:rPr>
            </w:pPr>
            <w:r w:rsidRPr="008301FD">
              <w:rPr>
                <w:rFonts w:ascii="New Hero" w:hAnsi="New Hero"/>
                <w:b/>
                <w:lang w:val="en-GB"/>
              </w:rPr>
              <w:t>Essential</w:t>
            </w:r>
          </w:p>
        </w:tc>
        <w:tc>
          <w:tcPr>
            <w:tcW w:w="1417" w:type="dxa"/>
            <w:shd w:val="clear" w:color="auto" w:fill="BFBFBF" w:themeFill="background1" w:themeFillShade="BF"/>
          </w:tcPr>
          <w:p w14:paraId="1367F068" w14:textId="77777777" w:rsidR="002E5876" w:rsidRPr="008301FD" w:rsidRDefault="002E5876" w:rsidP="002E5876">
            <w:pPr>
              <w:spacing w:line="276" w:lineRule="auto"/>
              <w:rPr>
                <w:rFonts w:ascii="New Hero" w:hAnsi="New Hero"/>
                <w:b/>
                <w:lang w:val="en-GB"/>
              </w:rPr>
            </w:pPr>
            <w:r w:rsidRPr="008301FD">
              <w:rPr>
                <w:rFonts w:ascii="New Hero" w:hAnsi="New Hero"/>
                <w:b/>
                <w:lang w:val="en-GB"/>
              </w:rPr>
              <w:t>Desirable</w:t>
            </w:r>
          </w:p>
        </w:tc>
        <w:tc>
          <w:tcPr>
            <w:tcW w:w="1696" w:type="dxa"/>
            <w:shd w:val="clear" w:color="auto" w:fill="BFBFBF" w:themeFill="background1" w:themeFillShade="BF"/>
          </w:tcPr>
          <w:p w14:paraId="157E7F08" w14:textId="77777777" w:rsidR="002E5876" w:rsidRPr="008301FD" w:rsidRDefault="002E5876" w:rsidP="002E5876">
            <w:pPr>
              <w:spacing w:line="276" w:lineRule="auto"/>
              <w:rPr>
                <w:rFonts w:ascii="New Hero" w:hAnsi="New Hero"/>
                <w:b/>
                <w:lang w:val="en-GB"/>
              </w:rPr>
            </w:pPr>
            <w:r w:rsidRPr="008301FD">
              <w:rPr>
                <w:rFonts w:ascii="New Hero" w:hAnsi="New Hero"/>
                <w:b/>
                <w:lang w:val="en-GB"/>
              </w:rPr>
              <w:t xml:space="preserve">Method of Assessment </w:t>
            </w:r>
          </w:p>
        </w:tc>
      </w:tr>
      <w:tr w:rsidR="000479FA" w:rsidRPr="00B12B85" w14:paraId="17BB4981" w14:textId="77777777" w:rsidTr="0076168C">
        <w:trPr>
          <w:trHeight w:val="397"/>
        </w:trPr>
        <w:tc>
          <w:tcPr>
            <w:tcW w:w="11057" w:type="dxa"/>
            <w:gridSpan w:val="4"/>
            <w:shd w:val="clear" w:color="auto" w:fill="20ABAD"/>
          </w:tcPr>
          <w:p w14:paraId="03135547" w14:textId="28F7675B" w:rsidR="000479FA" w:rsidRPr="008301FD" w:rsidRDefault="007C4FB1">
            <w:pPr>
              <w:rPr>
                <w:rFonts w:ascii="New Hero" w:hAnsi="New Hero"/>
              </w:rPr>
            </w:pPr>
            <w:r>
              <w:rPr>
                <w:rFonts w:ascii="New Hero" w:hAnsi="New Hero"/>
                <w:b/>
                <w:lang w:val="en-GB"/>
              </w:rPr>
              <w:t>Qualifications and Training</w:t>
            </w:r>
          </w:p>
        </w:tc>
      </w:tr>
      <w:tr w:rsidR="00725230" w:rsidRPr="00B12B85" w14:paraId="5A3380CA" w14:textId="77777777" w:rsidTr="000479FA">
        <w:trPr>
          <w:trHeight w:val="397"/>
        </w:trPr>
        <w:tc>
          <w:tcPr>
            <w:tcW w:w="6526" w:type="dxa"/>
          </w:tcPr>
          <w:p w14:paraId="181CE5E8" w14:textId="3B6E942C" w:rsidR="00725230" w:rsidRPr="00725230" w:rsidRDefault="00725230" w:rsidP="00725230">
            <w:pPr>
              <w:rPr>
                <w:rFonts w:ascii="New Hero" w:eastAsia="Times New Roman" w:hAnsi="New Hero" w:cs="Arial"/>
              </w:rPr>
            </w:pPr>
            <w:r w:rsidRPr="00725230">
              <w:rPr>
                <w:rFonts w:ascii="New Hero" w:hAnsi="New Hero" w:cs="Arial"/>
              </w:rPr>
              <w:t>GCSE level or above in English &amp; Maths</w:t>
            </w:r>
          </w:p>
        </w:tc>
        <w:tc>
          <w:tcPr>
            <w:tcW w:w="1418" w:type="dxa"/>
          </w:tcPr>
          <w:p w14:paraId="27ACC3E2" w14:textId="77777777" w:rsidR="00725230" w:rsidRPr="00B12B85" w:rsidRDefault="00725230" w:rsidP="00725230">
            <w:pPr>
              <w:spacing w:line="276" w:lineRule="auto"/>
              <w:jc w:val="center"/>
              <w:rPr>
                <w:b/>
                <w:lang w:val="en-GB"/>
              </w:rPr>
            </w:pPr>
            <w:r w:rsidRPr="00B12B85">
              <w:rPr>
                <w:rFonts w:ascii="Wingdings" w:eastAsia="Wingdings" w:hAnsi="Wingdings" w:cs="Wingdings"/>
                <w:lang w:val="en-GB"/>
              </w:rPr>
              <w:t></w:t>
            </w:r>
          </w:p>
        </w:tc>
        <w:tc>
          <w:tcPr>
            <w:tcW w:w="1417" w:type="dxa"/>
            <w:shd w:val="clear" w:color="auto" w:fill="BFBFBF" w:themeFill="background1" w:themeFillShade="BF"/>
          </w:tcPr>
          <w:p w14:paraId="29E37D56" w14:textId="77777777" w:rsidR="00725230" w:rsidRPr="00967744" w:rsidRDefault="00725230" w:rsidP="00725230">
            <w:pPr>
              <w:spacing w:line="276" w:lineRule="auto"/>
              <w:rPr>
                <w:b/>
                <w:highlight w:val="lightGray"/>
                <w:lang w:val="en-GB"/>
              </w:rPr>
            </w:pPr>
          </w:p>
        </w:tc>
        <w:tc>
          <w:tcPr>
            <w:tcW w:w="1696" w:type="dxa"/>
          </w:tcPr>
          <w:p w14:paraId="174C039E" w14:textId="77777777" w:rsidR="00725230" w:rsidRPr="008301FD" w:rsidRDefault="00725230" w:rsidP="00725230">
            <w:pPr>
              <w:rPr>
                <w:rFonts w:ascii="New Hero" w:hAnsi="New Hero"/>
              </w:rPr>
            </w:pPr>
            <w:r w:rsidRPr="008301FD">
              <w:rPr>
                <w:rFonts w:ascii="New Hero" w:hAnsi="New Hero"/>
                <w:lang w:val="en-GB"/>
              </w:rPr>
              <w:t>A &amp; SP</w:t>
            </w:r>
          </w:p>
        </w:tc>
      </w:tr>
      <w:tr w:rsidR="00725230" w:rsidRPr="00B12B85" w14:paraId="2CD3893F" w14:textId="77777777" w:rsidTr="00725230">
        <w:trPr>
          <w:trHeight w:val="397"/>
        </w:trPr>
        <w:tc>
          <w:tcPr>
            <w:tcW w:w="6526" w:type="dxa"/>
          </w:tcPr>
          <w:p w14:paraId="04E0AEA9" w14:textId="09FF5506" w:rsidR="00725230" w:rsidRPr="00725230" w:rsidRDefault="00725230" w:rsidP="00725230">
            <w:pPr>
              <w:autoSpaceDE w:val="0"/>
              <w:autoSpaceDN w:val="0"/>
              <w:adjustRightInd w:val="0"/>
              <w:rPr>
                <w:rFonts w:ascii="New Hero" w:eastAsia="Times New Roman" w:hAnsi="New Hero" w:cs="Arial"/>
              </w:rPr>
            </w:pPr>
            <w:r w:rsidRPr="00725230">
              <w:rPr>
                <w:rFonts w:ascii="New Hero" w:hAnsi="New Hero" w:cs="Arial"/>
              </w:rPr>
              <w:t>Healthcare/ medical qualifications</w:t>
            </w:r>
          </w:p>
        </w:tc>
        <w:tc>
          <w:tcPr>
            <w:tcW w:w="1418" w:type="dxa"/>
            <w:shd w:val="clear" w:color="auto" w:fill="BFBFBF" w:themeFill="background1" w:themeFillShade="BF"/>
          </w:tcPr>
          <w:p w14:paraId="3A9944BD" w14:textId="6B643704" w:rsidR="00725230" w:rsidRPr="00B12B85" w:rsidRDefault="00725230" w:rsidP="00725230">
            <w:pPr>
              <w:spacing w:line="276" w:lineRule="auto"/>
              <w:jc w:val="center"/>
              <w:rPr>
                <w:b/>
                <w:lang w:val="en-GB"/>
              </w:rPr>
            </w:pPr>
          </w:p>
        </w:tc>
        <w:tc>
          <w:tcPr>
            <w:tcW w:w="1417" w:type="dxa"/>
          </w:tcPr>
          <w:p w14:paraId="24EEDB1B" w14:textId="5C10CC58" w:rsidR="00725230" w:rsidRPr="00967744" w:rsidRDefault="00725230" w:rsidP="00725230">
            <w:pPr>
              <w:spacing w:line="276" w:lineRule="auto"/>
              <w:jc w:val="center"/>
              <w:rPr>
                <w:b/>
                <w:highlight w:val="lightGray"/>
                <w:lang w:val="en-GB"/>
              </w:rPr>
            </w:pPr>
            <w:r w:rsidRPr="00B12B85">
              <w:rPr>
                <w:rFonts w:ascii="Wingdings" w:eastAsia="Wingdings" w:hAnsi="Wingdings" w:cs="Wingdings"/>
                <w:lang w:val="en-GB"/>
              </w:rPr>
              <w:t></w:t>
            </w:r>
          </w:p>
        </w:tc>
        <w:tc>
          <w:tcPr>
            <w:tcW w:w="1696" w:type="dxa"/>
          </w:tcPr>
          <w:p w14:paraId="7A58697B" w14:textId="77777777" w:rsidR="00725230" w:rsidRPr="008301FD" w:rsidRDefault="00725230" w:rsidP="00725230">
            <w:pPr>
              <w:rPr>
                <w:rFonts w:ascii="New Hero" w:hAnsi="New Hero"/>
              </w:rPr>
            </w:pPr>
            <w:r w:rsidRPr="008301FD">
              <w:rPr>
                <w:rFonts w:ascii="New Hero" w:hAnsi="New Hero"/>
                <w:lang w:val="en-GB"/>
              </w:rPr>
              <w:t>A &amp; SP</w:t>
            </w:r>
          </w:p>
        </w:tc>
      </w:tr>
      <w:tr w:rsidR="00725230" w:rsidRPr="00B12B85" w14:paraId="43084CD0" w14:textId="77777777" w:rsidTr="00725230">
        <w:trPr>
          <w:trHeight w:val="397"/>
        </w:trPr>
        <w:tc>
          <w:tcPr>
            <w:tcW w:w="6526" w:type="dxa"/>
          </w:tcPr>
          <w:p w14:paraId="4A450F93" w14:textId="37F0A8C2" w:rsidR="00725230" w:rsidRPr="00725230" w:rsidRDefault="00725230" w:rsidP="00725230">
            <w:pPr>
              <w:rPr>
                <w:rFonts w:ascii="New Hero" w:eastAsia="Times New Roman" w:hAnsi="New Hero" w:cs="Arial"/>
              </w:rPr>
            </w:pPr>
            <w:r w:rsidRPr="00725230">
              <w:rPr>
                <w:rFonts w:ascii="New Hero" w:hAnsi="New Hero" w:cs="Arial"/>
                <w:lang w:val="en-GB"/>
              </w:rPr>
              <w:t>Basic First Aid Qualification</w:t>
            </w:r>
          </w:p>
        </w:tc>
        <w:tc>
          <w:tcPr>
            <w:tcW w:w="1418" w:type="dxa"/>
            <w:shd w:val="clear" w:color="auto" w:fill="BFBFBF" w:themeFill="background1" w:themeFillShade="BF"/>
          </w:tcPr>
          <w:p w14:paraId="56736480" w14:textId="7E9F934E" w:rsidR="00725230" w:rsidRDefault="00725230" w:rsidP="00725230">
            <w:pPr>
              <w:jc w:val="center"/>
            </w:pPr>
          </w:p>
        </w:tc>
        <w:tc>
          <w:tcPr>
            <w:tcW w:w="1417" w:type="dxa"/>
          </w:tcPr>
          <w:p w14:paraId="23E36422" w14:textId="0B7C3F36" w:rsidR="00725230" w:rsidRPr="00967744" w:rsidRDefault="00725230" w:rsidP="00725230">
            <w:pPr>
              <w:spacing w:line="276" w:lineRule="auto"/>
              <w:jc w:val="center"/>
              <w:rPr>
                <w:b/>
                <w:highlight w:val="lightGray"/>
                <w:lang w:val="en-GB"/>
              </w:rPr>
            </w:pPr>
            <w:r w:rsidRPr="00564E85">
              <w:rPr>
                <w:rFonts w:ascii="Wingdings" w:eastAsia="Wingdings" w:hAnsi="Wingdings" w:cs="Wingdings"/>
                <w:lang w:val="en-GB"/>
              </w:rPr>
              <w:t></w:t>
            </w:r>
          </w:p>
        </w:tc>
        <w:tc>
          <w:tcPr>
            <w:tcW w:w="1696" w:type="dxa"/>
          </w:tcPr>
          <w:p w14:paraId="658539D3" w14:textId="77777777" w:rsidR="00725230" w:rsidRPr="008301FD" w:rsidRDefault="00725230" w:rsidP="00725230">
            <w:pPr>
              <w:rPr>
                <w:rFonts w:ascii="New Hero" w:hAnsi="New Hero"/>
              </w:rPr>
            </w:pPr>
            <w:r w:rsidRPr="008301FD">
              <w:rPr>
                <w:rFonts w:ascii="New Hero" w:hAnsi="New Hero"/>
                <w:lang w:val="en-GB"/>
              </w:rPr>
              <w:t>A &amp; SP</w:t>
            </w:r>
          </w:p>
        </w:tc>
      </w:tr>
      <w:tr w:rsidR="00725230" w:rsidRPr="00B12B85" w14:paraId="2FCB0B7A" w14:textId="77777777" w:rsidTr="0076168C">
        <w:trPr>
          <w:trHeight w:val="397"/>
        </w:trPr>
        <w:tc>
          <w:tcPr>
            <w:tcW w:w="11057" w:type="dxa"/>
            <w:gridSpan w:val="4"/>
            <w:shd w:val="clear" w:color="auto" w:fill="20ABAD"/>
          </w:tcPr>
          <w:p w14:paraId="74C4750B" w14:textId="492595F5" w:rsidR="00725230" w:rsidRPr="008301FD" w:rsidRDefault="00D87CCE" w:rsidP="00725230">
            <w:pPr>
              <w:rPr>
                <w:rFonts w:ascii="New Hero" w:hAnsi="New Hero"/>
              </w:rPr>
            </w:pPr>
            <w:r>
              <w:rPr>
                <w:rFonts w:ascii="New Hero" w:hAnsi="New Hero"/>
                <w:b/>
                <w:lang w:val="en-GB"/>
              </w:rPr>
              <w:t>Experience</w:t>
            </w:r>
            <w:r w:rsidR="00725230" w:rsidRPr="008301FD">
              <w:rPr>
                <w:rFonts w:ascii="New Hero" w:hAnsi="New Hero"/>
                <w:b/>
                <w:lang w:val="en-GB"/>
              </w:rPr>
              <w:t xml:space="preserve"> </w:t>
            </w:r>
          </w:p>
        </w:tc>
      </w:tr>
      <w:tr w:rsidR="00E16E43" w:rsidRPr="00B12B85" w14:paraId="0890C67B" w14:textId="77777777" w:rsidTr="00E16E43">
        <w:trPr>
          <w:trHeight w:val="397"/>
        </w:trPr>
        <w:tc>
          <w:tcPr>
            <w:tcW w:w="6526" w:type="dxa"/>
          </w:tcPr>
          <w:p w14:paraId="3C8C5B69" w14:textId="1F4F7128" w:rsidR="00E16E43" w:rsidRPr="00E16E43" w:rsidRDefault="00E16E43" w:rsidP="00E16E43">
            <w:pPr>
              <w:pStyle w:val="BodyText"/>
              <w:rPr>
                <w:rFonts w:ascii="New Hero" w:hAnsi="New Hero" w:cs="Arial"/>
                <w:sz w:val="22"/>
                <w:szCs w:val="22"/>
              </w:rPr>
            </w:pPr>
            <w:r w:rsidRPr="00E16E43">
              <w:rPr>
                <w:rFonts w:ascii="New Hero" w:hAnsi="New Hero"/>
                <w:sz w:val="22"/>
                <w:szCs w:val="22"/>
              </w:rPr>
              <w:t xml:space="preserve">Experience appropriate to working with </w:t>
            </w:r>
            <w:r w:rsidR="00551AA5">
              <w:rPr>
                <w:rFonts w:ascii="New Hero" w:hAnsi="New Hero"/>
                <w:sz w:val="22"/>
                <w:szCs w:val="22"/>
              </w:rPr>
              <w:t>learners</w:t>
            </w:r>
            <w:r w:rsidRPr="00E16E43">
              <w:rPr>
                <w:rFonts w:ascii="New Hero" w:hAnsi="New Hero"/>
                <w:sz w:val="22"/>
                <w:szCs w:val="22"/>
              </w:rPr>
              <w:t xml:space="preserve"> in an educational setting</w:t>
            </w:r>
          </w:p>
        </w:tc>
        <w:tc>
          <w:tcPr>
            <w:tcW w:w="1418" w:type="dxa"/>
            <w:shd w:val="clear" w:color="auto" w:fill="BFBFBF" w:themeFill="background1" w:themeFillShade="BF"/>
          </w:tcPr>
          <w:p w14:paraId="6F9B9FE3" w14:textId="0618D5EC" w:rsidR="00E16E43" w:rsidRPr="00B12B85" w:rsidRDefault="00E16E43" w:rsidP="00E16E43">
            <w:pPr>
              <w:spacing w:line="276" w:lineRule="auto"/>
              <w:jc w:val="center"/>
              <w:rPr>
                <w:rFonts w:ascii="Wingdings" w:eastAsia="Wingdings" w:hAnsi="Wingdings" w:cs="Wingdings"/>
                <w:lang w:val="en-GB"/>
              </w:rPr>
            </w:pPr>
          </w:p>
        </w:tc>
        <w:tc>
          <w:tcPr>
            <w:tcW w:w="1417" w:type="dxa"/>
            <w:shd w:val="clear" w:color="auto" w:fill="FFFFFF" w:themeFill="background1"/>
          </w:tcPr>
          <w:p w14:paraId="4051B203" w14:textId="6167F6BF" w:rsidR="00E16E43" w:rsidRPr="00967744" w:rsidRDefault="00E16E43" w:rsidP="00E16E43">
            <w:pPr>
              <w:spacing w:line="276" w:lineRule="auto"/>
              <w:jc w:val="center"/>
              <w:rPr>
                <w:b/>
                <w:highlight w:val="lightGray"/>
                <w:lang w:val="en-GB"/>
              </w:rPr>
            </w:pPr>
            <w:r w:rsidRPr="00B12B85">
              <w:rPr>
                <w:rFonts w:ascii="Wingdings" w:eastAsia="Wingdings" w:hAnsi="Wingdings" w:cs="Wingdings"/>
                <w:lang w:val="en-GB"/>
              </w:rPr>
              <w:t></w:t>
            </w:r>
          </w:p>
        </w:tc>
        <w:tc>
          <w:tcPr>
            <w:tcW w:w="1696" w:type="dxa"/>
          </w:tcPr>
          <w:p w14:paraId="19270252" w14:textId="50188C33" w:rsidR="00E16E43" w:rsidRPr="008301FD" w:rsidRDefault="00E16E43" w:rsidP="00E16E43">
            <w:pPr>
              <w:spacing w:line="276" w:lineRule="auto"/>
              <w:rPr>
                <w:rFonts w:ascii="New Hero" w:hAnsi="New Hero"/>
                <w:lang w:val="en-GB"/>
              </w:rPr>
            </w:pPr>
            <w:r w:rsidRPr="008301FD">
              <w:rPr>
                <w:rFonts w:ascii="New Hero" w:hAnsi="New Hero"/>
                <w:lang w:val="en-GB"/>
              </w:rPr>
              <w:t>A &amp; SP</w:t>
            </w:r>
          </w:p>
        </w:tc>
      </w:tr>
      <w:tr w:rsidR="00E16E43" w:rsidRPr="00B12B85" w14:paraId="0418EFF6" w14:textId="77777777" w:rsidTr="00E16E43">
        <w:trPr>
          <w:trHeight w:val="397"/>
        </w:trPr>
        <w:tc>
          <w:tcPr>
            <w:tcW w:w="6526" w:type="dxa"/>
          </w:tcPr>
          <w:p w14:paraId="4C6AD5FC" w14:textId="68EA88F6" w:rsidR="00E16E43" w:rsidRPr="00E16E43" w:rsidRDefault="00E16E43" w:rsidP="00E16E43">
            <w:pPr>
              <w:pStyle w:val="BodyText"/>
              <w:rPr>
                <w:rFonts w:ascii="New Hero" w:hAnsi="New Hero" w:cs="Arial"/>
                <w:sz w:val="22"/>
                <w:szCs w:val="22"/>
              </w:rPr>
            </w:pPr>
            <w:r w:rsidRPr="00E16E43">
              <w:rPr>
                <w:rFonts w:ascii="New Hero" w:hAnsi="New Hero"/>
                <w:sz w:val="22"/>
                <w:szCs w:val="22"/>
              </w:rPr>
              <w:t xml:space="preserve">Experience of assisting with health and medical routines of </w:t>
            </w:r>
            <w:r w:rsidR="00551AA5">
              <w:rPr>
                <w:rFonts w:ascii="New Hero" w:hAnsi="New Hero"/>
                <w:sz w:val="22"/>
                <w:szCs w:val="22"/>
              </w:rPr>
              <w:t>learners</w:t>
            </w:r>
          </w:p>
        </w:tc>
        <w:tc>
          <w:tcPr>
            <w:tcW w:w="1418" w:type="dxa"/>
            <w:shd w:val="clear" w:color="auto" w:fill="BFBFBF" w:themeFill="background1" w:themeFillShade="BF"/>
          </w:tcPr>
          <w:p w14:paraId="399FF432" w14:textId="01D383F9" w:rsidR="00E16E43" w:rsidRPr="00B12B85" w:rsidRDefault="00E16E43" w:rsidP="00E16E43">
            <w:pPr>
              <w:spacing w:line="276" w:lineRule="auto"/>
              <w:jc w:val="center"/>
              <w:rPr>
                <w:rFonts w:ascii="Wingdings" w:eastAsia="Wingdings" w:hAnsi="Wingdings" w:cs="Wingdings"/>
                <w:lang w:val="en-GB"/>
              </w:rPr>
            </w:pPr>
          </w:p>
        </w:tc>
        <w:tc>
          <w:tcPr>
            <w:tcW w:w="1417" w:type="dxa"/>
            <w:shd w:val="clear" w:color="auto" w:fill="FFFFFF" w:themeFill="background1"/>
          </w:tcPr>
          <w:p w14:paraId="4867FF3A" w14:textId="6C71E28A" w:rsidR="00E16E43" w:rsidRPr="00967744" w:rsidRDefault="00E16E43" w:rsidP="00E16E43">
            <w:pPr>
              <w:spacing w:line="276" w:lineRule="auto"/>
              <w:jc w:val="center"/>
              <w:rPr>
                <w:b/>
                <w:highlight w:val="lightGray"/>
                <w:lang w:val="en-GB"/>
              </w:rPr>
            </w:pPr>
            <w:r w:rsidRPr="00B12B85">
              <w:rPr>
                <w:rFonts w:ascii="Wingdings" w:eastAsia="Wingdings" w:hAnsi="Wingdings" w:cs="Wingdings"/>
                <w:lang w:val="en-GB"/>
              </w:rPr>
              <w:t></w:t>
            </w:r>
          </w:p>
        </w:tc>
        <w:tc>
          <w:tcPr>
            <w:tcW w:w="1696" w:type="dxa"/>
          </w:tcPr>
          <w:p w14:paraId="58B71E79" w14:textId="0348AEF8" w:rsidR="00E16E43" w:rsidRPr="008301FD" w:rsidRDefault="00E16E43" w:rsidP="00E16E43">
            <w:pPr>
              <w:spacing w:line="276" w:lineRule="auto"/>
              <w:rPr>
                <w:rFonts w:ascii="New Hero" w:hAnsi="New Hero"/>
                <w:lang w:val="en-GB"/>
              </w:rPr>
            </w:pPr>
            <w:r w:rsidRPr="008301FD">
              <w:rPr>
                <w:rFonts w:ascii="New Hero" w:hAnsi="New Hero"/>
                <w:lang w:val="en-GB"/>
              </w:rPr>
              <w:t>A &amp; SP</w:t>
            </w:r>
          </w:p>
        </w:tc>
      </w:tr>
      <w:tr w:rsidR="00E16E43" w:rsidRPr="00B12B85" w14:paraId="265E342F" w14:textId="77777777" w:rsidTr="00E16E43">
        <w:trPr>
          <w:trHeight w:val="397"/>
        </w:trPr>
        <w:tc>
          <w:tcPr>
            <w:tcW w:w="6526" w:type="dxa"/>
          </w:tcPr>
          <w:p w14:paraId="4BBA6857" w14:textId="537CD7BB" w:rsidR="00E16E43" w:rsidRPr="00E16E43" w:rsidRDefault="00E16E43" w:rsidP="00E16E43">
            <w:pPr>
              <w:pStyle w:val="BodyText"/>
              <w:rPr>
                <w:rFonts w:ascii="New Hero" w:hAnsi="New Hero" w:cs="Arial"/>
                <w:sz w:val="22"/>
                <w:szCs w:val="22"/>
              </w:rPr>
            </w:pPr>
            <w:r w:rsidRPr="00E16E43">
              <w:rPr>
                <w:rFonts w:ascii="New Hero" w:hAnsi="New Hero"/>
                <w:sz w:val="22"/>
                <w:szCs w:val="22"/>
              </w:rPr>
              <w:t>Preparation of meals and gastrostomy tube feeding</w:t>
            </w:r>
          </w:p>
        </w:tc>
        <w:tc>
          <w:tcPr>
            <w:tcW w:w="1418" w:type="dxa"/>
            <w:shd w:val="clear" w:color="auto" w:fill="BFBFBF" w:themeFill="background1" w:themeFillShade="BF"/>
          </w:tcPr>
          <w:p w14:paraId="49419F61" w14:textId="2A7A94A4" w:rsidR="00E16E43" w:rsidRPr="00B12B85" w:rsidRDefault="00E16E43" w:rsidP="00E16E43">
            <w:pPr>
              <w:spacing w:line="276" w:lineRule="auto"/>
              <w:jc w:val="center"/>
              <w:rPr>
                <w:rFonts w:ascii="Wingdings" w:eastAsia="Wingdings" w:hAnsi="Wingdings" w:cs="Wingdings"/>
                <w:lang w:val="en-GB"/>
              </w:rPr>
            </w:pPr>
          </w:p>
        </w:tc>
        <w:tc>
          <w:tcPr>
            <w:tcW w:w="1417" w:type="dxa"/>
            <w:shd w:val="clear" w:color="auto" w:fill="FFFFFF" w:themeFill="background1"/>
          </w:tcPr>
          <w:p w14:paraId="758C3AE8" w14:textId="680CAA36" w:rsidR="00E16E43" w:rsidRPr="00967744" w:rsidRDefault="00E16E43" w:rsidP="00E16E43">
            <w:pPr>
              <w:spacing w:line="276" w:lineRule="auto"/>
              <w:jc w:val="center"/>
              <w:rPr>
                <w:b/>
                <w:highlight w:val="lightGray"/>
                <w:lang w:val="en-GB"/>
              </w:rPr>
            </w:pPr>
            <w:r w:rsidRPr="00B12B85">
              <w:rPr>
                <w:rFonts w:ascii="Wingdings" w:eastAsia="Wingdings" w:hAnsi="Wingdings" w:cs="Wingdings"/>
                <w:lang w:val="en-GB"/>
              </w:rPr>
              <w:t></w:t>
            </w:r>
          </w:p>
        </w:tc>
        <w:tc>
          <w:tcPr>
            <w:tcW w:w="1696" w:type="dxa"/>
          </w:tcPr>
          <w:p w14:paraId="1FBCBAFD" w14:textId="166D14EC" w:rsidR="00E16E43" w:rsidRPr="008301FD" w:rsidRDefault="00E16E43" w:rsidP="00E16E43">
            <w:pPr>
              <w:spacing w:line="276" w:lineRule="auto"/>
              <w:rPr>
                <w:rFonts w:ascii="New Hero" w:hAnsi="New Hero"/>
                <w:lang w:val="en-GB"/>
              </w:rPr>
            </w:pPr>
            <w:r w:rsidRPr="008301FD">
              <w:rPr>
                <w:rFonts w:ascii="New Hero" w:hAnsi="New Hero"/>
                <w:lang w:val="en-GB"/>
              </w:rPr>
              <w:t>A &amp; SP</w:t>
            </w:r>
          </w:p>
        </w:tc>
      </w:tr>
      <w:tr w:rsidR="00E16E43" w:rsidRPr="00B12B85" w14:paraId="7F3541AA" w14:textId="77777777" w:rsidTr="00E16E43">
        <w:trPr>
          <w:trHeight w:val="397"/>
        </w:trPr>
        <w:tc>
          <w:tcPr>
            <w:tcW w:w="6526" w:type="dxa"/>
          </w:tcPr>
          <w:p w14:paraId="0704B25D" w14:textId="78379477" w:rsidR="00E16E43" w:rsidRPr="00E16E43" w:rsidRDefault="00E16E43" w:rsidP="00E16E43">
            <w:pPr>
              <w:pStyle w:val="BodyText"/>
              <w:rPr>
                <w:rFonts w:ascii="New Hero" w:hAnsi="New Hero" w:cs="Arial"/>
                <w:b/>
                <w:sz w:val="22"/>
                <w:szCs w:val="22"/>
              </w:rPr>
            </w:pPr>
            <w:r w:rsidRPr="00E16E43">
              <w:rPr>
                <w:rFonts w:ascii="New Hero" w:hAnsi="New Hero"/>
                <w:sz w:val="22"/>
                <w:szCs w:val="22"/>
              </w:rPr>
              <w:t xml:space="preserve">Experience of working in a class based environment with SEN </w:t>
            </w:r>
            <w:r w:rsidR="00551AA5">
              <w:rPr>
                <w:rFonts w:ascii="New Hero" w:hAnsi="New Hero"/>
                <w:sz w:val="22"/>
                <w:szCs w:val="22"/>
              </w:rPr>
              <w:t>learners</w:t>
            </w:r>
          </w:p>
        </w:tc>
        <w:tc>
          <w:tcPr>
            <w:tcW w:w="1418" w:type="dxa"/>
            <w:shd w:val="clear" w:color="auto" w:fill="BFBFBF" w:themeFill="background1" w:themeFillShade="BF"/>
          </w:tcPr>
          <w:p w14:paraId="5A3B519B" w14:textId="3BA51F5D" w:rsidR="00E16E43" w:rsidRPr="00B12B85" w:rsidRDefault="00E16E43" w:rsidP="00E16E43">
            <w:pPr>
              <w:spacing w:line="276" w:lineRule="auto"/>
              <w:jc w:val="center"/>
              <w:rPr>
                <w:rFonts w:ascii="Wingdings" w:eastAsia="Wingdings" w:hAnsi="Wingdings" w:cs="Wingdings"/>
                <w:lang w:val="en-GB"/>
              </w:rPr>
            </w:pPr>
          </w:p>
        </w:tc>
        <w:tc>
          <w:tcPr>
            <w:tcW w:w="1417" w:type="dxa"/>
            <w:shd w:val="clear" w:color="auto" w:fill="FFFFFF" w:themeFill="background1"/>
          </w:tcPr>
          <w:p w14:paraId="30B68D83" w14:textId="48EAD0FA" w:rsidR="00E16E43" w:rsidRPr="00967744" w:rsidRDefault="00E16E43" w:rsidP="00E16E43">
            <w:pPr>
              <w:spacing w:line="276" w:lineRule="auto"/>
              <w:jc w:val="center"/>
              <w:rPr>
                <w:b/>
                <w:highlight w:val="lightGray"/>
                <w:lang w:val="en-GB"/>
              </w:rPr>
            </w:pPr>
            <w:r w:rsidRPr="00B12B85">
              <w:rPr>
                <w:rFonts w:ascii="Wingdings" w:eastAsia="Wingdings" w:hAnsi="Wingdings" w:cs="Wingdings"/>
                <w:lang w:val="en-GB"/>
              </w:rPr>
              <w:t></w:t>
            </w:r>
          </w:p>
        </w:tc>
        <w:tc>
          <w:tcPr>
            <w:tcW w:w="1696" w:type="dxa"/>
          </w:tcPr>
          <w:p w14:paraId="665FAB23" w14:textId="77777777" w:rsidR="00E16E43" w:rsidRPr="008301FD" w:rsidRDefault="00E16E43" w:rsidP="00E16E43">
            <w:pPr>
              <w:spacing w:line="276" w:lineRule="auto"/>
              <w:rPr>
                <w:rFonts w:ascii="New Hero" w:hAnsi="New Hero"/>
                <w:lang w:val="en-GB"/>
              </w:rPr>
            </w:pPr>
            <w:r w:rsidRPr="008301FD">
              <w:rPr>
                <w:rFonts w:ascii="New Hero" w:hAnsi="New Hero"/>
                <w:lang w:val="en-GB"/>
              </w:rPr>
              <w:t>A &amp; SP</w:t>
            </w:r>
          </w:p>
        </w:tc>
      </w:tr>
      <w:tr w:rsidR="00E16E43" w:rsidRPr="00B12B85" w14:paraId="382A440A" w14:textId="77777777" w:rsidTr="00E16E43">
        <w:trPr>
          <w:trHeight w:val="397"/>
        </w:trPr>
        <w:tc>
          <w:tcPr>
            <w:tcW w:w="6526" w:type="dxa"/>
          </w:tcPr>
          <w:p w14:paraId="392522CD" w14:textId="7BA24FFB" w:rsidR="00E16E43" w:rsidRPr="00E16E43" w:rsidRDefault="00E16E43" w:rsidP="00E16E43">
            <w:pPr>
              <w:pStyle w:val="BodyText"/>
              <w:rPr>
                <w:rFonts w:ascii="New Hero" w:hAnsi="New Hero" w:cs="Arial"/>
                <w:b/>
                <w:sz w:val="22"/>
                <w:szCs w:val="22"/>
              </w:rPr>
            </w:pPr>
            <w:r w:rsidRPr="00E16E43">
              <w:rPr>
                <w:rFonts w:ascii="New Hero" w:hAnsi="New Hero"/>
                <w:sz w:val="22"/>
                <w:szCs w:val="22"/>
              </w:rPr>
              <w:t xml:space="preserve">Experience of working effectively with </w:t>
            </w:r>
            <w:r w:rsidR="00551AA5">
              <w:rPr>
                <w:rFonts w:ascii="New Hero" w:hAnsi="New Hero"/>
                <w:sz w:val="22"/>
                <w:szCs w:val="22"/>
              </w:rPr>
              <w:t>learners</w:t>
            </w:r>
            <w:r w:rsidRPr="00E16E43">
              <w:rPr>
                <w:rFonts w:ascii="New Hero" w:hAnsi="New Hero"/>
                <w:sz w:val="22"/>
                <w:szCs w:val="22"/>
              </w:rPr>
              <w:t xml:space="preserve"> with difficult behaviour</w:t>
            </w:r>
          </w:p>
        </w:tc>
        <w:tc>
          <w:tcPr>
            <w:tcW w:w="1418" w:type="dxa"/>
            <w:shd w:val="clear" w:color="auto" w:fill="BFBFBF" w:themeFill="background1" w:themeFillShade="BF"/>
          </w:tcPr>
          <w:p w14:paraId="60B4D8AE" w14:textId="48B0FDB7" w:rsidR="00E16E43" w:rsidRPr="00B12B85" w:rsidRDefault="00E16E43" w:rsidP="00E16E43">
            <w:pPr>
              <w:spacing w:line="276" w:lineRule="auto"/>
              <w:jc w:val="center"/>
              <w:rPr>
                <w:rFonts w:ascii="Wingdings" w:eastAsia="Wingdings" w:hAnsi="Wingdings" w:cs="Wingdings"/>
                <w:lang w:val="en-GB"/>
              </w:rPr>
            </w:pPr>
          </w:p>
        </w:tc>
        <w:tc>
          <w:tcPr>
            <w:tcW w:w="1417" w:type="dxa"/>
            <w:shd w:val="clear" w:color="auto" w:fill="FFFFFF" w:themeFill="background1"/>
          </w:tcPr>
          <w:p w14:paraId="14E96C9F" w14:textId="735FEE38" w:rsidR="00E16E43" w:rsidRPr="00967744" w:rsidRDefault="00E16E43" w:rsidP="00E16E43">
            <w:pPr>
              <w:spacing w:line="276" w:lineRule="auto"/>
              <w:jc w:val="center"/>
              <w:rPr>
                <w:b/>
                <w:highlight w:val="lightGray"/>
                <w:lang w:val="en-GB"/>
              </w:rPr>
            </w:pPr>
            <w:r w:rsidRPr="00B12B85">
              <w:rPr>
                <w:rFonts w:ascii="Wingdings" w:eastAsia="Wingdings" w:hAnsi="Wingdings" w:cs="Wingdings"/>
                <w:lang w:val="en-GB"/>
              </w:rPr>
              <w:t></w:t>
            </w:r>
          </w:p>
        </w:tc>
        <w:tc>
          <w:tcPr>
            <w:tcW w:w="1696" w:type="dxa"/>
          </w:tcPr>
          <w:p w14:paraId="59F8C855" w14:textId="77777777" w:rsidR="00E16E43" w:rsidRPr="008301FD" w:rsidRDefault="00E16E43" w:rsidP="00E16E43">
            <w:pPr>
              <w:rPr>
                <w:rFonts w:ascii="New Hero" w:hAnsi="New Hero"/>
              </w:rPr>
            </w:pPr>
            <w:r w:rsidRPr="008301FD">
              <w:rPr>
                <w:rFonts w:ascii="New Hero" w:hAnsi="New Hero"/>
                <w:lang w:val="en-GB"/>
              </w:rPr>
              <w:t>A &amp; SP</w:t>
            </w:r>
          </w:p>
        </w:tc>
      </w:tr>
      <w:tr w:rsidR="00E16E43" w:rsidRPr="00B12B85" w14:paraId="3B03D111" w14:textId="77777777" w:rsidTr="0076168C">
        <w:trPr>
          <w:trHeight w:val="397"/>
        </w:trPr>
        <w:tc>
          <w:tcPr>
            <w:tcW w:w="11057" w:type="dxa"/>
            <w:gridSpan w:val="4"/>
            <w:shd w:val="clear" w:color="auto" w:fill="20ABAD"/>
          </w:tcPr>
          <w:p w14:paraId="3F97BB93" w14:textId="4C6C5F41" w:rsidR="00E16E43" w:rsidRPr="008301FD" w:rsidRDefault="00E16E43" w:rsidP="00E16E43">
            <w:pPr>
              <w:spacing w:line="276" w:lineRule="auto"/>
              <w:rPr>
                <w:rFonts w:ascii="New Hero" w:hAnsi="New Hero"/>
                <w:b/>
                <w:lang w:val="en-GB"/>
              </w:rPr>
            </w:pPr>
            <w:r>
              <w:rPr>
                <w:rFonts w:ascii="New Hero" w:hAnsi="New Hero"/>
                <w:b/>
                <w:lang w:val="en-GB"/>
              </w:rPr>
              <w:t>Skills &amp; Knowledge</w:t>
            </w:r>
          </w:p>
        </w:tc>
      </w:tr>
      <w:tr w:rsidR="00497D8F" w:rsidRPr="00B12B85" w14:paraId="315A2660" w14:textId="77777777" w:rsidTr="00625F93">
        <w:trPr>
          <w:trHeight w:val="397"/>
        </w:trPr>
        <w:tc>
          <w:tcPr>
            <w:tcW w:w="6526" w:type="dxa"/>
          </w:tcPr>
          <w:p w14:paraId="1C784AC6" w14:textId="249E9F0D" w:rsidR="00497D8F" w:rsidRPr="00551AA5" w:rsidRDefault="00497D8F" w:rsidP="00497D8F">
            <w:pPr>
              <w:spacing w:line="276" w:lineRule="auto"/>
              <w:rPr>
                <w:rFonts w:ascii="New Hero" w:hAnsi="New Hero" w:cs="Arial"/>
                <w:bCs/>
                <w:lang w:val="en-GB"/>
              </w:rPr>
            </w:pPr>
            <w:r w:rsidRPr="00551AA5">
              <w:rPr>
                <w:rFonts w:ascii="New Hero" w:hAnsi="New Hero"/>
              </w:rPr>
              <w:t xml:space="preserve">Good written and verbal communication skills with a range of staff, </w:t>
            </w:r>
            <w:r w:rsidR="00551AA5">
              <w:rPr>
                <w:rFonts w:ascii="New Hero" w:hAnsi="New Hero"/>
              </w:rPr>
              <w:t>learners</w:t>
            </w:r>
            <w:r w:rsidRPr="00551AA5">
              <w:rPr>
                <w:rFonts w:ascii="New Hero" w:hAnsi="New Hero"/>
              </w:rPr>
              <w:t xml:space="preserve"> and their families</w:t>
            </w:r>
          </w:p>
        </w:tc>
        <w:tc>
          <w:tcPr>
            <w:tcW w:w="1418" w:type="dxa"/>
            <w:tcBorders>
              <w:bottom w:val="single" w:sz="4" w:space="0" w:color="auto"/>
            </w:tcBorders>
            <w:shd w:val="clear" w:color="auto" w:fill="FFFFFF" w:themeFill="background1"/>
          </w:tcPr>
          <w:p w14:paraId="4DD9605A" w14:textId="19D8D11D" w:rsidR="00497D8F" w:rsidRPr="00B12B85" w:rsidRDefault="00551AA5" w:rsidP="00497D8F">
            <w:pPr>
              <w:spacing w:line="276" w:lineRule="auto"/>
              <w:jc w:val="center"/>
              <w:rPr>
                <w:b/>
                <w:lang w:val="en-GB"/>
              </w:rPr>
            </w:pPr>
            <w:r w:rsidRPr="00B12B85">
              <w:rPr>
                <w:rFonts w:ascii="Wingdings" w:eastAsia="Wingdings" w:hAnsi="Wingdings" w:cs="Wingdings"/>
                <w:lang w:val="en-GB"/>
              </w:rPr>
              <w:t></w:t>
            </w:r>
          </w:p>
        </w:tc>
        <w:tc>
          <w:tcPr>
            <w:tcW w:w="1417" w:type="dxa"/>
            <w:tcBorders>
              <w:bottom w:val="single" w:sz="4" w:space="0" w:color="auto"/>
            </w:tcBorders>
            <w:shd w:val="clear" w:color="auto" w:fill="BFBFBF" w:themeFill="background1" w:themeFillShade="BF"/>
          </w:tcPr>
          <w:p w14:paraId="27522F0B" w14:textId="576E85CF" w:rsidR="00497D8F" w:rsidRPr="00625F93" w:rsidRDefault="00497D8F" w:rsidP="00497D8F">
            <w:pPr>
              <w:spacing w:line="276" w:lineRule="auto"/>
              <w:jc w:val="center"/>
              <w:rPr>
                <w:b/>
                <w:color w:val="BFBFBF" w:themeColor="background1" w:themeShade="BF"/>
                <w:lang w:val="en-GB"/>
              </w:rPr>
            </w:pPr>
          </w:p>
        </w:tc>
        <w:tc>
          <w:tcPr>
            <w:tcW w:w="1696" w:type="dxa"/>
          </w:tcPr>
          <w:p w14:paraId="16E38460" w14:textId="624C15F4" w:rsidR="00497D8F" w:rsidRPr="008301FD" w:rsidRDefault="00497D8F" w:rsidP="00497D8F">
            <w:pPr>
              <w:spacing w:line="276" w:lineRule="auto"/>
              <w:rPr>
                <w:rFonts w:ascii="New Hero" w:hAnsi="New Hero"/>
                <w:lang w:val="en-GB"/>
              </w:rPr>
            </w:pPr>
            <w:r w:rsidRPr="008301FD">
              <w:rPr>
                <w:rFonts w:ascii="New Hero" w:hAnsi="New Hero"/>
                <w:lang w:val="en-GB"/>
              </w:rPr>
              <w:t>A &amp; SP</w:t>
            </w:r>
          </w:p>
        </w:tc>
      </w:tr>
      <w:tr w:rsidR="00497D8F" w:rsidRPr="00B12B85" w14:paraId="7EC58638" w14:textId="77777777" w:rsidTr="00FC205E">
        <w:trPr>
          <w:trHeight w:val="397"/>
        </w:trPr>
        <w:tc>
          <w:tcPr>
            <w:tcW w:w="6526" w:type="dxa"/>
          </w:tcPr>
          <w:p w14:paraId="06E348FF" w14:textId="30408C94" w:rsidR="00497D8F" w:rsidRPr="00551AA5" w:rsidRDefault="00497D8F" w:rsidP="00497D8F">
            <w:pPr>
              <w:spacing w:line="276" w:lineRule="auto"/>
              <w:rPr>
                <w:rFonts w:ascii="New Hero" w:hAnsi="New Hero" w:cs="Arial"/>
                <w:lang w:val="en-GB"/>
              </w:rPr>
            </w:pPr>
            <w:r w:rsidRPr="00551AA5">
              <w:rPr>
                <w:rFonts w:ascii="New Hero" w:hAnsi="New Hero"/>
                <w:lang w:val="en-GB"/>
              </w:rPr>
              <w:t>Good understanding of child development and learning processes</w:t>
            </w:r>
          </w:p>
        </w:tc>
        <w:tc>
          <w:tcPr>
            <w:tcW w:w="1418" w:type="dxa"/>
            <w:tcBorders>
              <w:bottom w:val="single" w:sz="4" w:space="0" w:color="auto"/>
            </w:tcBorders>
          </w:tcPr>
          <w:p w14:paraId="5874035A" w14:textId="5827B98C" w:rsidR="00497D8F" w:rsidRPr="00B12B85" w:rsidRDefault="00497D8F" w:rsidP="00497D8F">
            <w:pPr>
              <w:spacing w:line="276" w:lineRule="auto"/>
              <w:jc w:val="center"/>
              <w:rPr>
                <w:rFonts w:ascii="Wingdings" w:eastAsia="Wingdings" w:hAnsi="Wingdings" w:cs="Wingdings"/>
                <w:lang w:val="en-GB"/>
              </w:rPr>
            </w:pPr>
            <w:r w:rsidRPr="00B12B85">
              <w:rPr>
                <w:rFonts w:ascii="Wingdings" w:eastAsia="Wingdings" w:hAnsi="Wingdings" w:cs="Wingdings"/>
                <w:lang w:val="en-GB"/>
              </w:rPr>
              <w:t></w:t>
            </w:r>
          </w:p>
        </w:tc>
        <w:tc>
          <w:tcPr>
            <w:tcW w:w="1417" w:type="dxa"/>
            <w:tcBorders>
              <w:bottom w:val="single" w:sz="4" w:space="0" w:color="auto"/>
            </w:tcBorders>
            <w:shd w:val="clear" w:color="auto" w:fill="BFBFBF" w:themeFill="background1" w:themeFillShade="BF"/>
          </w:tcPr>
          <w:p w14:paraId="75B16DAE" w14:textId="77777777" w:rsidR="00497D8F" w:rsidRPr="00B12B85" w:rsidRDefault="00497D8F" w:rsidP="00497D8F">
            <w:pPr>
              <w:spacing w:line="276" w:lineRule="auto"/>
              <w:rPr>
                <w:b/>
                <w:lang w:val="en-GB"/>
              </w:rPr>
            </w:pPr>
          </w:p>
        </w:tc>
        <w:tc>
          <w:tcPr>
            <w:tcW w:w="1696" w:type="dxa"/>
          </w:tcPr>
          <w:p w14:paraId="32C9B22F" w14:textId="07060E7F" w:rsidR="00497D8F" w:rsidRPr="008301FD" w:rsidRDefault="00497D8F" w:rsidP="00497D8F">
            <w:pPr>
              <w:spacing w:line="276" w:lineRule="auto"/>
              <w:rPr>
                <w:rFonts w:ascii="New Hero" w:hAnsi="New Hero"/>
                <w:lang w:val="en-GB"/>
              </w:rPr>
            </w:pPr>
            <w:r w:rsidRPr="008301FD">
              <w:rPr>
                <w:rFonts w:ascii="New Hero" w:hAnsi="New Hero"/>
                <w:lang w:val="en-GB"/>
              </w:rPr>
              <w:t>A &amp; SP</w:t>
            </w:r>
          </w:p>
        </w:tc>
      </w:tr>
      <w:tr w:rsidR="00497D8F" w:rsidRPr="00B12B85" w14:paraId="55E36155" w14:textId="77777777" w:rsidTr="00FC205E">
        <w:trPr>
          <w:trHeight w:val="397"/>
        </w:trPr>
        <w:tc>
          <w:tcPr>
            <w:tcW w:w="6526" w:type="dxa"/>
          </w:tcPr>
          <w:p w14:paraId="6A7EFFFF" w14:textId="375DD9F1" w:rsidR="00497D8F" w:rsidRPr="00551AA5" w:rsidRDefault="00497D8F" w:rsidP="00497D8F">
            <w:pPr>
              <w:spacing w:line="276" w:lineRule="auto"/>
              <w:rPr>
                <w:rFonts w:ascii="New Hero" w:hAnsi="New Hero" w:cs="Arial"/>
              </w:rPr>
            </w:pPr>
            <w:r w:rsidRPr="00551AA5">
              <w:rPr>
                <w:rFonts w:ascii="New Hero" w:hAnsi="New Hero"/>
                <w:lang w:val="en-GB"/>
              </w:rPr>
              <w:t>Administering of medication orally/inhaled/via gastrostomy and supplies management between home and school</w:t>
            </w:r>
          </w:p>
        </w:tc>
        <w:tc>
          <w:tcPr>
            <w:tcW w:w="1418" w:type="dxa"/>
            <w:shd w:val="clear" w:color="auto" w:fill="BFBFBF" w:themeFill="background1" w:themeFillShade="BF"/>
          </w:tcPr>
          <w:p w14:paraId="252FD2A6" w14:textId="77777777" w:rsidR="00497D8F" w:rsidRPr="00967744" w:rsidRDefault="00497D8F" w:rsidP="00497D8F">
            <w:pPr>
              <w:spacing w:line="276" w:lineRule="auto"/>
              <w:jc w:val="center"/>
              <w:rPr>
                <w:rFonts w:ascii="Wingdings" w:eastAsia="Wingdings" w:hAnsi="Wingdings" w:cs="Wingdings"/>
                <w:highlight w:val="lightGray"/>
                <w:lang w:val="en-GB"/>
              </w:rPr>
            </w:pPr>
          </w:p>
        </w:tc>
        <w:tc>
          <w:tcPr>
            <w:tcW w:w="1417" w:type="dxa"/>
            <w:shd w:val="clear" w:color="auto" w:fill="FFFFFF" w:themeFill="background1"/>
          </w:tcPr>
          <w:p w14:paraId="36B0EB32" w14:textId="77777777" w:rsidR="00497D8F" w:rsidRPr="00B12B85" w:rsidRDefault="00497D8F" w:rsidP="00497D8F">
            <w:pPr>
              <w:spacing w:line="276" w:lineRule="auto"/>
              <w:jc w:val="center"/>
              <w:rPr>
                <w:b/>
                <w:lang w:val="en-GB"/>
              </w:rPr>
            </w:pPr>
            <w:r w:rsidRPr="00564E85">
              <w:rPr>
                <w:rFonts w:ascii="Wingdings" w:eastAsia="Wingdings" w:hAnsi="Wingdings" w:cs="Wingdings"/>
                <w:lang w:val="en-GB"/>
              </w:rPr>
              <w:t></w:t>
            </w:r>
          </w:p>
        </w:tc>
        <w:tc>
          <w:tcPr>
            <w:tcW w:w="1696" w:type="dxa"/>
          </w:tcPr>
          <w:p w14:paraId="3C3B9C2E" w14:textId="77777777" w:rsidR="00497D8F" w:rsidRPr="008301FD" w:rsidRDefault="00497D8F" w:rsidP="00497D8F">
            <w:pPr>
              <w:spacing w:line="276" w:lineRule="auto"/>
              <w:rPr>
                <w:rFonts w:ascii="New Hero" w:hAnsi="New Hero"/>
                <w:lang w:val="en-GB"/>
              </w:rPr>
            </w:pPr>
            <w:r w:rsidRPr="008301FD">
              <w:rPr>
                <w:rFonts w:ascii="New Hero" w:hAnsi="New Hero"/>
                <w:lang w:val="en-GB"/>
              </w:rPr>
              <w:t>A &amp; SP</w:t>
            </w:r>
          </w:p>
        </w:tc>
      </w:tr>
      <w:tr w:rsidR="00497D8F" w:rsidRPr="00B12B85" w14:paraId="582A16E8" w14:textId="77777777" w:rsidTr="00FC205E">
        <w:trPr>
          <w:trHeight w:val="113"/>
        </w:trPr>
        <w:tc>
          <w:tcPr>
            <w:tcW w:w="6526" w:type="dxa"/>
          </w:tcPr>
          <w:p w14:paraId="6F6B6E07" w14:textId="267EB3AA" w:rsidR="00497D8F" w:rsidRPr="00551AA5" w:rsidRDefault="00497D8F" w:rsidP="00497D8F">
            <w:pPr>
              <w:autoSpaceDE w:val="0"/>
              <w:autoSpaceDN w:val="0"/>
              <w:adjustRightInd w:val="0"/>
              <w:rPr>
                <w:rFonts w:ascii="New Hero" w:hAnsi="New Hero" w:cs="Arial"/>
              </w:rPr>
            </w:pPr>
            <w:r w:rsidRPr="00551AA5">
              <w:rPr>
                <w:rFonts w:ascii="New Hero" w:hAnsi="New Hero"/>
                <w:lang w:val="en-GB"/>
              </w:rPr>
              <w:t>Sound literacy and numeracy skills</w:t>
            </w:r>
          </w:p>
        </w:tc>
        <w:tc>
          <w:tcPr>
            <w:tcW w:w="1418" w:type="dxa"/>
            <w:shd w:val="clear" w:color="auto" w:fill="FFFFFF" w:themeFill="background1"/>
          </w:tcPr>
          <w:p w14:paraId="0768EF6B" w14:textId="2DDB1064" w:rsidR="00497D8F" w:rsidRPr="00967744" w:rsidRDefault="00551AA5" w:rsidP="00497D8F">
            <w:pPr>
              <w:spacing w:line="276" w:lineRule="auto"/>
              <w:jc w:val="center"/>
              <w:rPr>
                <w:rFonts w:ascii="Wingdings" w:eastAsia="Wingdings" w:hAnsi="Wingdings" w:cs="Wingdings"/>
                <w:highlight w:val="lightGray"/>
                <w:lang w:val="en-GB"/>
              </w:rPr>
            </w:pPr>
            <w:r w:rsidRPr="00B12B85">
              <w:rPr>
                <w:rFonts w:ascii="Wingdings" w:eastAsia="Wingdings" w:hAnsi="Wingdings" w:cs="Wingdings"/>
                <w:lang w:val="en-GB"/>
              </w:rPr>
              <w:t></w:t>
            </w:r>
          </w:p>
        </w:tc>
        <w:tc>
          <w:tcPr>
            <w:tcW w:w="1417" w:type="dxa"/>
            <w:shd w:val="clear" w:color="auto" w:fill="BFBFBF" w:themeFill="background1" w:themeFillShade="BF"/>
          </w:tcPr>
          <w:p w14:paraId="5FB58C7F" w14:textId="4AB86259" w:rsidR="00497D8F" w:rsidRPr="00B12B85" w:rsidRDefault="00497D8F" w:rsidP="00497D8F">
            <w:pPr>
              <w:spacing w:line="276" w:lineRule="auto"/>
              <w:jc w:val="center"/>
              <w:rPr>
                <w:b/>
                <w:lang w:val="en-GB"/>
              </w:rPr>
            </w:pPr>
          </w:p>
        </w:tc>
        <w:tc>
          <w:tcPr>
            <w:tcW w:w="1696" w:type="dxa"/>
          </w:tcPr>
          <w:p w14:paraId="52DBDFEB" w14:textId="77777777" w:rsidR="00497D8F" w:rsidRPr="008301FD" w:rsidRDefault="00497D8F" w:rsidP="00497D8F">
            <w:pPr>
              <w:spacing w:line="276" w:lineRule="auto"/>
              <w:rPr>
                <w:rFonts w:ascii="New Hero" w:hAnsi="New Hero"/>
                <w:lang w:val="en-GB"/>
              </w:rPr>
            </w:pPr>
            <w:r w:rsidRPr="008301FD">
              <w:rPr>
                <w:rFonts w:ascii="New Hero" w:hAnsi="New Hero"/>
                <w:lang w:val="en-GB"/>
              </w:rPr>
              <w:t>A &amp; SP</w:t>
            </w:r>
          </w:p>
        </w:tc>
      </w:tr>
      <w:tr w:rsidR="00497D8F" w:rsidRPr="00B12B85" w14:paraId="72B374DE" w14:textId="77777777" w:rsidTr="00FC205E">
        <w:trPr>
          <w:trHeight w:val="113"/>
        </w:trPr>
        <w:tc>
          <w:tcPr>
            <w:tcW w:w="6526" w:type="dxa"/>
          </w:tcPr>
          <w:p w14:paraId="49C746D2" w14:textId="65BF54AD" w:rsidR="00497D8F" w:rsidRPr="00551AA5" w:rsidRDefault="00497D8F" w:rsidP="00497D8F">
            <w:pPr>
              <w:autoSpaceDE w:val="0"/>
              <w:autoSpaceDN w:val="0"/>
              <w:adjustRightInd w:val="0"/>
              <w:rPr>
                <w:rFonts w:ascii="New Hero" w:hAnsi="New Hero" w:cs="Arial"/>
                <w:lang w:val="en-GB"/>
              </w:rPr>
            </w:pPr>
            <w:r w:rsidRPr="00551AA5">
              <w:rPr>
                <w:rFonts w:ascii="New Hero" w:hAnsi="New Hero"/>
                <w:lang w:val="en-GB"/>
              </w:rPr>
              <w:t>Basic IT skills</w:t>
            </w:r>
          </w:p>
        </w:tc>
        <w:tc>
          <w:tcPr>
            <w:tcW w:w="1418" w:type="dxa"/>
            <w:shd w:val="clear" w:color="auto" w:fill="FFFFFF" w:themeFill="background1"/>
          </w:tcPr>
          <w:p w14:paraId="7CF4C645" w14:textId="74413C7C" w:rsidR="00497D8F" w:rsidRPr="00967744" w:rsidRDefault="00D14CBF" w:rsidP="00497D8F">
            <w:pPr>
              <w:spacing w:line="276" w:lineRule="auto"/>
              <w:jc w:val="center"/>
              <w:rPr>
                <w:rFonts w:ascii="Wingdings" w:eastAsia="Wingdings" w:hAnsi="Wingdings" w:cs="Wingdings"/>
                <w:highlight w:val="lightGray"/>
                <w:lang w:val="en-GB"/>
              </w:rPr>
            </w:pPr>
            <w:r w:rsidRPr="00B12B85">
              <w:rPr>
                <w:rFonts w:ascii="Wingdings" w:eastAsia="Wingdings" w:hAnsi="Wingdings" w:cs="Wingdings"/>
                <w:lang w:val="en-GB"/>
              </w:rPr>
              <w:t></w:t>
            </w:r>
          </w:p>
        </w:tc>
        <w:tc>
          <w:tcPr>
            <w:tcW w:w="1417" w:type="dxa"/>
            <w:shd w:val="clear" w:color="auto" w:fill="BFBFBF" w:themeFill="background1" w:themeFillShade="BF"/>
          </w:tcPr>
          <w:p w14:paraId="5567390E" w14:textId="77777777" w:rsidR="00497D8F" w:rsidRPr="00564E85" w:rsidRDefault="00497D8F" w:rsidP="00497D8F">
            <w:pPr>
              <w:spacing w:line="276" w:lineRule="auto"/>
              <w:jc w:val="center"/>
              <w:rPr>
                <w:rFonts w:ascii="Wingdings" w:eastAsia="Wingdings" w:hAnsi="Wingdings" w:cs="Wingdings"/>
                <w:lang w:val="en-GB"/>
              </w:rPr>
            </w:pPr>
          </w:p>
        </w:tc>
        <w:tc>
          <w:tcPr>
            <w:tcW w:w="1696" w:type="dxa"/>
          </w:tcPr>
          <w:p w14:paraId="7404AED1" w14:textId="137B3AEA" w:rsidR="00497D8F" w:rsidRPr="008301FD" w:rsidRDefault="00FC205E" w:rsidP="00497D8F">
            <w:pPr>
              <w:spacing w:line="276" w:lineRule="auto"/>
              <w:rPr>
                <w:rFonts w:ascii="New Hero" w:hAnsi="New Hero"/>
                <w:lang w:val="en-GB"/>
              </w:rPr>
            </w:pPr>
            <w:r w:rsidRPr="008301FD">
              <w:rPr>
                <w:rFonts w:ascii="New Hero" w:hAnsi="New Hero"/>
                <w:lang w:val="en-GB"/>
              </w:rPr>
              <w:t>A &amp; SP</w:t>
            </w:r>
          </w:p>
        </w:tc>
      </w:tr>
      <w:tr w:rsidR="00497D8F" w:rsidRPr="00B12B85" w14:paraId="274CBD6C" w14:textId="77777777" w:rsidTr="005015D4">
        <w:trPr>
          <w:trHeight w:val="113"/>
        </w:trPr>
        <w:tc>
          <w:tcPr>
            <w:tcW w:w="6526" w:type="dxa"/>
          </w:tcPr>
          <w:p w14:paraId="2EE1CB49" w14:textId="78205B78" w:rsidR="00497D8F" w:rsidRPr="00551AA5" w:rsidRDefault="00497D8F" w:rsidP="00497D8F">
            <w:pPr>
              <w:autoSpaceDE w:val="0"/>
              <w:autoSpaceDN w:val="0"/>
              <w:adjustRightInd w:val="0"/>
              <w:rPr>
                <w:rFonts w:ascii="New Hero" w:hAnsi="New Hero" w:cs="Arial"/>
                <w:lang w:val="en-GB"/>
              </w:rPr>
            </w:pPr>
            <w:r w:rsidRPr="00551AA5">
              <w:rPr>
                <w:rFonts w:ascii="New Hero" w:hAnsi="New Hero"/>
                <w:lang w:val="en-GB"/>
              </w:rPr>
              <w:t>Behaviour Management</w:t>
            </w:r>
          </w:p>
        </w:tc>
        <w:tc>
          <w:tcPr>
            <w:tcW w:w="1418" w:type="dxa"/>
            <w:shd w:val="clear" w:color="auto" w:fill="BFBFBF" w:themeFill="background1" w:themeFillShade="BF"/>
          </w:tcPr>
          <w:p w14:paraId="27406CE3" w14:textId="77777777" w:rsidR="00497D8F" w:rsidRPr="00967744" w:rsidRDefault="00497D8F" w:rsidP="00497D8F">
            <w:pPr>
              <w:spacing w:line="276" w:lineRule="auto"/>
              <w:jc w:val="center"/>
              <w:rPr>
                <w:rFonts w:ascii="Wingdings" w:eastAsia="Wingdings" w:hAnsi="Wingdings" w:cs="Wingdings"/>
                <w:highlight w:val="lightGray"/>
                <w:lang w:val="en-GB"/>
              </w:rPr>
            </w:pPr>
          </w:p>
        </w:tc>
        <w:tc>
          <w:tcPr>
            <w:tcW w:w="1417" w:type="dxa"/>
            <w:shd w:val="clear" w:color="auto" w:fill="FFFFFF" w:themeFill="background1"/>
          </w:tcPr>
          <w:p w14:paraId="6D9E113C" w14:textId="05BA4ED2" w:rsidR="00497D8F" w:rsidRPr="00564E85" w:rsidRDefault="00D14CBF" w:rsidP="00497D8F">
            <w:pPr>
              <w:spacing w:line="276" w:lineRule="auto"/>
              <w:jc w:val="center"/>
              <w:rPr>
                <w:rFonts w:ascii="Wingdings" w:eastAsia="Wingdings" w:hAnsi="Wingdings" w:cs="Wingdings"/>
                <w:lang w:val="en-GB"/>
              </w:rPr>
            </w:pPr>
            <w:r w:rsidRPr="00B12B85">
              <w:rPr>
                <w:rFonts w:ascii="Wingdings" w:eastAsia="Wingdings" w:hAnsi="Wingdings" w:cs="Wingdings"/>
                <w:lang w:val="en-GB"/>
              </w:rPr>
              <w:t></w:t>
            </w:r>
          </w:p>
        </w:tc>
        <w:tc>
          <w:tcPr>
            <w:tcW w:w="1696" w:type="dxa"/>
          </w:tcPr>
          <w:p w14:paraId="640823A8" w14:textId="798FDD13" w:rsidR="00497D8F" w:rsidRPr="008301FD" w:rsidRDefault="00FC205E" w:rsidP="00497D8F">
            <w:pPr>
              <w:spacing w:line="276" w:lineRule="auto"/>
              <w:rPr>
                <w:rFonts w:ascii="New Hero" w:hAnsi="New Hero"/>
                <w:lang w:val="en-GB"/>
              </w:rPr>
            </w:pPr>
            <w:r w:rsidRPr="008301FD">
              <w:rPr>
                <w:rFonts w:ascii="New Hero" w:hAnsi="New Hero"/>
                <w:lang w:val="en-GB"/>
              </w:rPr>
              <w:t>A &amp; SP</w:t>
            </w:r>
          </w:p>
        </w:tc>
      </w:tr>
      <w:tr w:rsidR="00497D8F" w:rsidRPr="00B12B85" w14:paraId="43FB2D56" w14:textId="77777777" w:rsidTr="0076168C">
        <w:trPr>
          <w:trHeight w:val="397"/>
        </w:trPr>
        <w:tc>
          <w:tcPr>
            <w:tcW w:w="11057" w:type="dxa"/>
            <w:gridSpan w:val="4"/>
            <w:shd w:val="clear" w:color="auto" w:fill="20ABAD"/>
          </w:tcPr>
          <w:p w14:paraId="61BDA8A2" w14:textId="2FC67B56" w:rsidR="00497D8F" w:rsidRPr="008301FD" w:rsidRDefault="00982E19" w:rsidP="00497D8F">
            <w:pPr>
              <w:spacing w:line="276" w:lineRule="auto"/>
              <w:rPr>
                <w:rFonts w:ascii="New Hero" w:hAnsi="New Hero" w:cs="Arial"/>
                <w:b/>
                <w:lang w:val="en-GB"/>
              </w:rPr>
            </w:pPr>
            <w:r>
              <w:rPr>
                <w:rFonts w:ascii="New Hero" w:hAnsi="New Hero" w:cs="Arial"/>
                <w:b/>
                <w:lang w:val="en-GB"/>
              </w:rPr>
              <w:lastRenderedPageBreak/>
              <w:t xml:space="preserve">Personal Qualities </w:t>
            </w:r>
          </w:p>
        </w:tc>
      </w:tr>
      <w:tr w:rsidR="00C60F61" w:rsidRPr="00B12B85" w14:paraId="60D4D111" w14:textId="77777777" w:rsidTr="000479FA">
        <w:trPr>
          <w:trHeight w:val="397"/>
        </w:trPr>
        <w:tc>
          <w:tcPr>
            <w:tcW w:w="6526" w:type="dxa"/>
          </w:tcPr>
          <w:p w14:paraId="160717F5" w14:textId="6D96A131" w:rsidR="00C60F61" w:rsidRPr="00C60F61" w:rsidRDefault="00C60F61" w:rsidP="00C60F61">
            <w:pPr>
              <w:autoSpaceDE w:val="0"/>
              <w:autoSpaceDN w:val="0"/>
              <w:adjustRightInd w:val="0"/>
              <w:rPr>
                <w:rFonts w:ascii="New Hero" w:hAnsi="New Hero" w:cs="Arial"/>
              </w:rPr>
            </w:pPr>
            <w:r w:rsidRPr="00C60F61">
              <w:rPr>
                <w:rFonts w:ascii="New Hero" w:hAnsi="New Hero"/>
              </w:rPr>
              <w:t xml:space="preserve">Being sympathetic, patient and sensitive to the needs of individual </w:t>
            </w:r>
            <w:r w:rsidR="00053949">
              <w:rPr>
                <w:rFonts w:ascii="New Hero" w:hAnsi="New Hero"/>
              </w:rPr>
              <w:t>learners</w:t>
            </w:r>
          </w:p>
        </w:tc>
        <w:tc>
          <w:tcPr>
            <w:tcW w:w="1418" w:type="dxa"/>
          </w:tcPr>
          <w:p w14:paraId="292ED212" w14:textId="77777777" w:rsidR="00C60F61" w:rsidRPr="00B12B85" w:rsidRDefault="00C60F61" w:rsidP="00C60F61">
            <w:pPr>
              <w:spacing w:line="276" w:lineRule="auto"/>
              <w:jc w:val="center"/>
              <w:rPr>
                <w:rFonts w:ascii="Wingdings" w:eastAsia="Wingdings" w:hAnsi="Wingdings" w:cs="Wingdings"/>
                <w:lang w:val="en-GB"/>
              </w:rPr>
            </w:pPr>
            <w:r w:rsidRPr="00B12B85">
              <w:rPr>
                <w:rFonts w:ascii="Wingdings" w:eastAsia="Wingdings" w:hAnsi="Wingdings" w:cs="Wingdings"/>
                <w:lang w:val="en-GB"/>
              </w:rPr>
              <w:t></w:t>
            </w:r>
          </w:p>
        </w:tc>
        <w:tc>
          <w:tcPr>
            <w:tcW w:w="1417" w:type="dxa"/>
            <w:shd w:val="clear" w:color="auto" w:fill="A6A6A6" w:themeFill="background1" w:themeFillShade="A6"/>
          </w:tcPr>
          <w:p w14:paraId="043DBBA2" w14:textId="77777777" w:rsidR="00C60F61" w:rsidRPr="00967744" w:rsidRDefault="00C60F61" w:rsidP="00C60F61">
            <w:pPr>
              <w:spacing w:line="276" w:lineRule="auto"/>
              <w:rPr>
                <w:b/>
                <w:highlight w:val="lightGray"/>
                <w:lang w:val="en-GB"/>
              </w:rPr>
            </w:pPr>
          </w:p>
        </w:tc>
        <w:tc>
          <w:tcPr>
            <w:tcW w:w="1696" w:type="dxa"/>
          </w:tcPr>
          <w:p w14:paraId="4F53E714" w14:textId="79AB4D3E" w:rsidR="00C60F61" w:rsidRPr="008301FD" w:rsidRDefault="00053949" w:rsidP="00C60F61">
            <w:pPr>
              <w:spacing w:line="276" w:lineRule="auto"/>
              <w:rPr>
                <w:rFonts w:ascii="New Hero" w:hAnsi="New Hero"/>
                <w:lang w:val="en-GB"/>
              </w:rPr>
            </w:pPr>
            <w:r w:rsidRPr="008301FD">
              <w:rPr>
                <w:rFonts w:ascii="New Hero" w:hAnsi="New Hero"/>
                <w:lang w:val="en-GB"/>
              </w:rPr>
              <w:t>A &amp; SP</w:t>
            </w:r>
          </w:p>
        </w:tc>
      </w:tr>
      <w:tr w:rsidR="00C60F61" w:rsidRPr="00B12B85" w14:paraId="54CE8CD0" w14:textId="77777777" w:rsidTr="000479FA">
        <w:trPr>
          <w:trHeight w:val="397"/>
        </w:trPr>
        <w:tc>
          <w:tcPr>
            <w:tcW w:w="6526" w:type="dxa"/>
          </w:tcPr>
          <w:p w14:paraId="5F655B1B" w14:textId="33256D2D" w:rsidR="00C60F61" w:rsidRPr="00C60F61" w:rsidRDefault="00C60F61" w:rsidP="00C60F61">
            <w:pPr>
              <w:autoSpaceDE w:val="0"/>
              <w:autoSpaceDN w:val="0"/>
              <w:adjustRightInd w:val="0"/>
              <w:rPr>
                <w:rFonts w:ascii="New Hero" w:hAnsi="New Hero" w:cs="Arial"/>
              </w:rPr>
            </w:pPr>
            <w:r w:rsidRPr="00C60F61">
              <w:rPr>
                <w:rFonts w:ascii="New Hero" w:hAnsi="New Hero"/>
              </w:rPr>
              <w:t>Being discrete, professional, respectful and friendly</w:t>
            </w:r>
          </w:p>
        </w:tc>
        <w:tc>
          <w:tcPr>
            <w:tcW w:w="1418" w:type="dxa"/>
          </w:tcPr>
          <w:p w14:paraId="4E650428" w14:textId="77777777" w:rsidR="00C60F61" w:rsidRPr="00B12B85" w:rsidRDefault="00C60F61" w:rsidP="00C60F61">
            <w:pPr>
              <w:spacing w:line="276" w:lineRule="auto"/>
              <w:jc w:val="center"/>
              <w:rPr>
                <w:rFonts w:ascii="Wingdings" w:eastAsia="Wingdings" w:hAnsi="Wingdings" w:cs="Wingdings"/>
                <w:lang w:val="en-GB"/>
              </w:rPr>
            </w:pPr>
            <w:r w:rsidRPr="00B12B85">
              <w:rPr>
                <w:rFonts w:ascii="Wingdings" w:eastAsia="Wingdings" w:hAnsi="Wingdings" w:cs="Wingdings"/>
                <w:lang w:val="en-GB"/>
              </w:rPr>
              <w:t></w:t>
            </w:r>
          </w:p>
        </w:tc>
        <w:tc>
          <w:tcPr>
            <w:tcW w:w="1417" w:type="dxa"/>
            <w:shd w:val="clear" w:color="auto" w:fill="A6A6A6" w:themeFill="background1" w:themeFillShade="A6"/>
          </w:tcPr>
          <w:p w14:paraId="145D5B36" w14:textId="77777777" w:rsidR="00C60F61" w:rsidRPr="00967744" w:rsidRDefault="00C60F61" w:rsidP="00C60F61">
            <w:pPr>
              <w:spacing w:line="276" w:lineRule="auto"/>
              <w:rPr>
                <w:b/>
                <w:highlight w:val="lightGray"/>
                <w:lang w:val="en-GB"/>
              </w:rPr>
            </w:pPr>
          </w:p>
        </w:tc>
        <w:tc>
          <w:tcPr>
            <w:tcW w:w="1696" w:type="dxa"/>
          </w:tcPr>
          <w:p w14:paraId="5C80D093" w14:textId="344B203F" w:rsidR="00C60F61" w:rsidRPr="008301FD" w:rsidRDefault="00053949" w:rsidP="00C60F61">
            <w:pPr>
              <w:spacing w:line="276" w:lineRule="auto"/>
              <w:rPr>
                <w:rFonts w:ascii="New Hero" w:hAnsi="New Hero"/>
                <w:lang w:val="en-GB"/>
              </w:rPr>
            </w:pPr>
            <w:r w:rsidRPr="008301FD">
              <w:rPr>
                <w:rFonts w:ascii="New Hero" w:hAnsi="New Hero"/>
                <w:lang w:val="en-GB"/>
              </w:rPr>
              <w:t>A &amp; SP</w:t>
            </w:r>
          </w:p>
        </w:tc>
      </w:tr>
      <w:tr w:rsidR="00C60F61" w:rsidRPr="00B12B85" w14:paraId="44C880F9" w14:textId="77777777" w:rsidTr="000479FA">
        <w:trPr>
          <w:trHeight w:val="397"/>
        </w:trPr>
        <w:tc>
          <w:tcPr>
            <w:tcW w:w="6526" w:type="dxa"/>
          </w:tcPr>
          <w:p w14:paraId="12FCF99B" w14:textId="7419ED13" w:rsidR="00C60F61" w:rsidRPr="00C60F61" w:rsidRDefault="00C60F61" w:rsidP="00C60F61">
            <w:pPr>
              <w:autoSpaceDE w:val="0"/>
              <w:autoSpaceDN w:val="0"/>
              <w:adjustRightInd w:val="0"/>
              <w:rPr>
                <w:rFonts w:ascii="New Hero" w:hAnsi="New Hero" w:cs="Arial"/>
              </w:rPr>
            </w:pPr>
            <w:r w:rsidRPr="00C60F61">
              <w:rPr>
                <w:rFonts w:ascii="New Hero" w:hAnsi="New Hero" w:cs="Arial"/>
              </w:rPr>
              <w:t>Being efficient and dependable, while maintaining flexibility to adapt to rapid change, while remaining calm in unexpected to changing circumstances</w:t>
            </w:r>
          </w:p>
        </w:tc>
        <w:tc>
          <w:tcPr>
            <w:tcW w:w="1418" w:type="dxa"/>
          </w:tcPr>
          <w:p w14:paraId="0E007452" w14:textId="77777777" w:rsidR="00C60F61" w:rsidRPr="00B12B85" w:rsidRDefault="00C60F61" w:rsidP="00C60F61">
            <w:pPr>
              <w:spacing w:line="276" w:lineRule="auto"/>
              <w:jc w:val="center"/>
              <w:rPr>
                <w:rFonts w:ascii="Wingdings" w:eastAsia="Wingdings" w:hAnsi="Wingdings" w:cs="Wingdings"/>
                <w:lang w:val="en-GB"/>
              </w:rPr>
            </w:pPr>
            <w:r w:rsidRPr="00B12B85">
              <w:rPr>
                <w:rFonts w:ascii="Wingdings" w:eastAsia="Wingdings" w:hAnsi="Wingdings" w:cs="Wingdings"/>
                <w:lang w:val="en-GB"/>
              </w:rPr>
              <w:t></w:t>
            </w:r>
          </w:p>
        </w:tc>
        <w:tc>
          <w:tcPr>
            <w:tcW w:w="1417" w:type="dxa"/>
            <w:shd w:val="clear" w:color="auto" w:fill="A6A6A6" w:themeFill="background1" w:themeFillShade="A6"/>
          </w:tcPr>
          <w:p w14:paraId="427B2C6E" w14:textId="77777777" w:rsidR="00C60F61" w:rsidRPr="00967744" w:rsidRDefault="00C60F61" w:rsidP="00C60F61">
            <w:pPr>
              <w:spacing w:line="276" w:lineRule="auto"/>
              <w:rPr>
                <w:b/>
                <w:highlight w:val="lightGray"/>
                <w:lang w:val="en-GB"/>
              </w:rPr>
            </w:pPr>
          </w:p>
        </w:tc>
        <w:tc>
          <w:tcPr>
            <w:tcW w:w="1696" w:type="dxa"/>
          </w:tcPr>
          <w:p w14:paraId="0A644C1C" w14:textId="24756ECA" w:rsidR="00C60F61" w:rsidRPr="008301FD" w:rsidRDefault="00053949" w:rsidP="00C60F61">
            <w:pPr>
              <w:spacing w:line="276" w:lineRule="auto"/>
              <w:rPr>
                <w:rFonts w:ascii="New Hero" w:hAnsi="New Hero"/>
                <w:lang w:val="en-GB"/>
              </w:rPr>
            </w:pPr>
            <w:r w:rsidRPr="008301FD">
              <w:rPr>
                <w:rFonts w:ascii="New Hero" w:hAnsi="New Hero"/>
                <w:lang w:val="en-GB"/>
              </w:rPr>
              <w:t>A &amp; SP</w:t>
            </w:r>
          </w:p>
        </w:tc>
      </w:tr>
      <w:tr w:rsidR="00C60F61" w:rsidRPr="00B12B85" w14:paraId="03706967" w14:textId="77777777" w:rsidTr="00C60F61">
        <w:trPr>
          <w:trHeight w:val="397"/>
        </w:trPr>
        <w:tc>
          <w:tcPr>
            <w:tcW w:w="11057" w:type="dxa"/>
            <w:gridSpan w:val="4"/>
            <w:shd w:val="clear" w:color="auto" w:fill="20ABAD"/>
          </w:tcPr>
          <w:p w14:paraId="50485EF9" w14:textId="4BB5F0BF" w:rsidR="00C60F61" w:rsidRPr="008301FD" w:rsidRDefault="00C60F61" w:rsidP="00497D8F">
            <w:pPr>
              <w:spacing w:line="276" w:lineRule="auto"/>
              <w:rPr>
                <w:rFonts w:ascii="New Hero" w:hAnsi="New Hero"/>
                <w:lang w:val="en-GB"/>
              </w:rPr>
            </w:pPr>
            <w:r>
              <w:rPr>
                <w:rFonts w:ascii="New Hero" w:hAnsi="New Hero"/>
                <w:lang w:val="en-GB"/>
              </w:rPr>
              <w:t>Other Requirements</w:t>
            </w:r>
          </w:p>
        </w:tc>
      </w:tr>
      <w:tr w:rsidR="00053949" w:rsidRPr="00B12B85" w14:paraId="24C7A906" w14:textId="77777777" w:rsidTr="000479FA">
        <w:trPr>
          <w:trHeight w:val="397"/>
        </w:trPr>
        <w:tc>
          <w:tcPr>
            <w:tcW w:w="6526" w:type="dxa"/>
          </w:tcPr>
          <w:p w14:paraId="0A8839F6" w14:textId="2B650723" w:rsidR="00053949" w:rsidRPr="00053949" w:rsidRDefault="00053949" w:rsidP="00053949">
            <w:pPr>
              <w:spacing w:line="276" w:lineRule="auto"/>
              <w:rPr>
                <w:rFonts w:ascii="New Hero" w:hAnsi="New Hero" w:cs="Arial"/>
              </w:rPr>
            </w:pPr>
            <w:r w:rsidRPr="00053949">
              <w:rPr>
                <w:rFonts w:ascii="New Hero" w:hAnsi="New Hero" w:cs="Arial"/>
              </w:rPr>
              <w:t>To be committed to the school’s policies and ethos</w:t>
            </w:r>
          </w:p>
        </w:tc>
        <w:tc>
          <w:tcPr>
            <w:tcW w:w="1418" w:type="dxa"/>
          </w:tcPr>
          <w:p w14:paraId="272445EB" w14:textId="77777777" w:rsidR="00053949" w:rsidRPr="00B12B85" w:rsidRDefault="00053949" w:rsidP="00053949">
            <w:pPr>
              <w:spacing w:line="276" w:lineRule="auto"/>
              <w:jc w:val="center"/>
              <w:rPr>
                <w:rFonts w:ascii="Wingdings" w:eastAsia="Wingdings" w:hAnsi="Wingdings" w:cs="Wingdings"/>
                <w:lang w:val="en-GB"/>
              </w:rPr>
            </w:pPr>
            <w:r w:rsidRPr="00B12B85">
              <w:rPr>
                <w:rFonts w:ascii="Wingdings" w:eastAsia="Wingdings" w:hAnsi="Wingdings" w:cs="Wingdings"/>
                <w:lang w:val="en-GB"/>
              </w:rPr>
              <w:t></w:t>
            </w:r>
          </w:p>
        </w:tc>
        <w:tc>
          <w:tcPr>
            <w:tcW w:w="1417" w:type="dxa"/>
            <w:shd w:val="clear" w:color="auto" w:fill="A6A6A6" w:themeFill="background1" w:themeFillShade="A6"/>
          </w:tcPr>
          <w:p w14:paraId="359B2103" w14:textId="77777777" w:rsidR="00053949" w:rsidRPr="00967744" w:rsidRDefault="00053949" w:rsidP="00053949">
            <w:pPr>
              <w:spacing w:line="276" w:lineRule="auto"/>
              <w:rPr>
                <w:b/>
                <w:highlight w:val="lightGray"/>
                <w:lang w:val="en-GB"/>
              </w:rPr>
            </w:pPr>
          </w:p>
        </w:tc>
        <w:tc>
          <w:tcPr>
            <w:tcW w:w="1696" w:type="dxa"/>
          </w:tcPr>
          <w:p w14:paraId="1B4E455C" w14:textId="77777777" w:rsidR="00053949" w:rsidRPr="008301FD" w:rsidRDefault="00053949" w:rsidP="00053949">
            <w:pPr>
              <w:spacing w:line="276" w:lineRule="auto"/>
              <w:rPr>
                <w:rFonts w:ascii="New Hero" w:hAnsi="New Hero"/>
                <w:lang w:val="en-GB"/>
              </w:rPr>
            </w:pPr>
            <w:r w:rsidRPr="008301FD">
              <w:rPr>
                <w:rFonts w:ascii="New Hero" w:hAnsi="New Hero"/>
                <w:lang w:val="en-GB"/>
              </w:rPr>
              <w:t>A &amp; SP</w:t>
            </w:r>
          </w:p>
        </w:tc>
      </w:tr>
      <w:tr w:rsidR="00053949" w:rsidRPr="00B12B85" w14:paraId="024EBE16" w14:textId="77777777" w:rsidTr="000479FA">
        <w:trPr>
          <w:trHeight w:val="397"/>
        </w:trPr>
        <w:tc>
          <w:tcPr>
            <w:tcW w:w="6526" w:type="dxa"/>
          </w:tcPr>
          <w:p w14:paraId="75234EEB" w14:textId="5DCF874E" w:rsidR="00053949" w:rsidRPr="00053949" w:rsidRDefault="00053949" w:rsidP="00053949">
            <w:pPr>
              <w:spacing w:line="276" w:lineRule="auto"/>
              <w:rPr>
                <w:rFonts w:ascii="New Hero" w:hAnsi="New Hero" w:cs="Arial"/>
                <w:lang w:val="en-GB"/>
              </w:rPr>
            </w:pPr>
            <w:r w:rsidRPr="00053949">
              <w:rPr>
                <w:rFonts w:ascii="New Hero" w:hAnsi="New Hero" w:cs="Arial"/>
              </w:rPr>
              <w:t>To be committed to continuing professional development</w:t>
            </w:r>
          </w:p>
        </w:tc>
        <w:tc>
          <w:tcPr>
            <w:tcW w:w="1418" w:type="dxa"/>
          </w:tcPr>
          <w:p w14:paraId="66978089" w14:textId="690AF1BC" w:rsidR="00053949" w:rsidRPr="00B12B85" w:rsidRDefault="00053949" w:rsidP="00053949">
            <w:pPr>
              <w:spacing w:line="276" w:lineRule="auto"/>
              <w:jc w:val="center"/>
              <w:rPr>
                <w:rFonts w:ascii="Wingdings" w:eastAsia="Wingdings" w:hAnsi="Wingdings" w:cs="Wingdings"/>
                <w:lang w:val="en-GB"/>
              </w:rPr>
            </w:pPr>
            <w:r w:rsidRPr="00B12B85">
              <w:rPr>
                <w:rFonts w:ascii="Wingdings" w:eastAsia="Wingdings" w:hAnsi="Wingdings" w:cs="Wingdings"/>
                <w:lang w:val="en-GB"/>
              </w:rPr>
              <w:t></w:t>
            </w:r>
          </w:p>
        </w:tc>
        <w:tc>
          <w:tcPr>
            <w:tcW w:w="1417" w:type="dxa"/>
            <w:shd w:val="clear" w:color="auto" w:fill="A6A6A6" w:themeFill="background1" w:themeFillShade="A6"/>
          </w:tcPr>
          <w:p w14:paraId="5D2AE8A6" w14:textId="77777777" w:rsidR="00053949" w:rsidRPr="00967744" w:rsidRDefault="00053949" w:rsidP="00053949">
            <w:pPr>
              <w:spacing w:line="276" w:lineRule="auto"/>
              <w:rPr>
                <w:b/>
                <w:highlight w:val="lightGray"/>
                <w:lang w:val="en-GB"/>
              </w:rPr>
            </w:pPr>
          </w:p>
        </w:tc>
        <w:tc>
          <w:tcPr>
            <w:tcW w:w="1696" w:type="dxa"/>
          </w:tcPr>
          <w:p w14:paraId="522C2330" w14:textId="48281034" w:rsidR="00053949" w:rsidRPr="008301FD" w:rsidRDefault="00053949" w:rsidP="00053949">
            <w:pPr>
              <w:spacing w:line="276" w:lineRule="auto"/>
              <w:rPr>
                <w:rFonts w:ascii="New Hero" w:hAnsi="New Hero"/>
                <w:lang w:val="en-GB"/>
              </w:rPr>
            </w:pPr>
            <w:r w:rsidRPr="008301FD">
              <w:rPr>
                <w:rFonts w:ascii="New Hero" w:hAnsi="New Hero"/>
                <w:lang w:val="en-GB"/>
              </w:rPr>
              <w:t>A &amp; SP</w:t>
            </w:r>
          </w:p>
        </w:tc>
      </w:tr>
      <w:tr w:rsidR="00053949" w:rsidRPr="00B12B85" w14:paraId="23F0142A" w14:textId="77777777" w:rsidTr="000479FA">
        <w:trPr>
          <w:trHeight w:val="397"/>
        </w:trPr>
        <w:tc>
          <w:tcPr>
            <w:tcW w:w="6526" w:type="dxa"/>
          </w:tcPr>
          <w:p w14:paraId="52466569" w14:textId="7D86A103" w:rsidR="00053949" w:rsidRPr="00053949" w:rsidRDefault="00053949" w:rsidP="00053949">
            <w:pPr>
              <w:spacing w:line="276" w:lineRule="auto"/>
              <w:rPr>
                <w:rFonts w:ascii="New Hero" w:hAnsi="New Hero" w:cs="Arial"/>
                <w:lang w:val="en-GB"/>
              </w:rPr>
            </w:pPr>
            <w:r w:rsidRPr="00053949">
              <w:rPr>
                <w:rFonts w:ascii="New Hero" w:hAnsi="New Hero" w:cs="Arial"/>
              </w:rPr>
              <w:t>Motivation to work with learners</w:t>
            </w:r>
          </w:p>
        </w:tc>
        <w:tc>
          <w:tcPr>
            <w:tcW w:w="1418" w:type="dxa"/>
          </w:tcPr>
          <w:p w14:paraId="71AD4F13" w14:textId="63E8A5B7" w:rsidR="00053949" w:rsidRPr="00B12B85" w:rsidRDefault="00053949" w:rsidP="00053949">
            <w:pPr>
              <w:spacing w:line="276" w:lineRule="auto"/>
              <w:jc w:val="center"/>
              <w:rPr>
                <w:rFonts w:ascii="Wingdings" w:eastAsia="Wingdings" w:hAnsi="Wingdings" w:cs="Wingdings"/>
                <w:lang w:val="en-GB"/>
              </w:rPr>
            </w:pPr>
            <w:r w:rsidRPr="00B12B85">
              <w:rPr>
                <w:rFonts w:ascii="Wingdings" w:eastAsia="Wingdings" w:hAnsi="Wingdings" w:cs="Wingdings"/>
                <w:lang w:val="en-GB"/>
              </w:rPr>
              <w:t></w:t>
            </w:r>
          </w:p>
        </w:tc>
        <w:tc>
          <w:tcPr>
            <w:tcW w:w="1417" w:type="dxa"/>
            <w:shd w:val="clear" w:color="auto" w:fill="A6A6A6" w:themeFill="background1" w:themeFillShade="A6"/>
          </w:tcPr>
          <w:p w14:paraId="20BF7541" w14:textId="77777777" w:rsidR="00053949" w:rsidRPr="00967744" w:rsidRDefault="00053949" w:rsidP="00053949">
            <w:pPr>
              <w:spacing w:line="276" w:lineRule="auto"/>
              <w:rPr>
                <w:b/>
                <w:highlight w:val="lightGray"/>
                <w:lang w:val="en-GB"/>
              </w:rPr>
            </w:pPr>
          </w:p>
        </w:tc>
        <w:tc>
          <w:tcPr>
            <w:tcW w:w="1696" w:type="dxa"/>
          </w:tcPr>
          <w:p w14:paraId="6C020113" w14:textId="4402660B" w:rsidR="00053949" w:rsidRPr="008301FD" w:rsidRDefault="00053949" w:rsidP="00053949">
            <w:pPr>
              <w:spacing w:line="276" w:lineRule="auto"/>
              <w:rPr>
                <w:rFonts w:ascii="New Hero" w:hAnsi="New Hero"/>
                <w:lang w:val="en-GB"/>
              </w:rPr>
            </w:pPr>
            <w:r w:rsidRPr="008301FD">
              <w:rPr>
                <w:rFonts w:ascii="New Hero" w:hAnsi="New Hero"/>
                <w:lang w:val="en-GB"/>
              </w:rPr>
              <w:t>A &amp; SP</w:t>
            </w:r>
          </w:p>
        </w:tc>
      </w:tr>
      <w:tr w:rsidR="00053949" w:rsidRPr="00B12B85" w14:paraId="01BAC019" w14:textId="77777777" w:rsidTr="000479FA">
        <w:trPr>
          <w:trHeight w:val="397"/>
        </w:trPr>
        <w:tc>
          <w:tcPr>
            <w:tcW w:w="6526" w:type="dxa"/>
          </w:tcPr>
          <w:p w14:paraId="1C212A20" w14:textId="30DBDC96" w:rsidR="00053949" w:rsidRPr="00053949" w:rsidRDefault="00053949" w:rsidP="00053949">
            <w:pPr>
              <w:spacing w:line="276" w:lineRule="auto"/>
              <w:rPr>
                <w:rFonts w:ascii="New Hero" w:hAnsi="New Hero" w:cs="Arial"/>
                <w:lang w:val="en-GB"/>
              </w:rPr>
            </w:pPr>
            <w:r w:rsidRPr="00053949">
              <w:rPr>
                <w:rFonts w:ascii="New Hero" w:hAnsi="New Hero" w:cs="Arial"/>
              </w:rPr>
              <w:t>Ability to form and maintain appropriate relationships and personal boundaries with learners</w:t>
            </w:r>
          </w:p>
        </w:tc>
        <w:tc>
          <w:tcPr>
            <w:tcW w:w="1418" w:type="dxa"/>
          </w:tcPr>
          <w:p w14:paraId="3F59C0BA" w14:textId="6F2A5750" w:rsidR="00053949" w:rsidRPr="00B12B85" w:rsidRDefault="00053949" w:rsidP="00053949">
            <w:pPr>
              <w:spacing w:line="276" w:lineRule="auto"/>
              <w:jc w:val="center"/>
              <w:rPr>
                <w:rFonts w:ascii="Wingdings" w:eastAsia="Wingdings" w:hAnsi="Wingdings" w:cs="Wingdings"/>
                <w:lang w:val="en-GB"/>
              </w:rPr>
            </w:pPr>
            <w:r w:rsidRPr="00B12B85">
              <w:rPr>
                <w:rFonts w:ascii="Wingdings" w:eastAsia="Wingdings" w:hAnsi="Wingdings" w:cs="Wingdings"/>
                <w:lang w:val="en-GB"/>
              </w:rPr>
              <w:t></w:t>
            </w:r>
          </w:p>
        </w:tc>
        <w:tc>
          <w:tcPr>
            <w:tcW w:w="1417" w:type="dxa"/>
            <w:shd w:val="clear" w:color="auto" w:fill="A6A6A6" w:themeFill="background1" w:themeFillShade="A6"/>
          </w:tcPr>
          <w:p w14:paraId="714374C3" w14:textId="77777777" w:rsidR="00053949" w:rsidRPr="00967744" w:rsidRDefault="00053949" w:rsidP="00053949">
            <w:pPr>
              <w:spacing w:line="276" w:lineRule="auto"/>
              <w:rPr>
                <w:b/>
                <w:highlight w:val="lightGray"/>
                <w:lang w:val="en-GB"/>
              </w:rPr>
            </w:pPr>
          </w:p>
        </w:tc>
        <w:tc>
          <w:tcPr>
            <w:tcW w:w="1696" w:type="dxa"/>
          </w:tcPr>
          <w:p w14:paraId="43E34AD6" w14:textId="2B1194F4" w:rsidR="00053949" w:rsidRPr="008301FD" w:rsidRDefault="00053949" w:rsidP="00053949">
            <w:pPr>
              <w:spacing w:line="276" w:lineRule="auto"/>
              <w:rPr>
                <w:rFonts w:ascii="New Hero" w:hAnsi="New Hero"/>
                <w:lang w:val="en-GB"/>
              </w:rPr>
            </w:pPr>
            <w:r w:rsidRPr="008301FD">
              <w:rPr>
                <w:rFonts w:ascii="New Hero" w:hAnsi="New Hero"/>
                <w:lang w:val="en-GB"/>
              </w:rPr>
              <w:t>A &amp; SP</w:t>
            </w:r>
          </w:p>
        </w:tc>
      </w:tr>
      <w:tr w:rsidR="00053949" w:rsidRPr="00B12B85" w14:paraId="43CD1228" w14:textId="77777777" w:rsidTr="000479FA">
        <w:trPr>
          <w:trHeight w:val="397"/>
        </w:trPr>
        <w:tc>
          <w:tcPr>
            <w:tcW w:w="6526" w:type="dxa"/>
          </w:tcPr>
          <w:p w14:paraId="0D15A560" w14:textId="7DAA40ED" w:rsidR="00053949" w:rsidRPr="00053949" w:rsidRDefault="00053949" w:rsidP="00053949">
            <w:pPr>
              <w:spacing w:line="276" w:lineRule="auto"/>
              <w:rPr>
                <w:rFonts w:ascii="New Hero" w:hAnsi="New Hero" w:cs="Arial"/>
                <w:lang w:val="en-GB"/>
              </w:rPr>
            </w:pPr>
            <w:r w:rsidRPr="00053949">
              <w:rPr>
                <w:rFonts w:ascii="New Hero" w:hAnsi="New Hero" w:cs="Arial"/>
              </w:rPr>
              <w:t>Emotional resilience in working with challenging behaviors and attitudes to use authority and maintain discipline</w:t>
            </w:r>
          </w:p>
        </w:tc>
        <w:tc>
          <w:tcPr>
            <w:tcW w:w="1418" w:type="dxa"/>
          </w:tcPr>
          <w:p w14:paraId="1275FDFD" w14:textId="46647F3D" w:rsidR="00053949" w:rsidRPr="00B12B85" w:rsidRDefault="00053949" w:rsidP="00053949">
            <w:pPr>
              <w:spacing w:line="276" w:lineRule="auto"/>
              <w:jc w:val="center"/>
              <w:rPr>
                <w:rFonts w:ascii="Wingdings" w:eastAsia="Wingdings" w:hAnsi="Wingdings" w:cs="Wingdings"/>
                <w:lang w:val="en-GB"/>
              </w:rPr>
            </w:pPr>
            <w:r w:rsidRPr="00B12B85">
              <w:rPr>
                <w:rFonts w:ascii="Wingdings" w:eastAsia="Wingdings" w:hAnsi="Wingdings" w:cs="Wingdings"/>
                <w:lang w:val="en-GB"/>
              </w:rPr>
              <w:t></w:t>
            </w:r>
          </w:p>
        </w:tc>
        <w:tc>
          <w:tcPr>
            <w:tcW w:w="1417" w:type="dxa"/>
            <w:shd w:val="clear" w:color="auto" w:fill="A6A6A6" w:themeFill="background1" w:themeFillShade="A6"/>
          </w:tcPr>
          <w:p w14:paraId="539DA087" w14:textId="77777777" w:rsidR="00053949" w:rsidRPr="00967744" w:rsidRDefault="00053949" w:rsidP="00053949">
            <w:pPr>
              <w:spacing w:line="276" w:lineRule="auto"/>
              <w:rPr>
                <w:b/>
                <w:highlight w:val="lightGray"/>
                <w:lang w:val="en-GB"/>
              </w:rPr>
            </w:pPr>
          </w:p>
        </w:tc>
        <w:tc>
          <w:tcPr>
            <w:tcW w:w="1696" w:type="dxa"/>
          </w:tcPr>
          <w:p w14:paraId="61242C87" w14:textId="5C8C3020" w:rsidR="00053949" w:rsidRPr="008301FD" w:rsidRDefault="00053949" w:rsidP="00053949">
            <w:pPr>
              <w:spacing w:line="276" w:lineRule="auto"/>
              <w:rPr>
                <w:rFonts w:ascii="New Hero" w:hAnsi="New Hero"/>
                <w:lang w:val="en-GB"/>
              </w:rPr>
            </w:pPr>
            <w:r w:rsidRPr="008301FD">
              <w:rPr>
                <w:rFonts w:ascii="New Hero" w:hAnsi="New Hero"/>
                <w:lang w:val="en-GB"/>
              </w:rPr>
              <w:t>A &amp; SP</w:t>
            </w:r>
          </w:p>
        </w:tc>
      </w:tr>
    </w:tbl>
    <w:p w14:paraId="2AC81E56" w14:textId="77777777" w:rsidR="008301FD" w:rsidRDefault="008301FD" w:rsidP="00073DF5">
      <w:pPr>
        <w:rPr>
          <w:rFonts w:ascii="New Hero" w:hAnsi="New Hero"/>
          <w:sz w:val="23"/>
          <w:szCs w:val="23"/>
        </w:rPr>
      </w:pPr>
    </w:p>
    <w:p w14:paraId="5EFC11A8" w14:textId="204C50E5" w:rsidR="00073DF5" w:rsidRPr="00E86A3B" w:rsidRDefault="00073DF5" w:rsidP="00064F3B">
      <w:pPr>
        <w:rPr>
          <w:rFonts w:ascii="New Hero" w:hAnsi="New Hero"/>
          <w:sz w:val="23"/>
          <w:szCs w:val="23"/>
        </w:rPr>
      </w:pPr>
      <w:r w:rsidRPr="00E86A3B">
        <w:rPr>
          <w:rFonts w:ascii="New Hero" w:hAnsi="New Hero"/>
          <w:sz w:val="23"/>
          <w:szCs w:val="23"/>
        </w:rPr>
        <w:t xml:space="preserve">The East SILC is committed to safeguarding and promoting the welfare of children and young people (learners) and expects all staff and volunteers to share this commitment. Appointments are made subject to a satisfactory enhanced Disclosure and Barring Service check (DBS formally CRB) and medical clearance from Leeds City Council’s Occupational Health Service. </w:t>
      </w:r>
    </w:p>
    <w:p w14:paraId="073E53CB" w14:textId="77777777" w:rsidR="00073DF5" w:rsidRPr="00E86A3B" w:rsidRDefault="00073DF5" w:rsidP="00073DF5">
      <w:pPr>
        <w:rPr>
          <w:rFonts w:ascii="New Hero" w:hAnsi="New Hero"/>
          <w:sz w:val="23"/>
          <w:szCs w:val="23"/>
        </w:rPr>
      </w:pPr>
      <w:r w:rsidRPr="00E86A3B">
        <w:rPr>
          <w:rFonts w:ascii="New Hero" w:hAnsi="New Hero"/>
          <w:sz w:val="23"/>
          <w:szCs w:val="23"/>
        </w:rPr>
        <w:t xml:space="preserve">All shortlisted candidates must complete a self-disclosure form before interview. </w:t>
      </w:r>
    </w:p>
    <w:p w14:paraId="7D214C96" w14:textId="77777777" w:rsidR="00073DF5" w:rsidRPr="00E86A3B" w:rsidRDefault="00073DF5" w:rsidP="00073DF5">
      <w:pPr>
        <w:rPr>
          <w:rFonts w:ascii="New Hero" w:hAnsi="New Hero" w:cs="Arial"/>
          <w:b/>
          <w:sz w:val="23"/>
          <w:szCs w:val="23"/>
        </w:rPr>
      </w:pPr>
      <w:r w:rsidRPr="00E86A3B">
        <w:rPr>
          <w:rFonts w:ascii="New Hero" w:hAnsi="New Hero" w:cs="Arial"/>
          <w:b/>
          <w:sz w:val="23"/>
          <w:szCs w:val="23"/>
        </w:rPr>
        <w:t>It is illegal to apply if you are on the children’s barred list.</w:t>
      </w:r>
    </w:p>
    <w:p w14:paraId="01841F64" w14:textId="77777777" w:rsidR="00073DF5" w:rsidRPr="00E86A3B" w:rsidRDefault="00073DF5" w:rsidP="00073DF5">
      <w:pPr>
        <w:rPr>
          <w:rFonts w:ascii="New Hero" w:hAnsi="New Hero"/>
          <w:sz w:val="23"/>
          <w:szCs w:val="23"/>
        </w:rPr>
      </w:pPr>
    </w:p>
    <w:p w14:paraId="53E6802D" w14:textId="3F8BFAA5" w:rsidR="005015D4" w:rsidRPr="005015D4" w:rsidRDefault="00073DF5" w:rsidP="005015D4">
      <w:pPr>
        <w:rPr>
          <w:sz w:val="32"/>
          <w:szCs w:val="32"/>
        </w:rPr>
      </w:pPr>
      <w:r w:rsidRPr="00E86A3B">
        <w:rPr>
          <w:rFonts w:ascii="New Hero" w:hAnsi="New Hero"/>
          <w:sz w:val="23"/>
          <w:szCs w:val="23"/>
        </w:rPr>
        <w:t>The East SILC promotes diversity and wants a workforce which reflects the population of Leeds.</w:t>
      </w:r>
    </w:p>
    <w:sectPr w:rsidR="005015D4" w:rsidRPr="005015D4" w:rsidSect="00505493">
      <w:footerReference w:type="default" r:id="rId12"/>
      <w:pgSz w:w="12240" w:h="15840"/>
      <w:pgMar w:top="709" w:right="1608" w:bottom="993" w:left="1440" w:header="720" w:footer="3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D5B38" w14:textId="77777777" w:rsidR="00C7423B" w:rsidRDefault="00C7423B" w:rsidP="003003F4">
      <w:pPr>
        <w:spacing w:after="0" w:line="240" w:lineRule="auto"/>
      </w:pPr>
      <w:r>
        <w:separator/>
      </w:r>
    </w:p>
  </w:endnote>
  <w:endnote w:type="continuationSeparator" w:id="0">
    <w:p w14:paraId="5F52DE05" w14:textId="77777777" w:rsidR="00C7423B" w:rsidRDefault="00C7423B" w:rsidP="00300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ew Hero">
    <w:panose1 w:val="02000500000000000000"/>
    <w:charset w:val="00"/>
    <w:family w:val="modern"/>
    <w:notTrueType/>
    <w:pitch w:val="variable"/>
    <w:sig w:usb0="A40002EF" w:usb1="4000206A"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407513"/>
      <w:docPartObj>
        <w:docPartGallery w:val="Page Numbers (Bottom of Page)"/>
        <w:docPartUnique/>
      </w:docPartObj>
    </w:sdtPr>
    <w:sdtContent>
      <w:sdt>
        <w:sdtPr>
          <w:id w:val="497238224"/>
          <w:docPartObj>
            <w:docPartGallery w:val="Page Numbers (Top of Page)"/>
            <w:docPartUnique/>
          </w:docPartObj>
        </w:sdtPr>
        <w:sdtContent>
          <w:p w14:paraId="37E7C4A2" w14:textId="417716CC" w:rsidR="00D72272" w:rsidRDefault="00046A9B" w:rsidP="00046A9B">
            <w:pPr>
              <w:pStyle w:val="Footer"/>
              <w:tabs>
                <w:tab w:val="clear" w:pos="9360"/>
                <w:tab w:val="right" w:pos="10206"/>
              </w:tabs>
              <w:ind w:right="-1014" w:hanging="851"/>
            </w:pPr>
            <w:r>
              <w:rPr>
                <w:sz w:val="20"/>
                <w:szCs w:val="20"/>
              </w:rPr>
              <w:tab/>
            </w:r>
            <w:r>
              <w:rPr>
                <w:sz w:val="20"/>
                <w:szCs w:val="20"/>
              </w:rPr>
              <w:tab/>
              <w:t xml:space="preserve">  </w:t>
            </w:r>
            <w:r w:rsidR="00D72272" w:rsidRPr="00D72272">
              <w:rPr>
                <w:sz w:val="20"/>
                <w:szCs w:val="20"/>
              </w:rPr>
              <w:t xml:space="preserve">Page </w:t>
            </w:r>
            <w:r w:rsidR="00D72272" w:rsidRPr="00D72272">
              <w:rPr>
                <w:b/>
                <w:bCs/>
                <w:sz w:val="20"/>
                <w:szCs w:val="20"/>
              </w:rPr>
              <w:fldChar w:fldCharType="begin"/>
            </w:r>
            <w:r w:rsidR="00D72272" w:rsidRPr="00D72272">
              <w:rPr>
                <w:b/>
                <w:bCs/>
                <w:sz w:val="20"/>
                <w:szCs w:val="20"/>
              </w:rPr>
              <w:instrText xml:space="preserve"> PAGE </w:instrText>
            </w:r>
            <w:r w:rsidR="00D72272" w:rsidRPr="00D72272">
              <w:rPr>
                <w:b/>
                <w:bCs/>
                <w:sz w:val="20"/>
                <w:szCs w:val="20"/>
              </w:rPr>
              <w:fldChar w:fldCharType="separate"/>
            </w:r>
            <w:r w:rsidR="00CF0FAF">
              <w:rPr>
                <w:b/>
                <w:bCs/>
                <w:noProof/>
                <w:sz w:val="20"/>
                <w:szCs w:val="20"/>
              </w:rPr>
              <w:t>1</w:t>
            </w:r>
            <w:r w:rsidR="00D72272" w:rsidRPr="00D72272">
              <w:rPr>
                <w:b/>
                <w:bCs/>
                <w:sz w:val="20"/>
                <w:szCs w:val="20"/>
              </w:rPr>
              <w:fldChar w:fldCharType="end"/>
            </w:r>
            <w:r w:rsidR="00D72272" w:rsidRPr="00D72272">
              <w:rPr>
                <w:sz w:val="20"/>
                <w:szCs w:val="20"/>
              </w:rPr>
              <w:t xml:space="preserve"> of </w:t>
            </w:r>
            <w:r w:rsidR="00D72272" w:rsidRPr="00D72272">
              <w:rPr>
                <w:b/>
                <w:bCs/>
                <w:sz w:val="20"/>
                <w:szCs w:val="20"/>
              </w:rPr>
              <w:fldChar w:fldCharType="begin"/>
            </w:r>
            <w:r w:rsidR="00D72272" w:rsidRPr="00D72272">
              <w:rPr>
                <w:b/>
                <w:bCs/>
                <w:sz w:val="20"/>
                <w:szCs w:val="20"/>
              </w:rPr>
              <w:instrText xml:space="preserve"> NUMPAGES  </w:instrText>
            </w:r>
            <w:r w:rsidR="00D72272" w:rsidRPr="00D72272">
              <w:rPr>
                <w:b/>
                <w:bCs/>
                <w:sz w:val="20"/>
                <w:szCs w:val="20"/>
              </w:rPr>
              <w:fldChar w:fldCharType="separate"/>
            </w:r>
            <w:r w:rsidR="00CF0FAF">
              <w:rPr>
                <w:b/>
                <w:bCs/>
                <w:noProof/>
                <w:sz w:val="20"/>
                <w:szCs w:val="20"/>
              </w:rPr>
              <w:t>2</w:t>
            </w:r>
            <w:r w:rsidR="00D72272" w:rsidRPr="00D72272">
              <w:rPr>
                <w:b/>
                <w:bCs/>
                <w:sz w:val="20"/>
                <w:szCs w:val="20"/>
              </w:rPr>
              <w:fldChar w:fldCharType="end"/>
            </w:r>
          </w:p>
        </w:sdtContent>
      </w:sdt>
    </w:sdtContent>
  </w:sdt>
  <w:p w14:paraId="516F3F09" w14:textId="77777777" w:rsidR="003003F4" w:rsidRDefault="003003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E377C" w14:textId="77777777" w:rsidR="00C7423B" w:rsidRDefault="00C7423B" w:rsidP="003003F4">
      <w:pPr>
        <w:spacing w:after="0" w:line="240" w:lineRule="auto"/>
      </w:pPr>
      <w:r>
        <w:separator/>
      </w:r>
    </w:p>
  </w:footnote>
  <w:footnote w:type="continuationSeparator" w:id="0">
    <w:p w14:paraId="58C5F09F" w14:textId="77777777" w:rsidR="00C7423B" w:rsidRDefault="00C7423B" w:rsidP="003003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5A92"/>
    <w:multiLevelType w:val="hybridMultilevel"/>
    <w:tmpl w:val="B6DEEEF2"/>
    <w:lvl w:ilvl="0" w:tplc="78F4985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28722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A4A5FBC">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BAF5FC">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E075CC">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7262C1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BC785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8062EA">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BAC682">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617D71"/>
    <w:multiLevelType w:val="hybridMultilevel"/>
    <w:tmpl w:val="6D583DA6"/>
    <w:lvl w:ilvl="0" w:tplc="7DC8E37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428240">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A4673DE">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CEBAF0">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E47748">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F4D660">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049B38">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D20B44">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56E140">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Times New Roman"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Times New Roman"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Times New Roman" w:hint="default"/>
      </w:rPr>
    </w:lvl>
    <w:lvl w:ilvl="8" w:tplc="04090005">
      <w:start w:val="1"/>
      <w:numFmt w:val="bullet"/>
      <w:lvlText w:val=""/>
      <w:lvlJc w:val="left"/>
      <w:pPr>
        <w:ind w:left="6404" w:hanging="360"/>
      </w:pPr>
      <w:rPr>
        <w:rFonts w:ascii="Wingdings" w:hAnsi="Wingdings" w:hint="default"/>
      </w:rPr>
    </w:lvl>
  </w:abstractNum>
  <w:num w:numId="1" w16cid:durableId="1352685485">
    <w:abstractNumId w:val="0"/>
  </w:num>
  <w:num w:numId="2" w16cid:durableId="194125136">
    <w:abstractNumId w:val="1"/>
  </w:num>
  <w:num w:numId="3" w16cid:durableId="21393709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43D"/>
    <w:rsid w:val="000040E3"/>
    <w:rsid w:val="00004D46"/>
    <w:rsid w:val="00046A9B"/>
    <w:rsid w:val="000479FA"/>
    <w:rsid w:val="00053949"/>
    <w:rsid w:val="00064F3B"/>
    <w:rsid w:val="00065582"/>
    <w:rsid w:val="00073DF5"/>
    <w:rsid w:val="000C1FB5"/>
    <w:rsid w:val="000C2D71"/>
    <w:rsid w:val="00144BFE"/>
    <w:rsid w:val="00190EAE"/>
    <w:rsid w:val="00233DA5"/>
    <w:rsid w:val="00260134"/>
    <w:rsid w:val="00280185"/>
    <w:rsid w:val="00293770"/>
    <w:rsid w:val="002A1A16"/>
    <w:rsid w:val="002E5876"/>
    <w:rsid w:val="003003F4"/>
    <w:rsid w:val="003020E4"/>
    <w:rsid w:val="0032071A"/>
    <w:rsid w:val="00320B07"/>
    <w:rsid w:val="00322E01"/>
    <w:rsid w:val="00391BFD"/>
    <w:rsid w:val="003E4F9F"/>
    <w:rsid w:val="00400733"/>
    <w:rsid w:val="00406DAE"/>
    <w:rsid w:val="00497D8F"/>
    <w:rsid w:val="005015D4"/>
    <w:rsid w:val="00505493"/>
    <w:rsid w:val="00512128"/>
    <w:rsid w:val="00530B60"/>
    <w:rsid w:val="00551AA5"/>
    <w:rsid w:val="005F3F64"/>
    <w:rsid w:val="00625F93"/>
    <w:rsid w:val="006554B5"/>
    <w:rsid w:val="00665EDA"/>
    <w:rsid w:val="00725230"/>
    <w:rsid w:val="007305F1"/>
    <w:rsid w:val="0076168C"/>
    <w:rsid w:val="007941B2"/>
    <w:rsid w:val="007979B3"/>
    <w:rsid w:val="007B2E09"/>
    <w:rsid w:val="007C4FB1"/>
    <w:rsid w:val="007C757D"/>
    <w:rsid w:val="008301FD"/>
    <w:rsid w:val="00833720"/>
    <w:rsid w:val="00850202"/>
    <w:rsid w:val="008A3145"/>
    <w:rsid w:val="009053D7"/>
    <w:rsid w:val="00943F4E"/>
    <w:rsid w:val="00963763"/>
    <w:rsid w:val="00967744"/>
    <w:rsid w:val="009721AF"/>
    <w:rsid w:val="00982E19"/>
    <w:rsid w:val="0098455A"/>
    <w:rsid w:val="00984A75"/>
    <w:rsid w:val="009F4C52"/>
    <w:rsid w:val="00A153D3"/>
    <w:rsid w:val="00A61E01"/>
    <w:rsid w:val="00AE5F5D"/>
    <w:rsid w:val="00AF489B"/>
    <w:rsid w:val="00B12B85"/>
    <w:rsid w:val="00B51BF9"/>
    <w:rsid w:val="00BA63B6"/>
    <w:rsid w:val="00BB6999"/>
    <w:rsid w:val="00C60F61"/>
    <w:rsid w:val="00C7423B"/>
    <w:rsid w:val="00C913A4"/>
    <w:rsid w:val="00CF0FAF"/>
    <w:rsid w:val="00D068E6"/>
    <w:rsid w:val="00D14CBF"/>
    <w:rsid w:val="00D67673"/>
    <w:rsid w:val="00D72272"/>
    <w:rsid w:val="00D87CCE"/>
    <w:rsid w:val="00D90865"/>
    <w:rsid w:val="00DC443D"/>
    <w:rsid w:val="00E15145"/>
    <w:rsid w:val="00E16E43"/>
    <w:rsid w:val="00E17F91"/>
    <w:rsid w:val="00E665E3"/>
    <w:rsid w:val="00E677E6"/>
    <w:rsid w:val="00EB1A96"/>
    <w:rsid w:val="00FC205E"/>
    <w:rsid w:val="00FE6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2D1376"/>
  <w15:docId w15:val="{B5FE2119-281A-4001-99BC-3B36B615F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4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0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3F4"/>
  </w:style>
  <w:style w:type="paragraph" w:styleId="Footer">
    <w:name w:val="footer"/>
    <w:basedOn w:val="Normal"/>
    <w:link w:val="FooterChar"/>
    <w:uiPriority w:val="99"/>
    <w:unhideWhenUsed/>
    <w:rsid w:val="00300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3F4"/>
  </w:style>
  <w:style w:type="paragraph" w:customStyle="1" w:styleId="ColorfulList-Accent11">
    <w:name w:val="Colorful List - Accent 11"/>
    <w:basedOn w:val="Normal"/>
    <w:autoRedefine/>
    <w:uiPriority w:val="34"/>
    <w:qFormat/>
    <w:rsid w:val="00190EAE"/>
    <w:pPr>
      <w:spacing w:before="120" w:after="120" w:line="240" w:lineRule="auto"/>
      <w:jc w:val="both"/>
    </w:pPr>
    <w:rPr>
      <w:rFonts w:eastAsia="Times New Roman" w:cs="Times New Roman"/>
      <w:color w:val="FF0000"/>
      <w:lang w:val="en-GB"/>
    </w:rPr>
  </w:style>
  <w:style w:type="paragraph" w:styleId="ListParagraph">
    <w:name w:val="List Paragraph"/>
    <w:basedOn w:val="Normal"/>
    <w:uiPriority w:val="34"/>
    <w:qFormat/>
    <w:rsid w:val="002E5876"/>
    <w:pPr>
      <w:ind w:left="720"/>
      <w:contextualSpacing/>
    </w:pPr>
  </w:style>
  <w:style w:type="paragraph" w:styleId="BodyText">
    <w:name w:val="Body Text"/>
    <w:basedOn w:val="Normal"/>
    <w:link w:val="BodyTextChar"/>
    <w:rsid w:val="000479FA"/>
    <w:pPr>
      <w:spacing w:after="0" w:line="240" w:lineRule="auto"/>
    </w:pPr>
    <w:rPr>
      <w:rFonts w:eastAsia="Times New Roman" w:cs="Times New Roman"/>
      <w:sz w:val="24"/>
      <w:szCs w:val="20"/>
      <w:lang w:val="en-GB" w:eastAsia="en-GB"/>
    </w:rPr>
  </w:style>
  <w:style w:type="character" w:customStyle="1" w:styleId="BodyTextChar">
    <w:name w:val="Body Text Char"/>
    <w:basedOn w:val="DefaultParagraphFont"/>
    <w:link w:val="BodyText"/>
    <w:rsid w:val="000479FA"/>
    <w:rPr>
      <w:rFonts w:eastAsia="Times New Roman" w:cs="Times New Roman"/>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10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bee8662-2db4-40a6-9d04-3ab3dc6ae06b" xsi:nil="true"/>
    <lcf76f155ced4ddcb4097134ff3c332f xmlns="44e8ef8e-8b60-4e02-a399-281f677bc7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431B3BDEFB6DA45BFCA2E5BF7A72E02" ma:contentTypeVersion="14" ma:contentTypeDescription="Create a new document." ma:contentTypeScope="" ma:versionID="aac52cd21aa7132cbac287ef15f7f30a">
  <xsd:schema xmlns:xsd="http://www.w3.org/2001/XMLSchema" xmlns:xs="http://www.w3.org/2001/XMLSchema" xmlns:p="http://schemas.microsoft.com/office/2006/metadata/properties" xmlns:ns2="44e8ef8e-8b60-4e02-a399-281f677bc79c" xmlns:ns3="9bee8662-2db4-40a6-9d04-3ab3dc6ae06b" targetNamespace="http://schemas.microsoft.com/office/2006/metadata/properties" ma:root="true" ma:fieldsID="188c9955de862156ddb8ad905a8072c0" ns2:_="" ns3:_="">
    <xsd:import namespace="44e8ef8e-8b60-4e02-a399-281f677bc79c"/>
    <xsd:import namespace="9bee8662-2db4-40a6-9d04-3ab3dc6ae06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8ef8e-8b60-4e02-a399-281f677bc7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af197d4-fff5-4b22-813c-afae20a1c6f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ee8662-2db4-40a6-9d04-3ab3dc6ae06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ab5818f-8baa-47e8-b994-e33b8b9a97c0}" ma:internalName="TaxCatchAll" ma:showField="CatchAllData" ma:web="9bee8662-2db4-40a6-9d04-3ab3dc6ae06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67388D-F371-44D7-8946-CB592CEEB1ED}">
  <ds:schemaRefs>
    <ds:schemaRef ds:uri="http://schemas.openxmlformats.org/officeDocument/2006/bibliography"/>
  </ds:schemaRefs>
</ds:datastoreItem>
</file>

<file path=customXml/itemProps2.xml><?xml version="1.0" encoding="utf-8"?>
<ds:datastoreItem xmlns:ds="http://schemas.openxmlformats.org/officeDocument/2006/customXml" ds:itemID="{6FCEDD3B-6264-4337-B82C-9E6067D6C371}">
  <ds:schemaRefs>
    <ds:schemaRef ds:uri="http://schemas.microsoft.com/office/2006/metadata/properties"/>
    <ds:schemaRef ds:uri="http://schemas.microsoft.com/office/infopath/2007/PartnerControls"/>
    <ds:schemaRef ds:uri="9bee8662-2db4-40a6-9d04-3ab3dc6ae06b"/>
    <ds:schemaRef ds:uri="44e8ef8e-8b60-4e02-a399-281f677bc79c"/>
  </ds:schemaRefs>
</ds:datastoreItem>
</file>

<file path=customXml/itemProps3.xml><?xml version="1.0" encoding="utf-8"?>
<ds:datastoreItem xmlns:ds="http://schemas.openxmlformats.org/officeDocument/2006/customXml" ds:itemID="{69DFE64C-9670-4BB1-990F-D79C7D9A4423}">
  <ds:schemaRefs>
    <ds:schemaRef ds:uri="http://schemas.microsoft.com/sharepoint/v3/contenttype/forms"/>
  </ds:schemaRefs>
</ds:datastoreItem>
</file>

<file path=customXml/itemProps4.xml><?xml version="1.0" encoding="utf-8"?>
<ds:datastoreItem xmlns:ds="http://schemas.openxmlformats.org/officeDocument/2006/customXml" ds:itemID="{4C7F890B-7FD9-4E1E-BE2D-5E581C40D8ED}"/>
</file>

<file path=docProps/app.xml><?xml version="1.0" encoding="utf-8"?>
<Properties xmlns="http://schemas.openxmlformats.org/officeDocument/2006/extended-properties" xmlns:vt="http://schemas.openxmlformats.org/officeDocument/2006/docPropsVTypes">
  <Template>Normal</Template>
  <TotalTime>12</TotalTime>
  <Pages>2</Pages>
  <Words>447</Words>
  <Characters>2554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Lawn</dc:creator>
  <cp:lastModifiedBy>Teri Land</cp:lastModifiedBy>
  <cp:revision>16</cp:revision>
  <dcterms:created xsi:type="dcterms:W3CDTF">2025-12-09T08:49:00Z</dcterms:created>
  <dcterms:modified xsi:type="dcterms:W3CDTF">2025-12-09T09:01:00Z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674db161ce8ec29ef3b29ef95b0596608a67762515b071396ce5fc7115978ce7</vt:lpwstr>
  </property>
  <property fmtid="{D5CDD505-2E9C-101B-9397-08002B2CF9AE}" pid="3" name="ContentTypeId">
    <vt:lpwstr>0x0101007431B3BDEFB6DA45BFCA2E5BF7A72E02</vt:lpwstr>
  </property>
  <property fmtid="{D5CDD505-2E9C-101B-9397-08002B2CF9AE}" pid="4" name="Order">
    <vt:r8>1732400</vt:r8>
  </property>
  <property fmtid="{D5CDD505-2E9C-101B-9397-08002B2CF9AE}" pid="5" name="_dlc_DocIdItemGuid">
    <vt:lpwstr>39ded595-1b31-41e2-b53b-459c78568df7</vt:lpwstr>
  </property>
  <property fmtid="{D5CDD505-2E9C-101B-9397-08002B2CF9AE}" pid="6" name="MediaServiceImageTags">
    <vt:lpwstr/>
  </property>
</Properties>
</file>