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D764D" w14:textId="147ACECF" w:rsidR="00DC680C" w:rsidRDefault="005C36A5" w:rsidP="00C15EA9">
      <w:pPr>
        <w:pStyle w:val="wtbxheadingeltitle"/>
        <w:shd w:val="clear" w:color="auto" w:fill="FFFFFF"/>
        <w:spacing w:before="0" w:beforeAutospacing="0" w:after="0" w:afterAutospacing="0"/>
        <w:jc w:val="both"/>
        <w:rPr>
          <w:rFonts w:ascii="Century Gothic" w:hAnsi="Century Gothic"/>
          <w:bCs/>
          <w:sz w:val="20"/>
          <w:szCs w:val="20"/>
        </w:rPr>
      </w:pPr>
      <w:r>
        <w:rPr>
          <w:rFonts w:ascii="Century Gothic" w:hAnsi="Century Gothic"/>
          <w:bCs/>
          <w:sz w:val="20"/>
          <w:szCs w:val="20"/>
        </w:rPr>
        <w:t>July</w:t>
      </w:r>
      <w:r w:rsidR="00DC680C">
        <w:rPr>
          <w:rFonts w:ascii="Century Gothic" w:hAnsi="Century Gothic"/>
          <w:bCs/>
          <w:sz w:val="20"/>
          <w:szCs w:val="20"/>
        </w:rPr>
        <w:t xml:space="preserve"> 2026</w:t>
      </w:r>
    </w:p>
    <w:p w14:paraId="1734AED9" w14:textId="77777777" w:rsidR="00DC680C" w:rsidRDefault="00DC680C" w:rsidP="00C15EA9">
      <w:pPr>
        <w:pStyle w:val="wtbxheadingeltitle"/>
        <w:shd w:val="clear" w:color="auto" w:fill="FFFFFF"/>
        <w:spacing w:before="0" w:beforeAutospacing="0" w:after="0" w:afterAutospacing="0"/>
        <w:jc w:val="both"/>
        <w:rPr>
          <w:rFonts w:ascii="Century Gothic" w:hAnsi="Century Gothic"/>
          <w:bCs/>
          <w:sz w:val="20"/>
          <w:szCs w:val="20"/>
        </w:rPr>
      </w:pPr>
    </w:p>
    <w:p w14:paraId="14DB3A2B" w14:textId="0C2E039E" w:rsidR="00C15EA9" w:rsidRPr="00132E6C" w:rsidRDefault="00C15EA9" w:rsidP="00C15EA9">
      <w:pPr>
        <w:pStyle w:val="wtbxheadingeltitle"/>
        <w:shd w:val="clear" w:color="auto" w:fill="FFFFFF"/>
        <w:spacing w:before="0" w:beforeAutospacing="0" w:after="0" w:afterAutospacing="0"/>
        <w:jc w:val="both"/>
        <w:rPr>
          <w:rFonts w:ascii="Century Gothic" w:hAnsi="Century Gothic"/>
          <w:bCs/>
          <w:sz w:val="20"/>
          <w:szCs w:val="20"/>
        </w:rPr>
      </w:pPr>
      <w:r w:rsidRPr="00132E6C">
        <w:rPr>
          <w:rFonts w:ascii="Century Gothic" w:hAnsi="Century Gothic"/>
          <w:bCs/>
          <w:sz w:val="20"/>
          <w:szCs w:val="20"/>
        </w:rPr>
        <w:t>Dear Candidate</w:t>
      </w:r>
    </w:p>
    <w:p w14:paraId="39535332" w14:textId="77777777" w:rsidR="00C15EA9" w:rsidRPr="00132E6C" w:rsidRDefault="00C15EA9" w:rsidP="00C15EA9">
      <w:pPr>
        <w:pStyle w:val="wtbxheadingeltitle"/>
        <w:shd w:val="clear" w:color="auto" w:fill="FFFFFF"/>
        <w:spacing w:before="0" w:beforeAutospacing="0" w:after="0" w:afterAutospacing="0"/>
        <w:jc w:val="both"/>
        <w:rPr>
          <w:rFonts w:ascii="Century Gothic" w:hAnsi="Century Gothic"/>
          <w:bCs/>
          <w:sz w:val="20"/>
          <w:szCs w:val="20"/>
        </w:rPr>
      </w:pPr>
    </w:p>
    <w:p w14:paraId="4CAB7B42" w14:textId="145ABDB1" w:rsidR="00C15EA9" w:rsidRPr="00132E6C" w:rsidRDefault="00C15EA9" w:rsidP="00C15EA9">
      <w:pPr>
        <w:pStyle w:val="wtbxheadingeltitle"/>
        <w:shd w:val="clear" w:color="auto" w:fill="FFFFFF"/>
        <w:spacing w:before="0" w:beforeAutospacing="0" w:after="0" w:afterAutospacing="0"/>
        <w:jc w:val="both"/>
        <w:rPr>
          <w:rFonts w:ascii="Century Gothic" w:hAnsi="Century Gothic"/>
          <w:bCs/>
          <w:sz w:val="20"/>
          <w:szCs w:val="20"/>
        </w:rPr>
      </w:pPr>
      <w:r w:rsidRPr="00132E6C">
        <w:rPr>
          <w:rFonts w:ascii="Century Gothic" w:hAnsi="Century Gothic"/>
          <w:bCs/>
          <w:sz w:val="20"/>
          <w:szCs w:val="20"/>
        </w:rPr>
        <w:t xml:space="preserve">Thank you for your interest in the role of </w:t>
      </w:r>
      <w:r w:rsidR="005C36A5">
        <w:rPr>
          <w:rFonts w:ascii="Century Gothic" w:hAnsi="Century Gothic"/>
          <w:bCs/>
          <w:sz w:val="20"/>
          <w:szCs w:val="20"/>
        </w:rPr>
        <w:t>Learning Coach at Teign School.</w:t>
      </w:r>
    </w:p>
    <w:p w14:paraId="69A46180" w14:textId="77777777" w:rsidR="00C15EA9" w:rsidRPr="00132E6C" w:rsidRDefault="00C15EA9" w:rsidP="00C15EA9">
      <w:pPr>
        <w:pStyle w:val="wtbxheadingeltitle"/>
        <w:shd w:val="clear" w:color="auto" w:fill="FFFFFF"/>
        <w:spacing w:before="0" w:beforeAutospacing="0" w:after="0" w:afterAutospacing="0"/>
        <w:jc w:val="both"/>
        <w:rPr>
          <w:rFonts w:ascii="Century Gothic" w:hAnsi="Century Gothic"/>
          <w:bCs/>
          <w:sz w:val="20"/>
          <w:szCs w:val="20"/>
        </w:rPr>
      </w:pPr>
    </w:p>
    <w:p w14:paraId="623D5320" w14:textId="77777777" w:rsidR="00C15EA9" w:rsidRPr="00132E6C" w:rsidRDefault="00C15EA9" w:rsidP="00C15EA9">
      <w:pPr>
        <w:pStyle w:val="NormalWeb"/>
        <w:shd w:val="clear" w:color="auto" w:fill="FFFFFF"/>
        <w:spacing w:before="0" w:beforeAutospacing="0" w:after="0" w:afterAutospacing="0"/>
        <w:jc w:val="both"/>
        <w:rPr>
          <w:rFonts w:ascii="Century Gothic" w:hAnsi="Century Gothic" w:cs="Calibri"/>
          <w:sz w:val="20"/>
          <w:szCs w:val="20"/>
        </w:rPr>
      </w:pPr>
      <w:r w:rsidRPr="00132E6C">
        <w:rPr>
          <w:rFonts w:ascii="Century Gothic" w:hAnsi="Century Gothic" w:cs="Calibri"/>
          <w:sz w:val="20"/>
          <w:szCs w:val="20"/>
        </w:rPr>
        <w:t xml:space="preserve">In Education </w:t>
      </w:r>
      <w:proofErr w:type="gramStart"/>
      <w:r w:rsidRPr="00132E6C">
        <w:rPr>
          <w:rFonts w:ascii="Century Gothic" w:hAnsi="Century Gothic" w:cs="Calibri"/>
          <w:sz w:val="20"/>
          <w:szCs w:val="20"/>
        </w:rPr>
        <w:t>South West</w:t>
      </w:r>
      <w:proofErr w:type="gramEnd"/>
      <w:r w:rsidRPr="00132E6C">
        <w:rPr>
          <w:rFonts w:ascii="Century Gothic" w:hAnsi="Century Gothic" w:cs="Calibri"/>
          <w:sz w:val="20"/>
          <w:szCs w:val="20"/>
        </w:rPr>
        <w:t xml:space="preserve"> we are always on the lookout for exceptional talent to join us and contribute to our team of creative education professionals at all phases.</w:t>
      </w:r>
    </w:p>
    <w:p w14:paraId="65AAD47B" w14:textId="77777777" w:rsidR="00C15EA9" w:rsidRPr="00132E6C" w:rsidRDefault="00C15EA9" w:rsidP="00C15EA9">
      <w:pPr>
        <w:pStyle w:val="NormalWeb"/>
        <w:shd w:val="clear" w:color="auto" w:fill="FFFFFF"/>
        <w:spacing w:before="0" w:beforeAutospacing="0" w:after="0" w:afterAutospacing="0"/>
        <w:jc w:val="both"/>
        <w:rPr>
          <w:rFonts w:ascii="Century Gothic" w:hAnsi="Century Gothic" w:cs="Calibri"/>
          <w:sz w:val="20"/>
          <w:szCs w:val="20"/>
        </w:rPr>
      </w:pPr>
    </w:p>
    <w:p w14:paraId="65A65510" w14:textId="77777777" w:rsidR="00C15EA9" w:rsidRPr="00132E6C" w:rsidRDefault="00C15EA9" w:rsidP="00C15EA9">
      <w:pPr>
        <w:pStyle w:val="NormalWeb"/>
        <w:shd w:val="clear" w:color="auto" w:fill="FFFFFF"/>
        <w:spacing w:before="0" w:beforeAutospacing="0" w:after="0" w:afterAutospacing="0"/>
        <w:jc w:val="both"/>
        <w:rPr>
          <w:rFonts w:ascii="Century Gothic" w:hAnsi="Century Gothic" w:cs="Calibri"/>
          <w:sz w:val="20"/>
          <w:szCs w:val="20"/>
        </w:rPr>
      </w:pPr>
      <w:r w:rsidRPr="00132E6C">
        <w:rPr>
          <w:rFonts w:ascii="Century Gothic" w:hAnsi="Century Gothic" w:cs="Calibri"/>
          <w:sz w:val="20"/>
          <w:szCs w:val="20"/>
        </w:rPr>
        <w:t>Whatever training you might have undertaken or experience you have (or don’t have) up to this point, we welcome and support aspirational and ambitious teachers and classroom support staff, dedicated to supporting children through their time at school.</w:t>
      </w:r>
    </w:p>
    <w:p w14:paraId="391A339C" w14:textId="77777777" w:rsidR="00C15EA9" w:rsidRPr="00132E6C" w:rsidRDefault="00C15EA9" w:rsidP="00C15EA9">
      <w:pPr>
        <w:pStyle w:val="NormalWeb"/>
        <w:shd w:val="clear" w:color="auto" w:fill="FFFFFF"/>
        <w:spacing w:before="0" w:beforeAutospacing="0" w:after="0" w:afterAutospacing="0"/>
        <w:jc w:val="both"/>
        <w:rPr>
          <w:rFonts w:ascii="Century Gothic" w:hAnsi="Century Gothic" w:cs="Calibri"/>
          <w:sz w:val="20"/>
          <w:szCs w:val="20"/>
        </w:rPr>
      </w:pPr>
    </w:p>
    <w:p w14:paraId="3D3AB79F" w14:textId="77777777" w:rsidR="00C15EA9" w:rsidRPr="00132E6C" w:rsidRDefault="00C15EA9" w:rsidP="00C15EA9">
      <w:pPr>
        <w:pStyle w:val="NormalWeb"/>
        <w:shd w:val="clear" w:color="auto" w:fill="FFFFFF"/>
        <w:spacing w:before="0" w:beforeAutospacing="0" w:after="0" w:afterAutospacing="0"/>
        <w:jc w:val="both"/>
        <w:rPr>
          <w:rFonts w:ascii="Century Gothic" w:hAnsi="Century Gothic" w:cs="Calibri"/>
          <w:sz w:val="20"/>
          <w:szCs w:val="20"/>
        </w:rPr>
      </w:pPr>
      <w:r w:rsidRPr="00132E6C">
        <w:rPr>
          <w:rFonts w:ascii="Century Gothic" w:hAnsi="Century Gothic" w:cs="Calibri"/>
          <w:sz w:val="20"/>
          <w:szCs w:val="20"/>
        </w:rPr>
        <w:t xml:space="preserve">We offer you excellent opportunities and professional development through in-school </w:t>
      </w:r>
      <w:proofErr w:type="spellStart"/>
      <w:r w:rsidRPr="00132E6C">
        <w:rPr>
          <w:rFonts w:ascii="Century Gothic" w:hAnsi="Century Gothic" w:cs="Calibri"/>
          <w:sz w:val="20"/>
          <w:szCs w:val="20"/>
        </w:rPr>
        <w:t>CPD</w:t>
      </w:r>
      <w:proofErr w:type="spellEnd"/>
      <w:r w:rsidRPr="00132E6C">
        <w:rPr>
          <w:rFonts w:ascii="Century Gothic" w:hAnsi="Century Gothic" w:cs="Calibri"/>
          <w:sz w:val="20"/>
          <w:szCs w:val="20"/>
        </w:rPr>
        <w:t>, our Research School status, our lead teaching schools as well as through our links with the wider education community. We are ambitious for our children and our employees, and always looking to support, challenge and develop our talent, whatever stage you are in your career.</w:t>
      </w:r>
    </w:p>
    <w:p w14:paraId="10A32156" w14:textId="77777777" w:rsidR="00C15EA9" w:rsidRPr="00132E6C" w:rsidRDefault="00C15EA9" w:rsidP="00C15EA9">
      <w:pPr>
        <w:pStyle w:val="NormalWeb"/>
        <w:shd w:val="clear" w:color="auto" w:fill="FFFFFF"/>
        <w:spacing w:before="0" w:beforeAutospacing="0" w:after="0" w:afterAutospacing="0"/>
        <w:jc w:val="both"/>
        <w:rPr>
          <w:rFonts w:ascii="Century Gothic" w:hAnsi="Century Gothic" w:cs="Calibri"/>
          <w:sz w:val="20"/>
          <w:szCs w:val="20"/>
        </w:rPr>
      </w:pPr>
    </w:p>
    <w:p w14:paraId="5D429A29" w14:textId="77777777" w:rsidR="00C15EA9" w:rsidRPr="00132E6C" w:rsidRDefault="00C15EA9" w:rsidP="00C15EA9">
      <w:pPr>
        <w:pStyle w:val="NormalWeb"/>
        <w:shd w:val="clear" w:color="auto" w:fill="FFFFFF"/>
        <w:spacing w:before="0" w:beforeAutospacing="0" w:after="0" w:afterAutospacing="0"/>
        <w:jc w:val="both"/>
        <w:rPr>
          <w:rFonts w:ascii="Century Gothic" w:hAnsi="Century Gothic" w:cs="Calibri"/>
          <w:sz w:val="20"/>
          <w:szCs w:val="20"/>
        </w:rPr>
      </w:pPr>
      <w:r w:rsidRPr="00132E6C">
        <w:rPr>
          <w:rFonts w:ascii="Century Gothic" w:hAnsi="Century Gothic" w:cs="Calibri"/>
          <w:sz w:val="20"/>
          <w:szCs w:val="20"/>
        </w:rPr>
        <w:t xml:space="preserve">When recruiting staff to work with children, we place great importance </w:t>
      </w:r>
      <w:proofErr w:type="gramStart"/>
      <w:r w:rsidRPr="00132E6C">
        <w:rPr>
          <w:rFonts w:ascii="Century Gothic" w:hAnsi="Century Gothic" w:cs="Calibri"/>
          <w:sz w:val="20"/>
          <w:szCs w:val="20"/>
        </w:rPr>
        <w:t>on:-</w:t>
      </w:r>
      <w:proofErr w:type="gramEnd"/>
    </w:p>
    <w:p w14:paraId="5F210064" w14:textId="77777777" w:rsidR="00C15EA9" w:rsidRPr="00132E6C" w:rsidRDefault="00C15EA9" w:rsidP="00C15EA9">
      <w:pPr>
        <w:pStyle w:val="NormalWeb"/>
        <w:shd w:val="clear" w:color="auto" w:fill="FFFFFF"/>
        <w:spacing w:before="0" w:beforeAutospacing="0" w:after="0" w:afterAutospacing="0"/>
        <w:jc w:val="both"/>
        <w:rPr>
          <w:rFonts w:ascii="Century Gothic" w:hAnsi="Century Gothic" w:cs="Calibri"/>
          <w:sz w:val="20"/>
          <w:szCs w:val="20"/>
        </w:rPr>
      </w:pPr>
    </w:p>
    <w:p w14:paraId="1018F2F1" w14:textId="77777777" w:rsidR="00C15EA9" w:rsidRPr="00132E6C" w:rsidRDefault="00C15EA9" w:rsidP="00C15EA9">
      <w:pPr>
        <w:pStyle w:val="NormalWeb"/>
        <w:numPr>
          <w:ilvl w:val="0"/>
          <w:numId w:val="2"/>
        </w:numPr>
        <w:shd w:val="clear" w:color="auto" w:fill="FFFFFF"/>
        <w:spacing w:before="0" w:beforeAutospacing="0" w:after="0" w:afterAutospacing="0"/>
        <w:jc w:val="both"/>
        <w:rPr>
          <w:rFonts w:ascii="Century Gothic" w:hAnsi="Century Gothic" w:cs="Calibri"/>
          <w:sz w:val="20"/>
          <w:szCs w:val="20"/>
        </w:rPr>
      </w:pPr>
      <w:r w:rsidRPr="00132E6C">
        <w:rPr>
          <w:rFonts w:ascii="Century Gothic" w:hAnsi="Century Gothic" w:cs="Calibri"/>
          <w:sz w:val="20"/>
          <w:szCs w:val="20"/>
        </w:rPr>
        <w:t>people who go the extra mile;</w:t>
      </w:r>
    </w:p>
    <w:p w14:paraId="282CCFA2" w14:textId="77777777" w:rsidR="00C15EA9" w:rsidRPr="00132E6C" w:rsidRDefault="00C15EA9" w:rsidP="00C15EA9">
      <w:pPr>
        <w:numPr>
          <w:ilvl w:val="0"/>
          <w:numId w:val="1"/>
        </w:numPr>
        <w:shd w:val="clear" w:color="auto" w:fill="FFFFFF"/>
        <w:ind w:left="357" w:hanging="357"/>
        <w:jc w:val="both"/>
        <w:rPr>
          <w:rFonts w:ascii="Century Gothic" w:hAnsi="Century Gothic" w:cs="Calibri"/>
          <w:sz w:val="20"/>
          <w:szCs w:val="20"/>
        </w:rPr>
      </w:pPr>
      <w:r w:rsidRPr="00132E6C">
        <w:rPr>
          <w:rFonts w:ascii="Century Gothic" w:hAnsi="Century Gothic" w:cs="Calibri"/>
          <w:sz w:val="20"/>
          <w:szCs w:val="20"/>
        </w:rPr>
        <w:t>a commitment to professional development and a desire to continue learning, via research, private study and in learning from others;</w:t>
      </w:r>
    </w:p>
    <w:p w14:paraId="5A2649A6" w14:textId="77777777" w:rsidR="00C15EA9" w:rsidRPr="00132E6C" w:rsidRDefault="00C15EA9" w:rsidP="00C15EA9">
      <w:pPr>
        <w:numPr>
          <w:ilvl w:val="0"/>
          <w:numId w:val="1"/>
        </w:numPr>
        <w:shd w:val="clear" w:color="auto" w:fill="FFFFFF"/>
        <w:ind w:left="357" w:hanging="357"/>
        <w:jc w:val="both"/>
        <w:rPr>
          <w:rFonts w:ascii="Century Gothic" w:hAnsi="Century Gothic" w:cs="Calibri"/>
          <w:sz w:val="20"/>
          <w:szCs w:val="20"/>
        </w:rPr>
      </w:pPr>
      <w:r w:rsidRPr="00132E6C">
        <w:rPr>
          <w:rFonts w:ascii="Century Gothic" w:hAnsi="Century Gothic" w:cs="Calibri"/>
          <w:sz w:val="20"/>
          <w:szCs w:val="20"/>
        </w:rPr>
        <w:t>a desire to ensure that everything that is done within schools is the very best it can be;</w:t>
      </w:r>
    </w:p>
    <w:p w14:paraId="09E4504E" w14:textId="77777777" w:rsidR="00C15EA9" w:rsidRPr="00132E6C" w:rsidRDefault="00C15EA9" w:rsidP="00C15EA9">
      <w:pPr>
        <w:numPr>
          <w:ilvl w:val="0"/>
          <w:numId w:val="1"/>
        </w:numPr>
        <w:shd w:val="clear" w:color="auto" w:fill="FFFFFF"/>
        <w:ind w:left="357" w:hanging="357"/>
        <w:jc w:val="both"/>
        <w:rPr>
          <w:rFonts w:ascii="Century Gothic" w:hAnsi="Century Gothic" w:cs="Calibri"/>
          <w:sz w:val="20"/>
          <w:szCs w:val="20"/>
        </w:rPr>
      </w:pPr>
      <w:r w:rsidRPr="00132E6C">
        <w:rPr>
          <w:rFonts w:ascii="Century Gothic" w:hAnsi="Century Gothic" w:cs="Calibri"/>
          <w:sz w:val="20"/>
          <w:szCs w:val="20"/>
        </w:rPr>
        <w:t>a firm commitment to the philosophy that we work in education to improve young people’s lives and improve society; we serve our communities and the wider populace;</w:t>
      </w:r>
    </w:p>
    <w:p w14:paraId="16E98280" w14:textId="77777777" w:rsidR="00C15EA9" w:rsidRPr="00132E6C" w:rsidRDefault="00C15EA9" w:rsidP="00C15EA9">
      <w:pPr>
        <w:numPr>
          <w:ilvl w:val="0"/>
          <w:numId w:val="1"/>
        </w:numPr>
        <w:shd w:val="clear" w:color="auto" w:fill="FFFFFF"/>
        <w:ind w:left="357" w:hanging="357"/>
        <w:jc w:val="both"/>
        <w:rPr>
          <w:rFonts w:ascii="Century Gothic" w:hAnsi="Century Gothic" w:cs="Calibri"/>
          <w:sz w:val="20"/>
          <w:szCs w:val="20"/>
        </w:rPr>
      </w:pPr>
      <w:r w:rsidRPr="00132E6C">
        <w:rPr>
          <w:rFonts w:ascii="Century Gothic" w:hAnsi="Century Gothic" w:cs="Calibri"/>
          <w:sz w:val="20"/>
          <w:szCs w:val="20"/>
        </w:rPr>
        <w:t>the ability to develop positive relationships with pupils, students and parents;</w:t>
      </w:r>
    </w:p>
    <w:p w14:paraId="17402AE4" w14:textId="77777777" w:rsidR="00C15EA9" w:rsidRPr="00132E6C" w:rsidRDefault="00C15EA9" w:rsidP="00C15EA9">
      <w:pPr>
        <w:numPr>
          <w:ilvl w:val="0"/>
          <w:numId w:val="1"/>
        </w:numPr>
        <w:shd w:val="clear" w:color="auto" w:fill="FFFFFF"/>
        <w:ind w:left="357" w:hanging="357"/>
        <w:jc w:val="both"/>
        <w:rPr>
          <w:rFonts w:ascii="Century Gothic" w:hAnsi="Century Gothic" w:cs="Calibri"/>
          <w:sz w:val="20"/>
          <w:szCs w:val="20"/>
        </w:rPr>
      </w:pPr>
      <w:r w:rsidRPr="00132E6C">
        <w:rPr>
          <w:rFonts w:ascii="Century Gothic" w:hAnsi="Century Gothic" w:cs="Calibri"/>
          <w:sz w:val="20"/>
          <w:szCs w:val="20"/>
        </w:rPr>
        <w:t>good interpersonal and communication skills when liaising with stakeholders;</w:t>
      </w:r>
    </w:p>
    <w:p w14:paraId="13BA1DC2" w14:textId="77777777" w:rsidR="00C15EA9" w:rsidRPr="00132E6C" w:rsidRDefault="00C15EA9" w:rsidP="00C15EA9">
      <w:pPr>
        <w:numPr>
          <w:ilvl w:val="0"/>
          <w:numId w:val="1"/>
        </w:numPr>
        <w:shd w:val="clear" w:color="auto" w:fill="FFFFFF"/>
        <w:ind w:left="357" w:hanging="357"/>
        <w:jc w:val="both"/>
        <w:rPr>
          <w:rFonts w:ascii="Century Gothic" w:hAnsi="Century Gothic" w:cs="Calibri"/>
          <w:sz w:val="20"/>
          <w:szCs w:val="20"/>
        </w:rPr>
      </w:pPr>
      <w:r w:rsidRPr="00132E6C">
        <w:rPr>
          <w:rFonts w:ascii="Century Gothic" w:hAnsi="Century Gothic" w:cs="Calibri"/>
          <w:sz w:val="20"/>
          <w:szCs w:val="20"/>
        </w:rPr>
        <w:t>a good sense of humour;</w:t>
      </w:r>
    </w:p>
    <w:p w14:paraId="66146667" w14:textId="77777777" w:rsidR="00C15EA9" w:rsidRPr="00132E6C" w:rsidRDefault="00C15EA9" w:rsidP="00C15EA9">
      <w:pPr>
        <w:numPr>
          <w:ilvl w:val="0"/>
          <w:numId w:val="1"/>
        </w:numPr>
        <w:shd w:val="clear" w:color="auto" w:fill="FFFFFF"/>
        <w:ind w:left="357" w:hanging="357"/>
        <w:jc w:val="both"/>
        <w:rPr>
          <w:rFonts w:ascii="Century Gothic" w:hAnsi="Century Gothic" w:cs="Calibri"/>
          <w:sz w:val="20"/>
          <w:szCs w:val="20"/>
        </w:rPr>
      </w:pPr>
      <w:r w:rsidRPr="00132E6C">
        <w:rPr>
          <w:rFonts w:ascii="Century Gothic" w:hAnsi="Century Gothic" w:cs="Calibri"/>
          <w:sz w:val="20"/>
          <w:szCs w:val="20"/>
        </w:rPr>
        <w:t>a commitment to working in partnership with others and sharing selflessly best practice within and outside of ESW.</w:t>
      </w:r>
    </w:p>
    <w:p w14:paraId="37A96FD6" w14:textId="77777777" w:rsidR="00C15EA9" w:rsidRPr="00132E6C" w:rsidRDefault="00C15EA9" w:rsidP="00C15EA9">
      <w:pPr>
        <w:shd w:val="clear" w:color="auto" w:fill="FFFFFF"/>
        <w:ind w:left="357"/>
        <w:jc w:val="both"/>
        <w:rPr>
          <w:rFonts w:ascii="Century Gothic" w:hAnsi="Century Gothic" w:cs="Calibri"/>
          <w:sz w:val="20"/>
          <w:szCs w:val="20"/>
        </w:rPr>
      </w:pPr>
    </w:p>
    <w:p w14:paraId="7A34263A" w14:textId="77777777" w:rsidR="00C15EA9" w:rsidRPr="00132E6C" w:rsidRDefault="00C15EA9" w:rsidP="00C15EA9">
      <w:pPr>
        <w:shd w:val="clear" w:color="auto" w:fill="FFFFFF"/>
        <w:jc w:val="both"/>
        <w:rPr>
          <w:rFonts w:ascii="Century Gothic" w:hAnsi="Century Gothic" w:cs="Calibri"/>
          <w:sz w:val="20"/>
          <w:szCs w:val="20"/>
        </w:rPr>
      </w:pPr>
      <w:r w:rsidRPr="00132E6C">
        <w:rPr>
          <w:rFonts w:ascii="Century Gothic" w:hAnsi="Century Gothic" w:cs="Calibri"/>
          <w:sz w:val="20"/>
          <w:szCs w:val="20"/>
        </w:rPr>
        <w:t xml:space="preserve">I hope that you take the opportunity to study our Trust and Teign School websites, and do not hesitate to get in touch if you have any questions about the position or the </w:t>
      </w:r>
      <w:proofErr w:type="gramStart"/>
      <w:r w:rsidRPr="00132E6C">
        <w:rPr>
          <w:rFonts w:ascii="Century Gothic" w:hAnsi="Century Gothic" w:cs="Calibri"/>
          <w:sz w:val="20"/>
          <w:szCs w:val="20"/>
        </w:rPr>
        <w:t>School</w:t>
      </w:r>
      <w:proofErr w:type="gramEnd"/>
      <w:r w:rsidRPr="00132E6C">
        <w:rPr>
          <w:rFonts w:ascii="Century Gothic" w:hAnsi="Century Gothic" w:cs="Calibri"/>
          <w:sz w:val="20"/>
          <w:szCs w:val="20"/>
        </w:rPr>
        <w:t>.</w:t>
      </w:r>
    </w:p>
    <w:p w14:paraId="3DAB75D5" w14:textId="77777777" w:rsidR="00C15EA9" w:rsidRPr="00132E6C" w:rsidRDefault="00C15EA9" w:rsidP="00C15EA9">
      <w:pPr>
        <w:shd w:val="clear" w:color="auto" w:fill="FFFFFF"/>
        <w:jc w:val="both"/>
        <w:rPr>
          <w:rFonts w:ascii="Century Gothic" w:hAnsi="Century Gothic" w:cs="Calibri"/>
          <w:sz w:val="20"/>
          <w:szCs w:val="20"/>
        </w:rPr>
      </w:pPr>
    </w:p>
    <w:p w14:paraId="75D44278" w14:textId="77777777" w:rsidR="00C15EA9" w:rsidRPr="00132E6C" w:rsidRDefault="00C15EA9" w:rsidP="00C15EA9">
      <w:pPr>
        <w:shd w:val="clear" w:color="auto" w:fill="FFFFFF"/>
        <w:jc w:val="both"/>
        <w:rPr>
          <w:rFonts w:ascii="Century Gothic" w:hAnsi="Century Gothic" w:cs="Calibri"/>
          <w:sz w:val="20"/>
          <w:szCs w:val="20"/>
        </w:rPr>
      </w:pPr>
      <w:r w:rsidRPr="00132E6C">
        <w:rPr>
          <w:rFonts w:ascii="Century Gothic" w:hAnsi="Century Gothic" w:cs="Calibri"/>
          <w:sz w:val="20"/>
          <w:szCs w:val="20"/>
        </w:rPr>
        <w:t>Very best wishes for the application process.</w:t>
      </w:r>
    </w:p>
    <w:p w14:paraId="6B06EA7B" w14:textId="77777777" w:rsidR="00C15EA9" w:rsidRPr="00132E6C" w:rsidRDefault="00C15EA9" w:rsidP="00C15EA9">
      <w:pPr>
        <w:shd w:val="clear" w:color="auto" w:fill="FFFFFF"/>
        <w:jc w:val="both"/>
        <w:rPr>
          <w:rFonts w:ascii="Century Gothic" w:hAnsi="Century Gothic" w:cs="Calibri"/>
          <w:sz w:val="20"/>
          <w:szCs w:val="20"/>
        </w:rPr>
      </w:pPr>
    </w:p>
    <w:p w14:paraId="035E5850" w14:textId="77777777" w:rsidR="00C15EA9" w:rsidRPr="00132E6C" w:rsidRDefault="00C15EA9" w:rsidP="00C15EA9">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 w:val="left" w:pos="9360"/>
        </w:tabs>
        <w:jc w:val="both"/>
        <w:rPr>
          <w:rFonts w:ascii="Century Gothic" w:hAnsi="Century Gothic" w:cs="Calibri"/>
          <w:sz w:val="20"/>
          <w:szCs w:val="20"/>
        </w:rPr>
      </w:pPr>
      <w:r w:rsidRPr="00132E6C">
        <w:rPr>
          <w:rFonts w:ascii="Century Gothic" w:hAnsi="Century Gothic" w:cs="Calibri"/>
          <w:sz w:val="20"/>
          <w:szCs w:val="20"/>
        </w:rPr>
        <w:t>Yours faithfully</w:t>
      </w:r>
    </w:p>
    <w:p w14:paraId="556EB0A1" w14:textId="77777777" w:rsidR="00C15EA9" w:rsidRPr="00132E6C" w:rsidRDefault="00C15EA9" w:rsidP="00C15EA9">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 w:val="left" w:pos="9360"/>
        </w:tabs>
        <w:jc w:val="both"/>
        <w:rPr>
          <w:rFonts w:ascii="Century Gothic" w:hAnsi="Century Gothic" w:cs="Calibri"/>
          <w:sz w:val="20"/>
          <w:szCs w:val="20"/>
        </w:rPr>
      </w:pPr>
    </w:p>
    <w:p w14:paraId="127AF9D7" w14:textId="77777777" w:rsidR="00C15EA9" w:rsidRPr="00132E6C" w:rsidRDefault="00C15EA9" w:rsidP="00C15EA9">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 w:val="left" w:pos="9360"/>
        </w:tabs>
        <w:jc w:val="both"/>
        <w:rPr>
          <w:rFonts w:ascii="Century Gothic" w:hAnsi="Century Gothic" w:cs="Calibri"/>
          <w:sz w:val="20"/>
          <w:szCs w:val="20"/>
        </w:rPr>
      </w:pPr>
      <w:r w:rsidRPr="00132E6C">
        <w:rPr>
          <w:rFonts w:ascii="Century Gothic" w:hAnsi="Century Gothic" w:cs="Calibri"/>
          <w:noProof/>
        </w:rPr>
        <w:drawing>
          <wp:inline distT="0" distB="0" distL="0" distR="0" wp14:anchorId="77964936" wp14:editId="5B838EA8">
            <wp:extent cx="1200150" cy="4191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0150" cy="419100"/>
                    </a:xfrm>
                    <a:prstGeom prst="rect">
                      <a:avLst/>
                    </a:prstGeom>
                    <a:noFill/>
                    <a:ln>
                      <a:noFill/>
                    </a:ln>
                  </pic:spPr>
                </pic:pic>
              </a:graphicData>
            </a:graphic>
          </wp:inline>
        </w:drawing>
      </w:r>
    </w:p>
    <w:p w14:paraId="12CF6F6C" w14:textId="77777777" w:rsidR="00C15EA9" w:rsidRPr="00132E6C" w:rsidRDefault="00C15EA9" w:rsidP="00C15EA9">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 w:val="left" w:pos="9360"/>
        </w:tabs>
        <w:jc w:val="both"/>
        <w:rPr>
          <w:rFonts w:ascii="Century Gothic" w:hAnsi="Century Gothic" w:cs="Calibri"/>
          <w:sz w:val="20"/>
          <w:szCs w:val="20"/>
        </w:rPr>
      </w:pPr>
      <w:r w:rsidRPr="00132E6C">
        <w:rPr>
          <w:rFonts w:ascii="Century Gothic" w:hAnsi="Century Gothic" w:cs="Calibri"/>
          <w:sz w:val="20"/>
          <w:szCs w:val="20"/>
        </w:rPr>
        <w:t>Matthew Shanks, Chief Executive Officer</w:t>
      </w:r>
    </w:p>
    <w:p w14:paraId="3AF22C32" w14:textId="77777777" w:rsidR="00C15EA9" w:rsidRPr="00132E6C" w:rsidRDefault="00C15EA9" w:rsidP="00C15EA9">
      <w:pPr>
        <w:jc w:val="both"/>
        <w:rPr>
          <w:rFonts w:ascii="Century Gothic" w:hAnsi="Century Gothic" w:cs="Calibri"/>
          <w:u w:val="single"/>
        </w:rPr>
      </w:pPr>
      <w:r w:rsidRPr="00132E6C">
        <w:rPr>
          <w:rFonts w:ascii="Century Gothic" w:hAnsi="Century Gothic" w:cs="Calibri"/>
          <w:b/>
          <w:i/>
          <w:sz w:val="20"/>
          <w:szCs w:val="20"/>
        </w:rPr>
        <w:t xml:space="preserve">for and on behalf of Education </w:t>
      </w:r>
      <w:proofErr w:type="gramStart"/>
      <w:r w:rsidRPr="00132E6C">
        <w:rPr>
          <w:rFonts w:ascii="Century Gothic" w:hAnsi="Century Gothic" w:cs="Calibri"/>
          <w:b/>
          <w:i/>
          <w:sz w:val="20"/>
          <w:szCs w:val="20"/>
        </w:rPr>
        <w:t>South West</w:t>
      </w:r>
      <w:proofErr w:type="gramEnd"/>
    </w:p>
    <w:p w14:paraId="561D9618" w14:textId="77777777" w:rsidR="00132E6C" w:rsidRDefault="00132E6C" w:rsidP="001708A3">
      <w:pPr>
        <w:rPr>
          <w:rFonts w:cs="Calibri"/>
          <w:sz w:val="20"/>
          <w:szCs w:val="20"/>
        </w:rPr>
      </w:pPr>
    </w:p>
    <w:sectPr w:rsidR="00132E6C" w:rsidSect="00D73BD4">
      <w:headerReference w:type="default" r:id="rId8"/>
      <w:footerReference w:type="even" r:id="rId9"/>
      <w:footerReference w:type="default" r:id="rId10"/>
      <w:headerReference w:type="first" r:id="rId11"/>
      <w:footerReference w:type="first" r:id="rId12"/>
      <w:pgSz w:w="11906" w:h="16838"/>
      <w:pgMar w:top="2056" w:right="1440" w:bottom="1868"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9514B" w14:textId="77777777" w:rsidR="00C0686C" w:rsidRDefault="00C0686C" w:rsidP="00732AC1">
      <w:r>
        <w:separator/>
      </w:r>
    </w:p>
  </w:endnote>
  <w:endnote w:type="continuationSeparator" w:id="0">
    <w:p w14:paraId="68BFDDE0" w14:textId="77777777" w:rsidR="00C0686C" w:rsidRDefault="00C0686C" w:rsidP="00732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8530585"/>
      <w:docPartObj>
        <w:docPartGallery w:val="Page Numbers (Bottom of Page)"/>
        <w:docPartUnique/>
      </w:docPartObj>
    </w:sdtPr>
    <w:sdtEndPr>
      <w:rPr>
        <w:rStyle w:val="PageNumber"/>
      </w:rPr>
    </w:sdtEndPr>
    <w:sdtContent>
      <w:p w14:paraId="1619CEF2" w14:textId="77777777" w:rsidR="00F32F62" w:rsidRDefault="00F32F62" w:rsidP="008663E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724E224" w14:textId="77777777" w:rsidR="00F32F62" w:rsidRDefault="00F32F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40086138"/>
      <w:docPartObj>
        <w:docPartGallery w:val="Page Numbers (Bottom of Page)"/>
        <w:docPartUnique/>
      </w:docPartObj>
    </w:sdtPr>
    <w:sdtEndPr>
      <w:rPr>
        <w:rStyle w:val="PageNumber"/>
      </w:rPr>
    </w:sdtEndPr>
    <w:sdtContent>
      <w:p w14:paraId="1129382E" w14:textId="77777777" w:rsidR="00F32F62" w:rsidRDefault="00F32F62" w:rsidP="008663E9">
        <w:pPr>
          <w:pStyle w:val="Footer"/>
          <w:framePr w:wrap="none" w:vAnchor="text" w:hAnchor="margin" w:xAlign="center" w:y="1"/>
          <w:rPr>
            <w:rStyle w:val="PageNumber"/>
          </w:rPr>
        </w:pPr>
        <w:r w:rsidRPr="00F32F62">
          <w:rPr>
            <w:rStyle w:val="PageNumber"/>
            <w:rFonts w:cs="Calibri"/>
            <w:sz w:val="20"/>
            <w:szCs w:val="20"/>
          </w:rPr>
          <w:fldChar w:fldCharType="begin"/>
        </w:r>
        <w:r w:rsidRPr="00F32F62">
          <w:rPr>
            <w:rStyle w:val="PageNumber"/>
            <w:rFonts w:cs="Calibri"/>
            <w:sz w:val="20"/>
            <w:szCs w:val="20"/>
          </w:rPr>
          <w:instrText xml:space="preserve"> PAGE </w:instrText>
        </w:r>
        <w:r w:rsidRPr="00F32F62">
          <w:rPr>
            <w:rStyle w:val="PageNumber"/>
            <w:rFonts w:cs="Calibri"/>
            <w:sz w:val="20"/>
            <w:szCs w:val="20"/>
          </w:rPr>
          <w:fldChar w:fldCharType="separate"/>
        </w:r>
        <w:r w:rsidRPr="00F32F62">
          <w:rPr>
            <w:rStyle w:val="PageNumber"/>
            <w:rFonts w:cs="Calibri"/>
            <w:noProof/>
            <w:sz w:val="20"/>
            <w:szCs w:val="20"/>
          </w:rPr>
          <w:t>2</w:t>
        </w:r>
        <w:r w:rsidRPr="00F32F62">
          <w:rPr>
            <w:rStyle w:val="PageNumber"/>
            <w:rFonts w:cs="Calibri"/>
            <w:sz w:val="20"/>
            <w:szCs w:val="20"/>
          </w:rPr>
          <w:fldChar w:fldCharType="end"/>
        </w:r>
      </w:p>
    </w:sdtContent>
  </w:sdt>
  <w:p w14:paraId="755D0696" w14:textId="77777777" w:rsidR="00F32F62" w:rsidRDefault="00F32F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9AB1C" w14:textId="77777777" w:rsidR="00AF1BE1" w:rsidRDefault="00AF1BE1">
    <w:pPr>
      <w:pStyle w:val="Footer"/>
    </w:pPr>
  </w:p>
  <w:p w14:paraId="482606AC" w14:textId="77777777" w:rsidR="00AF1BE1" w:rsidRDefault="00AF1BE1">
    <w:pPr>
      <w:pStyle w:val="Footer"/>
    </w:pPr>
  </w:p>
  <w:p w14:paraId="75DAC27B" w14:textId="77777777" w:rsidR="00AF1BE1" w:rsidRDefault="00AF1BE1">
    <w:pPr>
      <w:pStyle w:val="Footer"/>
    </w:pPr>
  </w:p>
  <w:p w14:paraId="6463EC41" w14:textId="77777777" w:rsidR="00AF1BE1" w:rsidRDefault="00AF1BE1">
    <w:pPr>
      <w:pStyle w:val="Footer"/>
    </w:pPr>
  </w:p>
  <w:p w14:paraId="686B7851" w14:textId="77777777" w:rsidR="00AF1BE1" w:rsidRDefault="00AF1BE1">
    <w:pPr>
      <w:pStyle w:val="Footer"/>
    </w:pPr>
  </w:p>
  <w:p w14:paraId="7DF39B2E" w14:textId="77777777" w:rsidR="00AF1BE1" w:rsidRDefault="00AF1BE1">
    <w:pPr>
      <w:pStyle w:val="Footer"/>
    </w:pPr>
  </w:p>
  <w:p w14:paraId="0595392A" w14:textId="77777777" w:rsidR="00AF1BE1" w:rsidRDefault="00AF1BE1">
    <w:pPr>
      <w:pStyle w:val="Footer"/>
    </w:pPr>
  </w:p>
  <w:p w14:paraId="48BEA0B4" w14:textId="77777777" w:rsidR="00732AC1" w:rsidRDefault="0025220C">
    <w:pPr>
      <w:pStyle w:val="Footer"/>
    </w:pPr>
    <w:r>
      <w:rPr>
        <w:rFonts w:cs="Calibri"/>
        <w:noProof/>
        <w:kern w:val="0"/>
        <w:sz w:val="15"/>
        <w:szCs w:val="15"/>
      </w:rPr>
      <mc:AlternateContent>
        <mc:Choice Requires="wps">
          <w:drawing>
            <wp:anchor distT="0" distB="0" distL="114300" distR="114300" simplePos="0" relativeHeight="251669504" behindDoc="1" locked="0" layoutInCell="1" allowOverlap="1" wp14:anchorId="1C91DE60" wp14:editId="4B251E81">
              <wp:simplePos x="0" y="0"/>
              <wp:positionH relativeFrom="column">
                <wp:posOffset>-914400</wp:posOffset>
              </wp:positionH>
              <wp:positionV relativeFrom="paragraph">
                <wp:posOffset>881380</wp:posOffset>
              </wp:positionV>
              <wp:extent cx="7560000" cy="1609200"/>
              <wp:effectExtent l="0" t="0" r="0" b="0"/>
              <wp:wrapTight wrapText="bothSides">
                <wp:wrapPolygon edited="0">
                  <wp:start x="181" y="341"/>
                  <wp:lineTo x="181" y="21140"/>
                  <wp:lineTo x="21373" y="21140"/>
                  <wp:lineTo x="21373" y="341"/>
                  <wp:lineTo x="181" y="341"/>
                </wp:wrapPolygon>
              </wp:wrapTight>
              <wp:docPr id="941317422" name="Rectangle 3"/>
              <wp:cNvGraphicFramePr/>
              <a:graphic xmlns:a="http://schemas.openxmlformats.org/drawingml/2006/main">
                <a:graphicData uri="http://schemas.microsoft.com/office/word/2010/wordprocessingShape">
                  <wps:wsp>
                    <wps:cNvSpPr/>
                    <wps:spPr>
                      <a:xfrm>
                        <a:off x="0" y="0"/>
                        <a:ext cx="7560000" cy="16092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64B1FA" id="Rectangle 3" o:spid="_x0000_s1026" style="position:absolute;margin-left:-1in;margin-top:69.4pt;width:595.3pt;height:126.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" filled="f" stroked="f" strokeweight="1pt">
              <w10:wrap type="tight"/>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AC7B1" w14:textId="77777777" w:rsidR="00C0686C" w:rsidRDefault="00C0686C" w:rsidP="00732AC1">
      <w:r>
        <w:separator/>
      </w:r>
    </w:p>
  </w:footnote>
  <w:footnote w:type="continuationSeparator" w:id="0">
    <w:p w14:paraId="1A57ACD4" w14:textId="77777777" w:rsidR="00C0686C" w:rsidRDefault="00C0686C" w:rsidP="00732A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C9D8F" w14:textId="77777777" w:rsidR="00F32F62" w:rsidRDefault="000B7F9D">
    <w:pPr>
      <w:pStyle w:val="Header"/>
    </w:pPr>
    <w:r>
      <w:rPr>
        <w:noProof/>
      </w:rPr>
      <w:drawing>
        <wp:anchor distT="0" distB="0" distL="114300" distR="114300" simplePos="0" relativeHeight="251671552" behindDoc="1" locked="0" layoutInCell="1" allowOverlap="1" wp14:anchorId="2351B7E6" wp14:editId="2DE8CADF">
          <wp:simplePos x="0" y="0"/>
          <wp:positionH relativeFrom="page">
            <wp:align>left</wp:align>
          </wp:positionH>
          <wp:positionV relativeFrom="page">
            <wp:align>top</wp:align>
          </wp:positionV>
          <wp:extent cx="7560000" cy="10684800"/>
          <wp:effectExtent l="0" t="0" r="0" b="0"/>
          <wp:wrapNone/>
          <wp:docPr id="12272396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436243" name="Picture 301436243"/>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4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E3FF3" w14:textId="77777777" w:rsidR="00732AC1" w:rsidRDefault="000B7F9D" w:rsidP="00761AC6">
    <w:pPr>
      <w:pStyle w:val="Header"/>
      <w:spacing w:after="2040"/>
    </w:pPr>
    <w:r>
      <w:rPr>
        <w:noProof/>
      </w:rPr>
      <w:drawing>
        <wp:anchor distT="0" distB="0" distL="114300" distR="114300" simplePos="0" relativeHeight="251670528" behindDoc="1" locked="0" layoutInCell="1" allowOverlap="1" wp14:anchorId="03850E1A" wp14:editId="583D7BCC">
          <wp:simplePos x="0" y="0"/>
          <wp:positionH relativeFrom="page">
            <wp:align>left</wp:align>
          </wp:positionH>
          <wp:positionV relativeFrom="page">
            <wp:align>top</wp:align>
          </wp:positionV>
          <wp:extent cx="7560000" cy="10684800"/>
          <wp:effectExtent l="0" t="0" r="0" b="0"/>
          <wp:wrapNone/>
          <wp:docPr id="36714599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067311" name="Picture 1672067311"/>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4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8E71FB"/>
    <w:multiLevelType w:val="hybridMultilevel"/>
    <w:tmpl w:val="FA52A1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EE77057"/>
    <w:multiLevelType w:val="multilevel"/>
    <w:tmpl w:val="301855C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num w:numId="1" w16cid:durableId="1623657044">
    <w:abstractNumId w:val="1"/>
  </w:num>
  <w:num w:numId="2" w16cid:durableId="1314484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9CB"/>
    <w:rsid w:val="00062368"/>
    <w:rsid w:val="0007651A"/>
    <w:rsid w:val="000A2A5F"/>
    <w:rsid w:val="000B7F9D"/>
    <w:rsid w:val="00132E6C"/>
    <w:rsid w:val="001509CB"/>
    <w:rsid w:val="00161AD0"/>
    <w:rsid w:val="001708A3"/>
    <w:rsid w:val="00203146"/>
    <w:rsid w:val="0025220C"/>
    <w:rsid w:val="00255BBC"/>
    <w:rsid w:val="00281C0C"/>
    <w:rsid w:val="00285EC5"/>
    <w:rsid w:val="002A12E3"/>
    <w:rsid w:val="00311E67"/>
    <w:rsid w:val="003665BA"/>
    <w:rsid w:val="00386198"/>
    <w:rsid w:val="00466BDC"/>
    <w:rsid w:val="00486125"/>
    <w:rsid w:val="004B1EC4"/>
    <w:rsid w:val="00572493"/>
    <w:rsid w:val="005A0EA7"/>
    <w:rsid w:val="005C36A5"/>
    <w:rsid w:val="005E233C"/>
    <w:rsid w:val="00600A1F"/>
    <w:rsid w:val="00604689"/>
    <w:rsid w:val="006670D1"/>
    <w:rsid w:val="006B3BF0"/>
    <w:rsid w:val="00732AC1"/>
    <w:rsid w:val="007452AA"/>
    <w:rsid w:val="00761AC6"/>
    <w:rsid w:val="00867400"/>
    <w:rsid w:val="008802B7"/>
    <w:rsid w:val="00893ABC"/>
    <w:rsid w:val="008A20AC"/>
    <w:rsid w:val="00991A14"/>
    <w:rsid w:val="009B59AA"/>
    <w:rsid w:val="009F5FB2"/>
    <w:rsid w:val="00A45443"/>
    <w:rsid w:val="00A965C6"/>
    <w:rsid w:val="00AF1BE1"/>
    <w:rsid w:val="00B342CF"/>
    <w:rsid w:val="00B615F8"/>
    <w:rsid w:val="00B972A8"/>
    <w:rsid w:val="00C0686C"/>
    <w:rsid w:val="00C12E90"/>
    <w:rsid w:val="00C15EA9"/>
    <w:rsid w:val="00C35DED"/>
    <w:rsid w:val="00C65B68"/>
    <w:rsid w:val="00CD1ADC"/>
    <w:rsid w:val="00D73BD4"/>
    <w:rsid w:val="00D776DC"/>
    <w:rsid w:val="00DC680C"/>
    <w:rsid w:val="00F17134"/>
    <w:rsid w:val="00F32F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FFF76"/>
  <w15:chartTrackingRefBased/>
  <w15:docId w15:val="{94D72468-782F-48B7-914A-F7B873E5D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51A"/>
    <w:rPr>
      <w:rFonts w:ascii="Calibri" w:hAnsi="Calibri"/>
      <w:sz w:val="22"/>
    </w:rPr>
  </w:style>
  <w:style w:type="paragraph" w:styleId="Heading1">
    <w:name w:val="heading 1"/>
    <w:basedOn w:val="Normal"/>
    <w:next w:val="Normal"/>
    <w:link w:val="Heading1Char"/>
    <w:uiPriority w:val="9"/>
    <w:qFormat/>
    <w:rsid w:val="00732A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2A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2A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2A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2A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2AC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2AC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2AC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2AC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A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2A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2A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2A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2A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2A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2A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2A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2AC1"/>
    <w:rPr>
      <w:rFonts w:eastAsiaTheme="majorEastAsia" w:cstheme="majorBidi"/>
      <w:color w:val="272727" w:themeColor="text1" w:themeTint="D8"/>
    </w:rPr>
  </w:style>
  <w:style w:type="paragraph" w:styleId="Title">
    <w:name w:val="Title"/>
    <w:basedOn w:val="Normal"/>
    <w:next w:val="Normal"/>
    <w:link w:val="TitleChar"/>
    <w:uiPriority w:val="10"/>
    <w:qFormat/>
    <w:rsid w:val="00732AC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A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2AC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A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2AC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32AC1"/>
    <w:rPr>
      <w:i/>
      <w:iCs/>
      <w:color w:val="404040" w:themeColor="text1" w:themeTint="BF"/>
    </w:rPr>
  </w:style>
  <w:style w:type="paragraph" w:styleId="ListParagraph">
    <w:name w:val="List Paragraph"/>
    <w:basedOn w:val="Normal"/>
    <w:uiPriority w:val="34"/>
    <w:qFormat/>
    <w:rsid w:val="00732AC1"/>
    <w:pPr>
      <w:ind w:left="720"/>
      <w:contextualSpacing/>
    </w:pPr>
  </w:style>
  <w:style w:type="character" w:styleId="IntenseEmphasis">
    <w:name w:val="Intense Emphasis"/>
    <w:basedOn w:val="DefaultParagraphFont"/>
    <w:uiPriority w:val="21"/>
    <w:qFormat/>
    <w:rsid w:val="00732AC1"/>
    <w:rPr>
      <w:i/>
      <w:iCs/>
      <w:color w:val="0F4761" w:themeColor="accent1" w:themeShade="BF"/>
    </w:rPr>
  </w:style>
  <w:style w:type="paragraph" w:styleId="IntenseQuote">
    <w:name w:val="Intense Quote"/>
    <w:basedOn w:val="Normal"/>
    <w:next w:val="Normal"/>
    <w:link w:val="IntenseQuoteChar"/>
    <w:uiPriority w:val="30"/>
    <w:qFormat/>
    <w:rsid w:val="00732A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2AC1"/>
    <w:rPr>
      <w:i/>
      <w:iCs/>
      <w:color w:val="0F4761" w:themeColor="accent1" w:themeShade="BF"/>
    </w:rPr>
  </w:style>
  <w:style w:type="character" w:styleId="IntenseReference">
    <w:name w:val="Intense Reference"/>
    <w:basedOn w:val="DefaultParagraphFont"/>
    <w:uiPriority w:val="32"/>
    <w:qFormat/>
    <w:rsid w:val="00732AC1"/>
    <w:rPr>
      <w:b/>
      <w:bCs/>
      <w:smallCaps/>
      <w:color w:val="0F4761" w:themeColor="accent1" w:themeShade="BF"/>
      <w:spacing w:val="5"/>
    </w:rPr>
  </w:style>
  <w:style w:type="paragraph" w:styleId="Header">
    <w:name w:val="header"/>
    <w:basedOn w:val="Normal"/>
    <w:link w:val="HeaderChar"/>
    <w:uiPriority w:val="99"/>
    <w:unhideWhenUsed/>
    <w:rsid w:val="00732AC1"/>
    <w:pPr>
      <w:tabs>
        <w:tab w:val="center" w:pos="4513"/>
        <w:tab w:val="right" w:pos="9026"/>
      </w:tabs>
    </w:pPr>
  </w:style>
  <w:style w:type="character" w:customStyle="1" w:styleId="HeaderChar">
    <w:name w:val="Header Char"/>
    <w:basedOn w:val="DefaultParagraphFont"/>
    <w:link w:val="Header"/>
    <w:uiPriority w:val="99"/>
    <w:rsid w:val="00732AC1"/>
  </w:style>
  <w:style w:type="paragraph" w:styleId="Footer">
    <w:name w:val="footer"/>
    <w:basedOn w:val="Normal"/>
    <w:link w:val="FooterChar"/>
    <w:uiPriority w:val="99"/>
    <w:unhideWhenUsed/>
    <w:rsid w:val="00732AC1"/>
    <w:pPr>
      <w:tabs>
        <w:tab w:val="center" w:pos="4513"/>
        <w:tab w:val="right" w:pos="9026"/>
      </w:tabs>
    </w:pPr>
  </w:style>
  <w:style w:type="character" w:customStyle="1" w:styleId="FooterChar">
    <w:name w:val="Footer Char"/>
    <w:basedOn w:val="DefaultParagraphFont"/>
    <w:link w:val="Footer"/>
    <w:uiPriority w:val="99"/>
    <w:rsid w:val="00732AC1"/>
  </w:style>
  <w:style w:type="character" w:styleId="PageNumber">
    <w:name w:val="page number"/>
    <w:basedOn w:val="DefaultParagraphFont"/>
    <w:uiPriority w:val="99"/>
    <w:semiHidden/>
    <w:unhideWhenUsed/>
    <w:rsid w:val="00F32F62"/>
  </w:style>
  <w:style w:type="paragraph" w:customStyle="1" w:styleId="BasicParagraph">
    <w:name w:val="[Basic Paragraph]"/>
    <w:basedOn w:val="Normal"/>
    <w:uiPriority w:val="99"/>
    <w:rsid w:val="008802B7"/>
    <w:pPr>
      <w:autoSpaceDE w:val="0"/>
      <w:autoSpaceDN w:val="0"/>
      <w:adjustRightInd w:val="0"/>
      <w:spacing w:line="288" w:lineRule="auto"/>
      <w:textAlignment w:val="center"/>
    </w:pPr>
    <w:rPr>
      <w:rFonts w:ascii="Minion Pro" w:hAnsi="Minion Pro" w:cs="Minion Pro"/>
      <w:color w:val="000000"/>
      <w:kern w:val="0"/>
    </w:rPr>
  </w:style>
  <w:style w:type="paragraph" w:styleId="NormalWeb">
    <w:name w:val="Normal (Web)"/>
    <w:basedOn w:val="Normal"/>
    <w:uiPriority w:val="99"/>
    <w:unhideWhenUsed/>
    <w:rsid w:val="00C15EA9"/>
    <w:pPr>
      <w:spacing w:before="100" w:beforeAutospacing="1" w:after="100" w:afterAutospacing="1"/>
    </w:pPr>
    <w:rPr>
      <w:rFonts w:ascii="Times New Roman" w:eastAsia="Times New Roman" w:hAnsi="Times New Roman" w:cs="Times New Roman"/>
      <w:kern w:val="0"/>
      <w:sz w:val="24"/>
      <w:lang w:eastAsia="en-GB"/>
      <w14:ligatures w14:val="none"/>
    </w:rPr>
  </w:style>
  <w:style w:type="paragraph" w:customStyle="1" w:styleId="wtbxheadingeltitle">
    <w:name w:val="wtbx_heading_el_title"/>
    <w:basedOn w:val="Normal"/>
    <w:uiPriority w:val="99"/>
    <w:semiHidden/>
    <w:rsid w:val="00C15EA9"/>
    <w:pPr>
      <w:spacing w:before="100" w:beforeAutospacing="1" w:after="100" w:afterAutospacing="1"/>
    </w:pPr>
    <w:rPr>
      <w:rFonts w:cs="Calibri"/>
      <w:kern w:val="0"/>
      <w:szCs w:val="2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tk\OneDrive%20-%20Education%20South%20West\Documents\General%20admin\ESW%20Letterhead%20-%20June%20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ESW Letterhead - June 2026</Template>
  <TotalTime>1</TotalTime>
  <Pages>1</Pages>
  <Words>300</Words>
  <Characters>1711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ATKINSON</dc:creator>
  <cp:keywords/>
  <dc:description/>
  <cp:lastModifiedBy>Ruth ATKINSON</cp:lastModifiedBy>
  <cp:revision>3</cp:revision>
  <dcterms:created xsi:type="dcterms:W3CDTF">2026-07-20T08:23:00Z</dcterms:created>
  <dcterms:modified xsi:type="dcterms:W3CDTF">2026-07-20T08:24:00Z</dcterms:modified>
</cp:coreProperties>
</file>