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25D0"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570B7F7" wp14:editId="205EAF7E">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0408A6F6"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392E70E5" w14:textId="77777777" w:rsidTr="004F0138">
        <w:tc>
          <w:tcPr>
            <w:tcW w:w="1980" w:type="dxa"/>
            <w:shd w:val="clear" w:color="auto" w:fill="B4C6E7" w:themeFill="accent1" w:themeFillTint="66"/>
          </w:tcPr>
          <w:p w14:paraId="5AF9CB5C" w14:textId="77777777" w:rsidR="004F0138" w:rsidRPr="004F0138" w:rsidRDefault="004F0138">
            <w:pPr>
              <w:rPr>
                <w:b/>
              </w:rPr>
            </w:pPr>
            <w:r w:rsidRPr="004F0138">
              <w:rPr>
                <w:b/>
              </w:rPr>
              <w:t>Post Title</w:t>
            </w:r>
          </w:p>
        </w:tc>
        <w:tc>
          <w:tcPr>
            <w:tcW w:w="8476" w:type="dxa"/>
          </w:tcPr>
          <w:p w14:paraId="3BFB77C4" w14:textId="60818E5B" w:rsidR="004F0138" w:rsidRDefault="00B730DC">
            <w:r>
              <w:t>Netball Coach</w:t>
            </w:r>
          </w:p>
        </w:tc>
      </w:tr>
      <w:tr w:rsidR="004F0138" w14:paraId="5D49EF4C" w14:textId="77777777" w:rsidTr="004F0138">
        <w:tc>
          <w:tcPr>
            <w:tcW w:w="1980" w:type="dxa"/>
            <w:shd w:val="clear" w:color="auto" w:fill="B4C6E7" w:themeFill="accent1" w:themeFillTint="66"/>
          </w:tcPr>
          <w:p w14:paraId="45ADE119" w14:textId="77777777" w:rsidR="004F0138" w:rsidRPr="004F0138" w:rsidRDefault="004F0138">
            <w:pPr>
              <w:rPr>
                <w:b/>
              </w:rPr>
            </w:pPr>
            <w:r w:rsidRPr="004F0138">
              <w:rPr>
                <w:b/>
              </w:rPr>
              <w:t>Purpose</w:t>
            </w:r>
          </w:p>
        </w:tc>
        <w:tc>
          <w:tcPr>
            <w:tcW w:w="8476" w:type="dxa"/>
          </w:tcPr>
          <w:p w14:paraId="3AA1691A" w14:textId="717F2C6B" w:rsidR="004F0138" w:rsidRPr="00B730DC" w:rsidRDefault="00B730DC" w:rsidP="003D320D">
            <w:pPr>
              <w:rPr>
                <w:rFonts w:cstheme="minorHAnsi"/>
              </w:rPr>
            </w:pPr>
            <w:r w:rsidRPr="00B730DC">
              <w:rPr>
                <w:rFonts w:cstheme="minorHAnsi"/>
              </w:rPr>
              <w:t>The Netball Coach will be responsible for the planning and delivery of high-quality netball sessions for a sixth form college team. The role aims to develop students’ technical ability, tactical understanding, teamwork, and enjoyment of the sport, while positively representing the college during competitive fixtures</w:t>
            </w:r>
            <w:r w:rsidR="009313C0" w:rsidRPr="009313C0">
              <w:rPr>
                <w:rFonts w:cstheme="minorHAnsi"/>
              </w:rPr>
              <w:t xml:space="preserve">.  </w:t>
            </w:r>
          </w:p>
        </w:tc>
      </w:tr>
      <w:tr w:rsidR="004F0138" w14:paraId="5BF4C6D5" w14:textId="77777777" w:rsidTr="004F0138">
        <w:tc>
          <w:tcPr>
            <w:tcW w:w="1980" w:type="dxa"/>
            <w:shd w:val="clear" w:color="auto" w:fill="B4C6E7" w:themeFill="accent1" w:themeFillTint="66"/>
          </w:tcPr>
          <w:p w14:paraId="786E232D" w14:textId="77777777" w:rsidR="004F0138" w:rsidRPr="004F0138" w:rsidRDefault="004F0138">
            <w:pPr>
              <w:rPr>
                <w:b/>
              </w:rPr>
            </w:pPr>
            <w:r w:rsidRPr="004F0138">
              <w:rPr>
                <w:b/>
              </w:rPr>
              <w:t>Responsible to</w:t>
            </w:r>
          </w:p>
        </w:tc>
        <w:tc>
          <w:tcPr>
            <w:tcW w:w="8476" w:type="dxa"/>
          </w:tcPr>
          <w:p w14:paraId="34487D1E" w14:textId="6FB1EE40" w:rsidR="004F0138" w:rsidRDefault="009313C0">
            <w:r w:rsidRPr="009313C0">
              <w:t xml:space="preserve">The Principal through the </w:t>
            </w:r>
            <w:r w:rsidR="00B730DC">
              <w:t>Head of Department – Sports Studies.</w:t>
            </w:r>
          </w:p>
        </w:tc>
      </w:tr>
      <w:tr w:rsidR="004F0138" w14:paraId="445CFA14" w14:textId="77777777" w:rsidTr="004F0138">
        <w:tc>
          <w:tcPr>
            <w:tcW w:w="1980" w:type="dxa"/>
            <w:shd w:val="clear" w:color="auto" w:fill="B4C6E7" w:themeFill="accent1" w:themeFillTint="66"/>
          </w:tcPr>
          <w:p w14:paraId="587CB889" w14:textId="77777777" w:rsidR="004F0138" w:rsidRPr="004F0138" w:rsidRDefault="004F0138">
            <w:pPr>
              <w:rPr>
                <w:b/>
              </w:rPr>
            </w:pPr>
            <w:r w:rsidRPr="004F0138">
              <w:rPr>
                <w:b/>
              </w:rPr>
              <w:t>Liaising with</w:t>
            </w:r>
          </w:p>
        </w:tc>
        <w:tc>
          <w:tcPr>
            <w:tcW w:w="8476" w:type="dxa"/>
          </w:tcPr>
          <w:p w14:paraId="43C053D5" w14:textId="45D10BE3" w:rsidR="004F0138" w:rsidRDefault="009313C0">
            <w:r w:rsidRPr="009313C0">
              <w:t xml:space="preserve">Relevant staff with cross college responsibilities, E.g. </w:t>
            </w:r>
            <w:r w:rsidR="00B730DC">
              <w:t>Assistant Head of Department – Sports Studies and Sports Coordinator.</w:t>
            </w:r>
          </w:p>
        </w:tc>
      </w:tr>
      <w:tr w:rsidR="002B2E65" w14:paraId="007753AF" w14:textId="77777777" w:rsidTr="004F0138">
        <w:tc>
          <w:tcPr>
            <w:tcW w:w="1980" w:type="dxa"/>
            <w:shd w:val="clear" w:color="auto" w:fill="B4C6E7" w:themeFill="accent1" w:themeFillTint="66"/>
          </w:tcPr>
          <w:p w14:paraId="3DF2BA17" w14:textId="77777777" w:rsidR="002B2E65" w:rsidRPr="004F0138" w:rsidRDefault="002B2E65">
            <w:pPr>
              <w:rPr>
                <w:b/>
              </w:rPr>
            </w:pPr>
            <w:r>
              <w:rPr>
                <w:b/>
              </w:rPr>
              <w:t>Remuneration</w:t>
            </w:r>
          </w:p>
        </w:tc>
        <w:tc>
          <w:tcPr>
            <w:tcW w:w="8476" w:type="dxa"/>
          </w:tcPr>
          <w:p w14:paraId="78D78E34" w14:textId="270161B3" w:rsidR="002B2E65" w:rsidRPr="000B35B9" w:rsidRDefault="00B730DC">
            <w:r>
              <w:t>£25.00 per hour.</w:t>
            </w:r>
          </w:p>
        </w:tc>
      </w:tr>
    </w:tbl>
    <w:p w14:paraId="5F6FFFB7" w14:textId="77777777" w:rsidR="00B730DC" w:rsidRDefault="00B730DC">
      <w:pPr>
        <w:rPr>
          <w:b/>
        </w:rPr>
      </w:pPr>
    </w:p>
    <w:p w14:paraId="3442A6E9" w14:textId="7B0DE751"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278B46B5" w14:textId="77777777" w:rsidTr="004F0138">
        <w:tc>
          <w:tcPr>
            <w:tcW w:w="10456" w:type="dxa"/>
            <w:shd w:val="clear" w:color="auto" w:fill="B4C6E7" w:themeFill="accent1" w:themeFillTint="66"/>
          </w:tcPr>
          <w:p w14:paraId="7C0A05BE" w14:textId="77777777" w:rsidR="004F0138" w:rsidRPr="004F0138" w:rsidRDefault="00A16045">
            <w:pPr>
              <w:rPr>
                <w:b/>
              </w:rPr>
            </w:pPr>
            <w:r>
              <w:rPr>
                <w:b/>
              </w:rPr>
              <w:t>General Responsibilities</w:t>
            </w:r>
          </w:p>
        </w:tc>
      </w:tr>
      <w:tr w:rsidR="004F0138" w14:paraId="73777852" w14:textId="77777777" w:rsidTr="004F0138">
        <w:tc>
          <w:tcPr>
            <w:tcW w:w="10456" w:type="dxa"/>
          </w:tcPr>
          <w:p w14:paraId="0E4A7E89" w14:textId="77028C41" w:rsidR="00B730DC" w:rsidRPr="003577C5" w:rsidRDefault="00B730DC" w:rsidP="00B730DC">
            <w:pPr>
              <w:pStyle w:val="ListParagraph"/>
              <w:numPr>
                <w:ilvl w:val="0"/>
                <w:numId w:val="24"/>
              </w:numPr>
              <w:rPr>
                <w:sz w:val="21"/>
                <w:szCs w:val="21"/>
              </w:rPr>
            </w:pPr>
            <w:r w:rsidRPr="003577C5">
              <w:rPr>
                <w:sz w:val="21"/>
                <w:szCs w:val="21"/>
              </w:rPr>
              <w:t>Plan and deliver engaging, age-appropriate netball training sessions on Friday mornings.</w:t>
            </w:r>
          </w:p>
          <w:p w14:paraId="5AE51613" w14:textId="37CB95FF" w:rsidR="00B730DC" w:rsidRPr="003577C5" w:rsidRDefault="00B730DC" w:rsidP="00B730DC">
            <w:pPr>
              <w:pStyle w:val="ListParagraph"/>
              <w:numPr>
                <w:ilvl w:val="0"/>
                <w:numId w:val="24"/>
              </w:numPr>
              <w:rPr>
                <w:sz w:val="21"/>
                <w:szCs w:val="21"/>
              </w:rPr>
            </w:pPr>
            <w:r w:rsidRPr="003577C5">
              <w:rPr>
                <w:sz w:val="21"/>
                <w:szCs w:val="21"/>
              </w:rPr>
              <w:t>Coach and manage the team during competitive fixtures on Wednesday afternoons.</w:t>
            </w:r>
          </w:p>
          <w:p w14:paraId="218CBB9C" w14:textId="18461F32" w:rsidR="00B730DC" w:rsidRPr="003577C5" w:rsidRDefault="00B730DC" w:rsidP="00B730DC">
            <w:pPr>
              <w:pStyle w:val="ListParagraph"/>
              <w:numPr>
                <w:ilvl w:val="0"/>
                <w:numId w:val="24"/>
              </w:numPr>
              <w:rPr>
                <w:sz w:val="21"/>
                <w:szCs w:val="21"/>
              </w:rPr>
            </w:pPr>
            <w:r w:rsidRPr="003577C5">
              <w:rPr>
                <w:sz w:val="21"/>
                <w:szCs w:val="21"/>
              </w:rPr>
              <w:t>Develop players’ technical, tactical, physical, and psychological performance.</w:t>
            </w:r>
          </w:p>
          <w:p w14:paraId="2F0607F2" w14:textId="5527868C" w:rsidR="00B730DC" w:rsidRPr="003577C5" w:rsidRDefault="00B730DC" w:rsidP="00B730DC">
            <w:pPr>
              <w:pStyle w:val="ListParagraph"/>
              <w:numPr>
                <w:ilvl w:val="0"/>
                <w:numId w:val="24"/>
              </w:numPr>
              <w:rPr>
                <w:sz w:val="21"/>
                <w:szCs w:val="21"/>
              </w:rPr>
            </w:pPr>
            <w:r w:rsidRPr="003577C5">
              <w:rPr>
                <w:sz w:val="21"/>
                <w:szCs w:val="21"/>
              </w:rPr>
              <w:t>Foster a positive, inclusive, and supportive team environment.</w:t>
            </w:r>
          </w:p>
          <w:p w14:paraId="156B9234" w14:textId="68618A57" w:rsidR="00B730DC" w:rsidRPr="003577C5" w:rsidRDefault="00B730DC" w:rsidP="00B730DC">
            <w:pPr>
              <w:pStyle w:val="ListParagraph"/>
              <w:numPr>
                <w:ilvl w:val="0"/>
                <w:numId w:val="24"/>
              </w:numPr>
              <w:rPr>
                <w:sz w:val="21"/>
                <w:szCs w:val="21"/>
              </w:rPr>
            </w:pPr>
            <w:r w:rsidRPr="003577C5">
              <w:rPr>
                <w:sz w:val="21"/>
                <w:szCs w:val="21"/>
              </w:rPr>
              <w:t>Support student-athletes in balancing sporting commitments with academic study.</w:t>
            </w:r>
          </w:p>
          <w:p w14:paraId="5AD48CB6" w14:textId="01051183" w:rsidR="00B730DC" w:rsidRPr="003577C5" w:rsidRDefault="00B730DC" w:rsidP="00B730DC">
            <w:pPr>
              <w:pStyle w:val="ListParagraph"/>
              <w:numPr>
                <w:ilvl w:val="0"/>
                <w:numId w:val="24"/>
              </w:numPr>
              <w:rPr>
                <w:sz w:val="21"/>
                <w:szCs w:val="21"/>
              </w:rPr>
            </w:pPr>
            <w:r w:rsidRPr="003577C5">
              <w:rPr>
                <w:sz w:val="21"/>
                <w:szCs w:val="21"/>
              </w:rPr>
              <w:t>Ensure the safety and wellbeing of all participants in line with college safeguarding policies.</w:t>
            </w:r>
          </w:p>
          <w:p w14:paraId="27270852" w14:textId="3A7D8344" w:rsidR="00B730DC" w:rsidRPr="003577C5" w:rsidRDefault="00B730DC" w:rsidP="00B730DC">
            <w:pPr>
              <w:pStyle w:val="ListParagraph"/>
              <w:numPr>
                <w:ilvl w:val="0"/>
                <w:numId w:val="24"/>
              </w:numPr>
              <w:rPr>
                <w:sz w:val="21"/>
                <w:szCs w:val="21"/>
              </w:rPr>
            </w:pPr>
            <w:r w:rsidRPr="003577C5">
              <w:rPr>
                <w:sz w:val="21"/>
                <w:szCs w:val="21"/>
              </w:rPr>
              <w:t>Maintain appropriate standards of behaviour, discipline, and professionalism.</w:t>
            </w:r>
          </w:p>
          <w:p w14:paraId="1F770257" w14:textId="7C2195C7" w:rsidR="00B730DC" w:rsidRPr="003577C5" w:rsidRDefault="00B730DC" w:rsidP="00B730DC">
            <w:pPr>
              <w:pStyle w:val="ListParagraph"/>
              <w:numPr>
                <w:ilvl w:val="0"/>
                <w:numId w:val="24"/>
              </w:numPr>
              <w:rPr>
                <w:sz w:val="21"/>
                <w:szCs w:val="21"/>
              </w:rPr>
            </w:pPr>
            <w:r w:rsidRPr="003577C5">
              <w:rPr>
                <w:sz w:val="21"/>
                <w:szCs w:val="21"/>
              </w:rPr>
              <w:t>Communicate effectively with the PE/Sport department regarding team selection, performance, and attendance.</w:t>
            </w:r>
          </w:p>
          <w:p w14:paraId="0055B7C4" w14:textId="15B5B58D" w:rsidR="002F0AD1" w:rsidRPr="003577C5" w:rsidRDefault="00B730DC" w:rsidP="00B730DC">
            <w:pPr>
              <w:pStyle w:val="ListParagraph"/>
              <w:numPr>
                <w:ilvl w:val="0"/>
                <w:numId w:val="24"/>
              </w:numPr>
              <w:rPr>
                <w:sz w:val="21"/>
                <w:szCs w:val="21"/>
              </w:rPr>
            </w:pPr>
            <w:r w:rsidRPr="003577C5">
              <w:rPr>
                <w:sz w:val="21"/>
                <w:szCs w:val="21"/>
              </w:rPr>
              <w:t>Assist with the organisation of fixtures, transport, and equipment where required.</w:t>
            </w:r>
          </w:p>
        </w:tc>
      </w:tr>
      <w:tr w:rsidR="004F0138" w14:paraId="1601CA5F" w14:textId="77777777" w:rsidTr="004F0138">
        <w:tc>
          <w:tcPr>
            <w:tcW w:w="10456" w:type="dxa"/>
            <w:shd w:val="clear" w:color="auto" w:fill="B4C6E7" w:themeFill="accent1" w:themeFillTint="66"/>
          </w:tcPr>
          <w:p w14:paraId="582EC9D5" w14:textId="77777777" w:rsidR="004F0138" w:rsidRPr="003577C5" w:rsidRDefault="004F0138">
            <w:pPr>
              <w:rPr>
                <w:b/>
                <w:sz w:val="21"/>
                <w:szCs w:val="21"/>
              </w:rPr>
            </w:pPr>
            <w:r w:rsidRPr="003577C5">
              <w:rPr>
                <w:b/>
                <w:sz w:val="21"/>
                <w:szCs w:val="21"/>
              </w:rPr>
              <w:t>Communications</w:t>
            </w:r>
          </w:p>
        </w:tc>
      </w:tr>
      <w:tr w:rsidR="004F0138" w14:paraId="4861D0BC" w14:textId="77777777" w:rsidTr="004F0138">
        <w:tc>
          <w:tcPr>
            <w:tcW w:w="10456" w:type="dxa"/>
          </w:tcPr>
          <w:p w14:paraId="5DBD57C1" w14:textId="77777777" w:rsidR="00556D4F" w:rsidRPr="003577C5" w:rsidRDefault="00556D4F" w:rsidP="00556D4F">
            <w:pPr>
              <w:pStyle w:val="ListParagraph"/>
              <w:rPr>
                <w:sz w:val="21"/>
                <w:szCs w:val="21"/>
              </w:rPr>
            </w:pPr>
          </w:p>
          <w:p w14:paraId="34FF147E" w14:textId="77777777" w:rsidR="008235B5" w:rsidRPr="003577C5" w:rsidRDefault="008235B5" w:rsidP="008235B5">
            <w:pPr>
              <w:pStyle w:val="ListParagraph"/>
              <w:numPr>
                <w:ilvl w:val="0"/>
                <w:numId w:val="9"/>
              </w:numPr>
              <w:rPr>
                <w:sz w:val="21"/>
                <w:szCs w:val="21"/>
              </w:rPr>
            </w:pPr>
            <w:r w:rsidRPr="003577C5">
              <w:rPr>
                <w:sz w:val="21"/>
                <w:szCs w:val="21"/>
              </w:rPr>
              <w:t>To ensure familiarity with the department’s aims and objectives.</w:t>
            </w:r>
          </w:p>
          <w:p w14:paraId="38C1E65D" w14:textId="77777777" w:rsidR="008235B5" w:rsidRPr="003577C5" w:rsidRDefault="008235B5" w:rsidP="008235B5">
            <w:pPr>
              <w:pStyle w:val="ListParagraph"/>
              <w:numPr>
                <w:ilvl w:val="0"/>
                <w:numId w:val="9"/>
              </w:numPr>
              <w:rPr>
                <w:sz w:val="21"/>
                <w:szCs w:val="21"/>
              </w:rPr>
            </w:pPr>
            <w:r w:rsidRPr="003577C5">
              <w:rPr>
                <w:sz w:val="21"/>
                <w:szCs w:val="21"/>
              </w:rPr>
              <w:t>To ensure effective communication/consultation as appropriate with students, staff, parents of students and appropriate individuals external to the College.</w:t>
            </w:r>
          </w:p>
          <w:p w14:paraId="7CF28F19" w14:textId="01AF474B" w:rsidR="003D320D" w:rsidRPr="003577C5" w:rsidRDefault="008235B5" w:rsidP="008235B5">
            <w:pPr>
              <w:pStyle w:val="ListParagraph"/>
              <w:numPr>
                <w:ilvl w:val="0"/>
                <w:numId w:val="9"/>
              </w:numPr>
              <w:rPr>
                <w:sz w:val="21"/>
                <w:szCs w:val="21"/>
              </w:rPr>
            </w:pPr>
            <w:r w:rsidRPr="003577C5">
              <w:rPr>
                <w:sz w:val="21"/>
                <w:szCs w:val="21"/>
              </w:rPr>
              <w:t>To liaise with relevant external bodies as appropriate</w:t>
            </w:r>
            <w:r w:rsidR="003D320D" w:rsidRPr="003577C5">
              <w:rPr>
                <w:sz w:val="21"/>
                <w:szCs w:val="21"/>
              </w:rPr>
              <w:t>.</w:t>
            </w:r>
          </w:p>
          <w:p w14:paraId="00689D29" w14:textId="77777777" w:rsidR="002F0AD1" w:rsidRPr="003577C5" w:rsidRDefault="002F0AD1">
            <w:pPr>
              <w:rPr>
                <w:sz w:val="21"/>
                <w:szCs w:val="21"/>
              </w:rPr>
            </w:pPr>
          </w:p>
        </w:tc>
      </w:tr>
      <w:tr w:rsidR="004F0138" w14:paraId="2A5A02FF" w14:textId="77777777" w:rsidTr="004F0138">
        <w:tc>
          <w:tcPr>
            <w:tcW w:w="10456" w:type="dxa"/>
            <w:shd w:val="clear" w:color="auto" w:fill="B4C6E7" w:themeFill="accent1" w:themeFillTint="66"/>
          </w:tcPr>
          <w:p w14:paraId="3B39901A" w14:textId="77777777" w:rsidR="004F0138" w:rsidRPr="003577C5" w:rsidRDefault="004F0138">
            <w:pPr>
              <w:rPr>
                <w:b/>
                <w:sz w:val="21"/>
                <w:szCs w:val="21"/>
              </w:rPr>
            </w:pPr>
            <w:r w:rsidRPr="003577C5">
              <w:rPr>
                <w:b/>
                <w:sz w:val="21"/>
                <w:szCs w:val="21"/>
              </w:rPr>
              <w:t>Other</w:t>
            </w:r>
          </w:p>
        </w:tc>
      </w:tr>
      <w:tr w:rsidR="004F0138" w14:paraId="1CBE12B2" w14:textId="77777777" w:rsidTr="004F0138">
        <w:tc>
          <w:tcPr>
            <w:tcW w:w="10456" w:type="dxa"/>
          </w:tcPr>
          <w:p w14:paraId="5A31CA66" w14:textId="77777777" w:rsidR="008843A4" w:rsidRPr="003577C5" w:rsidRDefault="008843A4" w:rsidP="008843A4">
            <w:pPr>
              <w:pStyle w:val="ListParagraph"/>
              <w:rPr>
                <w:sz w:val="21"/>
                <w:szCs w:val="21"/>
              </w:rPr>
            </w:pPr>
          </w:p>
          <w:p w14:paraId="7A0C4BC5" w14:textId="77777777" w:rsidR="008235B5" w:rsidRPr="003577C5" w:rsidRDefault="008235B5" w:rsidP="008235B5">
            <w:pPr>
              <w:pStyle w:val="ListParagraph"/>
              <w:numPr>
                <w:ilvl w:val="0"/>
                <w:numId w:val="12"/>
              </w:numPr>
              <w:rPr>
                <w:sz w:val="21"/>
                <w:szCs w:val="21"/>
              </w:rPr>
            </w:pPr>
            <w:r w:rsidRPr="003577C5">
              <w:rPr>
                <w:sz w:val="21"/>
                <w:szCs w:val="21"/>
              </w:rPr>
              <w:t>To support the aims and objectives of the College.</w:t>
            </w:r>
          </w:p>
          <w:p w14:paraId="44C3AF30" w14:textId="77777777" w:rsidR="008235B5" w:rsidRPr="003577C5" w:rsidRDefault="008235B5" w:rsidP="008235B5">
            <w:pPr>
              <w:pStyle w:val="ListParagraph"/>
              <w:numPr>
                <w:ilvl w:val="0"/>
                <w:numId w:val="12"/>
              </w:numPr>
              <w:rPr>
                <w:sz w:val="21"/>
                <w:szCs w:val="21"/>
              </w:rPr>
            </w:pPr>
            <w:r w:rsidRPr="003577C5">
              <w:rPr>
                <w:sz w:val="21"/>
                <w:szCs w:val="21"/>
              </w:rPr>
              <w:t>To attend meetings in accordance with the College meetings schedule.</w:t>
            </w:r>
          </w:p>
          <w:p w14:paraId="2224B090" w14:textId="77777777" w:rsidR="008235B5" w:rsidRPr="003577C5" w:rsidRDefault="008235B5" w:rsidP="008235B5">
            <w:pPr>
              <w:pStyle w:val="ListParagraph"/>
              <w:numPr>
                <w:ilvl w:val="0"/>
                <w:numId w:val="12"/>
              </w:numPr>
              <w:rPr>
                <w:sz w:val="21"/>
                <w:szCs w:val="21"/>
              </w:rPr>
            </w:pPr>
            <w:r w:rsidRPr="003577C5">
              <w:rPr>
                <w:sz w:val="21"/>
                <w:szCs w:val="21"/>
              </w:rPr>
              <w:t xml:space="preserve">To undertake any other duties the </w:t>
            </w:r>
            <w:proofErr w:type="gramStart"/>
            <w:r w:rsidRPr="003577C5">
              <w:rPr>
                <w:sz w:val="21"/>
                <w:szCs w:val="21"/>
              </w:rPr>
              <w:t>Principal</w:t>
            </w:r>
            <w:proofErr w:type="gramEnd"/>
            <w:r w:rsidRPr="003577C5">
              <w:rPr>
                <w:sz w:val="21"/>
                <w:szCs w:val="21"/>
              </w:rPr>
              <w:t xml:space="preserve"> or their designated alternate may reasonably direct from time to time within the context of the Loreto College contract.</w:t>
            </w:r>
          </w:p>
          <w:p w14:paraId="74963BE8" w14:textId="77777777" w:rsidR="008235B5" w:rsidRPr="003577C5" w:rsidRDefault="008235B5" w:rsidP="008235B5">
            <w:pPr>
              <w:pStyle w:val="ListParagraph"/>
              <w:numPr>
                <w:ilvl w:val="0"/>
                <w:numId w:val="12"/>
              </w:numPr>
              <w:rPr>
                <w:sz w:val="21"/>
                <w:szCs w:val="21"/>
              </w:rPr>
            </w:pPr>
            <w:r w:rsidRPr="003577C5">
              <w:rPr>
                <w:sz w:val="21"/>
                <w:szCs w:val="21"/>
              </w:rPr>
              <w:t>To promote Equality and Diversity in all aspects of your area.</w:t>
            </w:r>
          </w:p>
          <w:p w14:paraId="42852AF1" w14:textId="77777777" w:rsidR="008235B5" w:rsidRPr="003577C5" w:rsidRDefault="008235B5" w:rsidP="008235B5">
            <w:pPr>
              <w:pStyle w:val="ListParagraph"/>
              <w:numPr>
                <w:ilvl w:val="0"/>
                <w:numId w:val="12"/>
              </w:numPr>
              <w:rPr>
                <w:sz w:val="21"/>
                <w:szCs w:val="21"/>
              </w:rPr>
            </w:pPr>
            <w:r w:rsidRPr="003577C5">
              <w:rPr>
                <w:sz w:val="21"/>
                <w:szCs w:val="21"/>
              </w:rPr>
              <w:t>To adhere to Health and Safety, and Safeguarding policies and procedures.</w:t>
            </w:r>
          </w:p>
          <w:p w14:paraId="09CD3C8A" w14:textId="77777777" w:rsidR="008235B5" w:rsidRPr="003577C5" w:rsidRDefault="008235B5" w:rsidP="008235B5">
            <w:pPr>
              <w:pStyle w:val="ListParagraph"/>
              <w:numPr>
                <w:ilvl w:val="0"/>
                <w:numId w:val="12"/>
              </w:numPr>
              <w:rPr>
                <w:sz w:val="21"/>
                <w:szCs w:val="21"/>
              </w:rPr>
            </w:pPr>
            <w:r w:rsidRPr="003577C5">
              <w:rPr>
                <w:sz w:val="21"/>
                <w:szCs w:val="21"/>
              </w:rPr>
              <w:t>To prioritise and allocate in the most efficient and effective way, all incoming work and have flexibility and a readiness to undertake a wide range of tasks.</w:t>
            </w:r>
          </w:p>
          <w:p w14:paraId="21983D92" w14:textId="77777777" w:rsidR="008235B5" w:rsidRPr="003577C5" w:rsidRDefault="008235B5" w:rsidP="008235B5">
            <w:pPr>
              <w:pStyle w:val="ListParagraph"/>
              <w:numPr>
                <w:ilvl w:val="0"/>
                <w:numId w:val="12"/>
              </w:numPr>
              <w:rPr>
                <w:sz w:val="21"/>
                <w:szCs w:val="21"/>
              </w:rPr>
            </w:pPr>
            <w:r w:rsidRPr="003577C5">
              <w:rPr>
                <w:sz w:val="21"/>
                <w:szCs w:val="21"/>
              </w:rPr>
              <w:t>To review and maintain administrative procedures to ensure compliance with college procedures and adherence to data protection legislation.</w:t>
            </w:r>
          </w:p>
          <w:p w14:paraId="687ECFCC" w14:textId="77777777" w:rsidR="008235B5" w:rsidRPr="003577C5" w:rsidRDefault="008235B5" w:rsidP="008235B5">
            <w:pPr>
              <w:pStyle w:val="ListParagraph"/>
              <w:numPr>
                <w:ilvl w:val="0"/>
                <w:numId w:val="12"/>
              </w:numPr>
              <w:rPr>
                <w:sz w:val="21"/>
                <w:szCs w:val="21"/>
              </w:rPr>
            </w:pPr>
            <w:r w:rsidRPr="003577C5">
              <w:rPr>
                <w:sz w:val="21"/>
                <w:szCs w:val="21"/>
              </w:rPr>
              <w:t xml:space="preserve">To act professionally, prudently and in the interests of the organisation </w:t>
            </w:r>
            <w:proofErr w:type="gramStart"/>
            <w:r w:rsidRPr="003577C5">
              <w:rPr>
                <w:sz w:val="21"/>
                <w:szCs w:val="21"/>
              </w:rPr>
              <w:t>at all times</w:t>
            </w:r>
            <w:proofErr w:type="gramEnd"/>
            <w:r w:rsidRPr="003577C5">
              <w:rPr>
                <w:sz w:val="21"/>
                <w:szCs w:val="21"/>
              </w:rPr>
              <w:t>.</w:t>
            </w:r>
          </w:p>
          <w:p w14:paraId="63F6A311" w14:textId="77777777" w:rsidR="008235B5" w:rsidRPr="003577C5" w:rsidRDefault="008235B5" w:rsidP="008235B5">
            <w:pPr>
              <w:pStyle w:val="ListParagraph"/>
              <w:numPr>
                <w:ilvl w:val="0"/>
                <w:numId w:val="12"/>
              </w:numPr>
              <w:rPr>
                <w:sz w:val="21"/>
                <w:szCs w:val="21"/>
              </w:rPr>
            </w:pPr>
            <w:r w:rsidRPr="003577C5">
              <w:rPr>
                <w:sz w:val="21"/>
                <w:szCs w:val="21"/>
              </w:rPr>
              <w:t>This Job Description is subject to periodic review and amendment.</w:t>
            </w:r>
          </w:p>
          <w:p w14:paraId="07DABAD7" w14:textId="77777777" w:rsidR="008235B5" w:rsidRPr="003577C5" w:rsidRDefault="008235B5" w:rsidP="008235B5">
            <w:pPr>
              <w:pStyle w:val="ListParagraph"/>
              <w:numPr>
                <w:ilvl w:val="0"/>
                <w:numId w:val="12"/>
              </w:numPr>
              <w:rPr>
                <w:sz w:val="21"/>
                <w:szCs w:val="21"/>
              </w:rPr>
            </w:pPr>
            <w:r w:rsidRPr="003577C5">
              <w:rPr>
                <w:sz w:val="21"/>
                <w:szCs w:val="21"/>
              </w:rPr>
              <w:t>The College is committed to safeguarding and promoting the welfare of young people and vulnerable adults and expects all staff and volunteers to share this commitment.</w:t>
            </w:r>
          </w:p>
          <w:p w14:paraId="6D3E80A7" w14:textId="77777777" w:rsidR="008235B5" w:rsidRPr="003577C5" w:rsidRDefault="008235B5" w:rsidP="008235B5">
            <w:pPr>
              <w:pStyle w:val="ListParagraph"/>
              <w:numPr>
                <w:ilvl w:val="0"/>
                <w:numId w:val="12"/>
              </w:numPr>
              <w:rPr>
                <w:sz w:val="21"/>
                <w:szCs w:val="21"/>
              </w:rPr>
            </w:pPr>
            <w:r w:rsidRPr="003577C5">
              <w:rPr>
                <w:sz w:val="21"/>
                <w:szCs w:val="21"/>
              </w:rPr>
              <w:t xml:space="preserve">To ensure your “online footprint”, including use of social media, is in accordance with statements relating to personal and professional conduct within the Teachers’ Standards. </w:t>
            </w:r>
          </w:p>
          <w:p w14:paraId="4BC697E5" w14:textId="01716EB6" w:rsidR="008843A4" w:rsidRPr="003577C5" w:rsidRDefault="008235B5" w:rsidP="008235B5">
            <w:pPr>
              <w:pStyle w:val="ListParagraph"/>
              <w:numPr>
                <w:ilvl w:val="0"/>
                <w:numId w:val="12"/>
              </w:numPr>
              <w:rPr>
                <w:sz w:val="21"/>
                <w:szCs w:val="21"/>
              </w:rPr>
            </w:pPr>
            <w:r w:rsidRPr="003577C5">
              <w:rPr>
                <w:sz w:val="21"/>
                <w:szCs w:val="21"/>
              </w:rPr>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575DA8FD" w14:textId="77777777" w:rsidR="003577C5" w:rsidRDefault="003577C5">
      <w:pPr>
        <w:rPr>
          <w:b/>
        </w:rPr>
      </w:pPr>
    </w:p>
    <w:p w14:paraId="42DFFCB9" w14:textId="77B0DEBB" w:rsidR="00304A16" w:rsidRPr="00304A16" w:rsidRDefault="00304A16">
      <w:pPr>
        <w:rPr>
          <w:b/>
        </w:rPr>
      </w:pPr>
      <w:r w:rsidRPr="00304A16">
        <w:rPr>
          <w:b/>
        </w:rPr>
        <w:lastRenderedPageBreak/>
        <w:t>Person Specification</w:t>
      </w:r>
    </w:p>
    <w:p w14:paraId="25EF18AE"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32BF2C03" w14:textId="77777777" w:rsidTr="00526BF4">
        <w:tc>
          <w:tcPr>
            <w:tcW w:w="6941" w:type="dxa"/>
          </w:tcPr>
          <w:p w14:paraId="60928C06" w14:textId="77777777" w:rsidR="00304A16" w:rsidRDefault="00304A16"/>
        </w:tc>
        <w:tc>
          <w:tcPr>
            <w:tcW w:w="1134" w:type="dxa"/>
            <w:vAlign w:val="center"/>
          </w:tcPr>
          <w:p w14:paraId="7112A096" w14:textId="77777777" w:rsidR="00304A16" w:rsidRPr="008208D8" w:rsidRDefault="00304A16" w:rsidP="00526BF4">
            <w:pPr>
              <w:jc w:val="center"/>
              <w:rPr>
                <w:b/>
                <w:sz w:val="20"/>
              </w:rPr>
            </w:pPr>
            <w:r w:rsidRPr="008208D8">
              <w:rPr>
                <w:b/>
                <w:sz w:val="20"/>
              </w:rPr>
              <w:t>Essential</w:t>
            </w:r>
          </w:p>
        </w:tc>
        <w:tc>
          <w:tcPr>
            <w:tcW w:w="1134" w:type="dxa"/>
            <w:vAlign w:val="center"/>
          </w:tcPr>
          <w:p w14:paraId="72A79599" w14:textId="77777777" w:rsidR="00304A16" w:rsidRPr="008208D8" w:rsidRDefault="00304A16" w:rsidP="00526BF4">
            <w:pPr>
              <w:jc w:val="center"/>
              <w:rPr>
                <w:b/>
                <w:sz w:val="20"/>
              </w:rPr>
            </w:pPr>
            <w:r w:rsidRPr="008208D8">
              <w:rPr>
                <w:b/>
                <w:sz w:val="20"/>
              </w:rPr>
              <w:t>Desirable</w:t>
            </w:r>
          </w:p>
        </w:tc>
        <w:tc>
          <w:tcPr>
            <w:tcW w:w="1247" w:type="dxa"/>
            <w:vAlign w:val="center"/>
          </w:tcPr>
          <w:p w14:paraId="2222F935" w14:textId="77777777" w:rsidR="00304A16" w:rsidRPr="008208D8" w:rsidRDefault="00304A16" w:rsidP="00526BF4">
            <w:pPr>
              <w:jc w:val="center"/>
              <w:rPr>
                <w:b/>
                <w:sz w:val="20"/>
              </w:rPr>
            </w:pPr>
            <w:r w:rsidRPr="008208D8">
              <w:rPr>
                <w:b/>
                <w:sz w:val="20"/>
              </w:rPr>
              <w:t>Method of assessment</w:t>
            </w:r>
          </w:p>
        </w:tc>
      </w:tr>
      <w:tr w:rsidR="008208D8" w14:paraId="3880BD05" w14:textId="77777777" w:rsidTr="00A66B08">
        <w:tc>
          <w:tcPr>
            <w:tcW w:w="10456" w:type="dxa"/>
            <w:gridSpan w:val="4"/>
            <w:shd w:val="clear" w:color="auto" w:fill="B4C6E7" w:themeFill="accent1" w:themeFillTint="66"/>
          </w:tcPr>
          <w:p w14:paraId="6B084D0C" w14:textId="77777777" w:rsidR="008208D8" w:rsidRDefault="008208D8">
            <w:r w:rsidRPr="00304A16">
              <w:rPr>
                <w:b/>
              </w:rPr>
              <w:t>Experience</w:t>
            </w:r>
          </w:p>
        </w:tc>
      </w:tr>
      <w:tr w:rsidR="003577C5" w14:paraId="5E9FA75A" w14:textId="77777777" w:rsidTr="005E7F60">
        <w:tc>
          <w:tcPr>
            <w:tcW w:w="6941" w:type="dxa"/>
          </w:tcPr>
          <w:p w14:paraId="3DE045CE" w14:textId="4653569B" w:rsidR="003577C5" w:rsidRPr="003577C5" w:rsidRDefault="003577C5" w:rsidP="003577C5">
            <w:pPr>
              <w:widowControl w:val="0"/>
              <w:rPr>
                <w:rFonts w:cstheme="minorHAnsi"/>
                <w:sz w:val="18"/>
                <w:szCs w:val="16"/>
              </w:rPr>
            </w:pPr>
            <w:r w:rsidRPr="003577C5">
              <w:rPr>
                <w:rFonts w:cstheme="minorHAnsi"/>
                <w:sz w:val="18"/>
                <w:szCs w:val="16"/>
              </w:rPr>
              <w:t>Experience playing or coaching netball to a competitive standard</w:t>
            </w:r>
            <w:r>
              <w:rPr>
                <w:rFonts w:cstheme="minorHAnsi"/>
                <w:sz w:val="18"/>
                <w:szCs w:val="16"/>
              </w:rPr>
              <w:t>.</w:t>
            </w:r>
          </w:p>
        </w:tc>
        <w:tc>
          <w:tcPr>
            <w:tcW w:w="1134" w:type="dxa"/>
          </w:tcPr>
          <w:p w14:paraId="5FE2B345" w14:textId="77777777" w:rsidR="003577C5" w:rsidRPr="008208D8" w:rsidRDefault="003577C5" w:rsidP="003577C5">
            <w:pPr>
              <w:jc w:val="center"/>
              <w:rPr>
                <w:sz w:val="20"/>
              </w:rPr>
            </w:pPr>
            <w:r w:rsidRPr="00D377DD">
              <w:rPr>
                <w:rFonts w:ascii="Wingdings" w:eastAsia="Wingdings" w:hAnsi="Wingdings" w:cs="Wingdings"/>
              </w:rPr>
              <w:t></w:t>
            </w:r>
          </w:p>
        </w:tc>
        <w:tc>
          <w:tcPr>
            <w:tcW w:w="1134" w:type="dxa"/>
            <w:vAlign w:val="center"/>
          </w:tcPr>
          <w:p w14:paraId="17044A31" w14:textId="77777777" w:rsidR="003577C5" w:rsidRPr="008208D8" w:rsidRDefault="003577C5" w:rsidP="003577C5">
            <w:pPr>
              <w:jc w:val="center"/>
              <w:rPr>
                <w:sz w:val="20"/>
              </w:rPr>
            </w:pPr>
          </w:p>
        </w:tc>
        <w:tc>
          <w:tcPr>
            <w:tcW w:w="1247" w:type="dxa"/>
          </w:tcPr>
          <w:p w14:paraId="1A9EF166" w14:textId="77777777" w:rsidR="003577C5" w:rsidRPr="00526BF4" w:rsidRDefault="003577C5" w:rsidP="003577C5">
            <w:pPr>
              <w:rPr>
                <w:sz w:val="14"/>
              </w:rPr>
            </w:pPr>
            <w:r w:rsidRPr="00526BF4">
              <w:rPr>
                <w:sz w:val="14"/>
              </w:rPr>
              <w:t>Application, interview</w:t>
            </w:r>
          </w:p>
        </w:tc>
      </w:tr>
      <w:tr w:rsidR="003577C5" w14:paraId="317A2CAD" w14:textId="77777777" w:rsidTr="0044358D">
        <w:tc>
          <w:tcPr>
            <w:tcW w:w="6941" w:type="dxa"/>
          </w:tcPr>
          <w:p w14:paraId="51F18E88" w14:textId="1CC4D606" w:rsidR="003577C5" w:rsidRPr="003577C5" w:rsidRDefault="003577C5" w:rsidP="003577C5">
            <w:pPr>
              <w:widowControl w:val="0"/>
              <w:rPr>
                <w:rFonts w:cstheme="minorHAnsi"/>
                <w:sz w:val="18"/>
                <w:szCs w:val="16"/>
              </w:rPr>
            </w:pPr>
            <w:r w:rsidRPr="003577C5">
              <w:rPr>
                <w:rFonts w:cstheme="minorHAnsi"/>
                <w:sz w:val="18"/>
                <w:szCs w:val="16"/>
              </w:rPr>
              <w:t>Experience coaching 16–19 year olds</w:t>
            </w:r>
            <w:r>
              <w:rPr>
                <w:rFonts w:cstheme="minorHAnsi"/>
                <w:sz w:val="18"/>
                <w:szCs w:val="16"/>
              </w:rPr>
              <w:t>.</w:t>
            </w:r>
          </w:p>
          <w:p w14:paraId="2DE4049C" w14:textId="00E1F2E6" w:rsidR="003577C5" w:rsidRPr="003577C5" w:rsidRDefault="003577C5" w:rsidP="003577C5">
            <w:pPr>
              <w:widowControl w:val="0"/>
              <w:rPr>
                <w:rFonts w:cstheme="minorHAnsi"/>
                <w:sz w:val="18"/>
                <w:szCs w:val="16"/>
              </w:rPr>
            </w:pPr>
          </w:p>
        </w:tc>
        <w:tc>
          <w:tcPr>
            <w:tcW w:w="1134" w:type="dxa"/>
          </w:tcPr>
          <w:p w14:paraId="1F919124" w14:textId="3B799D50" w:rsidR="003577C5" w:rsidRPr="008208D8" w:rsidRDefault="003577C5" w:rsidP="003577C5">
            <w:pPr>
              <w:jc w:val="center"/>
              <w:rPr>
                <w:sz w:val="20"/>
              </w:rPr>
            </w:pPr>
          </w:p>
        </w:tc>
        <w:tc>
          <w:tcPr>
            <w:tcW w:w="1134" w:type="dxa"/>
            <w:vAlign w:val="center"/>
          </w:tcPr>
          <w:p w14:paraId="2E79DBF5" w14:textId="4394CF0B" w:rsidR="003577C5" w:rsidRPr="008208D8" w:rsidRDefault="003577C5" w:rsidP="003577C5">
            <w:pPr>
              <w:jc w:val="center"/>
              <w:rPr>
                <w:sz w:val="20"/>
              </w:rPr>
            </w:pPr>
            <w:r w:rsidRPr="00D377DD">
              <w:rPr>
                <w:rFonts w:ascii="Wingdings" w:eastAsia="Wingdings" w:hAnsi="Wingdings" w:cs="Wingdings"/>
              </w:rPr>
              <w:t></w:t>
            </w:r>
          </w:p>
        </w:tc>
        <w:tc>
          <w:tcPr>
            <w:tcW w:w="1247" w:type="dxa"/>
          </w:tcPr>
          <w:p w14:paraId="13F82398" w14:textId="77777777" w:rsidR="003577C5" w:rsidRPr="00526BF4" w:rsidRDefault="003577C5" w:rsidP="003577C5">
            <w:pPr>
              <w:rPr>
                <w:sz w:val="14"/>
              </w:rPr>
            </w:pPr>
            <w:r w:rsidRPr="00526BF4">
              <w:rPr>
                <w:sz w:val="14"/>
              </w:rPr>
              <w:t>Application, interview</w:t>
            </w:r>
          </w:p>
        </w:tc>
      </w:tr>
      <w:tr w:rsidR="003577C5" w14:paraId="6E332C0F" w14:textId="77777777" w:rsidTr="0044358D">
        <w:tc>
          <w:tcPr>
            <w:tcW w:w="6941" w:type="dxa"/>
          </w:tcPr>
          <w:p w14:paraId="47F552D6" w14:textId="661F613D" w:rsidR="003577C5" w:rsidRPr="003577C5" w:rsidRDefault="003577C5" w:rsidP="003577C5">
            <w:pPr>
              <w:rPr>
                <w:rFonts w:cstheme="minorHAnsi"/>
                <w:sz w:val="18"/>
                <w:szCs w:val="16"/>
              </w:rPr>
            </w:pPr>
            <w:r>
              <w:rPr>
                <w:rFonts w:cstheme="minorHAnsi"/>
                <w:sz w:val="18"/>
                <w:szCs w:val="16"/>
              </w:rPr>
              <w:t>Ex</w:t>
            </w:r>
            <w:r w:rsidRPr="003577C5">
              <w:rPr>
                <w:rFonts w:cstheme="minorHAnsi"/>
                <w:sz w:val="18"/>
                <w:szCs w:val="16"/>
              </w:rPr>
              <w:t>perience coaching in an educational or college setting</w:t>
            </w:r>
            <w:r>
              <w:rPr>
                <w:rFonts w:cstheme="minorHAnsi"/>
                <w:sz w:val="18"/>
                <w:szCs w:val="16"/>
              </w:rPr>
              <w:t>.</w:t>
            </w:r>
          </w:p>
          <w:p w14:paraId="3710B400" w14:textId="773005F8" w:rsidR="003577C5" w:rsidRPr="003577C5" w:rsidRDefault="003577C5" w:rsidP="003577C5">
            <w:pPr>
              <w:rPr>
                <w:rFonts w:cstheme="minorHAnsi"/>
                <w:sz w:val="18"/>
                <w:szCs w:val="16"/>
              </w:rPr>
            </w:pPr>
          </w:p>
        </w:tc>
        <w:tc>
          <w:tcPr>
            <w:tcW w:w="1134" w:type="dxa"/>
          </w:tcPr>
          <w:p w14:paraId="16D644F6" w14:textId="71459AE8" w:rsidR="003577C5" w:rsidRPr="00D377DD" w:rsidRDefault="003577C5" w:rsidP="003577C5">
            <w:pPr>
              <w:jc w:val="center"/>
              <w:rPr>
                <w:rFonts w:ascii="Wingdings" w:eastAsia="Wingdings" w:hAnsi="Wingdings" w:cs="Wingdings"/>
              </w:rPr>
            </w:pPr>
          </w:p>
        </w:tc>
        <w:tc>
          <w:tcPr>
            <w:tcW w:w="1134" w:type="dxa"/>
            <w:vAlign w:val="center"/>
          </w:tcPr>
          <w:p w14:paraId="3520467E" w14:textId="1654A7F3" w:rsidR="003577C5" w:rsidRPr="008208D8" w:rsidRDefault="003577C5" w:rsidP="003577C5">
            <w:pPr>
              <w:jc w:val="center"/>
              <w:rPr>
                <w:sz w:val="20"/>
              </w:rPr>
            </w:pPr>
            <w:r w:rsidRPr="00D377DD">
              <w:rPr>
                <w:rFonts w:ascii="Wingdings" w:eastAsia="Wingdings" w:hAnsi="Wingdings" w:cs="Wingdings"/>
              </w:rPr>
              <w:t></w:t>
            </w:r>
          </w:p>
        </w:tc>
        <w:tc>
          <w:tcPr>
            <w:tcW w:w="1247" w:type="dxa"/>
          </w:tcPr>
          <w:p w14:paraId="323D214C" w14:textId="77777777" w:rsidR="003577C5" w:rsidRPr="00526BF4" w:rsidRDefault="003577C5" w:rsidP="003577C5">
            <w:pPr>
              <w:rPr>
                <w:sz w:val="14"/>
              </w:rPr>
            </w:pPr>
            <w:r w:rsidRPr="00526BF4">
              <w:rPr>
                <w:sz w:val="14"/>
              </w:rPr>
              <w:t>Application, interview</w:t>
            </w:r>
          </w:p>
        </w:tc>
      </w:tr>
      <w:tr w:rsidR="00CC386A" w14:paraId="567C9CC3" w14:textId="77777777" w:rsidTr="0044358D">
        <w:tc>
          <w:tcPr>
            <w:tcW w:w="6941" w:type="dxa"/>
          </w:tcPr>
          <w:p w14:paraId="094BEC4B" w14:textId="4AFDA7C1" w:rsidR="00CC386A" w:rsidRDefault="00CC386A" w:rsidP="003577C5">
            <w:pPr>
              <w:rPr>
                <w:rFonts w:cstheme="minorHAnsi"/>
                <w:sz w:val="18"/>
                <w:szCs w:val="16"/>
              </w:rPr>
            </w:pPr>
            <w:r>
              <w:rPr>
                <w:rFonts w:cstheme="minorHAnsi"/>
                <w:sz w:val="18"/>
                <w:szCs w:val="16"/>
              </w:rPr>
              <w:t>Experience umpiring Netball matches.</w:t>
            </w:r>
          </w:p>
        </w:tc>
        <w:tc>
          <w:tcPr>
            <w:tcW w:w="1134" w:type="dxa"/>
          </w:tcPr>
          <w:p w14:paraId="40B49E7C" w14:textId="77777777" w:rsidR="00CC386A" w:rsidRPr="00D377DD" w:rsidRDefault="00CC386A" w:rsidP="003577C5">
            <w:pPr>
              <w:jc w:val="center"/>
              <w:rPr>
                <w:rFonts w:ascii="Wingdings" w:eastAsia="Wingdings" w:hAnsi="Wingdings" w:cs="Wingdings"/>
              </w:rPr>
            </w:pPr>
          </w:p>
        </w:tc>
        <w:tc>
          <w:tcPr>
            <w:tcW w:w="1134" w:type="dxa"/>
            <w:vAlign w:val="center"/>
          </w:tcPr>
          <w:p w14:paraId="6C30DF73" w14:textId="2C120433" w:rsidR="00CC386A" w:rsidRPr="00D377DD" w:rsidRDefault="00CC386A" w:rsidP="003577C5">
            <w:pPr>
              <w:jc w:val="center"/>
              <w:rPr>
                <w:rFonts w:ascii="Wingdings" w:eastAsia="Wingdings" w:hAnsi="Wingdings" w:cs="Wingdings"/>
              </w:rPr>
            </w:pPr>
            <w:r w:rsidRPr="00D377DD">
              <w:rPr>
                <w:rFonts w:ascii="Wingdings" w:eastAsia="Wingdings" w:hAnsi="Wingdings" w:cs="Wingdings"/>
              </w:rPr>
              <w:t></w:t>
            </w:r>
          </w:p>
        </w:tc>
        <w:tc>
          <w:tcPr>
            <w:tcW w:w="1247" w:type="dxa"/>
          </w:tcPr>
          <w:p w14:paraId="29F927E7" w14:textId="37A3C238" w:rsidR="00CC386A" w:rsidRPr="00526BF4" w:rsidRDefault="00CC386A" w:rsidP="003577C5">
            <w:pPr>
              <w:rPr>
                <w:sz w:val="14"/>
              </w:rPr>
            </w:pPr>
            <w:r w:rsidRPr="00526BF4">
              <w:rPr>
                <w:sz w:val="14"/>
              </w:rPr>
              <w:t>Application, interview</w:t>
            </w:r>
          </w:p>
        </w:tc>
      </w:tr>
      <w:tr w:rsidR="008208D8" w14:paraId="3C6E8E39" w14:textId="77777777" w:rsidTr="00A66B08">
        <w:tc>
          <w:tcPr>
            <w:tcW w:w="10456" w:type="dxa"/>
            <w:gridSpan w:val="4"/>
            <w:shd w:val="clear" w:color="auto" w:fill="B4C6E7" w:themeFill="accent1" w:themeFillTint="66"/>
          </w:tcPr>
          <w:p w14:paraId="1E123B02" w14:textId="77777777" w:rsidR="008208D8" w:rsidRPr="00304A16" w:rsidRDefault="008208D8">
            <w:pPr>
              <w:rPr>
                <w:b/>
              </w:rPr>
            </w:pPr>
            <w:r w:rsidRPr="00304A16">
              <w:rPr>
                <w:b/>
              </w:rPr>
              <w:t>Skills and knowledge</w:t>
            </w:r>
          </w:p>
        </w:tc>
      </w:tr>
      <w:tr w:rsidR="003577C5" w14:paraId="3641B54E" w14:textId="77777777" w:rsidTr="0044358D">
        <w:tc>
          <w:tcPr>
            <w:tcW w:w="6941" w:type="dxa"/>
          </w:tcPr>
          <w:p w14:paraId="7852FA05" w14:textId="1BD2488D" w:rsidR="003577C5" w:rsidRPr="00BF79B6" w:rsidRDefault="003577C5" w:rsidP="003577C5">
            <w:pPr>
              <w:jc w:val="both"/>
              <w:rPr>
                <w:rFonts w:cstheme="minorHAnsi"/>
                <w:sz w:val="18"/>
                <w:szCs w:val="16"/>
              </w:rPr>
            </w:pPr>
            <w:r w:rsidRPr="003577C5">
              <w:rPr>
                <w:rFonts w:cstheme="minorHAnsi"/>
                <w:sz w:val="18"/>
                <w:szCs w:val="16"/>
              </w:rPr>
              <w:t>Good knowledge of netball rules, strategies, and current best practice</w:t>
            </w:r>
            <w:r>
              <w:rPr>
                <w:rFonts w:cstheme="minorHAnsi"/>
                <w:sz w:val="18"/>
                <w:szCs w:val="16"/>
              </w:rPr>
              <w:t>.</w:t>
            </w:r>
          </w:p>
        </w:tc>
        <w:tc>
          <w:tcPr>
            <w:tcW w:w="1134" w:type="dxa"/>
            <w:vAlign w:val="center"/>
          </w:tcPr>
          <w:p w14:paraId="224E7F70" w14:textId="77777777" w:rsidR="003577C5" w:rsidRPr="00392187" w:rsidRDefault="003577C5" w:rsidP="003577C5">
            <w:pPr>
              <w:jc w:val="center"/>
              <w:rPr>
                <w:rFonts w:cstheme="minorHAnsi"/>
                <w:sz w:val="18"/>
              </w:rPr>
            </w:pPr>
            <w:r w:rsidRPr="005C4E7D">
              <w:rPr>
                <w:rFonts w:ascii="Wingdings" w:eastAsia="Wingdings" w:hAnsi="Wingdings" w:cs="Wingdings"/>
              </w:rPr>
              <w:t></w:t>
            </w:r>
          </w:p>
        </w:tc>
        <w:tc>
          <w:tcPr>
            <w:tcW w:w="1134" w:type="dxa"/>
            <w:vAlign w:val="center"/>
          </w:tcPr>
          <w:p w14:paraId="387BBBA3" w14:textId="77777777" w:rsidR="003577C5" w:rsidRDefault="003577C5" w:rsidP="003577C5">
            <w:pPr>
              <w:jc w:val="center"/>
            </w:pPr>
          </w:p>
        </w:tc>
        <w:tc>
          <w:tcPr>
            <w:tcW w:w="1247" w:type="dxa"/>
          </w:tcPr>
          <w:p w14:paraId="7DDA2EC8" w14:textId="77777777" w:rsidR="003577C5" w:rsidRPr="00BF79B6" w:rsidRDefault="003577C5" w:rsidP="003577C5">
            <w:pPr>
              <w:rPr>
                <w:sz w:val="18"/>
              </w:rPr>
            </w:pPr>
            <w:r w:rsidRPr="00526BF4">
              <w:rPr>
                <w:sz w:val="14"/>
              </w:rPr>
              <w:t>Application, interview</w:t>
            </w:r>
          </w:p>
        </w:tc>
      </w:tr>
      <w:tr w:rsidR="003577C5" w14:paraId="6317B7FF" w14:textId="77777777" w:rsidTr="0044358D">
        <w:tc>
          <w:tcPr>
            <w:tcW w:w="6941" w:type="dxa"/>
          </w:tcPr>
          <w:p w14:paraId="11D5348D" w14:textId="1B0B4E94" w:rsidR="003577C5" w:rsidRPr="00BF79B6" w:rsidRDefault="003577C5" w:rsidP="003577C5">
            <w:pPr>
              <w:jc w:val="both"/>
              <w:rPr>
                <w:rFonts w:cstheme="minorHAnsi"/>
                <w:sz w:val="18"/>
                <w:szCs w:val="16"/>
              </w:rPr>
            </w:pPr>
            <w:r w:rsidRPr="003577C5">
              <w:rPr>
                <w:rFonts w:cstheme="minorHAnsi"/>
                <w:sz w:val="18"/>
                <w:szCs w:val="16"/>
              </w:rPr>
              <w:t>Ability to motivate and engage young people</w:t>
            </w:r>
            <w:r>
              <w:rPr>
                <w:rFonts w:cstheme="minorHAnsi"/>
                <w:sz w:val="18"/>
                <w:szCs w:val="16"/>
              </w:rPr>
              <w:t>.</w:t>
            </w:r>
          </w:p>
        </w:tc>
        <w:tc>
          <w:tcPr>
            <w:tcW w:w="1134" w:type="dxa"/>
            <w:vAlign w:val="center"/>
          </w:tcPr>
          <w:p w14:paraId="3B4DB614" w14:textId="77777777" w:rsidR="003577C5" w:rsidRPr="00392187" w:rsidRDefault="003577C5" w:rsidP="003577C5">
            <w:pPr>
              <w:jc w:val="center"/>
              <w:rPr>
                <w:rFonts w:cstheme="minorHAnsi"/>
                <w:sz w:val="18"/>
              </w:rPr>
            </w:pPr>
            <w:r w:rsidRPr="005C4E7D">
              <w:rPr>
                <w:rFonts w:ascii="Wingdings" w:eastAsia="Wingdings" w:hAnsi="Wingdings" w:cs="Wingdings"/>
              </w:rPr>
              <w:t></w:t>
            </w:r>
          </w:p>
        </w:tc>
        <w:tc>
          <w:tcPr>
            <w:tcW w:w="1134" w:type="dxa"/>
            <w:vAlign w:val="center"/>
          </w:tcPr>
          <w:p w14:paraId="2F4EE13A" w14:textId="77777777" w:rsidR="003577C5" w:rsidRDefault="003577C5" w:rsidP="003577C5">
            <w:pPr>
              <w:jc w:val="center"/>
            </w:pPr>
          </w:p>
        </w:tc>
        <w:tc>
          <w:tcPr>
            <w:tcW w:w="1247" w:type="dxa"/>
          </w:tcPr>
          <w:p w14:paraId="00233E3F" w14:textId="77777777" w:rsidR="003577C5" w:rsidRPr="00BF79B6" w:rsidRDefault="003577C5" w:rsidP="003577C5">
            <w:pPr>
              <w:rPr>
                <w:sz w:val="18"/>
              </w:rPr>
            </w:pPr>
            <w:r w:rsidRPr="00526BF4">
              <w:rPr>
                <w:sz w:val="14"/>
              </w:rPr>
              <w:t>Application, interview</w:t>
            </w:r>
          </w:p>
        </w:tc>
      </w:tr>
      <w:tr w:rsidR="003577C5" w14:paraId="558C70BF" w14:textId="77777777" w:rsidTr="0044358D">
        <w:tc>
          <w:tcPr>
            <w:tcW w:w="6941" w:type="dxa"/>
          </w:tcPr>
          <w:p w14:paraId="1FFAABEC" w14:textId="6A3C0150" w:rsidR="003577C5" w:rsidRPr="00BF79B6" w:rsidRDefault="003577C5" w:rsidP="003577C5">
            <w:pPr>
              <w:jc w:val="both"/>
              <w:rPr>
                <w:rFonts w:cstheme="minorHAnsi"/>
                <w:sz w:val="18"/>
                <w:szCs w:val="16"/>
              </w:rPr>
            </w:pPr>
            <w:r w:rsidRPr="003577C5">
              <w:rPr>
                <w:rFonts w:cstheme="minorHAnsi"/>
                <w:sz w:val="18"/>
                <w:szCs w:val="16"/>
              </w:rPr>
              <w:t>Strong communication and organisational skills</w:t>
            </w:r>
            <w:r>
              <w:rPr>
                <w:rFonts w:cstheme="minorHAnsi"/>
                <w:sz w:val="18"/>
                <w:szCs w:val="16"/>
              </w:rPr>
              <w:t>.</w:t>
            </w:r>
          </w:p>
        </w:tc>
        <w:tc>
          <w:tcPr>
            <w:tcW w:w="1134" w:type="dxa"/>
            <w:vAlign w:val="center"/>
          </w:tcPr>
          <w:p w14:paraId="6EA24F61" w14:textId="77777777" w:rsidR="003577C5" w:rsidRDefault="003577C5" w:rsidP="003577C5">
            <w:pPr>
              <w:jc w:val="center"/>
            </w:pPr>
            <w:r w:rsidRPr="005C4E7D">
              <w:rPr>
                <w:rFonts w:ascii="Wingdings" w:eastAsia="Wingdings" w:hAnsi="Wingdings" w:cs="Wingdings"/>
              </w:rPr>
              <w:t></w:t>
            </w:r>
          </w:p>
        </w:tc>
        <w:tc>
          <w:tcPr>
            <w:tcW w:w="1134" w:type="dxa"/>
            <w:vAlign w:val="center"/>
          </w:tcPr>
          <w:p w14:paraId="63CC237D" w14:textId="77777777" w:rsidR="003577C5" w:rsidRPr="00392187" w:rsidRDefault="003577C5" w:rsidP="003577C5">
            <w:pPr>
              <w:jc w:val="center"/>
              <w:rPr>
                <w:rFonts w:cstheme="minorHAnsi"/>
                <w:sz w:val="18"/>
              </w:rPr>
            </w:pPr>
          </w:p>
        </w:tc>
        <w:tc>
          <w:tcPr>
            <w:tcW w:w="1247" w:type="dxa"/>
          </w:tcPr>
          <w:p w14:paraId="297A57F1" w14:textId="72A6D0FA" w:rsidR="003577C5" w:rsidRPr="00BF79B6" w:rsidRDefault="003577C5" w:rsidP="003577C5">
            <w:pPr>
              <w:rPr>
                <w:sz w:val="18"/>
              </w:rPr>
            </w:pPr>
            <w:r w:rsidRPr="0089242C">
              <w:rPr>
                <w:sz w:val="14"/>
              </w:rPr>
              <w:t>Application, interview</w:t>
            </w:r>
          </w:p>
        </w:tc>
      </w:tr>
      <w:tr w:rsidR="003577C5" w14:paraId="349D9298" w14:textId="77777777" w:rsidTr="0044358D">
        <w:tc>
          <w:tcPr>
            <w:tcW w:w="6941" w:type="dxa"/>
          </w:tcPr>
          <w:p w14:paraId="07CE3212" w14:textId="48BBDDE2" w:rsidR="003577C5" w:rsidRPr="00BF79B6" w:rsidRDefault="003577C5" w:rsidP="003577C5">
            <w:pPr>
              <w:jc w:val="both"/>
              <w:rPr>
                <w:rFonts w:cstheme="minorHAnsi"/>
                <w:sz w:val="18"/>
                <w:szCs w:val="16"/>
              </w:rPr>
            </w:pPr>
            <w:r w:rsidRPr="003577C5">
              <w:rPr>
                <w:rFonts w:cstheme="minorHAnsi"/>
                <w:sz w:val="18"/>
                <w:szCs w:val="16"/>
              </w:rPr>
              <w:t>Commitment to safeguarding and promoting student welfare</w:t>
            </w:r>
            <w:r>
              <w:rPr>
                <w:rFonts w:cstheme="minorHAnsi"/>
                <w:sz w:val="18"/>
                <w:szCs w:val="16"/>
              </w:rPr>
              <w:t>.</w:t>
            </w:r>
          </w:p>
        </w:tc>
        <w:tc>
          <w:tcPr>
            <w:tcW w:w="1134" w:type="dxa"/>
            <w:vAlign w:val="center"/>
          </w:tcPr>
          <w:p w14:paraId="0C63987C" w14:textId="77777777" w:rsidR="003577C5" w:rsidRDefault="003577C5" w:rsidP="003577C5">
            <w:pPr>
              <w:jc w:val="center"/>
            </w:pPr>
            <w:r w:rsidRPr="00D377DD">
              <w:rPr>
                <w:rFonts w:ascii="Wingdings" w:eastAsia="Wingdings" w:hAnsi="Wingdings" w:cs="Wingdings"/>
              </w:rPr>
              <w:t></w:t>
            </w:r>
          </w:p>
        </w:tc>
        <w:tc>
          <w:tcPr>
            <w:tcW w:w="1134" w:type="dxa"/>
            <w:vAlign w:val="center"/>
          </w:tcPr>
          <w:p w14:paraId="63DD8C82" w14:textId="77777777" w:rsidR="003577C5" w:rsidRPr="00392187" w:rsidRDefault="003577C5" w:rsidP="003577C5">
            <w:pPr>
              <w:jc w:val="center"/>
              <w:rPr>
                <w:rFonts w:cstheme="minorHAnsi"/>
                <w:sz w:val="18"/>
              </w:rPr>
            </w:pPr>
          </w:p>
        </w:tc>
        <w:tc>
          <w:tcPr>
            <w:tcW w:w="1247" w:type="dxa"/>
          </w:tcPr>
          <w:p w14:paraId="456451A9" w14:textId="579EB707" w:rsidR="003577C5" w:rsidRPr="00BF79B6" w:rsidRDefault="003577C5" w:rsidP="003577C5">
            <w:pPr>
              <w:rPr>
                <w:sz w:val="18"/>
              </w:rPr>
            </w:pPr>
            <w:r w:rsidRPr="0089242C">
              <w:rPr>
                <w:sz w:val="14"/>
              </w:rPr>
              <w:t>Application, interview</w:t>
            </w:r>
          </w:p>
        </w:tc>
      </w:tr>
      <w:tr w:rsidR="00BF79B6" w14:paraId="048B7425" w14:textId="77777777" w:rsidTr="00A66B08">
        <w:tc>
          <w:tcPr>
            <w:tcW w:w="10456" w:type="dxa"/>
            <w:gridSpan w:val="4"/>
            <w:shd w:val="clear" w:color="auto" w:fill="B4C6E7" w:themeFill="accent1" w:themeFillTint="66"/>
          </w:tcPr>
          <w:p w14:paraId="4AA70584" w14:textId="77777777" w:rsidR="00BF79B6" w:rsidRPr="008208D8" w:rsidRDefault="00BF79B6" w:rsidP="00BF79B6">
            <w:pPr>
              <w:rPr>
                <w:b/>
              </w:rPr>
            </w:pPr>
            <w:r w:rsidRPr="008208D8">
              <w:rPr>
                <w:b/>
              </w:rPr>
              <w:t>Qualifications</w:t>
            </w:r>
          </w:p>
        </w:tc>
      </w:tr>
      <w:tr w:rsidR="00BF79B6" w14:paraId="11336D26" w14:textId="77777777" w:rsidTr="0044358D">
        <w:tc>
          <w:tcPr>
            <w:tcW w:w="6941" w:type="dxa"/>
          </w:tcPr>
          <w:p w14:paraId="74F36516" w14:textId="639E0DCD" w:rsidR="00BF79B6" w:rsidRPr="00BF79B6" w:rsidRDefault="003577C5" w:rsidP="00BF79B6">
            <w:pPr>
              <w:jc w:val="both"/>
              <w:rPr>
                <w:rFonts w:cstheme="minorHAnsi"/>
                <w:sz w:val="18"/>
                <w:szCs w:val="16"/>
              </w:rPr>
            </w:pPr>
            <w:r w:rsidRPr="003577C5">
              <w:rPr>
                <w:rFonts w:cstheme="minorHAnsi"/>
                <w:sz w:val="18"/>
                <w:szCs w:val="16"/>
              </w:rPr>
              <w:t xml:space="preserve">Level </w:t>
            </w:r>
            <w:r w:rsidR="00CC386A">
              <w:rPr>
                <w:rFonts w:cstheme="minorHAnsi"/>
                <w:sz w:val="18"/>
                <w:szCs w:val="16"/>
              </w:rPr>
              <w:t>1</w:t>
            </w:r>
            <w:r w:rsidRPr="003577C5">
              <w:rPr>
                <w:rFonts w:cstheme="minorHAnsi"/>
                <w:sz w:val="18"/>
                <w:szCs w:val="16"/>
              </w:rPr>
              <w:t xml:space="preserve"> Netball Coaching qualification</w:t>
            </w:r>
            <w:r w:rsidR="00CB1E6C" w:rsidRPr="00CB1E6C">
              <w:rPr>
                <w:rFonts w:cstheme="minorHAnsi"/>
                <w:sz w:val="18"/>
                <w:szCs w:val="16"/>
              </w:rPr>
              <w:t>.</w:t>
            </w:r>
          </w:p>
        </w:tc>
        <w:tc>
          <w:tcPr>
            <w:tcW w:w="1134" w:type="dxa"/>
            <w:vAlign w:val="center"/>
          </w:tcPr>
          <w:p w14:paraId="3879FF4B" w14:textId="77777777" w:rsidR="00BF79B6" w:rsidRPr="00392187" w:rsidRDefault="00BF79B6" w:rsidP="00BF79B6">
            <w:pPr>
              <w:jc w:val="center"/>
              <w:rPr>
                <w:rFonts w:cstheme="minorHAnsi"/>
                <w:sz w:val="18"/>
              </w:rPr>
            </w:pPr>
            <w:r w:rsidRPr="001D0B57">
              <w:rPr>
                <w:rFonts w:ascii="Wingdings" w:eastAsia="Wingdings" w:hAnsi="Wingdings" w:cs="Wingdings"/>
              </w:rPr>
              <w:t></w:t>
            </w:r>
          </w:p>
        </w:tc>
        <w:tc>
          <w:tcPr>
            <w:tcW w:w="1134" w:type="dxa"/>
          </w:tcPr>
          <w:p w14:paraId="3B43B54A" w14:textId="77777777" w:rsidR="00BF79B6" w:rsidRDefault="00BF79B6" w:rsidP="00BF79B6">
            <w:pPr>
              <w:jc w:val="center"/>
            </w:pPr>
          </w:p>
        </w:tc>
        <w:tc>
          <w:tcPr>
            <w:tcW w:w="1247" w:type="dxa"/>
            <w:vAlign w:val="center"/>
          </w:tcPr>
          <w:p w14:paraId="2F8EB7F1" w14:textId="1DF500CB" w:rsidR="00BF79B6" w:rsidRPr="00526BF4" w:rsidRDefault="003577C5" w:rsidP="00BF79B6">
            <w:pPr>
              <w:rPr>
                <w:sz w:val="14"/>
                <w:szCs w:val="20"/>
              </w:rPr>
            </w:pPr>
            <w:r w:rsidRPr="0089242C">
              <w:rPr>
                <w:sz w:val="14"/>
              </w:rPr>
              <w:t>Application</w:t>
            </w:r>
          </w:p>
        </w:tc>
      </w:tr>
      <w:tr w:rsidR="00BF79B6" w14:paraId="0C45D9FC" w14:textId="77777777" w:rsidTr="00A66B08">
        <w:tc>
          <w:tcPr>
            <w:tcW w:w="10456" w:type="dxa"/>
            <w:gridSpan w:val="4"/>
            <w:shd w:val="clear" w:color="auto" w:fill="B4C6E7" w:themeFill="accent1" w:themeFillTint="66"/>
          </w:tcPr>
          <w:p w14:paraId="5DC2911C" w14:textId="77777777" w:rsidR="00BF79B6" w:rsidRPr="008208D8" w:rsidRDefault="00BF79B6" w:rsidP="00BF79B6">
            <w:pPr>
              <w:rPr>
                <w:b/>
              </w:rPr>
            </w:pPr>
            <w:r w:rsidRPr="008208D8">
              <w:rPr>
                <w:b/>
              </w:rPr>
              <w:t>Personal</w:t>
            </w:r>
          </w:p>
        </w:tc>
      </w:tr>
      <w:tr w:rsidR="00BF79B6" w14:paraId="368E9CB7" w14:textId="77777777" w:rsidTr="00526BF4">
        <w:tc>
          <w:tcPr>
            <w:tcW w:w="6941" w:type="dxa"/>
          </w:tcPr>
          <w:p w14:paraId="167A1DB5" w14:textId="77777777" w:rsidR="00BF79B6" w:rsidRPr="00FA4849" w:rsidRDefault="00BF79B6" w:rsidP="00BF79B6">
            <w:pPr>
              <w:rPr>
                <w:sz w:val="18"/>
              </w:rPr>
            </w:pPr>
            <w:r w:rsidRPr="00FA4849">
              <w:rPr>
                <w:sz w:val="18"/>
              </w:rPr>
              <w:t>Enhance DBS clearance #</w:t>
            </w:r>
          </w:p>
        </w:tc>
        <w:tc>
          <w:tcPr>
            <w:tcW w:w="1134" w:type="dxa"/>
            <w:vAlign w:val="center"/>
          </w:tcPr>
          <w:p w14:paraId="65D260A6" w14:textId="77777777" w:rsidR="00BF79B6" w:rsidRPr="008208D8" w:rsidRDefault="00BF79B6" w:rsidP="00BF79B6">
            <w:pPr>
              <w:jc w:val="center"/>
              <w:rPr>
                <w:sz w:val="20"/>
              </w:rPr>
            </w:pPr>
            <w:r w:rsidRPr="00D377DD">
              <w:rPr>
                <w:rFonts w:ascii="Wingdings" w:eastAsia="Wingdings" w:hAnsi="Wingdings" w:cs="Wingdings"/>
              </w:rPr>
              <w:t></w:t>
            </w:r>
          </w:p>
        </w:tc>
        <w:tc>
          <w:tcPr>
            <w:tcW w:w="1134" w:type="dxa"/>
            <w:vAlign w:val="center"/>
          </w:tcPr>
          <w:p w14:paraId="52D2AD79" w14:textId="77777777" w:rsidR="00BF79B6" w:rsidRPr="008208D8" w:rsidRDefault="00BF79B6" w:rsidP="00BF79B6">
            <w:pPr>
              <w:jc w:val="center"/>
              <w:rPr>
                <w:sz w:val="20"/>
              </w:rPr>
            </w:pPr>
          </w:p>
        </w:tc>
        <w:tc>
          <w:tcPr>
            <w:tcW w:w="1247" w:type="dxa"/>
            <w:vAlign w:val="center"/>
          </w:tcPr>
          <w:p w14:paraId="7755EDBE" w14:textId="77777777" w:rsidR="00BF79B6" w:rsidRPr="00526BF4" w:rsidRDefault="00BF79B6" w:rsidP="00BF79B6">
            <w:pPr>
              <w:rPr>
                <w:sz w:val="14"/>
              </w:rPr>
            </w:pPr>
            <w:r w:rsidRPr="00526BF4">
              <w:rPr>
                <w:sz w:val="14"/>
              </w:rPr>
              <w:t>Pre-employment check</w:t>
            </w:r>
          </w:p>
        </w:tc>
      </w:tr>
      <w:tr w:rsidR="00BF79B6" w14:paraId="4EB83AD7" w14:textId="77777777" w:rsidTr="00526BF4">
        <w:tc>
          <w:tcPr>
            <w:tcW w:w="6941" w:type="dxa"/>
          </w:tcPr>
          <w:p w14:paraId="181EFAB7" w14:textId="77777777" w:rsidR="00BF79B6" w:rsidRPr="00FA4849" w:rsidRDefault="00BF79B6" w:rsidP="00BF79B6">
            <w:pPr>
              <w:rPr>
                <w:sz w:val="18"/>
              </w:rPr>
            </w:pPr>
            <w:r w:rsidRPr="00FA4849">
              <w:rPr>
                <w:sz w:val="18"/>
              </w:rPr>
              <w:t>Two satisfactory references #</w:t>
            </w:r>
          </w:p>
        </w:tc>
        <w:tc>
          <w:tcPr>
            <w:tcW w:w="1134" w:type="dxa"/>
            <w:vAlign w:val="center"/>
          </w:tcPr>
          <w:p w14:paraId="7784F6F9" w14:textId="77777777" w:rsidR="00BF79B6" w:rsidRPr="008208D8" w:rsidRDefault="00BF79B6" w:rsidP="00BF79B6">
            <w:pPr>
              <w:jc w:val="center"/>
              <w:rPr>
                <w:sz w:val="20"/>
              </w:rPr>
            </w:pPr>
            <w:r w:rsidRPr="00D377DD">
              <w:rPr>
                <w:rFonts w:ascii="Wingdings" w:eastAsia="Wingdings" w:hAnsi="Wingdings" w:cs="Wingdings"/>
              </w:rPr>
              <w:t></w:t>
            </w:r>
          </w:p>
        </w:tc>
        <w:tc>
          <w:tcPr>
            <w:tcW w:w="1134" w:type="dxa"/>
            <w:vAlign w:val="center"/>
          </w:tcPr>
          <w:p w14:paraId="4303AD03" w14:textId="77777777" w:rsidR="00BF79B6" w:rsidRPr="008208D8" w:rsidRDefault="00BF79B6" w:rsidP="00BF79B6">
            <w:pPr>
              <w:jc w:val="center"/>
              <w:rPr>
                <w:sz w:val="20"/>
              </w:rPr>
            </w:pPr>
          </w:p>
        </w:tc>
        <w:tc>
          <w:tcPr>
            <w:tcW w:w="1247" w:type="dxa"/>
            <w:vAlign w:val="center"/>
          </w:tcPr>
          <w:p w14:paraId="7F111DFC" w14:textId="77777777" w:rsidR="00BF79B6" w:rsidRPr="00526BF4" w:rsidRDefault="00BF79B6" w:rsidP="00BF79B6">
            <w:pPr>
              <w:rPr>
                <w:sz w:val="14"/>
              </w:rPr>
            </w:pPr>
            <w:r w:rsidRPr="00526BF4">
              <w:rPr>
                <w:sz w:val="14"/>
              </w:rPr>
              <w:t>Pre-employment check</w:t>
            </w:r>
          </w:p>
        </w:tc>
      </w:tr>
      <w:tr w:rsidR="00BF79B6" w14:paraId="695F8C1D" w14:textId="77777777" w:rsidTr="00526BF4">
        <w:tc>
          <w:tcPr>
            <w:tcW w:w="6941" w:type="dxa"/>
          </w:tcPr>
          <w:p w14:paraId="0CB63256" w14:textId="77777777" w:rsidR="00BF79B6" w:rsidRPr="00FA4849" w:rsidRDefault="00BF79B6" w:rsidP="00BF79B6">
            <w:pPr>
              <w:rPr>
                <w:sz w:val="18"/>
              </w:rPr>
            </w:pPr>
            <w:r w:rsidRPr="00FA4849">
              <w:rPr>
                <w:sz w:val="18"/>
              </w:rPr>
              <w:t>Full and relevant career and education history</w:t>
            </w:r>
          </w:p>
        </w:tc>
        <w:tc>
          <w:tcPr>
            <w:tcW w:w="1134" w:type="dxa"/>
            <w:vAlign w:val="center"/>
          </w:tcPr>
          <w:p w14:paraId="44B5B3C1" w14:textId="77777777" w:rsidR="00BF79B6" w:rsidRPr="008208D8" w:rsidRDefault="00BF79B6" w:rsidP="00BF79B6">
            <w:pPr>
              <w:jc w:val="center"/>
              <w:rPr>
                <w:sz w:val="20"/>
              </w:rPr>
            </w:pPr>
            <w:r w:rsidRPr="00D377DD">
              <w:rPr>
                <w:rFonts w:ascii="Wingdings" w:eastAsia="Wingdings" w:hAnsi="Wingdings" w:cs="Wingdings"/>
              </w:rPr>
              <w:t></w:t>
            </w:r>
          </w:p>
        </w:tc>
        <w:tc>
          <w:tcPr>
            <w:tcW w:w="1134" w:type="dxa"/>
            <w:vAlign w:val="center"/>
          </w:tcPr>
          <w:p w14:paraId="09BDDAE5" w14:textId="77777777" w:rsidR="00BF79B6" w:rsidRPr="008208D8" w:rsidRDefault="00BF79B6" w:rsidP="00BF79B6">
            <w:pPr>
              <w:jc w:val="center"/>
              <w:rPr>
                <w:sz w:val="20"/>
              </w:rPr>
            </w:pPr>
          </w:p>
        </w:tc>
        <w:tc>
          <w:tcPr>
            <w:tcW w:w="1247" w:type="dxa"/>
            <w:vAlign w:val="center"/>
          </w:tcPr>
          <w:p w14:paraId="53832642" w14:textId="77777777" w:rsidR="00BF79B6" w:rsidRPr="00526BF4" w:rsidRDefault="00BF79B6" w:rsidP="00BF79B6">
            <w:pPr>
              <w:rPr>
                <w:sz w:val="14"/>
              </w:rPr>
            </w:pPr>
            <w:r w:rsidRPr="00526BF4">
              <w:rPr>
                <w:sz w:val="14"/>
              </w:rPr>
              <w:t>Application</w:t>
            </w:r>
          </w:p>
        </w:tc>
      </w:tr>
      <w:tr w:rsidR="00BF79B6" w14:paraId="5024ED1E" w14:textId="77777777" w:rsidTr="00526BF4">
        <w:tc>
          <w:tcPr>
            <w:tcW w:w="6941" w:type="dxa"/>
          </w:tcPr>
          <w:p w14:paraId="118F2215" w14:textId="77777777" w:rsidR="00BF79B6" w:rsidRPr="00FA4849" w:rsidRDefault="00BF79B6" w:rsidP="00BF79B6">
            <w:pPr>
              <w:rPr>
                <w:sz w:val="18"/>
              </w:rPr>
            </w:pPr>
            <w:r w:rsidRPr="00FA4849">
              <w:rPr>
                <w:sz w:val="18"/>
              </w:rPr>
              <w:t>Ability to meet the requirements of the Immigration, Asylum and Nationality Act 2006 (to be legally employed to work in the UK)</w:t>
            </w:r>
          </w:p>
        </w:tc>
        <w:tc>
          <w:tcPr>
            <w:tcW w:w="1134" w:type="dxa"/>
            <w:vAlign w:val="center"/>
          </w:tcPr>
          <w:p w14:paraId="3B1B4889" w14:textId="77777777" w:rsidR="00BF79B6" w:rsidRPr="008208D8" w:rsidRDefault="00BF79B6" w:rsidP="00BF79B6">
            <w:pPr>
              <w:jc w:val="center"/>
              <w:rPr>
                <w:sz w:val="20"/>
              </w:rPr>
            </w:pPr>
            <w:r w:rsidRPr="00D377DD">
              <w:rPr>
                <w:rFonts w:ascii="Wingdings" w:eastAsia="Wingdings" w:hAnsi="Wingdings" w:cs="Wingdings"/>
              </w:rPr>
              <w:t></w:t>
            </w:r>
          </w:p>
        </w:tc>
        <w:tc>
          <w:tcPr>
            <w:tcW w:w="1134" w:type="dxa"/>
            <w:vAlign w:val="center"/>
          </w:tcPr>
          <w:p w14:paraId="20BA7F7F" w14:textId="77777777" w:rsidR="00BF79B6" w:rsidRPr="008208D8" w:rsidRDefault="00BF79B6" w:rsidP="00BF79B6">
            <w:pPr>
              <w:jc w:val="center"/>
              <w:rPr>
                <w:sz w:val="20"/>
              </w:rPr>
            </w:pPr>
          </w:p>
        </w:tc>
        <w:tc>
          <w:tcPr>
            <w:tcW w:w="1247" w:type="dxa"/>
            <w:vAlign w:val="center"/>
          </w:tcPr>
          <w:p w14:paraId="2DB9E8CE" w14:textId="77777777" w:rsidR="00BF79B6" w:rsidRPr="00526BF4" w:rsidRDefault="00BF79B6" w:rsidP="00BF79B6">
            <w:pPr>
              <w:rPr>
                <w:sz w:val="14"/>
              </w:rPr>
            </w:pPr>
            <w:r w:rsidRPr="00526BF4">
              <w:rPr>
                <w:sz w:val="14"/>
              </w:rPr>
              <w:t>Application, pre-employment check</w:t>
            </w:r>
          </w:p>
        </w:tc>
      </w:tr>
      <w:tr w:rsidR="00BF79B6" w14:paraId="53F3E3A1" w14:textId="77777777" w:rsidTr="00A66B08">
        <w:trPr>
          <w:trHeight w:val="752"/>
        </w:trPr>
        <w:tc>
          <w:tcPr>
            <w:tcW w:w="10456" w:type="dxa"/>
            <w:gridSpan w:val="4"/>
          </w:tcPr>
          <w:p w14:paraId="33A98046" w14:textId="77777777" w:rsidR="00BF79B6" w:rsidRPr="00526BF4" w:rsidRDefault="00BF79B6" w:rsidP="00BF79B6">
            <w:pPr>
              <w:rPr>
                <w:sz w:val="20"/>
              </w:rPr>
            </w:pPr>
            <w:r w:rsidRPr="00526BF4">
              <w:rPr>
                <w:sz w:val="20"/>
              </w:rPr>
              <w:t>The College is committed to safeguarding and promoting the welfare of young people and vulnerable adults and expects all staff and volunteers to share this commitment.</w:t>
            </w:r>
          </w:p>
          <w:p w14:paraId="08AAD83F" w14:textId="77777777" w:rsidR="00BF79B6" w:rsidRPr="00526BF4" w:rsidRDefault="00BF79B6" w:rsidP="00BF79B6">
            <w:pPr>
              <w:rPr>
                <w:sz w:val="20"/>
              </w:rPr>
            </w:pPr>
            <w:r w:rsidRPr="00526BF4">
              <w:rPr>
                <w:sz w:val="20"/>
              </w:rPr>
              <w:t xml:space="preserve">* </w:t>
            </w:r>
            <w:proofErr w:type="gramStart"/>
            <w:r w:rsidRPr="00526BF4">
              <w:rPr>
                <w:sz w:val="20"/>
              </w:rPr>
              <w:t>In order to</w:t>
            </w:r>
            <w:proofErr w:type="gramEnd"/>
            <w:r w:rsidRPr="00526BF4">
              <w:rPr>
                <w:sz w:val="20"/>
              </w:rPr>
              <w:t xml:space="preserve"> comply with the religious ethos of the College, this is a Genuine Occupational Requirement under the Equality Act 2010.</w:t>
            </w:r>
          </w:p>
          <w:p w14:paraId="1D36A20F" w14:textId="77777777" w:rsidR="00BF79B6" w:rsidRPr="00526BF4" w:rsidRDefault="00BF79B6" w:rsidP="00BF79B6">
            <w:pPr>
              <w:rPr>
                <w:sz w:val="20"/>
              </w:rPr>
            </w:pPr>
            <w:r w:rsidRPr="00526BF4">
              <w:rPr>
                <w:sz w:val="20"/>
              </w:rPr>
              <w:t># To follow an initial offer of employment</w:t>
            </w:r>
          </w:p>
        </w:tc>
      </w:tr>
    </w:tbl>
    <w:p w14:paraId="4E706A95" w14:textId="77777777" w:rsidR="00304A16" w:rsidRDefault="00304A16"/>
    <w:sectPr w:rsidR="00304A16" w:rsidSect="004F013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2972" w14:textId="77777777" w:rsidR="00263CF7" w:rsidRDefault="00263CF7" w:rsidP="00304A16">
      <w:pPr>
        <w:spacing w:after="0" w:line="240" w:lineRule="auto"/>
      </w:pPr>
      <w:r>
        <w:separator/>
      </w:r>
    </w:p>
  </w:endnote>
  <w:endnote w:type="continuationSeparator" w:id="0">
    <w:p w14:paraId="52F8F1DE" w14:textId="77777777" w:rsidR="00263CF7" w:rsidRDefault="00263CF7"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222AFB6A" w14:textId="77777777" w:rsidR="00C44137" w:rsidRDefault="00C441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FBC31C" w14:textId="77777777" w:rsidR="00C44137" w:rsidRDefault="00C44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A869" w14:textId="77777777" w:rsidR="00263CF7" w:rsidRDefault="00263CF7" w:rsidP="00304A16">
      <w:pPr>
        <w:spacing w:after="0" w:line="240" w:lineRule="auto"/>
      </w:pPr>
      <w:r>
        <w:separator/>
      </w:r>
    </w:p>
  </w:footnote>
  <w:footnote w:type="continuationSeparator" w:id="0">
    <w:p w14:paraId="7EDF77D2" w14:textId="77777777" w:rsidR="00263CF7" w:rsidRDefault="00263CF7"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09BC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D18"/>
    <w:multiLevelType w:val="singleLevel"/>
    <w:tmpl w:val="FFFFFFFF"/>
    <w:lvl w:ilvl="0">
      <w:numFmt w:val="decimal"/>
      <w:lvlText w:val="*"/>
      <w:lvlJc w:val="left"/>
    </w:lvl>
  </w:abstractNum>
  <w:abstractNum w:abstractNumId="3" w15:restartNumberingAfterBreak="0">
    <w:nsid w:val="13C800A6"/>
    <w:multiLevelType w:val="hybridMultilevel"/>
    <w:tmpl w:val="0A3CE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65AF4"/>
    <w:multiLevelType w:val="hybridMultilevel"/>
    <w:tmpl w:val="F738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0177F"/>
    <w:multiLevelType w:val="hybridMultilevel"/>
    <w:tmpl w:val="5524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B42D5"/>
    <w:multiLevelType w:val="hybridMultilevel"/>
    <w:tmpl w:val="6FE664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3"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D20E1"/>
    <w:multiLevelType w:val="hybridMultilevel"/>
    <w:tmpl w:val="44B2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67AA3AEB"/>
    <w:multiLevelType w:val="multilevel"/>
    <w:tmpl w:val="006CB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C0FA1"/>
    <w:multiLevelType w:val="multilevel"/>
    <w:tmpl w:val="9C52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035183">
    <w:abstractNumId w:val="19"/>
  </w:num>
  <w:num w:numId="2" w16cid:durableId="18497567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19838001">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127234099">
    <w:abstractNumId w:val="15"/>
  </w:num>
  <w:num w:numId="5" w16cid:durableId="208614950">
    <w:abstractNumId w:val="13"/>
  </w:num>
  <w:num w:numId="6" w16cid:durableId="572856859">
    <w:abstractNumId w:val="18"/>
  </w:num>
  <w:num w:numId="7" w16cid:durableId="214660113">
    <w:abstractNumId w:val="5"/>
  </w:num>
  <w:num w:numId="8" w16cid:durableId="1578128269">
    <w:abstractNumId w:val="11"/>
  </w:num>
  <w:num w:numId="9" w16cid:durableId="1136332710">
    <w:abstractNumId w:val="20"/>
  </w:num>
  <w:num w:numId="10" w16cid:durableId="1529640974">
    <w:abstractNumId w:val="9"/>
  </w:num>
  <w:num w:numId="11" w16cid:durableId="983702944">
    <w:abstractNumId w:val="10"/>
  </w:num>
  <w:num w:numId="12" w16cid:durableId="1806389911">
    <w:abstractNumId w:val="1"/>
  </w:num>
  <w:num w:numId="13" w16cid:durableId="1656911797">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651330272">
    <w:abstractNumId w:val="22"/>
  </w:num>
  <w:num w:numId="15" w16cid:durableId="148639821">
    <w:abstractNumId w:val="6"/>
  </w:num>
  <w:num w:numId="16" w16cid:durableId="1905753657">
    <w:abstractNumId w:val="12"/>
  </w:num>
  <w:num w:numId="17" w16cid:durableId="289366798">
    <w:abstractNumId w:val="2"/>
  </w:num>
  <w:num w:numId="18" w16cid:durableId="1521309795">
    <w:abstractNumId w:val="17"/>
  </w:num>
  <w:num w:numId="19" w16cid:durableId="140194359">
    <w:abstractNumId w:val="3"/>
  </w:num>
  <w:num w:numId="20" w16cid:durableId="497305630">
    <w:abstractNumId w:val="8"/>
  </w:num>
  <w:num w:numId="21" w16cid:durableId="479269212">
    <w:abstractNumId w:val="7"/>
  </w:num>
  <w:num w:numId="22" w16cid:durableId="1421486753">
    <w:abstractNumId w:val="14"/>
  </w:num>
  <w:num w:numId="23" w16cid:durableId="70541840">
    <w:abstractNumId w:val="4"/>
  </w:num>
  <w:num w:numId="24" w16cid:durableId="480119126">
    <w:abstractNumId w:val="16"/>
  </w:num>
  <w:num w:numId="25" w16cid:durableId="16005304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95B18"/>
    <w:rsid w:val="000B35B9"/>
    <w:rsid w:val="00154123"/>
    <w:rsid w:val="001918A0"/>
    <w:rsid w:val="00235ABD"/>
    <w:rsid w:val="00263CF7"/>
    <w:rsid w:val="00264CC7"/>
    <w:rsid w:val="00286AA0"/>
    <w:rsid w:val="002B2E65"/>
    <w:rsid w:val="002F0AD1"/>
    <w:rsid w:val="00304A16"/>
    <w:rsid w:val="00350214"/>
    <w:rsid w:val="00354E0F"/>
    <w:rsid w:val="003577C5"/>
    <w:rsid w:val="00392187"/>
    <w:rsid w:val="003D320D"/>
    <w:rsid w:val="00400FCC"/>
    <w:rsid w:val="0044358D"/>
    <w:rsid w:val="0048731A"/>
    <w:rsid w:val="004C5142"/>
    <w:rsid w:val="004F0138"/>
    <w:rsid w:val="00526BF4"/>
    <w:rsid w:val="00556D4F"/>
    <w:rsid w:val="005667F0"/>
    <w:rsid w:val="005B43FF"/>
    <w:rsid w:val="005D5414"/>
    <w:rsid w:val="006150B2"/>
    <w:rsid w:val="0064535A"/>
    <w:rsid w:val="00667D27"/>
    <w:rsid w:val="007273AF"/>
    <w:rsid w:val="00730A71"/>
    <w:rsid w:val="00792B0F"/>
    <w:rsid w:val="007E2824"/>
    <w:rsid w:val="008208D8"/>
    <w:rsid w:val="008235B5"/>
    <w:rsid w:val="008843A4"/>
    <w:rsid w:val="009313C0"/>
    <w:rsid w:val="009B44F8"/>
    <w:rsid w:val="009D1FCB"/>
    <w:rsid w:val="009D631C"/>
    <w:rsid w:val="00A04D3B"/>
    <w:rsid w:val="00A16045"/>
    <w:rsid w:val="00A24CE6"/>
    <w:rsid w:val="00A66B08"/>
    <w:rsid w:val="00AD4E28"/>
    <w:rsid w:val="00B028C3"/>
    <w:rsid w:val="00B730DC"/>
    <w:rsid w:val="00BF79B6"/>
    <w:rsid w:val="00C44137"/>
    <w:rsid w:val="00C4737C"/>
    <w:rsid w:val="00C92FA6"/>
    <w:rsid w:val="00CB1E6C"/>
    <w:rsid w:val="00CC386A"/>
    <w:rsid w:val="00D42640"/>
    <w:rsid w:val="00DB7D4E"/>
    <w:rsid w:val="00F96358"/>
    <w:rsid w:val="00FA4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A6BC"/>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2284">
      <w:bodyDiv w:val="1"/>
      <w:marLeft w:val="0"/>
      <w:marRight w:val="0"/>
      <w:marTop w:val="0"/>
      <w:marBottom w:val="0"/>
      <w:divBdr>
        <w:top w:val="none" w:sz="0" w:space="0" w:color="auto"/>
        <w:left w:val="none" w:sz="0" w:space="0" w:color="auto"/>
        <w:bottom w:val="none" w:sz="0" w:space="0" w:color="auto"/>
        <w:right w:val="none" w:sz="0" w:space="0" w:color="auto"/>
      </w:divBdr>
    </w:div>
    <w:div w:id="337923462">
      <w:bodyDiv w:val="1"/>
      <w:marLeft w:val="0"/>
      <w:marRight w:val="0"/>
      <w:marTop w:val="0"/>
      <w:marBottom w:val="0"/>
      <w:divBdr>
        <w:top w:val="none" w:sz="0" w:space="0" w:color="auto"/>
        <w:left w:val="none" w:sz="0" w:space="0" w:color="auto"/>
        <w:bottom w:val="none" w:sz="0" w:space="0" w:color="auto"/>
        <w:right w:val="none" w:sz="0" w:space="0" w:color="auto"/>
      </w:divBdr>
    </w:div>
    <w:div w:id="350491279">
      <w:bodyDiv w:val="1"/>
      <w:marLeft w:val="0"/>
      <w:marRight w:val="0"/>
      <w:marTop w:val="0"/>
      <w:marBottom w:val="0"/>
      <w:divBdr>
        <w:top w:val="none" w:sz="0" w:space="0" w:color="auto"/>
        <w:left w:val="none" w:sz="0" w:space="0" w:color="auto"/>
        <w:bottom w:val="none" w:sz="0" w:space="0" w:color="auto"/>
        <w:right w:val="none" w:sz="0" w:space="0" w:color="auto"/>
      </w:divBdr>
    </w:div>
    <w:div w:id="371005609">
      <w:bodyDiv w:val="1"/>
      <w:marLeft w:val="0"/>
      <w:marRight w:val="0"/>
      <w:marTop w:val="0"/>
      <w:marBottom w:val="0"/>
      <w:divBdr>
        <w:top w:val="none" w:sz="0" w:space="0" w:color="auto"/>
        <w:left w:val="none" w:sz="0" w:space="0" w:color="auto"/>
        <w:bottom w:val="none" w:sz="0" w:space="0" w:color="auto"/>
        <w:right w:val="none" w:sz="0" w:space="0" w:color="auto"/>
      </w:divBdr>
    </w:div>
    <w:div w:id="371854911">
      <w:bodyDiv w:val="1"/>
      <w:marLeft w:val="0"/>
      <w:marRight w:val="0"/>
      <w:marTop w:val="0"/>
      <w:marBottom w:val="0"/>
      <w:divBdr>
        <w:top w:val="none" w:sz="0" w:space="0" w:color="auto"/>
        <w:left w:val="none" w:sz="0" w:space="0" w:color="auto"/>
        <w:bottom w:val="none" w:sz="0" w:space="0" w:color="auto"/>
        <w:right w:val="none" w:sz="0" w:space="0" w:color="auto"/>
      </w:divBdr>
    </w:div>
    <w:div w:id="471482641">
      <w:bodyDiv w:val="1"/>
      <w:marLeft w:val="0"/>
      <w:marRight w:val="0"/>
      <w:marTop w:val="0"/>
      <w:marBottom w:val="0"/>
      <w:divBdr>
        <w:top w:val="none" w:sz="0" w:space="0" w:color="auto"/>
        <w:left w:val="none" w:sz="0" w:space="0" w:color="auto"/>
        <w:bottom w:val="none" w:sz="0" w:space="0" w:color="auto"/>
        <w:right w:val="none" w:sz="0" w:space="0" w:color="auto"/>
      </w:divBdr>
    </w:div>
    <w:div w:id="510223635">
      <w:bodyDiv w:val="1"/>
      <w:marLeft w:val="0"/>
      <w:marRight w:val="0"/>
      <w:marTop w:val="0"/>
      <w:marBottom w:val="0"/>
      <w:divBdr>
        <w:top w:val="none" w:sz="0" w:space="0" w:color="auto"/>
        <w:left w:val="none" w:sz="0" w:space="0" w:color="auto"/>
        <w:bottom w:val="none" w:sz="0" w:space="0" w:color="auto"/>
        <w:right w:val="none" w:sz="0" w:space="0" w:color="auto"/>
      </w:divBdr>
    </w:div>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553153424">
      <w:bodyDiv w:val="1"/>
      <w:marLeft w:val="0"/>
      <w:marRight w:val="0"/>
      <w:marTop w:val="0"/>
      <w:marBottom w:val="0"/>
      <w:divBdr>
        <w:top w:val="none" w:sz="0" w:space="0" w:color="auto"/>
        <w:left w:val="none" w:sz="0" w:space="0" w:color="auto"/>
        <w:bottom w:val="none" w:sz="0" w:space="0" w:color="auto"/>
        <w:right w:val="none" w:sz="0" w:space="0" w:color="auto"/>
      </w:divBdr>
    </w:div>
    <w:div w:id="620110185">
      <w:bodyDiv w:val="1"/>
      <w:marLeft w:val="0"/>
      <w:marRight w:val="0"/>
      <w:marTop w:val="0"/>
      <w:marBottom w:val="0"/>
      <w:divBdr>
        <w:top w:val="none" w:sz="0" w:space="0" w:color="auto"/>
        <w:left w:val="none" w:sz="0" w:space="0" w:color="auto"/>
        <w:bottom w:val="none" w:sz="0" w:space="0" w:color="auto"/>
        <w:right w:val="none" w:sz="0" w:space="0" w:color="auto"/>
      </w:divBdr>
    </w:div>
    <w:div w:id="787745829">
      <w:bodyDiv w:val="1"/>
      <w:marLeft w:val="0"/>
      <w:marRight w:val="0"/>
      <w:marTop w:val="0"/>
      <w:marBottom w:val="0"/>
      <w:divBdr>
        <w:top w:val="none" w:sz="0" w:space="0" w:color="auto"/>
        <w:left w:val="none" w:sz="0" w:space="0" w:color="auto"/>
        <w:bottom w:val="none" w:sz="0" w:space="0" w:color="auto"/>
        <w:right w:val="none" w:sz="0" w:space="0" w:color="auto"/>
      </w:divBdr>
    </w:div>
    <w:div w:id="862740765">
      <w:bodyDiv w:val="1"/>
      <w:marLeft w:val="0"/>
      <w:marRight w:val="0"/>
      <w:marTop w:val="0"/>
      <w:marBottom w:val="0"/>
      <w:divBdr>
        <w:top w:val="none" w:sz="0" w:space="0" w:color="auto"/>
        <w:left w:val="none" w:sz="0" w:space="0" w:color="auto"/>
        <w:bottom w:val="none" w:sz="0" w:space="0" w:color="auto"/>
        <w:right w:val="none" w:sz="0" w:space="0" w:color="auto"/>
      </w:divBdr>
    </w:div>
    <w:div w:id="983506588">
      <w:bodyDiv w:val="1"/>
      <w:marLeft w:val="0"/>
      <w:marRight w:val="0"/>
      <w:marTop w:val="0"/>
      <w:marBottom w:val="0"/>
      <w:divBdr>
        <w:top w:val="none" w:sz="0" w:space="0" w:color="auto"/>
        <w:left w:val="none" w:sz="0" w:space="0" w:color="auto"/>
        <w:bottom w:val="none" w:sz="0" w:space="0" w:color="auto"/>
        <w:right w:val="none" w:sz="0" w:space="0" w:color="auto"/>
      </w:divBdr>
    </w:div>
    <w:div w:id="992221040">
      <w:bodyDiv w:val="1"/>
      <w:marLeft w:val="0"/>
      <w:marRight w:val="0"/>
      <w:marTop w:val="0"/>
      <w:marBottom w:val="0"/>
      <w:divBdr>
        <w:top w:val="none" w:sz="0" w:space="0" w:color="auto"/>
        <w:left w:val="none" w:sz="0" w:space="0" w:color="auto"/>
        <w:bottom w:val="none" w:sz="0" w:space="0" w:color="auto"/>
        <w:right w:val="none" w:sz="0" w:space="0" w:color="auto"/>
      </w:divBdr>
    </w:div>
    <w:div w:id="1046832860">
      <w:bodyDiv w:val="1"/>
      <w:marLeft w:val="0"/>
      <w:marRight w:val="0"/>
      <w:marTop w:val="0"/>
      <w:marBottom w:val="0"/>
      <w:divBdr>
        <w:top w:val="none" w:sz="0" w:space="0" w:color="auto"/>
        <w:left w:val="none" w:sz="0" w:space="0" w:color="auto"/>
        <w:bottom w:val="none" w:sz="0" w:space="0" w:color="auto"/>
        <w:right w:val="none" w:sz="0" w:space="0" w:color="auto"/>
      </w:divBdr>
    </w:div>
    <w:div w:id="1046953336">
      <w:bodyDiv w:val="1"/>
      <w:marLeft w:val="0"/>
      <w:marRight w:val="0"/>
      <w:marTop w:val="0"/>
      <w:marBottom w:val="0"/>
      <w:divBdr>
        <w:top w:val="none" w:sz="0" w:space="0" w:color="auto"/>
        <w:left w:val="none" w:sz="0" w:space="0" w:color="auto"/>
        <w:bottom w:val="none" w:sz="0" w:space="0" w:color="auto"/>
        <w:right w:val="none" w:sz="0" w:space="0" w:color="auto"/>
      </w:divBdr>
    </w:div>
    <w:div w:id="1097485622">
      <w:bodyDiv w:val="1"/>
      <w:marLeft w:val="0"/>
      <w:marRight w:val="0"/>
      <w:marTop w:val="0"/>
      <w:marBottom w:val="0"/>
      <w:divBdr>
        <w:top w:val="none" w:sz="0" w:space="0" w:color="auto"/>
        <w:left w:val="none" w:sz="0" w:space="0" w:color="auto"/>
        <w:bottom w:val="none" w:sz="0" w:space="0" w:color="auto"/>
        <w:right w:val="none" w:sz="0" w:space="0" w:color="auto"/>
      </w:divBdr>
    </w:div>
    <w:div w:id="1199127056">
      <w:bodyDiv w:val="1"/>
      <w:marLeft w:val="0"/>
      <w:marRight w:val="0"/>
      <w:marTop w:val="0"/>
      <w:marBottom w:val="0"/>
      <w:divBdr>
        <w:top w:val="none" w:sz="0" w:space="0" w:color="auto"/>
        <w:left w:val="none" w:sz="0" w:space="0" w:color="auto"/>
        <w:bottom w:val="none" w:sz="0" w:space="0" w:color="auto"/>
        <w:right w:val="none" w:sz="0" w:space="0" w:color="auto"/>
      </w:divBdr>
    </w:div>
    <w:div w:id="1433550781">
      <w:bodyDiv w:val="1"/>
      <w:marLeft w:val="0"/>
      <w:marRight w:val="0"/>
      <w:marTop w:val="0"/>
      <w:marBottom w:val="0"/>
      <w:divBdr>
        <w:top w:val="none" w:sz="0" w:space="0" w:color="auto"/>
        <w:left w:val="none" w:sz="0" w:space="0" w:color="auto"/>
        <w:bottom w:val="none" w:sz="0" w:space="0" w:color="auto"/>
        <w:right w:val="none" w:sz="0" w:space="0" w:color="auto"/>
      </w:divBdr>
    </w:div>
    <w:div w:id="1433746116">
      <w:bodyDiv w:val="1"/>
      <w:marLeft w:val="0"/>
      <w:marRight w:val="0"/>
      <w:marTop w:val="0"/>
      <w:marBottom w:val="0"/>
      <w:divBdr>
        <w:top w:val="none" w:sz="0" w:space="0" w:color="auto"/>
        <w:left w:val="none" w:sz="0" w:space="0" w:color="auto"/>
        <w:bottom w:val="none" w:sz="0" w:space="0" w:color="auto"/>
        <w:right w:val="none" w:sz="0" w:space="0" w:color="auto"/>
      </w:divBdr>
    </w:div>
    <w:div w:id="1458837584">
      <w:bodyDiv w:val="1"/>
      <w:marLeft w:val="0"/>
      <w:marRight w:val="0"/>
      <w:marTop w:val="0"/>
      <w:marBottom w:val="0"/>
      <w:divBdr>
        <w:top w:val="none" w:sz="0" w:space="0" w:color="auto"/>
        <w:left w:val="none" w:sz="0" w:space="0" w:color="auto"/>
        <w:bottom w:val="none" w:sz="0" w:space="0" w:color="auto"/>
        <w:right w:val="none" w:sz="0" w:space="0" w:color="auto"/>
      </w:divBdr>
    </w:div>
    <w:div w:id="1518303964">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691451322">
      <w:bodyDiv w:val="1"/>
      <w:marLeft w:val="0"/>
      <w:marRight w:val="0"/>
      <w:marTop w:val="0"/>
      <w:marBottom w:val="0"/>
      <w:divBdr>
        <w:top w:val="none" w:sz="0" w:space="0" w:color="auto"/>
        <w:left w:val="none" w:sz="0" w:space="0" w:color="auto"/>
        <w:bottom w:val="none" w:sz="0" w:space="0" w:color="auto"/>
        <w:right w:val="none" w:sz="0" w:space="0" w:color="auto"/>
      </w:divBdr>
    </w:div>
    <w:div w:id="1703745142">
      <w:bodyDiv w:val="1"/>
      <w:marLeft w:val="0"/>
      <w:marRight w:val="0"/>
      <w:marTop w:val="0"/>
      <w:marBottom w:val="0"/>
      <w:divBdr>
        <w:top w:val="none" w:sz="0" w:space="0" w:color="auto"/>
        <w:left w:val="none" w:sz="0" w:space="0" w:color="auto"/>
        <w:bottom w:val="none" w:sz="0" w:space="0" w:color="auto"/>
        <w:right w:val="none" w:sz="0" w:space="0" w:color="auto"/>
      </w:divBdr>
    </w:div>
    <w:div w:id="1714770210">
      <w:bodyDiv w:val="1"/>
      <w:marLeft w:val="0"/>
      <w:marRight w:val="0"/>
      <w:marTop w:val="0"/>
      <w:marBottom w:val="0"/>
      <w:divBdr>
        <w:top w:val="none" w:sz="0" w:space="0" w:color="auto"/>
        <w:left w:val="none" w:sz="0" w:space="0" w:color="auto"/>
        <w:bottom w:val="none" w:sz="0" w:space="0" w:color="auto"/>
        <w:right w:val="none" w:sz="0" w:space="0" w:color="auto"/>
      </w:divBdr>
    </w:div>
    <w:div w:id="1736704212">
      <w:bodyDiv w:val="1"/>
      <w:marLeft w:val="0"/>
      <w:marRight w:val="0"/>
      <w:marTop w:val="0"/>
      <w:marBottom w:val="0"/>
      <w:divBdr>
        <w:top w:val="none" w:sz="0" w:space="0" w:color="auto"/>
        <w:left w:val="none" w:sz="0" w:space="0" w:color="auto"/>
        <w:bottom w:val="none" w:sz="0" w:space="0" w:color="auto"/>
        <w:right w:val="none" w:sz="0" w:space="0" w:color="auto"/>
      </w:divBdr>
    </w:div>
    <w:div w:id="1774280469">
      <w:bodyDiv w:val="1"/>
      <w:marLeft w:val="0"/>
      <w:marRight w:val="0"/>
      <w:marTop w:val="0"/>
      <w:marBottom w:val="0"/>
      <w:divBdr>
        <w:top w:val="none" w:sz="0" w:space="0" w:color="auto"/>
        <w:left w:val="none" w:sz="0" w:space="0" w:color="auto"/>
        <w:bottom w:val="none" w:sz="0" w:space="0" w:color="auto"/>
        <w:right w:val="none" w:sz="0" w:space="0" w:color="auto"/>
      </w:divBdr>
    </w:div>
    <w:div w:id="1829320009">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 w:id="1944878835">
      <w:bodyDiv w:val="1"/>
      <w:marLeft w:val="0"/>
      <w:marRight w:val="0"/>
      <w:marTop w:val="0"/>
      <w:marBottom w:val="0"/>
      <w:divBdr>
        <w:top w:val="none" w:sz="0" w:space="0" w:color="auto"/>
        <w:left w:val="none" w:sz="0" w:space="0" w:color="auto"/>
        <w:bottom w:val="none" w:sz="0" w:space="0" w:color="auto"/>
        <w:right w:val="none" w:sz="0" w:space="0" w:color="auto"/>
      </w:divBdr>
    </w:div>
    <w:div w:id="1955015180">
      <w:bodyDiv w:val="1"/>
      <w:marLeft w:val="0"/>
      <w:marRight w:val="0"/>
      <w:marTop w:val="0"/>
      <w:marBottom w:val="0"/>
      <w:divBdr>
        <w:top w:val="none" w:sz="0" w:space="0" w:color="auto"/>
        <w:left w:val="none" w:sz="0" w:space="0" w:color="auto"/>
        <w:bottom w:val="none" w:sz="0" w:space="0" w:color="auto"/>
        <w:right w:val="none" w:sz="0" w:space="0" w:color="auto"/>
      </w:divBdr>
    </w:div>
    <w:div w:id="2048603116">
      <w:bodyDiv w:val="1"/>
      <w:marLeft w:val="0"/>
      <w:marRight w:val="0"/>
      <w:marTop w:val="0"/>
      <w:marBottom w:val="0"/>
      <w:divBdr>
        <w:top w:val="none" w:sz="0" w:space="0" w:color="auto"/>
        <w:left w:val="none" w:sz="0" w:space="0" w:color="auto"/>
        <w:bottom w:val="none" w:sz="0" w:space="0" w:color="auto"/>
        <w:right w:val="none" w:sz="0" w:space="0" w:color="auto"/>
      </w:divBdr>
    </w:div>
    <w:div w:id="2115248393">
      <w:bodyDiv w:val="1"/>
      <w:marLeft w:val="0"/>
      <w:marRight w:val="0"/>
      <w:marTop w:val="0"/>
      <w:marBottom w:val="0"/>
      <w:divBdr>
        <w:top w:val="none" w:sz="0" w:space="0" w:color="auto"/>
        <w:left w:val="none" w:sz="0" w:space="0" w:color="auto"/>
        <w:bottom w:val="none" w:sz="0" w:space="0" w:color="auto"/>
        <w:right w:val="none" w:sz="0" w:space="0" w:color="auto"/>
      </w:divBdr>
    </w:div>
    <w:div w:id="21265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5D871-C4F6-46FB-839D-03100B2B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2</cp:revision>
  <dcterms:created xsi:type="dcterms:W3CDTF">2026-06-03T13:58:00Z</dcterms:created>
  <dcterms:modified xsi:type="dcterms:W3CDTF">2026-06-03T13:58:00Z</dcterms:modified>
</cp:coreProperties>
</file>