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B005B" w:rsidRDefault="001572D1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>
                <wp:simplePos x="0" y="0"/>
                <wp:positionH relativeFrom="margin">
                  <wp:posOffset>2531745</wp:posOffset>
                </wp:positionH>
                <wp:positionV relativeFrom="margin">
                  <wp:posOffset>-582295</wp:posOffset>
                </wp:positionV>
                <wp:extent cx="3954780" cy="1280160"/>
                <wp:effectExtent l="17145" t="17780" r="57150" b="45085"/>
                <wp:wrapSquare wrapText="bothSides"/>
                <wp:docPr id="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9547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8B208F" w:rsidRDefault="00F80090" w:rsidP="005B00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School Business Manager</w:t>
                            </w:r>
                            <w:r w:rsidR="008B208F" w:rsidRPr="008B208F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533D5" w:rsidRPr="009533D5" w:rsidRDefault="008B208F" w:rsidP="005B00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 xml:space="preserve">Job Description </w:t>
                            </w:r>
                            <w:r w:rsidRPr="009533D5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left:0;text-align:left;margin-left:199.35pt;margin-top:-45.85pt;width:311.4pt;height:100.8pt;flip:x;z-index: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" o:allowincell="f" strokecolor="#7f7f7f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:rsidR="008B208F" w:rsidRDefault="00F80090" w:rsidP="005B005B">
                      <w:pPr>
                        <w:jc w:val="center"/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School Business Manager</w:t>
                      </w:r>
                      <w:r w:rsidR="008B208F" w:rsidRPr="008B208F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 xml:space="preserve"> </w:t>
                      </w:r>
                    </w:p>
                    <w:p w:rsidR="009533D5" w:rsidRPr="009533D5" w:rsidRDefault="008B208F" w:rsidP="005B005B">
                      <w:pPr>
                        <w:jc w:val="center"/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 xml:space="preserve">Job Description </w:t>
                      </w:r>
                      <w:r w:rsidRPr="009533D5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posOffset>-516255</wp:posOffset>
            </wp:positionV>
            <wp:extent cx="1946910" cy="995045"/>
            <wp:effectExtent l="0" t="0" r="0" b="0"/>
            <wp:wrapSquare wrapText="bothSides"/>
            <wp:docPr id="3" name="Picture 3" descr="spiral-partnership-logo-on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ral-partnership-logo-on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093319" w:rsidRDefault="00093319" w:rsidP="000D58A2">
      <w:pPr>
        <w:rPr>
          <w:rFonts w:ascii="Calibri" w:hAnsi="Calibri" w:cs="Arial"/>
          <w:sz w:val="22"/>
          <w:szCs w:val="22"/>
        </w:rPr>
      </w:pPr>
    </w:p>
    <w:p w:rsidR="00246B44" w:rsidRPr="000202FE" w:rsidRDefault="009533D5" w:rsidP="009533D5">
      <w:pPr>
        <w:rPr>
          <w:rFonts w:asciiTheme="minorHAnsi" w:hAnsiTheme="minorHAnsi"/>
          <w:sz w:val="22"/>
          <w:szCs w:val="22"/>
        </w:rPr>
      </w:pPr>
      <w:r w:rsidRPr="009533D5">
        <w:rPr>
          <w:rFonts w:asciiTheme="minorHAnsi" w:hAnsiTheme="minorHAnsi"/>
          <w:b/>
          <w:sz w:val="22"/>
          <w:szCs w:val="22"/>
        </w:rPr>
        <w:t>Job Title:</w:t>
      </w:r>
      <w:r w:rsidR="004A5399">
        <w:rPr>
          <w:rFonts w:asciiTheme="minorHAnsi" w:hAnsiTheme="minorHAnsi"/>
          <w:sz w:val="22"/>
          <w:szCs w:val="22"/>
        </w:rPr>
        <w:t xml:space="preserve"> </w:t>
      </w:r>
      <w:r w:rsidR="004A5399">
        <w:rPr>
          <w:rFonts w:asciiTheme="minorHAnsi" w:hAnsiTheme="minorHAnsi"/>
          <w:sz w:val="22"/>
          <w:szCs w:val="22"/>
        </w:rPr>
        <w:tab/>
      </w:r>
      <w:r w:rsidR="004A5399">
        <w:rPr>
          <w:rFonts w:asciiTheme="minorHAnsi" w:hAnsiTheme="minorHAnsi"/>
          <w:sz w:val="22"/>
          <w:szCs w:val="22"/>
        </w:rPr>
        <w:tab/>
      </w:r>
      <w:r w:rsidR="00F80090">
        <w:rPr>
          <w:rFonts w:asciiTheme="minorHAnsi" w:hAnsiTheme="minorHAnsi"/>
          <w:sz w:val="22"/>
          <w:szCs w:val="22"/>
        </w:rPr>
        <w:t>School Business Manager</w:t>
      </w:r>
    </w:p>
    <w:p w:rsidR="009533D5" w:rsidRPr="000202FE" w:rsidRDefault="009533D5" w:rsidP="00D810C9">
      <w:pPr>
        <w:ind w:left="2160" w:hanging="2160"/>
        <w:rPr>
          <w:rFonts w:asciiTheme="minorHAnsi" w:hAnsiTheme="minorHAnsi"/>
          <w:sz w:val="22"/>
          <w:szCs w:val="22"/>
        </w:rPr>
      </w:pPr>
      <w:r w:rsidRPr="009533D5">
        <w:rPr>
          <w:rFonts w:asciiTheme="minorHAnsi" w:hAnsiTheme="minorHAnsi"/>
          <w:b/>
          <w:sz w:val="22"/>
          <w:szCs w:val="22"/>
        </w:rPr>
        <w:t>Responsible to:</w:t>
      </w:r>
      <w:r w:rsidR="00EF344A">
        <w:rPr>
          <w:rFonts w:asciiTheme="minorHAnsi" w:hAnsiTheme="minorHAnsi"/>
          <w:sz w:val="22"/>
          <w:szCs w:val="22"/>
        </w:rPr>
        <w:t xml:space="preserve"> </w:t>
      </w:r>
      <w:r w:rsidR="00EF344A">
        <w:rPr>
          <w:rFonts w:asciiTheme="minorHAnsi" w:hAnsiTheme="minorHAnsi"/>
          <w:sz w:val="22"/>
          <w:szCs w:val="22"/>
        </w:rPr>
        <w:tab/>
        <w:t>Headt</w:t>
      </w:r>
      <w:r w:rsidR="00F80090">
        <w:rPr>
          <w:rFonts w:asciiTheme="minorHAnsi" w:hAnsiTheme="minorHAnsi"/>
          <w:sz w:val="22"/>
          <w:szCs w:val="22"/>
        </w:rPr>
        <w:t>eacher</w:t>
      </w:r>
    </w:p>
    <w:p w:rsidR="00246B44" w:rsidRDefault="00246B44" w:rsidP="00246B44">
      <w:pPr>
        <w:rPr>
          <w:rFonts w:asciiTheme="minorHAnsi" w:hAnsiTheme="minorHAnsi"/>
          <w:sz w:val="22"/>
          <w:szCs w:val="22"/>
        </w:rPr>
      </w:pPr>
      <w:r w:rsidRPr="00246B44">
        <w:rPr>
          <w:rFonts w:asciiTheme="minorHAnsi" w:hAnsiTheme="minorHAnsi"/>
          <w:b/>
          <w:sz w:val="22"/>
          <w:szCs w:val="22"/>
        </w:rPr>
        <w:t>Pay Grade:</w:t>
      </w:r>
      <w:r w:rsidRPr="00246B4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4A5399">
        <w:rPr>
          <w:rFonts w:asciiTheme="minorHAnsi" w:hAnsiTheme="minorHAnsi"/>
          <w:sz w:val="22"/>
          <w:szCs w:val="22"/>
        </w:rPr>
        <w:tab/>
      </w:r>
      <w:r w:rsidR="004A5399">
        <w:rPr>
          <w:rFonts w:asciiTheme="minorHAnsi" w:hAnsiTheme="minorHAnsi"/>
          <w:sz w:val="22"/>
          <w:szCs w:val="22"/>
        </w:rPr>
        <w:tab/>
      </w:r>
      <w:r w:rsidR="00242368">
        <w:rPr>
          <w:rFonts w:asciiTheme="minorHAnsi" w:hAnsiTheme="minorHAnsi"/>
          <w:sz w:val="22"/>
          <w:szCs w:val="22"/>
        </w:rPr>
        <w:t>H8</w:t>
      </w:r>
    </w:p>
    <w:p w:rsidR="00F80090" w:rsidRPr="00F80090" w:rsidRDefault="00F80090" w:rsidP="004A5399">
      <w:pPr>
        <w:ind w:left="2160" w:hanging="2160"/>
        <w:rPr>
          <w:rFonts w:asciiTheme="minorHAnsi" w:hAnsiTheme="minorHAnsi"/>
          <w:sz w:val="22"/>
          <w:szCs w:val="22"/>
        </w:rPr>
      </w:pPr>
      <w:r w:rsidRPr="004A5399">
        <w:rPr>
          <w:rFonts w:asciiTheme="minorHAnsi" w:hAnsiTheme="minorHAnsi"/>
          <w:b/>
          <w:sz w:val="22"/>
          <w:szCs w:val="22"/>
        </w:rPr>
        <w:t>Purpose of the Role:</w:t>
      </w:r>
      <w:r w:rsidRPr="00F80090">
        <w:rPr>
          <w:rFonts w:asciiTheme="minorHAnsi" w:hAnsiTheme="minorHAnsi"/>
          <w:sz w:val="22"/>
          <w:szCs w:val="22"/>
        </w:rPr>
        <w:t xml:space="preserve"> </w:t>
      </w:r>
      <w:r w:rsidR="004A5399">
        <w:rPr>
          <w:rFonts w:asciiTheme="minorHAnsi" w:hAnsiTheme="minorHAnsi"/>
          <w:sz w:val="22"/>
          <w:szCs w:val="22"/>
        </w:rPr>
        <w:tab/>
      </w:r>
      <w:r w:rsidRPr="00F80090">
        <w:rPr>
          <w:rFonts w:asciiTheme="minorHAnsi" w:hAnsiTheme="minorHAnsi"/>
          <w:sz w:val="22"/>
          <w:szCs w:val="22"/>
        </w:rPr>
        <w:t xml:space="preserve">To </w:t>
      </w:r>
      <w:r w:rsidR="00EF344A">
        <w:rPr>
          <w:rFonts w:asciiTheme="minorHAnsi" w:hAnsiTheme="minorHAnsi"/>
          <w:sz w:val="22"/>
          <w:szCs w:val="22"/>
        </w:rPr>
        <w:t>work with the H</w:t>
      </w:r>
      <w:r w:rsidR="00242368">
        <w:rPr>
          <w:rFonts w:asciiTheme="minorHAnsi" w:hAnsiTheme="minorHAnsi"/>
          <w:sz w:val="22"/>
          <w:szCs w:val="22"/>
        </w:rPr>
        <w:t xml:space="preserve">eadteacher to manage the </w:t>
      </w:r>
      <w:r w:rsidRPr="00F80090">
        <w:rPr>
          <w:rFonts w:asciiTheme="minorHAnsi" w:hAnsiTheme="minorHAnsi"/>
          <w:sz w:val="22"/>
          <w:szCs w:val="22"/>
        </w:rPr>
        <w:t xml:space="preserve">administrative and </w:t>
      </w:r>
      <w:r w:rsidR="00242368">
        <w:rPr>
          <w:rFonts w:asciiTheme="minorHAnsi" w:hAnsiTheme="minorHAnsi"/>
          <w:sz w:val="22"/>
          <w:szCs w:val="22"/>
        </w:rPr>
        <w:t>business operations of the</w:t>
      </w:r>
      <w:r w:rsidR="00EF344A">
        <w:rPr>
          <w:rFonts w:asciiTheme="minorHAnsi" w:hAnsiTheme="minorHAnsi"/>
          <w:sz w:val="22"/>
          <w:szCs w:val="22"/>
        </w:rPr>
        <w:t xml:space="preserve"> s</w:t>
      </w:r>
      <w:r w:rsidRPr="00F80090">
        <w:rPr>
          <w:rFonts w:asciiTheme="minorHAnsi" w:hAnsiTheme="minorHAnsi"/>
          <w:sz w:val="22"/>
          <w:szCs w:val="22"/>
        </w:rPr>
        <w:t xml:space="preserve">chool </w:t>
      </w:r>
    </w:p>
    <w:p w:rsidR="00F80090" w:rsidRDefault="00F80090" w:rsidP="00F80090">
      <w:pPr>
        <w:rPr>
          <w:rFonts w:asciiTheme="minorHAnsi" w:hAnsiTheme="minorHAnsi"/>
          <w:sz w:val="22"/>
          <w:szCs w:val="22"/>
        </w:rPr>
      </w:pPr>
    </w:p>
    <w:p w:rsidR="00F80090" w:rsidRDefault="00222B43" w:rsidP="00F80090">
      <w:pPr>
        <w:rPr>
          <w:rFonts w:asciiTheme="minorHAnsi" w:hAnsiTheme="minorHAnsi"/>
          <w:b/>
          <w:sz w:val="22"/>
          <w:szCs w:val="22"/>
        </w:rPr>
      </w:pPr>
      <w:r w:rsidRPr="00222B43">
        <w:rPr>
          <w:rFonts w:asciiTheme="minorHAnsi" w:hAnsiTheme="minorHAnsi"/>
          <w:b/>
          <w:sz w:val="22"/>
          <w:szCs w:val="22"/>
        </w:rPr>
        <w:t xml:space="preserve">General </w:t>
      </w:r>
      <w:r w:rsidR="00F80090" w:rsidRPr="00222B43">
        <w:rPr>
          <w:rFonts w:asciiTheme="minorHAnsi" w:hAnsiTheme="minorHAnsi"/>
          <w:b/>
          <w:sz w:val="22"/>
          <w:szCs w:val="22"/>
        </w:rPr>
        <w:t>Responsibilities:</w:t>
      </w:r>
    </w:p>
    <w:p w:rsidR="00242368" w:rsidRPr="00222B43" w:rsidRDefault="00242368" w:rsidP="00F80090">
      <w:pPr>
        <w:rPr>
          <w:rFonts w:asciiTheme="minorHAnsi" w:hAnsiTheme="minorHAnsi"/>
          <w:b/>
          <w:sz w:val="22"/>
          <w:szCs w:val="22"/>
        </w:rPr>
      </w:pPr>
    </w:p>
    <w:p w:rsidR="00242368" w:rsidRDefault="00242368" w:rsidP="009A22A0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 w:rsidRPr="00242368">
        <w:rPr>
          <w:rFonts w:asciiTheme="minorHAnsi" w:hAnsiTheme="minorHAnsi"/>
          <w:b/>
          <w:sz w:val="22"/>
          <w:szCs w:val="22"/>
          <w:lang w:val="en-US"/>
        </w:rPr>
        <w:t xml:space="preserve">Office </w:t>
      </w:r>
      <w:r>
        <w:rPr>
          <w:rFonts w:asciiTheme="minorHAnsi" w:hAnsiTheme="minorHAnsi"/>
          <w:b/>
          <w:sz w:val="22"/>
          <w:szCs w:val="22"/>
          <w:lang w:val="en-US"/>
        </w:rPr>
        <w:t>M</w:t>
      </w:r>
      <w:r w:rsidRPr="00242368">
        <w:rPr>
          <w:rFonts w:asciiTheme="minorHAnsi" w:hAnsiTheme="minorHAnsi"/>
          <w:b/>
          <w:sz w:val="22"/>
          <w:szCs w:val="22"/>
          <w:lang w:val="en-US"/>
        </w:rPr>
        <w:t>anagement;</w:t>
      </w:r>
      <w:r>
        <w:rPr>
          <w:rFonts w:asciiTheme="minorHAnsi" w:hAnsiTheme="minorHAnsi"/>
          <w:sz w:val="22"/>
          <w:szCs w:val="22"/>
          <w:lang w:val="en-US"/>
        </w:rPr>
        <w:t xml:space="preserve"> to </w:t>
      </w:r>
      <w:r w:rsidR="002A4CA0">
        <w:rPr>
          <w:rFonts w:asciiTheme="minorHAnsi" w:hAnsiTheme="minorHAnsi"/>
          <w:sz w:val="22"/>
          <w:szCs w:val="22"/>
          <w:lang w:val="en-US"/>
        </w:rPr>
        <w:t xml:space="preserve">oversee </w:t>
      </w:r>
      <w:r>
        <w:rPr>
          <w:rFonts w:asciiTheme="minorHAnsi" w:hAnsiTheme="minorHAnsi"/>
          <w:sz w:val="22"/>
          <w:szCs w:val="22"/>
          <w:lang w:val="en-US"/>
        </w:rPr>
        <w:t>people and system management</w:t>
      </w:r>
      <w:r w:rsidRPr="00242368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in the school office</w:t>
      </w:r>
    </w:p>
    <w:p w:rsidR="00242368" w:rsidRPr="00222B43" w:rsidRDefault="00242368" w:rsidP="0024236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42368">
        <w:rPr>
          <w:rFonts w:asciiTheme="minorHAnsi" w:hAnsiTheme="minorHAnsi"/>
          <w:b/>
          <w:sz w:val="22"/>
          <w:szCs w:val="22"/>
        </w:rPr>
        <w:t>Finance and Accounting;</w:t>
      </w:r>
      <w:r>
        <w:rPr>
          <w:rFonts w:asciiTheme="minorHAnsi" w:hAnsiTheme="minorHAnsi"/>
          <w:sz w:val="22"/>
          <w:szCs w:val="22"/>
        </w:rPr>
        <w:t xml:space="preserve"> t</w:t>
      </w:r>
      <w:r w:rsidRPr="00222B43">
        <w:rPr>
          <w:rFonts w:asciiTheme="minorHAnsi" w:hAnsiTheme="minorHAnsi"/>
          <w:sz w:val="22"/>
          <w:szCs w:val="22"/>
        </w:rPr>
        <w:t>o ensure the efficient and accurate management of the school’s finance and accounting systems, reporting to the Headteacher and Trust CFO as required.</w:t>
      </w:r>
    </w:p>
    <w:p w:rsidR="00242368" w:rsidRPr="00242368" w:rsidRDefault="00242368" w:rsidP="0024236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 w:rsidRPr="00242368">
        <w:rPr>
          <w:rFonts w:asciiTheme="minorHAnsi" w:hAnsiTheme="minorHAnsi"/>
          <w:b/>
          <w:sz w:val="22"/>
          <w:szCs w:val="22"/>
          <w:lang w:val="en-US"/>
        </w:rPr>
        <w:t>HR</w:t>
      </w:r>
      <w:r w:rsidR="00D810C9">
        <w:rPr>
          <w:rFonts w:asciiTheme="minorHAnsi" w:hAnsiTheme="minorHAnsi"/>
          <w:b/>
          <w:sz w:val="22"/>
          <w:szCs w:val="22"/>
          <w:lang w:val="en-US"/>
        </w:rPr>
        <w:t xml:space="preserve"> and payroll</w:t>
      </w:r>
      <w:r w:rsidRPr="00242368">
        <w:rPr>
          <w:rFonts w:asciiTheme="minorHAnsi" w:hAnsiTheme="minorHAnsi"/>
          <w:b/>
          <w:sz w:val="22"/>
          <w:szCs w:val="22"/>
          <w:lang w:val="en-US"/>
        </w:rPr>
        <w:t>;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157F01">
        <w:rPr>
          <w:rFonts w:asciiTheme="minorHAnsi" w:hAnsiTheme="minorHAnsi"/>
          <w:sz w:val="22"/>
          <w:szCs w:val="22"/>
          <w:lang w:val="en-US"/>
        </w:rPr>
        <w:t>t</w:t>
      </w:r>
      <w:r w:rsidRPr="00242368">
        <w:rPr>
          <w:rFonts w:asciiTheme="minorHAnsi" w:hAnsiTheme="minorHAnsi"/>
          <w:sz w:val="22"/>
          <w:szCs w:val="22"/>
          <w:lang w:val="en-US"/>
        </w:rPr>
        <w:t>o ensure strategic and efficient management of the school’s HR systems and policies.</w:t>
      </w:r>
    </w:p>
    <w:p w:rsidR="00242368" w:rsidRPr="00157F01" w:rsidRDefault="00242368" w:rsidP="009A22A0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 w:rsidRPr="00157F01">
        <w:rPr>
          <w:rFonts w:asciiTheme="minorHAnsi" w:hAnsiTheme="minorHAnsi"/>
          <w:b/>
          <w:sz w:val="22"/>
          <w:szCs w:val="22"/>
          <w:lang w:val="en-US"/>
        </w:rPr>
        <w:t>P</w:t>
      </w:r>
      <w:r w:rsidR="00157F01" w:rsidRPr="00157F01">
        <w:rPr>
          <w:rFonts w:asciiTheme="minorHAnsi" w:hAnsiTheme="minorHAnsi"/>
          <w:b/>
          <w:sz w:val="22"/>
          <w:szCs w:val="22"/>
          <w:lang w:val="en-US"/>
        </w:rPr>
        <w:t>remises and E</w:t>
      </w:r>
      <w:r w:rsidRPr="00157F01">
        <w:rPr>
          <w:rFonts w:asciiTheme="minorHAnsi" w:hAnsiTheme="minorHAnsi"/>
          <w:b/>
          <w:sz w:val="22"/>
          <w:szCs w:val="22"/>
          <w:lang w:val="en-US"/>
        </w:rPr>
        <w:t>state management;</w:t>
      </w:r>
      <w:r w:rsidR="00157F01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157F01" w:rsidRPr="00157F01">
        <w:rPr>
          <w:rFonts w:asciiTheme="minorHAnsi" w:hAnsiTheme="minorHAnsi"/>
          <w:sz w:val="22"/>
          <w:szCs w:val="22"/>
          <w:lang w:val="en-US"/>
        </w:rPr>
        <w:t>to ensure the schools assets are maintained, developed and used for the good of the school and the local community.</w:t>
      </w:r>
    </w:p>
    <w:p w:rsidR="00242368" w:rsidRPr="00157F01" w:rsidRDefault="00242368" w:rsidP="009A22A0">
      <w:pPr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US"/>
        </w:rPr>
      </w:pPr>
      <w:r w:rsidRPr="00157F01">
        <w:rPr>
          <w:rFonts w:asciiTheme="minorHAnsi" w:hAnsiTheme="minorHAnsi"/>
          <w:b/>
          <w:sz w:val="22"/>
          <w:szCs w:val="22"/>
          <w:lang w:val="en-US"/>
        </w:rPr>
        <w:t xml:space="preserve">Health &amp; </w:t>
      </w:r>
      <w:r w:rsidR="00157F01" w:rsidRPr="00157F01">
        <w:rPr>
          <w:rFonts w:asciiTheme="minorHAnsi" w:hAnsiTheme="minorHAnsi"/>
          <w:b/>
          <w:sz w:val="22"/>
          <w:szCs w:val="22"/>
          <w:lang w:val="en-US"/>
        </w:rPr>
        <w:t>S</w:t>
      </w:r>
      <w:r w:rsidRPr="00157F01">
        <w:rPr>
          <w:rFonts w:asciiTheme="minorHAnsi" w:hAnsiTheme="minorHAnsi"/>
          <w:b/>
          <w:sz w:val="22"/>
          <w:szCs w:val="22"/>
          <w:lang w:val="en-US"/>
        </w:rPr>
        <w:t>afety;</w:t>
      </w:r>
      <w:r w:rsidR="00157F01" w:rsidRPr="00157F01">
        <w:rPr>
          <w:rFonts w:asciiTheme="minorHAnsi" w:hAnsiTheme="minorHAnsi"/>
          <w:sz w:val="22"/>
          <w:szCs w:val="22"/>
          <w:lang w:val="en-US"/>
        </w:rPr>
        <w:t xml:space="preserve"> to work with the premises team to ensure a health and safety compliant environment</w:t>
      </w:r>
    </w:p>
    <w:p w:rsidR="00242368" w:rsidRDefault="00242368" w:rsidP="00242368">
      <w:pPr>
        <w:rPr>
          <w:rFonts w:asciiTheme="minorHAnsi" w:hAnsiTheme="minorHAnsi"/>
          <w:sz w:val="22"/>
          <w:szCs w:val="22"/>
          <w:lang w:val="en-US"/>
        </w:rPr>
      </w:pPr>
    </w:p>
    <w:p w:rsidR="00157F01" w:rsidRDefault="00157F01" w:rsidP="00222B43">
      <w:pPr>
        <w:rPr>
          <w:rFonts w:asciiTheme="minorHAnsi" w:hAnsiTheme="minorHAnsi"/>
          <w:b/>
          <w:sz w:val="22"/>
          <w:szCs w:val="22"/>
        </w:rPr>
      </w:pPr>
      <w:r w:rsidRPr="00242368">
        <w:rPr>
          <w:rFonts w:asciiTheme="minorHAnsi" w:hAnsiTheme="minorHAnsi"/>
          <w:b/>
          <w:sz w:val="22"/>
          <w:szCs w:val="22"/>
          <w:lang w:val="en-US"/>
        </w:rPr>
        <w:t xml:space="preserve">Office </w:t>
      </w:r>
      <w:r>
        <w:rPr>
          <w:rFonts w:asciiTheme="minorHAnsi" w:hAnsiTheme="minorHAnsi"/>
          <w:b/>
          <w:sz w:val="22"/>
          <w:szCs w:val="22"/>
          <w:lang w:val="en-US"/>
        </w:rPr>
        <w:t>M</w:t>
      </w:r>
      <w:r w:rsidRPr="00242368">
        <w:rPr>
          <w:rFonts w:asciiTheme="minorHAnsi" w:hAnsiTheme="minorHAnsi"/>
          <w:b/>
          <w:sz w:val="22"/>
          <w:szCs w:val="22"/>
          <w:lang w:val="en-US"/>
        </w:rPr>
        <w:t>anagement</w:t>
      </w:r>
      <w:r w:rsidRPr="00222B43">
        <w:rPr>
          <w:rFonts w:asciiTheme="minorHAnsi" w:hAnsiTheme="minorHAnsi"/>
          <w:b/>
          <w:sz w:val="22"/>
          <w:szCs w:val="22"/>
        </w:rPr>
        <w:t xml:space="preserve"> </w:t>
      </w:r>
    </w:p>
    <w:p w:rsidR="00157F01" w:rsidRPr="004A5399" w:rsidRDefault="00EF344A" w:rsidP="004A5399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The S</w:t>
      </w:r>
      <w:r w:rsidR="004A5399" w:rsidRPr="004A5399">
        <w:rPr>
          <w:rFonts w:asciiTheme="minorHAnsi" w:hAnsiTheme="minorHAnsi"/>
          <w:sz w:val="22"/>
          <w:szCs w:val="22"/>
          <w:lang w:val="en-US"/>
        </w:rPr>
        <w:t>B</w:t>
      </w:r>
      <w:r>
        <w:rPr>
          <w:rFonts w:asciiTheme="minorHAnsi" w:hAnsiTheme="minorHAnsi"/>
          <w:sz w:val="22"/>
          <w:szCs w:val="22"/>
          <w:lang w:val="en-US"/>
        </w:rPr>
        <w:t>M</w:t>
      </w:r>
      <w:r w:rsidR="004A5399" w:rsidRPr="004A5399">
        <w:rPr>
          <w:rFonts w:asciiTheme="minorHAnsi" w:hAnsiTheme="minorHAnsi"/>
          <w:sz w:val="22"/>
          <w:szCs w:val="22"/>
          <w:lang w:val="en-US"/>
        </w:rPr>
        <w:t xml:space="preserve"> is responsible for </w:t>
      </w:r>
      <w:r w:rsidR="004A5399">
        <w:rPr>
          <w:rFonts w:asciiTheme="minorHAnsi" w:hAnsiTheme="minorHAnsi" w:cs="Arial"/>
          <w:sz w:val="22"/>
          <w:szCs w:val="22"/>
        </w:rPr>
        <w:t>creating and</w:t>
      </w:r>
      <w:r w:rsidR="004A5399" w:rsidRPr="004A5399">
        <w:rPr>
          <w:rFonts w:asciiTheme="minorHAnsi" w:hAnsiTheme="minorHAnsi" w:cs="Arial"/>
          <w:sz w:val="22"/>
          <w:szCs w:val="22"/>
        </w:rPr>
        <w:t xml:space="preserve"> maintain</w:t>
      </w:r>
      <w:r w:rsidR="004A5399">
        <w:rPr>
          <w:rFonts w:asciiTheme="minorHAnsi" w:hAnsiTheme="minorHAnsi" w:cs="Arial"/>
          <w:sz w:val="22"/>
          <w:szCs w:val="22"/>
        </w:rPr>
        <w:t>ing an office environment</w:t>
      </w:r>
      <w:r w:rsidR="004A5399" w:rsidRPr="004A5399">
        <w:rPr>
          <w:rFonts w:asciiTheme="minorHAnsi" w:hAnsiTheme="minorHAnsi" w:cs="Arial"/>
          <w:sz w:val="22"/>
          <w:szCs w:val="22"/>
        </w:rPr>
        <w:t xml:space="preserve"> which r</w:t>
      </w:r>
      <w:r w:rsidR="004A5399">
        <w:rPr>
          <w:rFonts w:asciiTheme="minorHAnsi" w:hAnsiTheme="minorHAnsi" w:cs="Arial"/>
          <w:sz w:val="22"/>
          <w:szCs w:val="22"/>
        </w:rPr>
        <w:t xml:space="preserve">eflects the ethos of the school and </w:t>
      </w:r>
      <w:r w:rsidR="004A5399">
        <w:rPr>
          <w:rFonts w:asciiTheme="minorHAnsi" w:hAnsiTheme="minorHAnsi"/>
          <w:sz w:val="22"/>
          <w:szCs w:val="22"/>
          <w:lang w:val="en-US"/>
        </w:rPr>
        <w:t xml:space="preserve">provides the </w:t>
      </w:r>
      <w:r w:rsidR="00157F01" w:rsidRPr="004A5399">
        <w:rPr>
          <w:rFonts w:asciiTheme="minorHAnsi" w:hAnsiTheme="minorHAnsi"/>
          <w:sz w:val="22"/>
          <w:szCs w:val="22"/>
          <w:lang w:val="en-US"/>
        </w:rPr>
        <w:t xml:space="preserve">administrative and business functions </w:t>
      </w:r>
      <w:r w:rsidR="004A5399">
        <w:rPr>
          <w:rFonts w:asciiTheme="minorHAnsi" w:hAnsiTheme="minorHAnsi"/>
          <w:sz w:val="22"/>
          <w:szCs w:val="22"/>
          <w:lang w:val="en-US"/>
        </w:rPr>
        <w:t xml:space="preserve">to </w:t>
      </w:r>
      <w:r w:rsidR="004A5399">
        <w:rPr>
          <w:rFonts w:asciiTheme="minorHAnsi" w:hAnsiTheme="minorHAnsi" w:cs="Arial"/>
          <w:sz w:val="22"/>
          <w:szCs w:val="22"/>
        </w:rPr>
        <w:t xml:space="preserve">support the </w:t>
      </w:r>
      <w:r w:rsidR="004A5399">
        <w:rPr>
          <w:rFonts w:asciiTheme="minorHAnsi" w:hAnsiTheme="minorHAnsi"/>
          <w:sz w:val="22"/>
          <w:szCs w:val="22"/>
          <w:lang w:val="en-US"/>
        </w:rPr>
        <w:t>headteacher in the smooth running of the school, this may include;</w:t>
      </w:r>
    </w:p>
    <w:p w:rsidR="001B35E8" w:rsidRDefault="00054634" w:rsidP="001B35E8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A</w:t>
      </w:r>
      <w:r w:rsidR="004A5399" w:rsidRPr="00896DC0">
        <w:rPr>
          <w:rFonts w:asciiTheme="minorHAnsi" w:hAnsiTheme="minorHAnsi"/>
          <w:sz w:val="22"/>
          <w:szCs w:val="22"/>
        </w:rPr>
        <w:t>ttend</w:t>
      </w:r>
      <w:r>
        <w:rPr>
          <w:rFonts w:asciiTheme="minorHAnsi" w:hAnsiTheme="minorHAnsi"/>
          <w:sz w:val="22"/>
          <w:szCs w:val="22"/>
        </w:rPr>
        <w:t xml:space="preserve">ing </w:t>
      </w:r>
      <w:r w:rsidR="004A5399" w:rsidRPr="00896DC0">
        <w:rPr>
          <w:rFonts w:asciiTheme="minorHAnsi" w:hAnsiTheme="minorHAnsi"/>
          <w:sz w:val="22"/>
          <w:szCs w:val="22"/>
        </w:rPr>
        <w:t xml:space="preserve"> Sen</w:t>
      </w:r>
      <w:r w:rsidR="004A5399">
        <w:rPr>
          <w:rFonts w:asciiTheme="minorHAnsi" w:hAnsiTheme="minorHAnsi"/>
          <w:sz w:val="22"/>
          <w:szCs w:val="22"/>
        </w:rPr>
        <w:t xml:space="preserve">ior Leadership Team </w:t>
      </w:r>
      <w:r w:rsidR="004A5399" w:rsidRPr="00896DC0">
        <w:rPr>
          <w:rFonts w:asciiTheme="minorHAnsi" w:hAnsiTheme="minorHAnsi"/>
          <w:sz w:val="22"/>
          <w:szCs w:val="22"/>
        </w:rPr>
        <w:t xml:space="preserve">and </w:t>
      </w:r>
      <w:r w:rsidR="004A5399">
        <w:rPr>
          <w:rFonts w:asciiTheme="minorHAnsi" w:hAnsiTheme="minorHAnsi"/>
          <w:sz w:val="22"/>
          <w:szCs w:val="22"/>
        </w:rPr>
        <w:t>LSC</w:t>
      </w:r>
      <w:r w:rsidR="004A5399" w:rsidRPr="00896DC0">
        <w:rPr>
          <w:rFonts w:asciiTheme="minorHAnsi" w:hAnsiTheme="minorHAnsi"/>
          <w:sz w:val="22"/>
          <w:szCs w:val="22"/>
        </w:rPr>
        <w:t xml:space="preserve"> meetings</w:t>
      </w:r>
      <w:r>
        <w:rPr>
          <w:rFonts w:asciiTheme="minorHAnsi" w:hAnsiTheme="minorHAnsi"/>
          <w:sz w:val="22"/>
          <w:szCs w:val="22"/>
        </w:rPr>
        <w:t xml:space="preserve"> as required</w:t>
      </w:r>
      <w:r w:rsidR="001B35E8">
        <w:rPr>
          <w:rFonts w:asciiTheme="minorHAnsi" w:hAnsiTheme="minorHAnsi"/>
          <w:sz w:val="22"/>
          <w:szCs w:val="22"/>
          <w:lang w:val="en-US"/>
        </w:rPr>
        <w:t xml:space="preserve">, </w:t>
      </w:r>
    </w:p>
    <w:p w:rsidR="004A5399" w:rsidRPr="00896DC0" w:rsidRDefault="00054634" w:rsidP="004A5399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4A5399" w:rsidRPr="00896DC0">
        <w:rPr>
          <w:rFonts w:asciiTheme="minorHAnsi" w:hAnsiTheme="minorHAnsi"/>
          <w:sz w:val="22"/>
          <w:szCs w:val="22"/>
        </w:rPr>
        <w:t>nfl</w:t>
      </w:r>
      <w:r>
        <w:rPr>
          <w:rFonts w:asciiTheme="minorHAnsi" w:hAnsiTheme="minorHAnsi"/>
          <w:sz w:val="22"/>
          <w:szCs w:val="22"/>
        </w:rPr>
        <w:t>uencing</w:t>
      </w:r>
      <w:r w:rsidR="004A5399" w:rsidRPr="00896DC0">
        <w:rPr>
          <w:rFonts w:asciiTheme="minorHAnsi" w:hAnsiTheme="minorHAnsi"/>
          <w:sz w:val="22"/>
          <w:szCs w:val="22"/>
        </w:rPr>
        <w:t xml:space="preserve"> strategic deci</w:t>
      </w:r>
      <w:r>
        <w:rPr>
          <w:rFonts w:asciiTheme="minorHAnsi" w:hAnsiTheme="minorHAnsi"/>
          <w:sz w:val="22"/>
          <w:szCs w:val="22"/>
        </w:rPr>
        <w:t>sion making within the school</w:t>
      </w:r>
    </w:p>
    <w:p w:rsidR="004A5399" w:rsidRDefault="00054634" w:rsidP="004A5399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4A5399" w:rsidRPr="00896DC0">
        <w:rPr>
          <w:rFonts w:asciiTheme="minorHAnsi" w:hAnsiTheme="minorHAnsi"/>
          <w:sz w:val="22"/>
          <w:szCs w:val="22"/>
        </w:rPr>
        <w:t>evelop</w:t>
      </w:r>
      <w:r>
        <w:rPr>
          <w:rFonts w:asciiTheme="minorHAnsi" w:hAnsiTheme="minorHAnsi"/>
          <w:sz w:val="22"/>
          <w:szCs w:val="22"/>
        </w:rPr>
        <w:t>ing</w:t>
      </w:r>
      <w:r w:rsidR="004A5399" w:rsidRPr="00896DC0">
        <w:rPr>
          <w:rFonts w:asciiTheme="minorHAnsi" w:hAnsiTheme="minorHAnsi"/>
          <w:sz w:val="22"/>
          <w:szCs w:val="22"/>
        </w:rPr>
        <w:t xml:space="preserve"> and maintain</w:t>
      </w:r>
      <w:r>
        <w:rPr>
          <w:rFonts w:asciiTheme="minorHAnsi" w:hAnsiTheme="minorHAnsi"/>
          <w:sz w:val="22"/>
          <w:szCs w:val="22"/>
        </w:rPr>
        <w:t>ing</w:t>
      </w:r>
      <w:r w:rsidR="004A5399" w:rsidRPr="00896DC0">
        <w:rPr>
          <w:rFonts w:asciiTheme="minorHAnsi" w:hAnsiTheme="minorHAnsi"/>
          <w:sz w:val="22"/>
          <w:szCs w:val="22"/>
        </w:rPr>
        <w:t xml:space="preserve"> systems of communication within the schools and with wider stakeholders, such as websites, blogs, news feeds etc…</w:t>
      </w:r>
    </w:p>
    <w:p w:rsidR="00054634" w:rsidRPr="00F80090" w:rsidRDefault="00054634" w:rsidP="00054634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Liaising</w:t>
      </w:r>
      <w:r w:rsidRPr="00F80090">
        <w:rPr>
          <w:rFonts w:asciiTheme="minorHAnsi" w:hAnsiTheme="minorHAnsi"/>
          <w:sz w:val="22"/>
          <w:szCs w:val="22"/>
          <w:lang w:val="en-US"/>
        </w:rPr>
        <w:t xml:space="preserve"> with staff, </w:t>
      </w:r>
      <w:r>
        <w:rPr>
          <w:rFonts w:asciiTheme="minorHAnsi" w:hAnsiTheme="minorHAnsi"/>
          <w:sz w:val="22"/>
          <w:szCs w:val="22"/>
          <w:lang w:val="en-US"/>
        </w:rPr>
        <w:t>parents</w:t>
      </w:r>
      <w:r w:rsidRPr="00054634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F80090">
        <w:rPr>
          <w:rFonts w:asciiTheme="minorHAnsi" w:hAnsiTheme="minorHAnsi"/>
          <w:sz w:val="22"/>
          <w:szCs w:val="22"/>
          <w:lang w:val="en-US"/>
        </w:rPr>
        <w:t>and carers</w:t>
      </w:r>
      <w:r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F80090">
        <w:rPr>
          <w:rFonts w:asciiTheme="minorHAnsi" w:hAnsiTheme="minorHAnsi"/>
          <w:sz w:val="22"/>
          <w:szCs w:val="22"/>
          <w:lang w:val="en-US"/>
        </w:rPr>
        <w:t>pupils and external agencies</w:t>
      </w:r>
    </w:p>
    <w:p w:rsidR="00157F01" w:rsidRPr="00244789" w:rsidRDefault="00054634" w:rsidP="00157F01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Line-managing</w:t>
      </w:r>
      <w:r w:rsidR="00157F01" w:rsidRPr="00244789">
        <w:rPr>
          <w:rFonts w:asciiTheme="minorHAnsi" w:hAnsiTheme="minorHAnsi" w:cs="Arial"/>
          <w:sz w:val="22"/>
          <w:szCs w:val="22"/>
        </w:rPr>
        <w:t>, and oversee</w:t>
      </w:r>
      <w:r>
        <w:rPr>
          <w:rFonts w:asciiTheme="minorHAnsi" w:hAnsiTheme="minorHAnsi" w:cs="Arial"/>
          <w:sz w:val="22"/>
          <w:szCs w:val="22"/>
        </w:rPr>
        <w:t>ing</w:t>
      </w:r>
      <w:r w:rsidR="00157F01" w:rsidRPr="00244789">
        <w:rPr>
          <w:rFonts w:asciiTheme="minorHAnsi" w:hAnsiTheme="minorHAnsi" w:cs="Arial"/>
          <w:sz w:val="22"/>
          <w:szCs w:val="22"/>
        </w:rPr>
        <w:t xml:space="preserve"> the work of the administrative </w:t>
      </w:r>
      <w:r>
        <w:rPr>
          <w:rFonts w:asciiTheme="minorHAnsi" w:hAnsiTheme="minorHAnsi" w:cs="Arial"/>
          <w:sz w:val="22"/>
          <w:szCs w:val="22"/>
        </w:rPr>
        <w:t xml:space="preserve">and premises </w:t>
      </w:r>
      <w:r w:rsidR="00157F01" w:rsidRPr="00244789">
        <w:rPr>
          <w:rFonts w:asciiTheme="minorHAnsi" w:hAnsiTheme="minorHAnsi" w:cs="Arial"/>
          <w:sz w:val="22"/>
          <w:szCs w:val="22"/>
        </w:rPr>
        <w:t>staff, ensuring that they carry out their responsibilities efficiently and effectively and taking action if this is not the case. To include annual appraisal and performance management.</w:t>
      </w:r>
    </w:p>
    <w:p w:rsidR="00157F01" w:rsidRPr="00F80090" w:rsidRDefault="00157F01" w:rsidP="00157F01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 w:rsidRPr="00F80090">
        <w:rPr>
          <w:rFonts w:asciiTheme="minorHAnsi" w:hAnsiTheme="minorHAnsi"/>
          <w:sz w:val="22"/>
          <w:szCs w:val="22"/>
          <w:lang w:val="en-US"/>
        </w:rPr>
        <w:t>Plan</w:t>
      </w:r>
      <w:r w:rsidR="00054634">
        <w:rPr>
          <w:rFonts w:asciiTheme="minorHAnsi" w:hAnsiTheme="minorHAnsi"/>
          <w:sz w:val="22"/>
          <w:szCs w:val="22"/>
          <w:lang w:val="en-US"/>
        </w:rPr>
        <w:t>ning</w:t>
      </w:r>
      <w:r w:rsidRPr="00F80090">
        <w:rPr>
          <w:rFonts w:asciiTheme="minorHAnsi" w:hAnsiTheme="minorHAnsi"/>
          <w:sz w:val="22"/>
          <w:szCs w:val="22"/>
          <w:lang w:val="en-US"/>
        </w:rPr>
        <w:t>, develop</w:t>
      </w:r>
      <w:r w:rsidR="00EF344A">
        <w:rPr>
          <w:rFonts w:asciiTheme="minorHAnsi" w:hAnsiTheme="minorHAnsi"/>
          <w:sz w:val="22"/>
          <w:szCs w:val="22"/>
          <w:lang w:val="en-US"/>
        </w:rPr>
        <w:t>ing, organis</w:t>
      </w:r>
      <w:r w:rsidR="00054634">
        <w:rPr>
          <w:rFonts w:asciiTheme="minorHAnsi" w:hAnsiTheme="minorHAnsi"/>
          <w:sz w:val="22"/>
          <w:szCs w:val="22"/>
          <w:lang w:val="en-US"/>
        </w:rPr>
        <w:t>ing</w:t>
      </w:r>
      <w:r w:rsidRPr="00F80090">
        <w:rPr>
          <w:rFonts w:asciiTheme="minorHAnsi" w:hAnsiTheme="minorHAnsi"/>
          <w:sz w:val="22"/>
          <w:szCs w:val="22"/>
          <w:lang w:val="en-US"/>
        </w:rPr>
        <w:t xml:space="preserve"> and monitor</w:t>
      </w:r>
      <w:r w:rsidR="00054634">
        <w:rPr>
          <w:rFonts w:asciiTheme="minorHAnsi" w:hAnsiTheme="minorHAnsi"/>
          <w:sz w:val="22"/>
          <w:szCs w:val="22"/>
          <w:lang w:val="en-US"/>
        </w:rPr>
        <w:t>ing</w:t>
      </w:r>
      <w:r w:rsidRPr="00F80090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 xml:space="preserve">admin and </w:t>
      </w:r>
      <w:r w:rsidRPr="00F80090">
        <w:rPr>
          <w:rFonts w:asciiTheme="minorHAnsi" w:hAnsiTheme="minorHAnsi"/>
          <w:sz w:val="22"/>
          <w:szCs w:val="22"/>
          <w:lang w:val="en-US"/>
        </w:rPr>
        <w:t>support systems and procedures</w:t>
      </w:r>
    </w:p>
    <w:p w:rsidR="00157F01" w:rsidRPr="00054634" w:rsidRDefault="00054634" w:rsidP="00157F01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Undertaking</w:t>
      </w:r>
      <w:r w:rsidR="00157F01" w:rsidRPr="00054634">
        <w:rPr>
          <w:rFonts w:asciiTheme="minorHAnsi" w:hAnsiTheme="minorHAnsi"/>
          <w:sz w:val="22"/>
          <w:szCs w:val="22"/>
          <w:lang w:val="en-US"/>
        </w:rPr>
        <w:t xml:space="preserve"> analysis and in</w:t>
      </w:r>
      <w:r>
        <w:rPr>
          <w:rFonts w:asciiTheme="minorHAnsi" w:hAnsiTheme="minorHAnsi"/>
          <w:sz w:val="22"/>
          <w:szCs w:val="22"/>
          <w:lang w:val="en-US"/>
        </w:rPr>
        <w:t>terpretation of data, producing</w:t>
      </w:r>
      <w:r w:rsidR="00157F01" w:rsidRPr="00054634">
        <w:rPr>
          <w:rFonts w:asciiTheme="minorHAnsi" w:hAnsiTheme="minorHAnsi"/>
          <w:sz w:val="22"/>
          <w:szCs w:val="22"/>
          <w:lang w:val="en-US"/>
        </w:rPr>
        <w:t xml:space="preserve"> detailed reports and complex information </w:t>
      </w:r>
    </w:p>
    <w:p w:rsidR="001B35E8" w:rsidRPr="001B35E8" w:rsidRDefault="001B35E8" w:rsidP="001B35E8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P</w:t>
      </w:r>
      <w:r w:rsidRPr="00054634">
        <w:rPr>
          <w:rFonts w:asciiTheme="minorHAnsi" w:hAnsiTheme="minorHAnsi"/>
          <w:sz w:val="22"/>
          <w:szCs w:val="22"/>
          <w:lang w:val="en-US"/>
        </w:rPr>
        <w:t xml:space="preserve">roviding support, advice and guidance on administrative issues </w:t>
      </w:r>
    </w:p>
    <w:p w:rsidR="00054634" w:rsidRDefault="00054634" w:rsidP="00054634">
      <w:pPr>
        <w:pStyle w:val="ListParagraph"/>
        <w:numPr>
          <w:ilvl w:val="0"/>
          <w:numId w:val="1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Ensuring </w:t>
      </w:r>
      <w:r w:rsidR="00157F01">
        <w:rPr>
          <w:rFonts w:asciiTheme="minorHAnsi" w:hAnsiTheme="minorHAnsi"/>
          <w:sz w:val="22"/>
          <w:szCs w:val="22"/>
        </w:rPr>
        <w:t>GDPR compliance in all admin systems</w:t>
      </w:r>
      <w:r w:rsidR="00157F01" w:rsidRPr="00157F01">
        <w:rPr>
          <w:rFonts w:asciiTheme="minorHAnsi" w:hAnsiTheme="minorHAnsi"/>
          <w:sz w:val="22"/>
          <w:szCs w:val="22"/>
        </w:rPr>
        <w:t xml:space="preserve"> </w:t>
      </w:r>
    </w:p>
    <w:p w:rsidR="00054634" w:rsidRPr="00054634" w:rsidRDefault="00157F01" w:rsidP="004A5399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 w:rsidRPr="004A5399">
        <w:rPr>
          <w:rFonts w:asciiTheme="minorHAnsi" w:hAnsiTheme="minorHAnsi"/>
          <w:sz w:val="22"/>
          <w:szCs w:val="22"/>
          <w:lang w:val="en-US"/>
        </w:rPr>
        <w:t xml:space="preserve">Contribute to </w:t>
      </w:r>
      <w:r w:rsidR="001B35E8">
        <w:rPr>
          <w:rFonts w:asciiTheme="minorHAnsi" w:hAnsiTheme="minorHAnsi"/>
          <w:sz w:val="22"/>
          <w:szCs w:val="22"/>
          <w:lang w:val="en-US"/>
        </w:rPr>
        <w:t xml:space="preserve">the </w:t>
      </w:r>
      <w:r w:rsidRPr="004A5399">
        <w:rPr>
          <w:rFonts w:asciiTheme="minorHAnsi" w:hAnsiTheme="minorHAnsi"/>
          <w:sz w:val="22"/>
          <w:szCs w:val="22"/>
          <w:lang w:val="en-US"/>
        </w:rPr>
        <w:t>marketing and promotion of the School</w:t>
      </w:r>
      <w:r w:rsidR="004A5399" w:rsidRPr="004A5399">
        <w:rPr>
          <w:rFonts w:asciiTheme="minorHAnsi" w:hAnsiTheme="minorHAnsi"/>
          <w:sz w:val="22"/>
          <w:szCs w:val="22"/>
        </w:rPr>
        <w:t xml:space="preserve"> </w:t>
      </w:r>
    </w:p>
    <w:p w:rsidR="004A5399" w:rsidRPr="004A5399" w:rsidRDefault="001B35E8" w:rsidP="004A5399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 xml:space="preserve">Identifying and managing the arrangements related to absence cover, </w:t>
      </w:r>
      <w:r w:rsidR="004A5399" w:rsidRPr="004A5399">
        <w:rPr>
          <w:rFonts w:asciiTheme="minorHAnsi" w:hAnsiTheme="minorHAnsi"/>
          <w:sz w:val="22"/>
          <w:szCs w:val="22"/>
        </w:rPr>
        <w:t xml:space="preserve">including completing time sheets and records. </w:t>
      </w:r>
    </w:p>
    <w:p w:rsidR="004A5399" w:rsidRDefault="004A5399" w:rsidP="00222B43">
      <w:pPr>
        <w:rPr>
          <w:rFonts w:asciiTheme="minorHAnsi" w:hAnsiTheme="minorHAnsi"/>
          <w:b/>
          <w:sz w:val="22"/>
          <w:szCs w:val="22"/>
        </w:rPr>
      </w:pPr>
    </w:p>
    <w:p w:rsidR="00222B43" w:rsidRPr="00222B43" w:rsidRDefault="00222B43" w:rsidP="00222B43">
      <w:pPr>
        <w:rPr>
          <w:rFonts w:asciiTheme="minorHAnsi" w:hAnsiTheme="minorHAnsi"/>
          <w:b/>
          <w:sz w:val="22"/>
          <w:szCs w:val="22"/>
        </w:rPr>
      </w:pPr>
      <w:r w:rsidRPr="00222B43">
        <w:rPr>
          <w:rFonts w:asciiTheme="minorHAnsi" w:hAnsiTheme="minorHAnsi"/>
          <w:b/>
          <w:sz w:val="22"/>
          <w:szCs w:val="22"/>
        </w:rPr>
        <w:t>Finance and Accounting</w:t>
      </w:r>
    </w:p>
    <w:p w:rsidR="00222B43" w:rsidRPr="001B35E8" w:rsidRDefault="00EF344A" w:rsidP="001B35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>The SBM</w:t>
      </w:r>
      <w:r w:rsidR="001B35E8" w:rsidRPr="004A5399">
        <w:rPr>
          <w:rFonts w:asciiTheme="minorHAnsi" w:hAnsiTheme="minorHAnsi"/>
          <w:sz w:val="22"/>
          <w:szCs w:val="22"/>
          <w:lang w:val="en-US"/>
        </w:rPr>
        <w:t xml:space="preserve"> is responsible </w:t>
      </w:r>
      <w:r w:rsidR="000D58A2">
        <w:rPr>
          <w:rFonts w:asciiTheme="minorHAnsi" w:hAnsiTheme="minorHAnsi"/>
          <w:sz w:val="22"/>
          <w:szCs w:val="22"/>
          <w:lang w:val="en-US"/>
        </w:rPr>
        <w:t>for</w:t>
      </w:r>
      <w:r w:rsidR="00E05D0B">
        <w:rPr>
          <w:rFonts w:asciiTheme="minorHAnsi" w:hAnsiTheme="minorHAnsi"/>
          <w:sz w:val="22"/>
          <w:szCs w:val="22"/>
          <w:lang w:val="en-US"/>
        </w:rPr>
        <w:t xml:space="preserve"> the strategic management of the schools financial systems</w:t>
      </w:r>
      <w:r w:rsidR="00177940">
        <w:rPr>
          <w:rFonts w:asciiTheme="minorHAnsi" w:hAnsiTheme="minorHAnsi"/>
          <w:sz w:val="22"/>
          <w:szCs w:val="22"/>
          <w:lang w:val="en-US"/>
        </w:rPr>
        <w:t>,</w:t>
      </w:r>
      <w:r w:rsidR="00E05D0B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1B35E8">
        <w:rPr>
          <w:rFonts w:asciiTheme="minorHAnsi" w:hAnsiTheme="minorHAnsi"/>
          <w:sz w:val="22"/>
          <w:szCs w:val="22"/>
          <w:lang w:val="en-US"/>
        </w:rPr>
        <w:t>working with the trust central team to ensure ‘best value’ is achieved in all a</w:t>
      </w:r>
      <w:r w:rsidR="00E05D0B">
        <w:rPr>
          <w:rFonts w:asciiTheme="minorHAnsi" w:hAnsiTheme="minorHAnsi"/>
          <w:sz w:val="22"/>
          <w:szCs w:val="22"/>
          <w:lang w:val="en-US"/>
        </w:rPr>
        <w:t>spects of the schools operation</w:t>
      </w:r>
      <w:r w:rsidR="00177940">
        <w:rPr>
          <w:rFonts w:asciiTheme="minorHAnsi" w:hAnsiTheme="minorHAnsi"/>
          <w:sz w:val="22"/>
          <w:szCs w:val="22"/>
          <w:lang w:val="en-US"/>
        </w:rPr>
        <w:t>s</w:t>
      </w:r>
      <w:r w:rsidR="00E05D0B">
        <w:rPr>
          <w:rFonts w:asciiTheme="minorHAnsi" w:hAnsiTheme="minorHAnsi"/>
          <w:sz w:val="22"/>
          <w:szCs w:val="22"/>
          <w:lang w:val="en-US"/>
        </w:rPr>
        <w:t>. T</w:t>
      </w:r>
      <w:r w:rsidR="001B35E8">
        <w:rPr>
          <w:rFonts w:asciiTheme="minorHAnsi" w:hAnsiTheme="minorHAnsi"/>
          <w:sz w:val="22"/>
          <w:szCs w:val="22"/>
          <w:lang w:val="en-US"/>
        </w:rPr>
        <w:t xml:space="preserve">he </w:t>
      </w:r>
      <w:r w:rsidR="00222B43" w:rsidRPr="001B35E8">
        <w:rPr>
          <w:rFonts w:asciiTheme="minorHAnsi" w:hAnsiTheme="minorHAnsi"/>
          <w:sz w:val="22"/>
          <w:szCs w:val="22"/>
        </w:rPr>
        <w:t>management of the school’s finance and accounting systems</w:t>
      </w:r>
      <w:r w:rsidR="00E05D0B" w:rsidRPr="00E05D0B">
        <w:rPr>
          <w:rFonts w:asciiTheme="minorHAnsi" w:hAnsiTheme="minorHAnsi"/>
          <w:sz w:val="22"/>
          <w:szCs w:val="22"/>
        </w:rPr>
        <w:t xml:space="preserve"> </w:t>
      </w:r>
      <w:r w:rsidR="00E05D0B">
        <w:rPr>
          <w:rFonts w:asciiTheme="minorHAnsi" w:hAnsiTheme="minorHAnsi"/>
          <w:sz w:val="22"/>
          <w:szCs w:val="22"/>
        </w:rPr>
        <w:t xml:space="preserve">should </w:t>
      </w:r>
      <w:r w:rsidR="00177940">
        <w:rPr>
          <w:rFonts w:asciiTheme="minorHAnsi" w:hAnsiTheme="minorHAnsi"/>
          <w:sz w:val="22"/>
          <w:szCs w:val="22"/>
        </w:rPr>
        <w:t xml:space="preserve">be </w:t>
      </w:r>
      <w:r w:rsidR="00E05D0B" w:rsidRPr="001B35E8">
        <w:rPr>
          <w:rFonts w:asciiTheme="minorHAnsi" w:hAnsiTheme="minorHAnsi"/>
          <w:sz w:val="22"/>
          <w:szCs w:val="22"/>
        </w:rPr>
        <w:t xml:space="preserve">efficient and </w:t>
      </w:r>
      <w:r w:rsidR="00E05D0B">
        <w:rPr>
          <w:rFonts w:asciiTheme="minorHAnsi" w:hAnsiTheme="minorHAnsi"/>
          <w:sz w:val="22"/>
          <w:szCs w:val="22"/>
        </w:rPr>
        <w:t>effective</w:t>
      </w:r>
      <w:r w:rsidR="00222B43" w:rsidRPr="001B35E8">
        <w:rPr>
          <w:rFonts w:asciiTheme="minorHAnsi" w:hAnsiTheme="minorHAnsi"/>
          <w:sz w:val="22"/>
          <w:szCs w:val="22"/>
        </w:rPr>
        <w:t>, reporting to the Headteacher and Trust CFO as required.</w:t>
      </w:r>
      <w:r w:rsidR="00E05D0B" w:rsidRPr="00E05D0B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05D0B">
        <w:rPr>
          <w:rFonts w:asciiTheme="minorHAnsi" w:hAnsiTheme="minorHAnsi"/>
          <w:sz w:val="22"/>
          <w:szCs w:val="22"/>
          <w:lang w:val="en-US"/>
        </w:rPr>
        <w:t>This will include;</w:t>
      </w:r>
    </w:p>
    <w:p w:rsidR="00222B43" w:rsidRPr="00177940" w:rsidRDefault="00E05D0B" w:rsidP="00177940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E05D0B">
        <w:rPr>
          <w:rFonts w:asciiTheme="minorHAnsi" w:hAnsiTheme="minorHAnsi"/>
          <w:sz w:val="22"/>
          <w:szCs w:val="22"/>
        </w:rPr>
        <w:t>Having an</w:t>
      </w:r>
      <w:r w:rsidR="00222B43" w:rsidRPr="00E05D0B">
        <w:rPr>
          <w:rFonts w:asciiTheme="minorHAnsi" w:hAnsiTheme="minorHAnsi"/>
          <w:sz w:val="22"/>
          <w:szCs w:val="22"/>
        </w:rPr>
        <w:t xml:space="preserve"> oversight of all matters relating to the school’s finances</w:t>
      </w:r>
      <w:r w:rsidR="00177940">
        <w:rPr>
          <w:rFonts w:asciiTheme="minorHAnsi" w:hAnsiTheme="minorHAnsi"/>
          <w:sz w:val="22"/>
          <w:szCs w:val="22"/>
        </w:rPr>
        <w:t xml:space="preserve">, including cash-flow, </w:t>
      </w:r>
      <w:r w:rsidR="00222B43" w:rsidRPr="00177940">
        <w:rPr>
          <w:rFonts w:asciiTheme="minorHAnsi" w:hAnsiTheme="minorHAnsi"/>
          <w:sz w:val="22"/>
          <w:szCs w:val="22"/>
        </w:rPr>
        <w:t>month end procedures– including VAT, income &amp; expenditure</w:t>
      </w:r>
      <w:r w:rsidR="00177940">
        <w:rPr>
          <w:rFonts w:asciiTheme="minorHAnsi" w:hAnsiTheme="minorHAnsi"/>
          <w:sz w:val="22"/>
          <w:szCs w:val="22"/>
        </w:rPr>
        <w:t xml:space="preserve">, </w:t>
      </w:r>
      <w:r w:rsidR="00177940" w:rsidRPr="00177940">
        <w:rPr>
          <w:rFonts w:asciiTheme="minorHAnsi" w:hAnsiTheme="minorHAnsi"/>
          <w:sz w:val="22"/>
          <w:szCs w:val="22"/>
        </w:rPr>
        <w:t>m</w:t>
      </w:r>
      <w:r w:rsidR="00222B43" w:rsidRPr="00177940">
        <w:rPr>
          <w:rFonts w:asciiTheme="minorHAnsi" w:hAnsiTheme="minorHAnsi"/>
          <w:sz w:val="22"/>
          <w:szCs w:val="22"/>
        </w:rPr>
        <w:t>onitor</w:t>
      </w:r>
      <w:r w:rsidR="00177940" w:rsidRPr="00177940">
        <w:rPr>
          <w:rFonts w:asciiTheme="minorHAnsi" w:hAnsiTheme="minorHAnsi"/>
          <w:sz w:val="22"/>
          <w:szCs w:val="22"/>
        </w:rPr>
        <w:t>ing and reporting the school</w:t>
      </w:r>
      <w:r w:rsidR="00222B43" w:rsidRPr="00177940">
        <w:rPr>
          <w:rFonts w:asciiTheme="minorHAnsi" w:hAnsiTheme="minorHAnsi"/>
          <w:sz w:val="22"/>
          <w:szCs w:val="22"/>
        </w:rPr>
        <w:t xml:space="preserve"> budget </w:t>
      </w:r>
    </w:p>
    <w:p w:rsidR="00222B43" w:rsidRPr="00EF344A" w:rsidRDefault="00177940" w:rsidP="00222B43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Working with the central team to </w:t>
      </w:r>
      <w:r w:rsidR="00222B43" w:rsidRPr="00222B43">
        <w:rPr>
          <w:rFonts w:asciiTheme="minorHAnsi" w:hAnsiTheme="minorHAnsi"/>
          <w:sz w:val="22"/>
          <w:szCs w:val="22"/>
        </w:rPr>
        <w:t xml:space="preserve">lead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222B43" w:rsidRPr="00222B43">
        <w:rPr>
          <w:rFonts w:asciiTheme="minorHAnsi" w:hAnsiTheme="minorHAnsi"/>
          <w:sz w:val="22"/>
          <w:szCs w:val="22"/>
        </w:rPr>
        <w:t>intern</w:t>
      </w:r>
      <w:r w:rsidR="00222B43">
        <w:rPr>
          <w:rFonts w:asciiTheme="minorHAnsi" w:hAnsiTheme="minorHAnsi"/>
          <w:sz w:val="22"/>
          <w:szCs w:val="22"/>
        </w:rPr>
        <w:t>al or external audit of the school</w:t>
      </w:r>
      <w:r w:rsidR="00222B43" w:rsidRPr="00222B43">
        <w:rPr>
          <w:rFonts w:asciiTheme="minorHAnsi" w:hAnsiTheme="minorHAnsi"/>
          <w:sz w:val="22"/>
          <w:szCs w:val="22"/>
        </w:rPr>
        <w:t>’s finances</w:t>
      </w:r>
      <w:r>
        <w:rPr>
          <w:rFonts w:asciiTheme="minorHAnsi" w:hAnsiTheme="minorHAnsi"/>
          <w:sz w:val="22"/>
          <w:szCs w:val="22"/>
        </w:rPr>
        <w:t xml:space="preserve"> in school</w:t>
      </w:r>
      <w:r w:rsidR="00222B43" w:rsidRPr="00222B43">
        <w:rPr>
          <w:rFonts w:asciiTheme="minorHAnsi" w:hAnsiTheme="minorHAnsi"/>
          <w:sz w:val="22"/>
          <w:szCs w:val="22"/>
        </w:rPr>
        <w:t xml:space="preserve">.  To ensure any </w:t>
      </w:r>
      <w:r>
        <w:rPr>
          <w:rFonts w:asciiTheme="minorHAnsi" w:hAnsiTheme="minorHAnsi"/>
          <w:sz w:val="22"/>
          <w:szCs w:val="22"/>
        </w:rPr>
        <w:t xml:space="preserve">recommended </w:t>
      </w:r>
      <w:r w:rsidR="00222B43" w:rsidRPr="00222B43">
        <w:rPr>
          <w:rFonts w:asciiTheme="minorHAnsi" w:hAnsiTheme="minorHAnsi"/>
          <w:sz w:val="22"/>
          <w:szCs w:val="22"/>
        </w:rPr>
        <w:t>actions are progressed and reported to</w:t>
      </w:r>
      <w:r w:rsidR="00222B43">
        <w:rPr>
          <w:rFonts w:asciiTheme="minorHAnsi" w:hAnsiTheme="minorHAnsi"/>
          <w:sz w:val="22"/>
          <w:szCs w:val="22"/>
        </w:rPr>
        <w:t xml:space="preserve"> the CFO</w:t>
      </w:r>
      <w:r w:rsidR="00222B43" w:rsidRPr="00222B43">
        <w:rPr>
          <w:rFonts w:asciiTheme="minorHAnsi" w:hAnsiTheme="minorHAnsi"/>
          <w:sz w:val="22"/>
          <w:szCs w:val="22"/>
        </w:rPr>
        <w:t xml:space="preserve">. </w:t>
      </w:r>
    </w:p>
    <w:p w:rsidR="00222B43" w:rsidRPr="00222B43" w:rsidRDefault="002A4CA0" w:rsidP="009A22A0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Along with the Trust, r</w:t>
      </w:r>
      <w:r w:rsidR="00222B43">
        <w:rPr>
          <w:rFonts w:asciiTheme="minorHAnsi" w:hAnsiTheme="minorHAnsi"/>
          <w:sz w:val="22"/>
          <w:szCs w:val="22"/>
        </w:rPr>
        <w:t>eview</w:t>
      </w:r>
      <w:r w:rsidR="00177940">
        <w:rPr>
          <w:rFonts w:asciiTheme="minorHAnsi" w:hAnsiTheme="minorHAnsi"/>
          <w:sz w:val="22"/>
          <w:szCs w:val="22"/>
        </w:rPr>
        <w:t>ing</w:t>
      </w:r>
      <w:r w:rsidR="00222B43" w:rsidRPr="00222B43">
        <w:rPr>
          <w:rFonts w:asciiTheme="minorHAnsi" w:hAnsiTheme="minorHAnsi"/>
          <w:sz w:val="22"/>
          <w:szCs w:val="22"/>
        </w:rPr>
        <w:t xml:space="preserve"> contracts with suppliers to e</w:t>
      </w:r>
      <w:r w:rsidR="00222B43">
        <w:rPr>
          <w:rFonts w:asciiTheme="minorHAnsi" w:hAnsiTheme="minorHAnsi"/>
          <w:sz w:val="22"/>
          <w:szCs w:val="22"/>
        </w:rPr>
        <w:t xml:space="preserve">nsure they represent best value. </w:t>
      </w:r>
      <w:r w:rsidR="00222B43" w:rsidRPr="00222B43">
        <w:rPr>
          <w:rFonts w:asciiTheme="minorHAnsi" w:hAnsiTheme="minorHAnsi"/>
          <w:sz w:val="22"/>
          <w:szCs w:val="22"/>
        </w:rPr>
        <w:t xml:space="preserve">To monitor annual Service Level Agreements considering their suitability and recommending changes to the Head Teachers if necessary.  </w:t>
      </w:r>
    </w:p>
    <w:p w:rsidR="008669C5" w:rsidRPr="00222B43" w:rsidRDefault="008669C5" w:rsidP="00222B43">
      <w:pPr>
        <w:rPr>
          <w:rFonts w:asciiTheme="minorHAnsi" w:hAnsiTheme="minorHAnsi"/>
          <w:sz w:val="22"/>
          <w:szCs w:val="22"/>
        </w:rPr>
      </w:pPr>
    </w:p>
    <w:p w:rsidR="00222B43" w:rsidRPr="00222B43" w:rsidRDefault="00222B43" w:rsidP="00222B43">
      <w:pPr>
        <w:rPr>
          <w:rFonts w:asciiTheme="minorHAnsi" w:hAnsiTheme="minorHAnsi"/>
          <w:b/>
          <w:sz w:val="22"/>
          <w:szCs w:val="22"/>
        </w:rPr>
      </w:pPr>
      <w:r w:rsidRPr="00222B43">
        <w:rPr>
          <w:rFonts w:asciiTheme="minorHAnsi" w:hAnsiTheme="minorHAnsi"/>
          <w:b/>
          <w:sz w:val="22"/>
          <w:szCs w:val="22"/>
        </w:rPr>
        <w:lastRenderedPageBreak/>
        <w:t>Human Resources</w:t>
      </w:r>
      <w:r w:rsidR="00D810C9">
        <w:rPr>
          <w:rFonts w:asciiTheme="minorHAnsi" w:hAnsiTheme="minorHAnsi"/>
          <w:b/>
          <w:sz w:val="22"/>
          <w:szCs w:val="22"/>
        </w:rPr>
        <w:t xml:space="preserve"> and Payroll</w:t>
      </w:r>
    </w:p>
    <w:p w:rsidR="00222B43" w:rsidRPr="00177940" w:rsidRDefault="00EF344A" w:rsidP="0017794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>The SBM</w:t>
      </w:r>
      <w:r w:rsidR="00177940" w:rsidRPr="004A5399">
        <w:rPr>
          <w:rFonts w:asciiTheme="minorHAnsi" w:hAnsiTheme="minorHAnsi"/>
          <w:sz w:val="22"/>
          <w:szCs w:val="22"/>
          <w:lang w:val="en-US"/>
        </w:rPr>
        <w:t xml:space="preserve"> is responsible for </w:t>
      </w:r>
      <w:r w:rsidR="00177940">
        <w:rPr>
          <w:rFonts w:asciiTheme="minorHAnsi" w:hAnsiTheme="minorHAnsi"/>
          <w:sz w:val="22"/>
          <w:szCs w:val="22"/>
        </w:rPr>
        <w:t>working with the headteacher t</w:t>
      </w:r>
      <w:r w:rsidR="00222B43" w:rsidRPr="00177940">
        <w:rPr>
          <w:rFonts w:asciiTheme="minorHAnsi" w:hAnsiTheme="minorHAnsi"/>
          <w:sz w:val="22"/>
          <w:szCs w:val="22"/>
        </w:rPr>
        <w:t xml:space="preserve">o ensure </w:t>
      </w:r>
      <w:r w:rsidR="00067252">
        <w:rPr>
          <w:rFonts w:asciiTheme="minorHAnsi" w:hAnsiTheme="minorHAnsi"/>
          <w:sz w:val="22"/>
          <w:szCs w:val="22"/>
        </w:rPr>
        <w:t xml:space="preserve">the </w:t>
      </w:r>
      <w:r w:rsidR="00A67F87" w:rsidRPr="00177940">
        <w:rPr>
          <w:rFonts w:asciiTheme="minorHAnsi" w:hAnsiTheme="minorHAnsi"/>
          <w:sz w:val="22"/>
          <w:szCs w:val="22"/>
        </w:rPr>
        <w:t>strategic</w:t>
      </w:r>
      <w:r w:rsidR="00222B43" w:rsidRPr="00177940">
        <w:rPr>
          <w:rFonts w:asciiTheme="minorHAnsi" w:hAnsiTheme="minorHAnsi"/>
          <w:sz w:val="22"/>
          <w:szCs w:val="22"/>
        </w:rPr>
        <w:t xml:space="preserve"> and efficient management of the school’s HR systems and policies.</w:t>
      </w:r>
      <w:r w:rsidR="00067252">
        <w:rPr>
          <w:rFonts w:asciiTheme="minorHAnsi" w:hAnsiTheme="minorHAnsi"/>
          <w:sz w:val="22"/>
          <w:szCs w:val="22"/>
        </w:rPr>
        <w:t xml:space="preserve">  This will include;</w:t>
      </w:r>
    </w:p>
    <w:p w:rsidR="00067252" w:rsidRDefault="00067252" w:rsidP="009A22A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Ensuring</w:t>
      </w:r>
      <w:r w:rsidR="00244789">
        <w:rPr>
          <w:rFonts w:asciiTheme="minorHAnsi" w:hAnsiTheme="minorHAnsi"/>
          <w:sz w:val="22"/>
          <w:szCs w:val="22"/>
        </w:rPr>
        <w:t xml:space="preserve"> all </w:t>
      </w:r>
      <w:r w:rsidR="00D810C9">
        <w:rPr>
          <w:rFonts w:asciiTheme="minorHAnsi" w:hAnsiTheme="minorHAnsi"/>
          <w:sz w:val="22"/>
          <w:szCs w:val="22"/>
        </w:rPr>
        <w:t xml:space="preserve">school </w:t>
      </w:r>
      <w:r w:rsidR="00244789">
        <w:rPr>
          <w:rFonts w:asciiTheme="minorHAnsi" w:hAnsiTheme="minorHAnsi"/>
          <w:sz w:val="22"/>
          <w:szCs w:val="22"/>
        </w:rPr>
        <w:t xml:space="preserve">systems </w:t>
      </w:r>
      <w:r w:rsidR="00D810C9">
        <w:rPr>
          <w:rFonts w:asciiTheme="minorHAnsi" w:hAnsiTheme="minorHAnsi"/>
          <w:sz w:val="22"/>
          <w:szCs w:val="22"/>
        </w:rPr>
        <w:t xml:space="preserve">and records </w:t>
      </w:r>
      <w:r w:rsidR="00244789">
        <w:rPr>
          <w:rFonts w:asciiTheme="minorHAnsi" w:hAnsiTheme="minorHAnsi"/>
          <w:sz w:val="22"/>
          <w:szCs w:val="22"/>
        </w:rPr>
        <w:t xml:space="preserve">meet </w:t>
      </w:r>
      <w:r>
        <w:rPr>
          <w:rFonts w:asciiTheme="minorHAnsi" w:hAnsiTheme="minorHAnsi"/>
          <w:sz w:val="22"/>
          <w:szCs w:val="22"/>
        </w:rPr>
        <w:t>statutory compliance standards, including</w:t>
      </w:r>
    </w:p>
    <w:p w:rsidR="00D810C9" w:rsidRDefault="00244789" w:rsidP="00067252">
      <w:pPr>
        <w:pStyle w:val="ListParagraph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D810C9">
        <w:rPr>
          <w:rFonts w:asciiTheme="minorHAnsi" w:hAnsiTheme="minorHAnsi"/>
          <w:sz w:val="22"/>
          <w:szCs w:val="22"/>
        </w:rPr>
        <w:t>safeguarding requirements</w:t>
      </w:r>
      <w:r w:rsidR="00D810C9" w:rsidRPr="00D810C9">
        <w:rPr>
          <w:rFonts w:asciiTheme="minorHAnsi" w:hAnsiTheme="minorHAnsi"/>
          <w:sz w:val="22"/>
          <w:szCs w:val="22"/>
        </w:rPr>
        <w:t xml:space="preserve"> </w:t>
      </w:r>
    </w:p>
    <w:p w:rsidR="00222B43" w:rsidRPr="00D810C9" w:rsidRDefault="00D810C9" w:rsidP="00067252">
      <w:pPr>
        <w:pStyle w:val="ListParagraph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D810C9">
        <w:rPr>
          <w:rFonts w:asciiTheme="minorHAnsi" w:hAnsiTheme="minorHAnsi"/>
          <w:sz w:val="22"/>
          <w:szCs w:val="22"/>
        </w:rPr>
        <w:t>GDPR requirements</w:t>
      </w:r>
    </w:p>
    <w:p w:rsidR="00222B43" w:rsidRPr="00222B43" w:rsidRDefault="00222B43" w:rsidP="009A22A0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22B43">
        <w:rPr>
          <w:rFonts w:asciiTheme="minorHAnsi" w:hAnsiTheme="minorHAnsi"/>
          <w:sz w:val="22"/>
          <w:szCs w:val="22"/>
        </w:rPr>
        <w:t>Be</w:t>
      </w:r>
      <w:r w:rsidR="00067252">
        <w:rPr>
          <w:rFonts w:asciiTheme="minorHAnsi" w:hAnsiTheme="minorHAnsi"/>
          <w:sz w:val="22"/>
          <w:szCs w:val="22"/>
        </w:rPr>
        <w:t>ing</w:t>
      </w:r>
      <w:r w:rsidRPr="00222B43">
        <w:rPr>
          <w:rFonts w:asciiTheme="minorHAnsi" w:hAnsiTheme="minorHAnsi"/>
          <w:sz w:val="22"/>
          <w:szCs w:val="22"/>
        </w:rPr>
        <w:t xml:space="preserve"> responsible</w:t>
      </w:r>
      <w:r>
        <w:rPr>
          <w:rFonts w:asciiTheme="minorHAnsi" w:hAnsiTheme="minorHAnsi"/>
          <w:sz w:val="22"/>
          <w:szCs w:val="22"/>
        </w:rPr>
        <w:t xml:space="preserve"> for DBS</w:t>
      </w:r>
      <w:r w:rsidR="00067252">
        <w:rPr>
          <w:rFonts w:asciiTheme="minorHAnsi" w:hAnsiTheme="minorHAnsi"/>
          <w:sz w:val="22"/>
          <w:szCs w:val="22"/>
        </w:rPr>
        <w:t xml:space="preserve"> and other checks</w:t>
      </w:r>
      <w:r w:rsidRPr="00222B43">
        <w:rPr>
          <w:rFonts w:asciiTheme="minorHAnsi" w:hAnsiTheme="minorHAnsi"/>
          <w:sz w:val="22"/>
          <w:szCs w:val="22"/>
        </w:rPr>
        <w:t xml:space="preserve">, ensuring the Single Central Record is up to date at all </w:t>
      </w:r>
      <w:r w:rsidR="00D810C9">
        <w:rPr>
          <w:rFonts w:asciiTheme="minorHAnsi" w:hAnsiTheme="minorHAnsi"/>
          <w:sz w:val="22"/>
          <w:szCs w:val="22"/>
        </w:rPr>
        <w:t>times</w:t>
      </w:r>
    </w:p>
    <w:p w:rsidR="00222B43" w:rsidRPr="00222B43" w:rsidRDefault="00D810C9" w:rsidP="009A22A0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work with the Trust’s central team</w:t>
      </w:r>
      <w:r w:rsidR="00222B43" w:rsidRPr="00222B43">
        <w:rPr>
          <w:rFonts w:asciiTheme="minorHAnsi" w:hAnsiTheme="minorHAnsi"/>
          <w:sz w:val="22"/>
          <w:szCs w:val="22"/>
        </w:rPr>
        <w:t xml:space="preserve">, pension schemes and other </w:t>
      </w:r>
      <w:r w:rsidR="00222B43">
        <w:rPr>
          <w:rFonts w:asciiTheme="minorHAnsi" w:hAnsiTheme="minorHAnsi"/>
          <w:sz w:val="22"/>
          <w:szCs w:val="22"/>
        </w:rPr>
        <w:t>agencies</w:t>
      </w:r>
      <w:r>
        <w:rPr>
          <w:rFonts w:asciiTheme="minorHAnsi" w:hAnsiTheme="minorHAnsi"/>
          <w:sz w:val="22"/>
          <w:szCs w:val="22"/>
        </w:rPr>
        <w:t xml:space="preserve"> to ensure pay and rewards are accurate.</w:t>
      </w:r>
    </w:p>
    <w:p w:rsidR="00F80090" w:rsidRPr="00067252" w:rsidRDefault="00067252" w:rsidP="00F80090">
      <w:pPr>
        <w:numPr>
          <w:ilvl w:val="0"/>
          <w:numId w:val="5"/>
        </w:numPr>
        <w:rPr>
          <w:rFonts w:asciiTheme="minorHAnsi" w:hAnsiTheme="minorHAnsi"/>
          <w:sz w:val="22"/>
          <w:szCs w:val="22"/>
          <w:lang w:val="en-US"/>
        </w:rPr>
      </w:pPr>
      <w:r w:rsidRPr="00067252">
        <w:rPr>
          <w:rFonts w:asciiTheme="minorHAnsi" w:hAnsiTheme="minorHAnsi"/>
          <w:sz w:val="22"/>
          <w:szCs w:val="22"/>
          <w:lang w:val="en-US"/>
        </w:rPr>
        <w:t xml:space="preserve">Being an </w:t>
      </w:r>
      <w:r w:rsidRPr="00067252">
        <w:rPr>
          <w:rFonts w:asciiTheme="minorHAnsi" w:hAnsiTheme="minorHAnsi"/>
          <w:sz w:val="22"/>
          <w:szCs w:val="22"/>
        </w:rPr>
        <w:t>i</w:t>
      </w:r>
      <w:r w:rsidR="00222B43" w:rsidRPr="00067252">
        <w:rPr>
          <w:rFonts w:asciiTheme="minorHAnsi" w:hAnsiTheme="minorHAnsi"/>
          <w:sz w:val="22"/>
          <w:szCs w:val="22"/>
        </w:rPr>
        <w:t xml:space="preserve">nitial port of call for payroll </w:t>
      </w:r>
      <w:r w:rsidRPr="00067252">
        <w:rPr>
          <w:rFonts w:asciiTheme="minorHAnsi" w:hAnsiTheme="minorHAnsi"/>
          <w:sz w:val="22"/>
          <w:szCs w:val="22"/>
        </w:rPr>
        <w:t xml:space="preserve">and pension </w:t>
      </w:r>
      <w:r>
        <w:rPr>
          <w:rFonts w:asciiTheme="minorHAnsi" w:hAnsiTheme="minorHAnsi"/>
          <w:sz w:val="22"/>
          <w:szCs w:val="22"/>
        </w:rPr>
        <w:t xml:space="preserve">queries, signposting to further support when </w:t>
      </w:r>
      <w:r w:rsidR="00D810C9">
        <w:rPr>
          <w:rFonts w:asciiTheme="minorHAnsi" w:hAnsiTheme="minorHAnsi"/>
          <w:sz w:val="22"/>
          <w:szCs w:val="22"/>
        </w:rPr>
        <w:t>appropriate</w:t>
      </w:r>
    </w:p>
    <w:p w:rsidR="00067252" w:rsidRPr="00067252" w:rsidRDefault="00067252" w:rsidP="00067252">
      <w:pPr>
        <w:ind w:left="1080"/>
        <w:rPr>
          <w:rFonts w:asciiTheme="minorHAnsi" w:hAnsiTheme="minorHAnsi"/>
          <w:sz w:val="22"/>
          <w:szCs w:val="22"/>
          <w:lang w:val="en-US"/>
        </w:rPr>
      </w:pPr>
    </w:p>
    <w:p w:rsidR="00157F01" w:rsidRPr="00157F01" w:rsidRDefault="00157F01" w:rsidP="00157F01">
      <w:pPr>
        <w:rPr>
          <w:rFonts w:asciiTheme="minorHAnsi" w:hAnsiTheme="minorHAnsi"/>
          <w:sz w:val="22"/>
          <w:szCs w:val="22"/>
          <w:lang w:val="en-US"/>
        </w:rPr>
      </w:pPr>
      <w:r w:rsidRPr="00157F01">
        <w:rPr>
          <w:rFonts w:asciiTheme="minorHAnsi" w:hAnsiTheme="minorHAnsi"/>
          <w:b/>
          <w:sz w:val="22"/>
          <w:szCs w:val="22"/>
          <w:lang w:val="en-US"/>
        </w:rPr>
        <w:t xml:space="preserve">Premises and Estate </w:t>
      </w:r>
      <w:r>
        <w:rPr>
          <w:rFonts w:asciiTheme="minorHAnsi" w:hAnsiTheme="minorHAnsi"/>
          <w:b/>
          <w:sz w:val="22"/>
          <w:szCs w:val="22"/>
          <w:lang w:val="en-US"/>
        </w:rPr>
        <w:t>M</w:t>
      </w:r>
      <w:r w:rsidRPr="00157F01">
        <w:rPr>
          <w:rFonts w:asciiTheme="minorHAnsi" w:hAnsiTheme="minorHAnsi"/>
          <w:b/>
          <w:sz w:val="22"/>
          <w:szCs w:val="22"/>
          <w:lang w:val="en-US"/>
        </w:rPr>
        <w:t>anagement</w:t>
      </w:r>
      <w:r w:rsidRPr="00244789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D810C9" w:rsidRPr="00B96533" w:rsidRDefault="00EF344A" w:rsidP="00D810C9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The SBM</w:t>
      </w:r>
      <w:r w:rsidR="00D810C9" w:rsidRPr="00B96533">
        <w:rPr>
          <w:rFonts w:asciiTheme="minorHAnsi" w:hAnsiTheme="minorHAnsi" w:cstheme="minorHAnsi"/>
          <w:sz w:val="22"/>
          <w:szCs w:val="22"/>
          <w:lang w:val="en-US"/>
        </w:rPr>
        <w:t xml:space="preserve"> is responsible for </w:t>
      </w:r>
      <w:r w:rsidR="00D810C9" w:rsidRPr="00B96533">
        <w:rPr>
          <w:rFonts w:asciiTheme="minorHAnsi" w:hAnsiTheme="minorHAnsi" w:cstheme="minorHAnsi"/>
          <w:sz w:val="22"/>
          <w:szCs w:val="22"/>
        </w:rPr>
        <w:t xml:space="preserve">working with the premises team </w:t>
      </w:r>
      <w:r w:rsidR="00D810C9" w:rsidRPr="00B96533">
        <w:rPr>
          <w:rFonts w:asciiTheme="minorHAnsi" w:hAnsiTheme="minorHAnsi" w:cstheme="minorHAnsi"/>
          <w:sz w:val="22"/>
          <w:szCs w:val="22"/>
          <w:lang w:val="en-US"/>
        </w:rPr>
        <w:t xml:space="preserve">to ensure the schools </w:t>
      </w:r>
      <w:r w:rsidR="00D810C9" w:rsidRPr="00B96533">
        <w:rPr>
          <w:rFonts w:asciiTheme="minorHAnsi" w:hAnsiTheme="minorHAnsi" w:cstheme="minorHAnsi"/>
          <w:sz w:val="22"/>
          <w:szCs w:val="22"/>
        </w:rPr>
        <w:t xml:space="preserve">building and grounds, fixtures and fittings </w:t>
      </w:r>
      <w:r w:rsidR="00D810C9" w:rsidRPr="00B96533">
        <w:rPr>
          <w:rFonts w:asciiTheme="minorHAnsi" w:hAnsiTheme="minorHAnsi" w:cstheme="minorHAnsi"/>
          <w:sz w:val="22"/>
          <w:szCs w:val="22"/>
          <w:lang w:val="en-US"/>
        </w:rPr>
        <w:t>are maintained, developed and used for the good of the school and the local community.</w:t>
      </w:r>
      <w:r w:rsidR="00D810C9" w:rsidRPr="00B96533">
        <w:rPr>
          <w:rFonts w:asciiTheme="minorHAnsi" w:hAnsiTheme="minorHAnsi" w:cstheme="minorHAnsi"/>
          <w:sz w:val="22"/>
          <w:szCs w:val="22"/>
        </w:rPr>
        <w:t xml:space="preserve"> This </w:t>
      </w:r>
      <w:r>
        <w:rPr>
          <w:rFonts w:asciiTheme="minorHAnsi" w:hAnsiTheme="minorHAnsi" w:cstheme="minorHAnsi"/>
          <w:sz w:val="22"/>
          <w:szCs w:val="22"/>
        </w:rPr>
        <w:t xml:space="preserve">may include line management of the site manager and </w:t>
      </w:r>
      <w:r w:rsidR="00D810C9" w:rsidRPr="00B96533">
        <w:rPr>
          <w:rFonts w:asciiTheme="minorHAnsi" w:hAnsiTheme="minorHAnsi" w:cstheme="minorHAnsi"/>
          <w:sz w:val="22"/>
          <w:szCs w:val="22"/>
        </w:rPr>
        <w:t>will include;</w:t>
      </w:r>
    </w:p>
    <w:p w:rsidR="00D810C9" w:rsidRPr="00B96533" w:rsidRDefault="00D810C9" w:rsidP="00D810C9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6533">
        <w:rPr>
          <w:rFonts w:asciiTheme="minorHAnsi" w:hAnsiTheme="minorHAnsi" w:cstheme="minorHAnsi"/>
          <w:sz w:val="22"/>
          <w:szCs w:val="22"/>
        </w:rPr>
        <w:t>Ensuring the necessary contracts, licences and insurances required are in place e.g. sickness insurance, buildings insurance, data protection, TV licence</w:t>
      </w:r>
    </w:p>
    <w:p w:rsidR="00054634" w:rsidRPr="00B96533" w:rsidRDefault="00054634" w:rsidP="000546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B96533">
        <w:rPr>
          <w:rFonts w:asciiTheme="minorHAnsi" w:hAnsiTheme="minorHAnsi" w:cstheme="minorHAnsi"/>
          <w:sz w:val="22"/>
          <w:szCs w:val="22"/>
          <w:lang w:val="en-US"/>
        </w:rPr>
        <w:t>Monitor</w:t>
      </w:r>
      <w:r w:rsidR="00D810C9" w:rsidRPr="00B96533">
        <w:rPr>
          <w:rFonts w:asciiTheme="minorHAnsi" w:hAnsiTheme="minorHAnsi" w:cstheme="minorHAnsi"/>
          <w:sz w:val="22"/>
          <w:szCs w:val="22"/>
          <w:lang w:val="en-US"/>
        </w:rPr>
        <w:t>ing</w:t>
      </w:r>
      <w:r w:rsidRPr="00B96533">
        <w:rPr>
          <w:rFonts w:asciiTheme="minorHAnsi" w:hAnsiTheme="minorHAnsi" w:cstheme="minorHAnsi"/>
          <w:sz w:val="22"/>
          <w:szCs w:val="22"/>
          <w:lang w:val="en-US"/>
        </w:rPr>
        <w:t xml:space="preserve"> service contracts, licenses and insurance</w:t>
      </w:r>
    </w:p>
    <w:p w:rsidR="00157F01" w:rsidRPr="00B96533" w:rsidRDefault="00D810C9" w:rsidP="00157F0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B96533">
        <w:rPr>
          <w:rFonts w:asciiTheme="minorHAnsi" w:hAnsiTheme="minorHAnsi" w:cstheme="minorHAnsi"/>
          <w:sz w:val="22"/>
          <w:szCs w:val="22"/>
          <w:lang w:val="en-US"/>
        </w:rPr>
        <w:t>Coordinating the</w:t>
      </w:r>
      <w:r w:rsidR="00157F01" w:rsidRPr="00B96533">
        <w:rPr>
          <w:rFonts w:asciiTheme="minorHAnsi" w:hAnsiTheme="minorHAnsi" w:cstheme="minorHAnsi"/>
          <w:sz w:val="22"/>
          <w:szCs w:val="22"/>
          <w:lang w:val="en-US"/>
        </w:rPr>
        <w:t xml:space="preserve"> purchase, repair and maintenance of furniture and fittings </w:t>
      </w:r>
    </w:p>
    <w:p w:rsidR="004A5399" w:rsidRDefault="00B96533" w:rsidP="004A539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6533">
        <w:rPr>
          <w:rFonts w:asciiTheme="minorHAnsi" w:hAnsiTheme="minorHAnsi" w:cstheme="minorHAnsi"/>
          <w:sz w:val="22"/>
          <w:szCs w:val="22"/>
        </w:rPr>
        <w:t>Managing</w:t>
      </w:r>
      <w:r w:rsidR="004A5399" w:rsidRPr="00B96533">
        <w:rPr>
          <w:rFonts w:asciiTheme="minorHAnsi" w:hAnsiTheme="minorHAnsi" w:cstheme="minorHAnsi"/>
          <w:sz w:val="22"/>
          <w:szCs w:val="22"/>
        </w:rPr>
        <w:t xml:space="preserve"> improvement projects or refurbishments</w:t>
      </w:r>
      <w:r w:rsidRPr="00B96533">
        <w:rPr>
          <w:rFonts w:asciiTheme="minorHAnsi" w:hAnsiTheme="minorHAnsi" w:cstheme="minorHAnsi"/>
          <w:sz w:val="22"/>
          <w:szCs w:val="22"/>
        </w:rPr>
        <w:t>;</w:t>
      </w:r>
      <w:r w:rsidR="004A5399" w:rsidRPr="00B96533">
        <w:rPr>
          <w:rFonts w:asciiTheme="minorHAnsi" w:hAnsiTheme="minorHAnsi" w:cstheme="minorHAnsi"/>
          <w:sz w:val="22"/>
          <w:szCs w:val="22"/>
        </w:rPr>
        <w:t xml:space="preserve"> obtaining tenders, liaising with project managers, architects and building contractors</w:t>
      </w:r>
    </w:p>
    <w:p w:rsidR="00F24C0D" w:rsidRPr="00B96533" w:rsidRDefault="00F24C0D" w:rsidP="004A539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Managing lettings and the use of the premises for the use of outside organisations and the local community and to generate income for the school.</w:t>
      </w:r>
    </w:p>
    <w:p w:rsidR="00157F01" w:rsidRDefault="00157F01" w:rsidP="00244789">
      <w:pPr>
        <w:rPr>
          <w:rFonts w:asciiTheme="minorHAnsi" w:hAnsiTheme="minorHAnsi" w:cs="Arial"/>
          <w:b/>
          <w:sz w:val="22"/>
          <w:szCs w:val="22"/>
        </w:rPr>
      </w:pPr>
    </w:p>
    <w:p w:rsidR="00244789" w:rsidRPr="00244789" w:rsidRDefault="00244789" w:rsidP="00244789">
      <w:pPr>
        <w:rPr>
          <w:rFonts w:asciiTheme="minorHAnsi" w:hAnsiTheme="minorHAnsi" w:cs="Arial"/>
          <w:b/>
          <w:sz w:val="22"/>
          <w:szCs w:val="22"/>
        </w:rPr>
      </w:pPr>
      <w:r w:rsidRPr="00244789">
        <w:rPr>
          <w:rFonts w:asciiTheme="minorHAnsi" w:hAnsiTheme="minorHAnsi" w:cs="Arial"/>
          <w:b/>
          <w:sz w:val="22"/>
          <w:szCs w:val="22"/>
        </w:rPr>
        <w:t>Health and safety</w:t>
      </w:r>
    </w:p>
    <w:p w:rsidR="00B96533" w:rsidRPr="00B96533" w:rsidRDefault="00EF344A" w:rsidP="00B9653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The SBM</w:t>
      </w:r>
      <w:r w:rsidR="00B96533" w:rsidRPr="00B96533">
        <w:rPr>
          <w:rFonts w:asciiTheme="minorHAnsi" w:hAnsiTheme="minorHAnsi" w:cstheme="minorHAnsi"/>
          <w:sz w:val="22"/>
          <w:szCs w:val="22"/>
          <w:lang w:val="en-US"/>
        </w:rPr>
        <w:t xml:space="preserve"> is responsible for </w:t>
      </w:r>
      <w:r w:rsidR="00B96533" w:rsidRPr="00B96533">
        <w:rPr>
          <w:rFonts w:asciiTheme="minorHAnsi" w:hAnsiTheme="minorHAnsi" w:cstheme="minorHAnsi"/>
          <w:sz w:val="22"/>
          <w:szCs w:val="22"/>
        </w:rPr>
        <w:t xml:space="preserve">working with the premises </w:t>
      </w:r>
      <w:r w:rsidR="00B96533">
        <w:rPr>
          <w:rFonts w:asciiTheme="minorHAnsi" w:hAnsiTheme="minorHAnsi" w:cstheme="minorHAnsi"/>
          <w:sz w:val="22"/>
          <w:szCs w:val="22"/>
        </w:rPr>
        <w:t xml:space="preserve">team </w:t>
      </w:r>
      <w:r w:rsidR="00B96533" w:rsidRPr="00B96533">
        <w:rPr>
          <w:rFonts w:asciiTheme="minorHAnsi" w:hAnsiTheme="minorHAnsi" w:cs="Arial"/>
          <w:sz w:val="22"/>
          <w:szCs w:val="22"/>
        </w:rPr>
        <w:t>to ensure a health and safety compliant environment</w:t>
      </w:r>
      <w:r>
        <w:rPr>
          <w:rFonts w:asciiTheme="minorHAnsi" w:hAnsiTheme="minorHAnsi" w:cs="Arial"/>
          <w:sz w:val="22"/>
          <w:szCs w:val="22"/>
        </w:rPr>
        <w:t>, with risk assessments in place</w:t>
      </w:r>
      <w:r w:rsidR="00B96533">
        <w:rPr>
          <w:rFonts w:asciiTheme="minorHAnsi" w:hAnsiTheme="minorHAnsi" w:cs="Arial"/>
          <w:sz w:val="22"/>
          <w:szCs w:val="22"/>
        </w:rPr>
        <w:t xml:space="preserve">. </w:t>
      </w:r>
      <w:r w:rsidR="00B96533" w:rsidRPr="00B96533">
        <w:rPr>
          <w:rFonts w:asciiTheme="minorHAnsi" w:hAnsiTheme="minorHAnsi" w:cstheme="minorHAnsi"/>
          <w:sz w:val="22"/>
          <w:szCs w:val="22"/>
        </w:rPr>
        <w:t>This will include;</w:t>
      </w:r>
    </w:p>
    <w:p w:rsidR="004A5399" w:rsidRPr="00896DC0" w:rsidRDefault="00B96533" w:rsidP="004A5399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Being well informed about </w:t>
      </w:r>
      <w:r w:rsidR="004A5399" w:rsidRPr="00896DC0">
        <w:rPr>
          <w:rFonts w:asciiTheme="minorHAnsi" w:hAnsiTheme="minorHAnsi"/>
          <w:sz w:val="22"/>
          <w:szCs w:val="22"/>
        </w:rPr>
        <w:t>Health a</w:t>
      </w:r>
      <w:r>
        <w:rPr>
          <w:rFonts w:asciiTheme="minorHAnsi" w:hAnsiTheme="minorHAnsi"/>
          <w:sz w:val="22"/>
          <w:szCs w:val="22"/>
        </w:rPr>
        <w:t>nd Safety regulations and ensuring</w:t>
      </w:r>
      <w:r w:rsidR="004A5399" w:rsidRPr="00896DC0">
        <w:rPr>
          <w:rFonts w:asciiTheme="minorHAnsi" w:hAnsiTheme="minorHAnsi"/>
          <w:sz w:val="22"/>
          <w:szCs w:val="22"/>
        </w:rPr>
        <w:t xml:space="preserve"> they are implemented at all times, </w:t>
      </w:r>
      <w:r>
        <w:rPr>
          <w:rFonts w:asciiTheme="minorHAnsi" w:hAnsiTheme="minorHAnsi"/>
          <w:sz w:val="22"/>
          <w:szCs w:val="22"/>
        </w:rPr>
        <w:t xml:space="preserve">that </w:t>
      </w:r>
      <w:r w:rsidR="004A5399" w:rsidRPr="00896DC0">
        <w:rPr>
          <w:rFonts w:asciiTheme="minorHAnsi" w:hAnsiTheme="minorHAnsi"/>
          <w:sz w:val="22"/>
          <w:szCs w:val="22"/>
        </w:rPr>
        <w:t xml:space="preserve">practice </w:t>
      </w:r>
      <w:r>
        <w:rPr>
          <w:rFonts w:asciiTheme="minorHAnsi" w:hAnsiTheme="minorHAnsi"/>
          <w:sz w:val="22"/>
          <w:szCs w:val="22"/>
        </w:rPr>
        <w:t xml:space="preserve">is regularly </w:t>
      </w:r>
      <w:r w:rsidR="004A5399" w:rsidRPr="00896DC0">
        <w:rPr>
          <w:rFonts w:asciiTheme="minorHAnsi" w:hAnsiTheme="minorHAnsi"/>
          <w:sz w:val="22"/>
          <w:szCs w:val="22"/>
        </w:rPr>
        <w:t xml:space="preserve">review and </w:t>
      </w:r>
      <w:r>
        <w:rPr>
          <w:rFonts w:asciiTheme="minorHAnsi" w:hAnsiTheme="minorHAnsi"/>
          <w:sz w:val="22"/>
          <w:szCs w:val="22"/>
        </w:rPr>
        <w:t>revised as required</w:t>
      </w:r>
    </w:p>
    <w:p w:rsidR="00244789" w:rsidRDefault="00B96533" w:rsidP="009A22A0">
      <w:pPr>
        <w:numPr>
          <w:ilvl w:val="0"/>
          <w:numId w:val="6"/>
        </w:numPr>
        <w:ind w:right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Ensuring</w:t>
      </w:r>
      <w:r w:rsidR="00244789" w:rsidRPr="00244789">
        <w:rPr>
          <w:rFonts w:asciiTheme="minorHAnsi" w:hAnsiTheme="minorHAnsi" w:cs="Arial"/>
          <w:sz w:val="22"/>
          <w:szCs w:val="22"/>
        </w:rPr>
        <w:t xml:space="preserve"> systems are in place for effective monitoring, measuring and reporting of health and safety </w:t>
      </w:r>
      <w:r>
        <w:rPr>
          <w:rFonts w:asciiTheme="minorHAnsi" w:hAnsiTheme="minorHAnsi" w:cs="Arial"/>
          <w:sz w:val="22"/>
          <w:szCs w:val="22"/>
        </w:rPr>
        <w:t xml:space="preserve">issues, including to </w:t>
      </w:r>
      <w:r w:rsidR="00244789" w:rsidRPr="00244789">
        <w:rPr>
          <w:rFonts w:asciiTheme="minorHAnsi" w:hAnsiTheme="minorHAnsi" w:cs="Arial"/>
          <w:sz w:val="22"/>
          <w:szCs w:val="22"/>
        </w:rPr>
        <w:t>the Health &amp; Safety Executive</w:t>
      </w:r>
    </w:p>
    <w:p w:rsidR="00B96533" w:rsidRPr="00244789" w:rsidRDefault="00B96533" w:rsidP="009A22A0">
      <w:pPr>
        <w:numPr>
          <w:ilvl w:val="0"/>
          <w:numId w:val="6"/>
        </w:numPr>
        <w:ind w:right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Ensuring the annual health and safety review and fire risk assessment is up to date and a competent health and safety officer is appointed</w:t>
      </w:r>
    </w:p>
    <w:p w:rsidR="00F80090" w:rsidRPr="00F80090" w:rsidRDefault="00F80090" w:rsidP="00F80090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657"/>
      </w:tblGrid>
      <w:tr w:rsidR="00F80090" w:rsidRPr="00F80090" w:rsidTr="00F24C0D">
        <w:trPr>
          <w:trHeight w:val="2378"/>
        </w:trPr>
        <w:tc>
          <w:tcPr>
            <w:tcW w:w="6232" w:type="dxa"/>
          </w:tcPr>
          <w:p w:rsidR="00F80090" w:rsidRPr="00F80090" w:rsidRDefault="00F80090" w:rsidP="00F800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090">
              <w:rPr>
                <w:rFonts w:asciiTheme="minorHAnsi" w:hAnsiTheme="minorHAnsi"/>
                <w:b/>
                <w:sz w:val="22"/>
                <w:szCs w:val="22"/>
              </w:rPr>
              <w:t xml:space="preserve">Knowledge </w:t>
            </w:r>
          </w:p>
          <w:p w:rsidR="00F80090" w:rsidRPr="00F80090" w:rsidRDefault="00F80090" w:rsidP="00F80090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>Knowledge of administration policies and procedures</w:t>
            </w:r>
          </w:p>
          <w:p w:rsidR="00F80090" w:rsidRPr="00F80090" w:rsidRDefault="00F80090" w:rsidP="00F80090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>Good knowledg</w:t>
            </w:r>
            <w:r w:rsidR="00EF344A">
              <w:rPr>
                <w:rFonts w:asciiTheme="minorHAnsi" w:hAnsiTheme="minorHAnsi"/>
                <w:sz w:val="22"/>
                <w:szCs w:val="22"/>
              </w:rPr>
              <w:t>e of ICT packages and systems (Word, Power</w:t>
            </w:r>
            <w:r w:rsidRPr="00F80090">
              <w:rPr>
                <w:rFonts w:asciiTheme="minorHAnsi" w:hAnsiTheme="minorHAnsi"/>
                <w:sz w:val="22"/>
                <w:szCs w:val="22"/>
              </w:rPr>
              <w:t xml:space="preserve">point, Excel, SIMS, FMS) </w:t>
            </w:r>
          </w:p>
          <w:p w:rsidR="00F80090" w:rsidRPr="00F80090" w:rsidRDefault="00F80090" w:rsidP="00F80090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 xml:space="preserve">NVQ level 4 (or equivalent) in business and administration </w:t>
            </w:r>
          </w:p>
          <w:p w:rsidR="00F80090" w:rsidRPr="00F80090" w:rsidRDefault="00F80090" w:rsidP="00F80090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>Working at level 1 of the NASBM professional standards</w:t>
            </w:r>
          </w:p>
          <w:p w:rsidR="00F80090" w:rsidRPr="00F80090" w:rsidRDefault="00F80090" w:rsidP="00F80090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 xml:space="preserve">Level 1 Safeguarding </w:t>
            </w:r>
          </w:p>
          <w:p w:rsidR="00F80090" w:rsidRPr="00F80090" w:rsidRDefault="00F80090" w:rsidP="00F80090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>Understanding of the Schools ethos and values</w:t>
            </w:r>
          </w:p>
        </w:tc>
        <w:tc>
          <w:tcPr>
            <w:tcW w:w="3657" w:type="dxa"/>
          </w:tcPr>
          <w:p w:rsidR="00F80090" w:rsidRPr="00F80090" w:rsidRDefault="00F80090" w:rsidP="00F800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0090">
              <w:rPr>
                <w:rFonts w:asciiTheme="minorHAnsi" w:hAnsiTheme="minorHAnsi"/>
                <w:b/>
                <w:sz w:val="22"/>
                <w:szCs w:val="22"/>
              </w:rPr>
              <w:t xml:space="preserve">Competencies </w:t>
            </w:r>
          </w:p>
          <w:p w:rsidR="00F80090" w:rsidRPr="00F80090" w:rsidRDefault="00F80090" w:rsidP="00F80090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>Communication (written and verbal)</w:t>
            </w:r>
          </w:p>
          <w:p w:rsidR="00EF344A" w:rsidRDefault="00EF344A" w:rsidP="00EF344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Confidentiality</w:t>
            </w:r>
          </w:p>
          <w:p w:rsidR="00EF344A" w:rsidRPr="00F80090" w:rsidRDefault="00EF344A" w:rsidP="00EF344A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>People Management</w:t>
            </w:r>
          </w:p>
          <w:p w:rsidR="00EF344A" w:rsidRPr="00F80090" w:rsidRDefault="00EF344A" w:rsidP="00EF344A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 xml:space="preserve">Influencing </w:t>
            </w:r>
          </w:p>
          <w:p w:rsidR="00F80090" w:rsidRPr="00F80090" w:rsidRDefault="00F80090" w:rsidP="00F80090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 xml:space="preserve">Listening </w:t>
            </w:r>
          </w:p>
          <w:p w:rsidR="00F80090" w:rsidRPr="00F80090" w:rsidRDefault="00EF344A" w:rsidP="00F80090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>Monitoring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&amp; d</w:t>
            </w:r>
            <w:r w:rsidR="00F80090" w:rsidRPr="00F80090">
              <w:rPr>
                <w:rFonts w:asciiTheme="minorHAnsi" w:hAnsiTheme="minorHAnsi"/>
                <w:sz w:val="22"/>
                <w:szCs w:val="22"/>
              </w:rPr>
              <w:t>etail Handling</w:t>
            </w:r>
          </w:p>
          <w:p w:rsidR="00F80090" w:rsidRPr="00F80090" w:rsidRDefault="00F80090" w:rsidP="00F80090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 xml:space="preserve">Analytical Thinking </w:t>
            </w:r>
          </w:p>
          <w:p w:rsidR="00F80090" w:rsidRPr="00F80090" w:rsidRDefault="00F80090" w:rsidP="00F80090">
            <w:pPr>
              <w:rPr>
                <w:rFonts w:asciiTheme="minorHAnsi" w:hAnsiTheme="minorHAnsi"/>
                <w:sz w:val="22"/>
                <w:szCs w:val="22"/>
              </w:rPr>
            </w:pPr>
            <w:r w:rsidRPr="00F80090">
              <w:rPr>
                <w:rFonts w:asciiTheme="minorHAnsi" w:hAnsiTheme="minorHAnsi"/>
                <w:sz w:val="22"/>
                <w:szCs w:val="22"/>
              </w:rPr>
              <w:t xml:space="preserve">Finance / Budget management </w:t>
            </w:r>
          </w:p>
        </w:tc>
      </w:tr>
    </w:tbl>
    <w:p w:rsidR="00F80090" w:rsidRPr="00F80090" w:rsidRDefault="00F80090" w:rsidP="00F80090">
      <w:pPr>
        <w:rPr>
          <w:rFonts w:asciiTheme="minorHAnsi" w:hAnsiTheme="minorHAnsi"/>
          <w:sz w:val="22"/>
          <w:szCs w:val="22"/>
        </w:rPr>
      </w:pPr>
    </w:p>
    <w:p w:rsidR="009533D5" w:rsidRDefault="00F80090" w:rsidP="009533D5">
      <w:pPr>
        <w:rPr>
          <w:rFonts w:asciiTheme="minorHAnsi" w:hAnsiTheme="minorHAnsi"/>
          <w:sz w:val="22"/>
          <w:szCs w:val="22"/>
          <w:lang w:val="en-US" w:eastAsia="en-US"/>
        </w:rPr>
      </w:pPr>
      <w:r w:rsidRPr="00F80090">
        <w:rPr>
          <w:rFonts w:asciiTheme="minorHAnsi" w:hAnsiTheme="minorHAnsi"/>
          <w:sz w:val="22"/>
          <w:szCs w:val="22"/>
        </w:rPr>
        <w:t xml:space="preserve">The duties and responsibilities listed above describe the post as it is at present.  The post holder is expected to accept any reasonable alterations that may </w:t>
      </w:r>
      <w:r w:rsidR="00F24C0D">
        <w:rPr>
          <w:rFonts w:asciiTheme="minorHAnsi" w:hAnsiTheme="minorHAnsi"/>
          <w:sz w:val="22"/>
          <w:szCs w:val="22"/>
        </w:rPr>
        <w:t>from time to time be necessary. T</w:t>
      </w:r>
      <w:r w:rsidR="009533D5" w:rsidRPr="000202FE">
        <w:rPr>
          <w:rFonts w:asciiTheme="minorHAnsi" w:hAnsiTheme="minorHAnsi"/>
          <w:sz w:val="22"/>
          <w:szCs w:val="22"/>
          <w:lang w:val="en-US" w:eastAsia="en-US"/>
        </w:rPr>
        <w:t>his job description will be reviewed at least annually as part of your Performance</w:t>
      </w:r>
      <w:r w:rsidR="00F24C0D">
        <w:rPr>
          <w:rFonts w:asciiTheme="minorHAnsi" w:hAnsiTheme="minorHAnsi"/>
          <w:sz w:val="22"/>
          <w:szCs w:val="22"/>
          <w:lang w:val="en-US" w:eastAsia="en-US"/>
        </w:rPr>
        <w:t xml:space="preserve"> Development conversation</w:t>
      </w:r>
      <w:r w:rsidR="009533D5" w:rsidRPr="000202FE">
        <w:rPr>
          <w:rFonts w:asciiTheme="minorHAnsi" w:hAnsiTheme="minorHAnsi"/>
          <w:sz w:val="22"/>
          <w:szCs w:val="22"/>
          <w:lang w:val="en-US" w:eastAsia="en-US"/>
        </w:rPr>
        <w:t>.</w:t>
      </w:r>
    </w:p>
    <w:p w:rsidR="00F24C0D" w:rsidRPr="00F24C0D" w:rsidRDefault="00F24C0D" w:rsidP="009533D5">
      <w:pPr>
        <w:rPr>
          <w:rFonts w:asciiTheme="minorHAnsi" w:hAnsiTheme="minorHAnsi"/>
          <w:sz w:val="22"/>
          <w:szCs w:val="22"/>
        </w:rPr>
      </w:pPr>
    </w:p>
    <w:p w:rsidR="00FE3607" w:rsidRPr="00E54C0A" w:rsidRDefault="009533D5" w:rsidP="00F24C0D">
      <w:pPr>
        <w:jc w:val="center"/>
        <w:rPr>
          <w:rFonts w:ascii="Calibri" w:hAnsi="Calibri" w:cs="Arial"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Spiral Partnership Trust actively encourages and supports the safeguarding and protection of all its pupils. This post is subject to enhanced DBS disclosure.</w:t>
      </w:r>
    </w:p>
    <w:sectPr w:rsidR="00FE3607" w:rsidRPr="00E54C0A" w:rsidSect="003D2D66">
      <w:headerReference w:type="default" r:id="rId9"/>
      <w:footerReference w:type="default" r:id="rId10"/>
      <w:type w:val="continuous"/>
      <w:pgSz w:w="11906" w:h="16838"/>
      <w:pgMar w:top="1531" w:right="851" w:bottom="720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0E7" w:rsidRDefault="00A850E7">
      <w:r>
        <w:separator/>
      </w:r>
    </w:p>
  </w:endnote>
  <w:endnote w:type="continuationSeparator" w:id="0">
    <w:p w:rsidR="00A850E7" w:rsidRDefault="00A8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5B" w:rsidRPr="005B005B" w:rsidRDefault="00245837" w:rsidP="00245837">
    <w:pPr>
      <w:pStyle w:val="Footer"/>
      <w:tabs>
        <w:tab w:val="clear" w:pos="8306"/>
        <w:tab w:val="right" w:pos="10206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 xml:space="preserve"> PAGE   \* MERGEFORMAT </w:instrText>
    </w:r>
    <w:r>
      <w:rPr>
        <w:rFonts w:ascii="Calibri" w:hAnsi="Calibri"/>
        <w:sz w:val="20"/>
        <w:szCs w:val="20"/>
      </w:rPr>
      <w:fldChar w:fldCharType="separate"/>
    </w:r>
    <w:r w:rsidR="00E04A59">
      <w:rPr>
        <w:rFonts w:ascii="Calibri" w:hAnsi="Calibri"/>
        <w:noProof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0E7" w:rsidRDefault="00A850E7">
      <w:r>
        <w:separator/>
      </w:r>
    </w:p>
  </w:footnote>
  <w:footnote w:type="continuationSeparator" w:id="0">
    <w:p w:rsidR="00A850E7" w:rsidRDefault="00A8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5B" w:rsidRDefault="001572D1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81B78A2" wp14:editId="10EFAEA7">
          <wp:simplePos x="0" y="0"/>
          <wp:positionH relativeFrom="margin">
            <wp:posOffset>-73660</wp:posOffset>
          </wp:positionH>
          <wp:positionV relativeFrom="margin">
            <wp:posOffset>-716280</wp:posOffset>
          </wp:positionV>
          <wp:extent cx="1111885" cy="568325"/>
          <wp:effectExtent l="0" t="0" r="0" b="3175"/>
          <wp:wrapSquare wrapText="bothSides"/>
          <wp:docPr id="21" name="Picture 21" descr="spiral-partnership-logo-on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piral-partnership-logo-on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91440" distB="91440" distL="114300" distR="114300" simplePos="0" relativeHeight="251659776" behindDoc="0" locked="0" layoutInCell="0" allowOverlap="1" wp14:anchorId="3F1723E3" wp14:editId="75C892C1">
              <wp:simplePos x="0" y="0"/>
              <wp:positionH relativeFrom="margin">
                <wp:posOffset>5153025</wp:posOffset>
              </wp:positionH>
              <wp:positionV relativeFrom="margin">
                <wp:posOffset>-716280</wp:posOffset>
              </wp:positionV>
              <wp:extent cx="1292860" cy="438785"/>
              <wp:effectExtent l="38100" t="38100" r="116840" b="113665"/>
              <wp:wrapSquare wrapText="bothSides"/>
              <wp:docPr id="1" name="Rectangle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29286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2700000" sx="100500" sy="100500" algn="tl" rotWithShape="0">
                          <a:srgbClr val="000000">
                            <a:alpha val="39999"/>
                          </a:srgbClr>
                        </a:outerShdw>
                      </a:effectLst>
                    </wps:spPr>
                    <wps:txbx>
                      <w:txbxContent>
                        <w:p w:rsidR="005B005B" w:rsidRPr="009726B0" w:rsidRDefault="00177940" w:rsidP="00177940">
                          <w:pPr>
                            <w:rPr>
                              <w:rFonts w:ascii="Calibri" w:hAnsi="Calibri"/>
                              <w:b/>
                              <w:color w:val="4F81BD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4F81BD"/>
                              <w:sz w:val="40"/>
                              <w:szCs w:val="40"/>
                            </w:rPr>
                            <w:t>SBM</w:t>
                          </w:r>
                        </w:p>
                      </w:txbxContent>
                    </wps:txbx>
                    <wps:bodyPr rot="0" vert="horz" wrap="square" lIns="274320" tIns="274320" rIns="274320" bIns="2743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1723E3" id="_x0000_s1027" style="position:absolute;margin-left:405.75pt;margin-top:-56.4pt;width:101.8pt;height:34.55pt;flip:x;z-index:25165977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" o:allowincell="f" strokecolor="#7f7f7f" strokeweight="1.5pt">
              <v:shadow on="t" type="perspective" color="black" opacity="26213f" origin="-.5,-.5" offset=".74836mm,.74836mm" matrix="65864f,,,65864f"/>
              <v:textbox inset="21.6pt,21.6pt,21.6pt,21.6pt">
                <w:txbxContent>
                  <w:p w:rsidR="005B005B" w:rsidRPr="009726B0" w:rsidRDefault="00177940" w:rsidP="00177940">
                    <w:pPr>
                      <w:rPr>
                        <w:rFonts w:ascii="Calibri" w:hAnsi="Calibri"/>
                        <w:b/>
                        <w:color w:val="4F81BD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b/>
                        <w:color w:val="4F81BD"/>
                        <w:sz w:val="40"/>
                        <w:szCs w:val="40"/>
                      </w:rPr>
                      <w:t>SBM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C43"/>
    <w:multiLevelType w:val="hybridMultilevel"/>
    <w:tmpl w:val="7E6A4D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3A1B"/>
    <w:multiLevelType w:val="hybridMultilevel"/>
    <w:tmpl w:val="CCB6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2928"/>
    <w:multiLevelType w:val="hybridMultilevel"/>
    <w:tmpl w:val="19648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C6C89"/>
    <w:multiLevelType w:val="hybridMultilevel"/>
    <w:tmpl w:val="128264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80724"/>
    <w:multiLevelType w:val="hybridMultilevel"/>
    <w:tmpl w:val="53069CF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A80871"/>
    <w:multiLevelType w:val="hybridMultilevel"/>
    <w:tmpl w:val="2BC801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20587"/>
    <w:multiLevelType w:val="hybridMultilevel"/>
    <w:tmpl w:val="EB141F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95369"/>
    <w:multiLevelType w:val="hybridMultilevel"/>
    <w:tmpl w:val="5394E3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546E7"/>
    <w:multiLevelType w:val="hybridMultilevel"/>
    <w:tmpl w:val="A8D468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C3"/>
    <w:rsid w:val="00012662"/>
    <w:rsid w:val="0001311D"/>
    <w:rsid w:val="000222C4"/>
    <w:rsid w:val="00024A52"/>
    <w:rsid w:val="0003284F"/>
    <w:rsid w:val="000501F6"/>
    <w:rsid w:val="00054634"/>
    <w:rsid w:val="00067252"/>
    <w:rsid w:val="00067702"/>
    <w:rsid w:val="00071076"/>
    <w:rsid w:val="00074F94"/>
    <w:rsid w:val="00075EDD"/>
    <w:rsid w:val="00092104"/>
    <w:rsid w:val="00093319"/>
    <w:rsid w:val="000A2689"/>
    <w:rsid w:val="000A3F69"/>
    <w:rsid w:val="000B60C1"/>
    <w:rsid w:val="000D2053"/>
    <w:rsid w:val="000D58A2"/>
    <w:rsid w:val="000D604C"/>
    <w:rsid w:val="000E75D8"/>
    <w:rsid w:val="000F1D94"/>
    <w:rsid w:val="000F454D"/>
    <w:rsid w:val="000F4A2D"/>
    <w:rsid w:val="00104A71"/>
    <w:rsid w:val="00122E68"/>
    <w:rsid w:val="00133BCA"/>
    <w:rsid w:val="001572D1"/>
    <w:rsid w:val="00157F01"/>
    <w:rsid w:val="001703F3"/>
    <w:rsid w:val="00171283"/>
    <w:rsid w:val="00177940"/>
    <w:rsid w:val="0018358C"/>
    <w:rsid w:val="001941CB"/>
    <w:rsid w:val="00196234"/>
    <w:rsid w:val="001B35E8"/>
    <w:rsid w:val="00222B43"/>
    <w:rsid w:val="002247B2"/>
    <w:rsid w:val="00242368"/>
    <w:rsid w:val="00244789"/>
    <w:rsid w:val="00244E6D"/>
    <w:rsid w:val="00244F7E"/>
    <w:rsid w:val="00245837"/>
    <w:rsid w:val="00246B44"/>
    <w:rsid w:val="002747C1"/>
    <w:rsid w:val="002940BE"/>
    <w:rsid w:val="00296FB3"/>
    <w:rsid w:val="002A4CA0"/>
    <w:rsid w:val="002B3E70"/>
    <w:rsid w:val="002B7A2B"/>
    <w:rsid w:val="002C7067"/>
    <w:rsid w:val="002D6A21"/>
    <w:rsid w:val="002E1082"/>
    <w:rsid w:val="002E5650"/>
    <w:rsid w:val="00303247"/>
    <w:rsid w:val="003110C3"/>
    <w:rsid w:val="00317D89"/>
    <w:rsid w:val="003315B1"/>
    <w:rsid w:val="0033666C"/>
    <w:rsid w:val="00363C1B"/>
    <w:rsid w:val="0036502E"/>
    <w:rsid w:val="0038329F"/>
    <w:rsid w:val="00395983"/>
    <w:rsid w:val="003A3C56"/>
    <w:rsid w:val="003B227A"/>
    <w:rsid w:val="003B22A1"/>
    <w:rsid w:val="003C21FF"/>
    <w:rsid w:val="003C4BEA"/>
    <w:rsid w:val="003D2D66"/>
    <w:rsid w:val="003D3E5D"/>
    <w:rsid w:val="003D56BA"/>
    <w:rsid w:val="003E1BC0"/>
    <w:rsid w:val="003E298D"/>
    <w:rsid w:val="003E33C2"/>
    <w:rsid w:val="003E6752"/>
    <w:rsid w:val="004023AC"/>
    <w:rsid w:val="00416233"/>
    <w:rsid w:val="00435BDE"/>
    <w:rsid w:val="0044347F"/>
    <w:rsid w:val="004458B6"/>
    <w:rsid w:val="004501FA"/>
    <w:rsid w:val="004540E3"/>
    <w:rsid w:val="00454C4E"/>
    <w:rsid w:val="00462EFA"/>
    <w:rsid w:val="00476083"/>
    <w:rsid w:val="004A5399"/>
    <w:rsid w:val="004B0E6E"/>
    <w:rsid w:val="004B584D"/>
    <w:rsid w:val="004C185A"/>
    <w:rsid w:val="004C3A8C"/>
    <w:rsid w:val="004E39FD"/>
    <w:rsid w:val="0050106F"/>
    <w:rsid w:val="0051098A"/>
    <w:rsid w:val="00515CF5"/>
    <w:rsid w:val="00530342"/>
    <w:rsid w:val="005342AE"/>
    <w:rsid w:val="00560CC4"/>
    <w:rsid w:val="005610F4"/>
    <w:rsid w:val="005733A5"/>
    <w:rsid w:val="00573BF6"/>
    <w:rsid w:val="00583AC8"/>
    <w:rsid w:val="0059309F"/>
    <w:rsid w:val="00593663"/>
    <w:rsid w:val="0059392A"/>
    <w:rsid w:val="005947B7"/>
    <w:rsid w:val="00596B09"/>
    <w:rsid w:val="005A2F82"/>
    <w:rsid w:val="005B005B"/>
    <w:rsid w:val="005B3F82"/>
    <w:rsid w:val="005B4B60"/>
    <w:rsid w:val="005B639D"/>
    <w:rsid w:val="005B7F48"/>
    <w:rsid w:val="005D49C2"/>
    <w:rsid w:val="005E66B9"/>
    <w:rsid w:val="005F257F"/>
    <w:rsid w:val="0061046D"/>
    <w:rsid w:val="006212EF"/>
    <w:rsid w:val="00622AAC"/>
    <w:rsid w:val="00641318"/>
    <w:rsid w:val="0066021E"/>
    <w:rsid w:val="006A0145"/>
    <w:rsid w:val="006A0C88"/>
    <w:rsid w:val="006A169C"/>
    <w:rsid w:val="006A56A0"/>
    <w:rsid w:val="006B5192"/>
    <w:rsid w:val="006D1E6E"/>
    <w:rsid w:val="006E4365"/>
    <w:rsid w:val="006F11EF"/>
    <w:rsid w:val="006F55C1"/>
    <w:rsid w:val="00706EBB"/>
    <w:rsid w:val="007123DA"/>
    <w:rsid w:val="0071470F"/>
    <w:rsid w:val="007407AC"/>
    <w:rsid w:val="007547C5"/>
    <w:rsid w:val="00760FD2"/>
    <w:rsid w:val="007652D4"/>
    <w:rsid w:val="007663F5"/>
    <w:rsid w:val="00786186"/>
    <w:rsid w:val="00797A1D"/>
    <w:rsid w:val="007A1F11"/>
    <w:rsid w:val="007A7BF0"/>
    <w:rsid w:val="007C2F9D"/>
    <w:rsid w:val="007E5D5D"/>
    <w:rsid w:val="007F7D2D"/>
    <w:rsid w:val="00802747"/>
    <w:rsid w:val="0084478A"/>
    <w:rsid w:val="00861E4B"/>
    <w:rsid w:val="008669C5"/>
    <w:rsid w:val="008814FD"/>
    <w:rsid w:val="00890BC1"/>
    <w:rsid w:val="00896DC0"/>
    <w:rsid w:val="008B208F"/>
    <w:rsid w:val="008B4EB9"/>
    <w:rsid w:val="008B54E6"/>
    <w:rsid w:val="008B7E8F"/>
    <w:rsid w:val="008C218D"/>
    <w:rsid w:val="008F18FA"/>
    <w:rsid w:val="008F7128"/>
    <w:rsid w:val="00920350"/>
    <w:rsid w:val="0093390B"/>
    <w:rsid w:val="00942626"/>
    <w:rsid w:val="00950484"/>
    <w:rsid w:val="00951F4D"/>
    <w:rsid w:val="009533D5"/>
    <w:rsid w:val="0096370E"/>
    <w:rsid w:val="00971941"/>
    <w:rsid w:val="009726B0"/>
    <w:rsid w:val="009924D3"/>
    <w:rsid w:val="00993E71"/>
    <w:rsid w:val="00994295"/>
    <w:rsid w:val="009A22A0"/>
    <w:rsid w:val="009A678C"/>
    <w:rsid w:val="009B3333"/>
    <w:rsid w:val="009B5F81"/>
    <w:rsid w:val="009B6652"/>
    <w:rsid w:val="009C34F4"/>
    <w:rsid w:val="009C4B41"/>
    <w:rsid w:val="00A02686"/>
    <w:rsid w:val="00A049EB"/>
    <w:rsid w:val="00A101CA"/>
    <w:rsid w:val="00A11305"/>
    <w:rsid w:val="00A207A3"/>
    <w:rsid w:val="00A411BA"/>
    <w:rsid w:val="00A43B17"/>
    <w:rsid w:val="00A44C3F"/>
    <w:rsid w:val="00A5774C"/>
    <w:rsid w:val="00A67D05"/>
    <w:rsid w:val="00A67F87"/>
    <w:rsid w:val="00A730F8"/>
    <w:rsid w:val="00A80836"/>
    <w:rsid w:val="00A80B1C"/>
    <w:rsid w:val="00A8235A"/>
    <w:rsid w:val="00A850E7"/>
    <w:rsid w:val="00A91D12"/>
    <w:rsid w:val="00A937E3"/>
    <w:rsid w:val="00A97D89"/>
    <w:rsid w:val="00AA4EBD"/>
    <w:rsid w:val="00AB149B"/>
    <w:rsid w:val="00AC1A9C"/>
    <w:rsid w:val="00AD561D"/>
    <w:rsid w:val="00AD6660"/>
    <w:rsid w:val="00B15C58"/>
    <w:rsid w:val="00B16772"/>
    <w:rsid w:val="00B17CD0"/>
    <w:rsid w:val="00B220B1"/>
    <w:rsid w:val="00B27746"/>
    <w:rsid w:val="00B30C9D"/>
    <w:rsid w:val="00B77042"/>
    <w:rsid w:val="00B84AAF"/>
    <w:rsid w:val="00B92C0F"/>
    <w:rsid w:val="00B96533"/>
    <w:rsid w:val="00B96794"/>
    <w:rsid w:val="00BA3173"/>
    <w:rsid w:val="00BC4FCF"/>
    <w:rsid w:val="00BE4BBF"/>
    <w:rsid w:val="00BE6D3D"/>
    <w:rsid w:val="00BE6DE5"/>
    <w:rsid w:val="00BF3C16"/>
    <w:rsid w:val="00BF49A2"/>
    <w:rsid w:val="00C0107C"/>
    <w:rsid w:val="00C06045"/>
    <w:rsid w:val="00C139BF"/>
    <w:rsid w:val="00C16923"/>
    <w:rsid w:val="00C17893"/>
    <w:rsid w:val="00C24CA2"/>
    <w:rsid w:val="00C436A0"/>
    <w:rsid w:val="00C6288B"/>
    <w:rsid w:val="00C67E57"/>
    <w:rsid w:val="00C93404"/>
    <w:rsid w:val="00C97ED2"/>
    <w:rsid w:val="00CA2751"/>
    <w:rsid w:val="00CB5D75"/>
    <w:rsid w:val="00CE00EF"/>
    <w:rsid w:val="00CE440C"/>
    <w:rsid w:val="00D06AA1"/>
    <w:rsid w:val="00D23A3A"/>
    <w:rsid w:val="00D25A45"/>
    <w:rsid w:val="00D5364B"/>
    <w:rsid w:val="00D5502A"/>
    <w:rsid w:val="00D568B4"/>
    <w:rsid w:val="00D71BDD"/>
    <w:rsid w:val="00D75985"/>
    <w:rsid w:val="00D810C9"/>
    <w:rsid w:val="00D84B79"/>
    <w:rsid w:val="00D90A42"/>
    <w:rsid w:val="00D9355A"/>
    <w:rsid w:val="00DF6076"/>
    <w:rsid w:val="00DF76B6"/>
    <w:rsid w:val="00E00D4C"/>
    <w:rsid w:val="00E04A59"/>
    <w:rsid w:val="00E05D0B"/>
    <w:rsid w:val="00E12104"/>
    <w:rsid w:val="00E33E0C"/>
    <w:rsid w:val="00E503CD"/>
    <w:rsid w:val="00E5238A"/>
    <w:rsid w:val="00E54C0A"/>
    <w:rsid w:val="00E6518B"/>
    <w:rsid w:val="00E752C7"/>
    <w:rsid w:val="00EA2EE1"/>
    <w:rsid w:val="00ED6205"/>
    <w:rsid w:val="00EE524F"/>
    <w:rsid w:val="00EE6256"/>
    <w:rsid w:val="00EF344A"/>
    <w:rsid w:val="00F014F3"/>
    <w:rsid w:val="00F04C33"/>
    <w:rsid w:val="00F17E93"/>
    <w:rsid w:val="00F2185F"/>
    <w:rsid w:val="00F24C0D"/>
    <w:rsid w:val="00F261B4"/>
    <w:rsid w:val="00F32660"/>
    <w:rsid w:val="00F43395"/>
    <w:rsid w:val="00F7411C"/>
    <w:rsid w:val="00F80090"/>
    <w:rsid w:val="00F91C1B"/>
    <w:rsid w:val="00F94C32"/>
    <w:rsid w:val="00FA0116"/>
    <w:rsid w:val="00FB630D"/>
    <w:rsid w:val="00FE0477"/>
    <w:rsid w:val="00FE3607"/>
    <w:rsid w:val="00FE4EA9"/>
    <w:rsid w:val="00F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C6FF732-4F0B-4A59-B62F-5324ED86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66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533D5"/>
    <w:pPr>
      <w:keepNext/>
      <w:outlineLvl w:val="2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083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049E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49EB"/>
  </w:style>
  <w:style w:type="paragraph" w:styleId="Header">
    <w:name w:val="header"/>
    <w:basedOn w:val="Normal"/>
    <w:rsid w:val="00D84B79"/>
    <w:pPr>
      <w:tabs>
        <w:tab w:val="center" w:pos="4153"/>
        <w:tab w:val="right" w:pos="8306"/>
      </w:tabs>
    </w:pPr>
  </w:style>
  <w:style w:type="character" w:styleId="Hyperlink">
    <w:name w:val="Hyperlink"/>
    <w:rsid w:val="00BE6D3D"/>
    <w:rPr>
      <w:color w:val="0000FF"/>
      <w:u w:val="single"/>
    </w:rPr>
  </w:style>
  <w:style w:type="paragraph" w:styleId="NormalWeb">
    <w:name w:val="Normal (Web)"/>
    <w:basedOn w:val="Normal"/>
    <w:rsid w:val="00802747"/>
    <w:pPr>
      <w:spacing w:before="100" w:beforeAutospacing="1" w:after="100" w:afterAutospacing="1"/>
    </w:pPr>
  </w:style>
  <w:style w:type="character" w:styleId="FollowedHyperlink">
    <w:name w:val="FollowedHyperlink"/>
    <w:rsid w:val="006212E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E5D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470F"/>
    <w:pPr>
      <w:ind w:left="720"/>
    </w:pPr>
  </w:style>
  <w:style w:type="character" w:customStyle="1" w:styleId="highlight">
    <w:name w:val="highlight"/>
    <w:rsid w:val="00B77042"/>
  </w:style>
  <w:style w:type="paragraph" w:styleId="BodyTextIndent">
    <w:name w:val="Body Text Indent"/>
    <w:basedOn w:val="Normal"/>
    <w:link w:val="BodyTextIndentChar"/>
    <w:uiPriority w:val="99"/>
    <w:unhideWhenUsed/>
    <w:rsid w:val="00395983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5983"/>
  </w:style>
  <w:style w:type="paragraph" w:styleId="BodyText">
    <w:name w:val="Body Text"/>
    <w:basedOn w:val="Normal"/>
    <w:link w:val="BodyTextChar"/>
    <w:rsid w:val="009533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33D5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533D5"/>
    <w:rPr>
      <w:b/>
      <w:sz w:val="22"/>
      <w:u w:val="single"/>
    </w:rPr>
  </w:style>
  <w:style w:type="table" w:styleId="TableGrid">
    <w:name w:val="Table Grid"/>
    <w:basedOn w:val="TableNormal"/>
    <w:rsid w:val="0024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BCF3-814C-4929-894B-941CCECB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5365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CSF0029 Model code of conduct policy for employees in schools</vt:lpstr>
    </vt:vector>
  </TitlesOfParts>
  <Company>Herts County Council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CSF0029 Model code of conduct policy for employees in schools</dc:title>
  <dc:subject>human resources</dc:subject>
  <dc:creator>hertfordshire County Council</dc:creator>
  <cp:keywords>code, conduct, employees, schools,</cp:keywords>
  <cp:lastModifiedBy>Karen Cayford</cp:lastModifiedBy>
  <cp:revision>2</cp:revision>
  <cp:lastPrinted>2017-04-28T14:28:00Z</cp:lastPrinted>
  <dcterms:created xsi:type="dcterms:W3CDTF">2021-04-20T12:08:00Z</dcterms:created>
  <dcterms:modified xsi:type="dcterms:W3CDTF">2021-04-20T12:08:00Z</dcterms:modified>
</cp:coreProperties>
</file>