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DAA9" w14:textId="77777777" w:rsidR="0030641F" w:rsidRPr="0064617F" w:rsidRDefault="0030641F" w:rsidP="0030641F">
      <w:pPr>
        <w:spacing w:after="160" w:line="259" w:lineRule="auto"/>
        <w:rPr>
          <w:rFonts w:ascii="Helvetica" w:eastAsia="Times New Roman" w:hAnsi="Helvetica" w:cs="Helvetica"/>
        </w:rPr>
      </w:pPr>
      <w:bookmarkStart w:id="0" w:name="_Toc295993786"/>
      <w:bookmarkStart w:id="1" w:name="_Toc478551634"/>
      <w:r w:rsidRPr="0064617F">
        <w:rPr>
          <w:rFonts w:ascii="Helvetica" w:eastAsia="Times New Roman" w:hAnsi="Helvetica" w:cs="Helvetica"/>
          <w:noProof/>
        </w:rPr>
        <w:drawing>
          <wp:inline distT="0" distB="0" distL="0" distR="0" wp14:anchorId="711339AF" wp14:editId="0998D30F">
            <wp:extent cx="5543550" cy="1243092"/>
            <wp:effectExtent l="0" t="0" r="2540" b="0"/>
            <wp:docPr id="716988877" name="Picture 1" descr="A picture containing text, logo, symbol,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543550" cy="1243092"/>
                    </a:xfrm>
                    <a:prstGeom prst="rect">
                      <a:avLst/>
                    </a:prstGeom>
                  </pic:spPr>
                </pic:pic>
              </a:graphicData>
            </a:graphic>
          </wp:inline>
        </w:drawing>
      </w:r>
    </w:p>
    <w:p w14:paraId="12A23846" w14:textId="77777777" w:rsidR="0030641F" w:rsidRPr="0064617F" w:rsidRDefault="0030641F" w:rsidP="0030641F">
      <w:pPr>
        <w:spacing w:after="160" w:line="259" w:lineRule="auto"/>
        <w:rPr>
          <w:rFonts w:ascii="Helvetica" w:eastAsia="Times New Roman" w:hAnsi="Helvetica" w:cs="Helvetica"/>
        </w:rPr>
      </w:pPr>
    </w:p>
    <w:tbl>
      <w:tblPr>
        <w:tblW w:w="90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3"/>
        <w:gridCol w:w="5946"/>
      </w:tblGrid>
      <w:tr w:rsidR="0030641F" w:rsidRPr="0064617F" w14:paraId="125D9ED8" w14:textId="77777777" w:rsidTr="00381A39">
        <w:trPr>
          <w:trHeight w:val="306"/>
        </w:trPr>
        <w:tc>
          <w:tcPr>
            <w:tcW w:w="9039" w:type="dxa"/>
            <w:gridSpan w:val="2"/>
            <w:tcBorders>
              <w:top w:val="single" w:sz="12" w:space="0" w:color="000000"/>
              <w:left w:val="single" w:sz="12" w:space="0" w:color="000000"/>
              <w:bottom w:val="single" w:sz="12" w:space="0" w:color="000000"/>
              <w:right w:val="single" w:sz="12" w:space="0" w:color="000000"/>
            </w:tcBorders>
            <w:vAlign w:val="center"/>
            <w:hideMark/>
          </w:tcPr>
          <w:p w14:paraId="745595B8" w14:textId="77777777" w:rsidR="0030641F" w:rsidRPr="0064617F" w:rsidRDefault="0030641F" w:rsidP="0030641F">
            <w:pPr>
              <w:spacing w:after="0" w:line="240" w:lineRule="auto"/>
              <w:jc w:val="center"/>
              <w:textAlignment w:val="baseline"/>
              <w:rPr>
                <w:rFonts w:ascii="Helvetica" w:eastAsia="Times New Roman" w:hAnsi="Helvetica" w:cs="Helvetica"/>
                <w:sz w:val="24"/>
                <w:szCs w:val="24"/>
                <w:lang w:eastAsia="en-GB"/>
              </w:rPr>
            </w:pPr>
            <w:r w:rsidRPr="0064617F">
              <w:rPr>
                <w:rFonts w:ascii="Helvetica" w:eastAsia="Times New Roman" w:hAnsi="Helvetica" w:cs="Helvetica"/>
                <w:b/>
                <w:bCs/>
                <w:sz w:val="44"/>
                <w:szCs w:val="44"/>
                <w:lang w:eastAsia="en-GB"/>
              </w:rPr>
              <w:t>Safeguarding and Child Protection Policy</w:t>
            </w:r>
          </w:p>
        </w:tc>
      </w:tr>
      <w:tr w:rsidR="0030641F" w:rsidRPr="0064617F" w14:paraId="25F70B12" w14:textId="77777777" w:rsidTr="00381A39">
        <w:trPr>
          <w:trHeight w:val="306"/>
        </w:trPr>
        <w:tc>
          <w:tcPr>
            <w:tcW w:w="3093" w:type="dxa"/>
            <w:tcBorders>
              <w:top w:val="single" w:sz="12" w:space="0" w:color="000000"/>
              <w:left w:val="single" w:sz="12" w:space="0" w:color="000000"/>
              <w:bottom w:val="single" w:sz="12" w:space="0" w:color="000000"/>
              <w:right w:val="single" w:sz="12" w:space="0" w:color="000000"/>
            </w:tcBorders>
            <w:hideMark/>
          </w:tcPr>
          <w:p w14:paraId="2CA386A2"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Responsible Board/Committee </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1870B73E" w14:textId="77777777" w:rsidR="0030641F" w:rsidRPr="0064617F" w:rsidRDefault="0030641F" w:rsidP="008760A3">
            <w:pPr>
              <w:spacing w:before="120" w:after="120" w:line="240" w:lineRule="auto"/>
              <w:ind w:left="151"/>
              <w:jc w:val="both"/>
              <w:rPr>
                <w:rFonts w:ascii="Helvetica" w:eastAsia="Times New Roman" w:hAnsi="Helvetica" w:cs="Helvetica"/>
              </w:rPr>
            </w:pPr>
            <w:r w:rsidRPr="0064617F">
              <w:rPr>
                <w:rFonts w:ascii="Helvetica" w:eastAsia="Times New Roman" w:hAnsi="Helvetica" w:cs="Helvetica"/>
              </w:rPr>
              <w:t>Academy Trust</w:t>
            </w:r>
          </w:p>
          <w:p w14:paraId="37327674"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rPr>
              <w:t>Foundation Trust</w:t>
            </w:r>
          </w:p>
        </w:tc>
      </w:tr>
      <w:tr w:rsidR="0030641F" w:rsidRPr="0064617F" w14:paraId="3DDB7D27" w14:textId="77777777" w:rsidTr="00381A39">
        <w:trPr>
          <w:trHeight w:val="383"/>
        </w:trPr>
        <w:tc>
          <w:tcPr>
            <w:tcW w:w="3093" w:type="dxa"/>
            <w:tcBorders>
              <w:top w:val="single" w:sz="12" w:space="0" w:color="000000"/>
              <w:left w:val="single" w:sz="12" w:space="0" w:color="000000"/>
              <w:bottom w:val="single" w:sz="12" w:space="0" w:color="000000"/>
              <w:right w:val="single" w:sz="12" w:space="0" w:color="000000"/>
            </w:tcBorders>
            <w:hideMark/>
          </w:tcPr>
          <w:p w14:paraId="11707D98"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Policy Type</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238EF1B5"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rPr>
              <w:t>Hybrid Policy</w:t>
            </w:r>
          </w:p>
        </w:tc>
      </w:tr>
      <w:tr w:rsidR="0030641F" w:rsidRPr="0064617F" w14:paraId="7C562304" w14:textId="77777777" w:rsidTr="00381A39">
        <w:trPr>
          <w:trHeight w:val="402"/>
        </w:trPr>
        <w:tc>
          <w:tcPr>
            <w:tcW w:w="3093" w:type="dxa"/>
            <w:tcBorders>
              <w:top w:val="single" w:sz="12" w:space="0" w:color="000000"/>
              <w:left w:val="single" w:sz="12" w:space="0" w:color="000000"/>
              <w:bottom w:val="single" w:sz="12" w:space="0" w:color="000000"/>
              <w:right w:val="single" w:sz="12" w:space="0" w:color="000000"/>
            </w:tcBorders>
            <w:hideMark/>
          </w:tcPr>
          <w:p w14:paraId="285D1730"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Policy Owner </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164F53FF" w14:textId="1E986A8E"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rPr>
              <w:t>Foundation Leader in Education – Safeguarding and Well</w:t>
            </w:r>
            <w:r w:rsidR="00C6056F" w:rsidRPr="0064617F">
              <w:rPr>
                <w:rFonts w:ascii="Helvetica" w:eastAsia="Times New Roman" w:hAnsi="Helvetica" w:cs="Helvetica"/>
              </w:rPr>
              <w:t>-</w:t>
            </w:r>
            <w:r w:rsidRPr="0064617F">
              <w:rPr>
                <w:rFonts w:ascii="Helvetica" w:eastAsia="Times New Roman" w:hAnsi="Helvetica" w:cs="Helvetica"/>
              </w:rPr>
              <w:t>being</w:t>
            </w:r>
          </w:p>
        </w:tc>
      </w:tr>
      <w:tr w:rsidR="0030641F" w:rsidRPr="0064617F" w14:paraId="0C62F980" w14:textId="77777777" w:rsidTr="00381A39">
        <w:trPr>
          <w:trHeight w:val="409"/>
        </w:trPr>
        <w:tc>
          <w:tcPr>
            <w:tcW w:w="3093" w:type="dxa"/>
            <w:tcBorders>
              <w:top w:val="single" w:sz="12" w:space="0" w:color="000000"/>
              <w:left w:val="single" w:sz="12" w:space="0" w:color="000000"/>
              <w:bottom w:val="single" w:sz="12" w:space="0" w:color="000000"/>
              <w:right w:val="single" w:sz="12" w:space="0" w:color="000000"/>
            </w:tcBorders>
            <w:hideMark/>
          </w:tcPr>
          <w:p w14:paraId="0F8A584D"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Statutory</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96A4196"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rPr>
              <w:t>Yes</w:t>
            </w:r>
          </w:p>
        </w:tc>
      </w:tr>
      <w:tr w:rsidR="0030641F" w:rsidRPr="0064617F" w14:paraId="2D33805D" w14:textId="77777777" w:rsidTr="00381A39">
        <w:trPr>
          <w:trHeight w:val="401"/>
        </w:trPr>
        <w:tc>
          <w:tcPr>
            <w:tcW w:w="3093" w:type="dxa"/>
            <w:tcBorders>
              <w:top w:val="single" w:sz="12" w:space="0" w:color="000000"/>
              <w:left w:val="single" w:sz="12" w:space="0" w:color="000000"/>
              <w:bottom w:val="single" w:sz="12" w:space="0" w:color="000000"/>
              <w:right w:val="single" w:sz="12" w:space="0" w:color="000000"/>
            </w:tcBorders>
            <w:hideMark/>
          </w:tcPr>
          <w:p w14:paraId="4C0A6D74"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Publish Online</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715DFB2"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rPr>
              <w:t>Yes</w:t>
            </w:r>
          </w:p>
        </w:tc>
      </w:tr>
      <w:tr w:rsidR="0030641F" w:rsidRPr="0064617F" w14:paraId="4A907A62" w14:textId="77777777" w:rsidTr="00381A39">
        <w:trPr>
          <w:trHeight w:val="393"/>
        </w:trPr>
        <w:tc>
          <w:tcPr>
            <w:tcW w:w="3093" w:type="dxa"/>
            <w:tcBorders>
              <w:top w:val="single" w:sz="12" w:space="0" w:color="000000"/>
              <w:left w:val="single" w:sz="12" w:space="0" w:color="000000"/>
              <w:bottom w:val="single" w:sz="12" w:space="0" w:color="000000"/>
              <w:right w:val="single" w:sz="12" w:space="0" w:color="000000"/>
            </w:tcBorders>
            <w:hideMark/>
          </w:tcPr>
          <w:p w14:paraId="2BD03B50"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Last Review Date </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6E80497F" w14:textId="77777777" w:rsidR="0030641F" w:rsidRPr="0064617F" w:rsidRDefault="0030641F" w:rsidP="008760A3">
            <w:pPr>
              <w:spacing w:before="120" w:after="120" w:line="240" w:lineRule="auto"/>
              <w:ind w:left="151"/>
              <w:textAlignment w:val="baseline"/>
              <w:rPr>
                <w:rFonts w:ascii="Helvetica" w:eastAsia="Times New Roman" w:hAnsi="Helvetica" w:cs="Helvetica"/>
                <w:lang w:eastAsia="en-GB"/>
              </w:rPr>
            </w:pPr>
            <w:r w:rsidRPr="0064617F">
              <w:rPr>
                <w:rFonts w:ascii="Helvetica" w:eastAsia="Times New Roman" w:hAnsi="Helvetica" w:cs="Helvetica"/>
                <w:lang w:eastAsia="en-GB"/>
              </w:rPr>
              <w:t>July 2025</w:t>
            </w:r>
          </w:p>
        </w:tc>
      </w:tr>
      <w:tr w:rsidR="0030641F" w:rsidRPr="0064617F" w14:paraId="354E41F5" w14:textId="77777777" w:rsidTr="00381A39">
        <w:trPr>
          <w:trHeight w:val="306"/>
        </w:trPr>
        <w:tc>
          <w:tcPr>
            <w:tcW w:w="3093" w:type="dxa"/>
            <w:tcBorders>
              <w:top w:val="single" w:sz="12" w:space="0" w:color="000000"/>
              <w:left w:val="single" w:sz="12" w:space="0" w:color="000000"/>
              <w:bottom w:val="single" w:sz="12" w:space="0" w:color="000000"/>
              <w:right w:val="single" w:sz="12" w:space="0" w:color="000000"/>
            </w:tcBorders>
            <w:hideMark/>
          </w:tcPr>
          <w:p w14:paraId="23B3D526"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Review Cycle</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504DA96" w14:textId="68C7E80C" w:rsidR="0030641F" w:rsidRPr="0064617F" w:rsidRDefault="0030641F" w:rsidP="008760A3">
            <w:pPr>
              <w:shd w:val="clear" w:color="auto" w:fill="FFFFFF"/>
              <w:spacing w:before="120" w:after="120" w:line="240" w:lineRule="auto"/>
              <w:ind w:left="151" w:right="171"/>
              <w:jc w:val="both"/>
              <w:textAlignment w:val="baseline"/>
              <w:rPr>
                <w:rFonts w:ascii="Helvetica" w:eastAsia="Times New Roman" w:hAnsi="Helvetica" w:cs="Helvetica"/>
                <w:sz w:val="24"/>
                <w:szCs w:val="24"/>
                <w:lang w:eastAsia="en-GB"/>
              </w:rPr>
            </w:pPr>
            <w:r w:rsidRPr="0064617F">
              <w:rPr>
                <w:rFonts w:ascii="Helvetica" w:eastAsia="Times New Roman" w:hAnsi="Helvetica" w:cs="Helvetica"/>
                <w:color w:val="000000"/>
                <w:lang w:eastAsia="en-GB"/>
              </w:rPr>
              <w:t>Annual</w:t>
            </w:r>
          </w:p>
          <w:p w14:paraId="664286C7" w14:textId="77777777" w:rsidR="0030641F" w:rsidRPr="0064617F" w:rsidRDefault="0030641F" w:rsidP="008760A3">
            <w:pPr>
              <w:shd w:val="clear" w:color="auto" w:fill="FFFFFF"/>
              <w:spacing w:before="120" w:after="120" w:line="240" w:lineRule="auto"/>
              <w:ind w:left="151" w:right="171"/>
              <w:jc w:val="both"/>
              <w:textAlignment w:val="baseline"/>
              <w:rPr>
                <w:rFonts w:ascii="Helvetica" w:eastAsia="Times New Roman" w:hAnsi="Helvetica" w:cs="Helvetica"/>
                <w:sz w:val="24"/>
                <w:szCs w:val="24"/>
                <w:lang w:eastAsia="en-GB"/>
              </w:rPr>
            </w:pPr>
            <w:r w:rsidRPr="0064617F">
              <w:rPr>
                <w:rFonts w:ascii="Helvetica" w:eastAsia="Times New Roman" w:hAnsi="Helvetica" w:cs="Helvetica"/>
                <w:color w:val="000000"/>
                <w:lang w:eastAsia="en-GB"/>
              </w:rPr>
              <w:t> </w:t>
            </w:r>
          </w:p>
          <w:p w14:paraId="21397BC7" w14:textId="0542D56C" w:rsidR="0030641F" w:rsidRPr="0064617F" w:rsidRDefault="0030641F" w:rsidP="008760A3">
            <w:pPr>
              <w:shd w:val="clear" w:color="auto" w:fill="FFFFFF"/>
              <w:spacing w:before="120" w:after="120" w:line="240" w:lineRule="auto"/>
              <w:ind w:left="151" w:right="171"/>
              <w:jc w:val="both"/>
              <w:textAlignment w:val="baseline"/>
              <w:rPr>
                <w:rFonts w:ascii="Helvetica" w:eastAsia="Times New Roman" w:hAnsi="Helvetica" w:cs="Helvetica"/>
                <w:sz w:val="24"/>
                <w:szCs w:val="24"/>
                <w:lang w:eastAsia="en-GB"/>
              </w:rPr>
            </w:pPr>
            <w:r w:rsidRPr="0064617F">
              <w:rPr>
                <w:rFonts w:ascii="Helvetica" w:eastAsia="Times New Roman" w:hAnsi="Helvetica" w:cs="Helvetica"/>
                <w:color w:val="000000"/>
                <w:lang w:eastAsia="en-GB"/>
              </w:rPr>
              <w:t>This policy will not expire but will be reviewed as per its designated cycle. This policy remains effective whilst the review is taking place and will only become non-applicable once the updated version has been approved. </w:t>
            </w:r>
          </w:p>
        </w:tc>
      </w:tr>
      <w:tr w:rsidR="0030641F" w:rsidRPr="0064617F" w14:paraId="78C44F22" w14:textId="77777777" w:rsidTr="00381A39">
        <w:trPr>
          <w:trHeight w:val="466"/>
        </w:trPr>
        <w:tc>
          <w:tcPr>
            <w:tcW w:w="3093" w:type="dxa"/>
            <w:tcBorders>
              <w:top w:val="single" w:sz="12" w:space="0" w:color="000000"/>
              <w:left w:val="single" w:sz="12" w:space="0" w:color="000000"/>
              <w:bottom w:val="single" w:sz="12" w:space="0" w:color="000000"/>
              <w:right w:val="single" w:sz="12" w:space="0" w:color="000000"/>
            </w:tcBorders>
            <w:hideMark/>
          </w:tcPr>
          <w:p w14:paraId="1645247B"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Next Review Date</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7595394E" w14:textId="5CB78959"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lang w:eastAsia="en-GB"/>
              </w:rPr>
              <w:t>July 2026</w:t>
            </w:r>
          </w:p>
        </w:tc>
      </w:tr>
      <w:tr w:rsidR="0030641F" w:rsidRPr="0064617F" w14:paraId="6FF63A89" w14:textId="77777777" w:rsidTr="00381A39">
        <w:trPr>
          <w:trHeight w:val="401"/>
        </w:trPr>
        <w:tc>
          <w:tcPr>
            <w:tcW w:w="3093" w:type="dxa"/>
            <w:tcBorders>
              <w:top w:val="single" w:sz="12" w:space="0" w:color="000000"/>
              <w:left w:val="single" w:sz="12" w:space="0" w:color="000000"/>
              <w:bottom w:val="single" w:sz="12" w:space="0" w:color="000000"/>
              <w:right w:val="single" w:sz="12" w:space="0" w:color="000000"/>
            </w:tcBorders>
            <w:hideMark/>
          </w:tcPr>
          <w:p w14:paraId="1E1CB77A" w14:textId="77777777"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b/>
                <w:bCs/>
                <w:i/>
                <w:iCs/>
                <w:lang w:eastAsia="en-GB"/>
              </w:rPr>
              <w:t>Version </w:t>
            </w:r>
            <w:r w:rsidRPr="0064617F">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EB77AFE" w14:textId="112D310F" w:rsidR="0030641F" w:rsidRPr="0064617F"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64617F">
              <w:rPr>
                <w:rFonts w:ascii="Helvetica" w:eastAsia="Times New Roman" w:hAnsi="Helvetica" w:cs="Helvetica"/>
                <w:lang w:eastAsia="en-GB"/>
              </w:rPr>
              <w:t>7</w:t>
            </w:r>
          </w:p>
        </w:tc>
      </w:tr>
    </w:tbl>
    <w:p w14:paraId="543098EC" w14:textId="77777777" w:rsidR="0030641F" w:rsidRPr="0064617F" w:rsidRDefault="0030641F" w:rsidP="008760A3">
      <w:pPr>
        <w:shd w:val="clear" w:color="auto" w:fill="FFFFFF"/>
        <w:spacing w:before="120" w:after="120" w:line="240" w:lineRule="auto"/>
        <w:rPr>
          <w:rFonts w:ascii="Helvetica" w:eastAsia="Times New Roman" w:hAnsi="Helvetica" w:cs="Helvetica"/>
          <w:vanish/>
          <w:color w:val="000000"/>
          <w:sz w:val="2"/>
          <w:szCs w:val="2"/>
          <w:lang w:eastAsia="en-GB"/>
        </w:rPr>
      </w:pPr>
    </w:p>
    <w:p w14:paraId="67677903" w14:textId="77777777" w:rsidR="0030641F" w:rsidRPr="0064617F" w:rsidRDefault="0030641F" w:rsidP="008760A3">
      <w:pPr>
        <w:spacing w:before="120" w:after="120" w:line="259" w:lineRule="auto"/>
        <w:rPr>
          <w:rFonts w:ascii="Helvetica" w:eastAsia="Times New Roman" w:hAnsi="Helvetica" w:cs="Helvetica"/>
        </w:rPr>
      </w:pPr>
    </w:p>
    <w:tbl>
      <w:tblPr>
        <w:tblW w:w="9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8"/>
        <w:gridCol w:w="5959"/>
      </w:tblGrid>
      <w:tr w:rsidR="0030641F" w:rsidRPr="0064617F" w14:paraId="2415BB06" w14:textId="77777777" w:rsidTr="028B7F8C">
        <w:trPr>
          <w:trHeight w:val="361"/>
        </w:trPr>
        <w:tc>
          <w:tcPr>
            <w:tcW w:w="310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hideMark/>
          </w:tcPr>
          <w:p w14:paraId="079A5BC8" w14:textId="77777777" w:rsidR="0030641F" w:rsidRPr="0064617F" w:rsidRDefault="0030641F" w:rsidP="008760A3">
            <w:pPr>
              <w:spacing w:before="120" w:after="120" w:line="240" w:lineRule="auto"/>
              <w:ind w:left="151"/>
              <w:textAlignment w:val="baseline"/>
              <w:rPr>
                <w:rFonts w:ascii="Helvetica" w:eastAsia="Times New Roman" w:hAnsi="Helvetica" w:cs="Helvetica"/>
                <w:sz w:val="18"/>
                <w:szCs w:val="18"/>
                <w:lang w:eastAsia="en-GB"/>
              </w:rPr>
            </w:pPr>
            <w:r w:rsidRPr="0064617F">
              <w:rPr>
                <w:rFonts w:ascii="Helvetica" w:eastAsia="Times New Roman" w:hAnsi="Helvetica" w:cs="Helvetica"/>
                <w:b/>
                <w:bCs/>
                <w:i/>
                <w:iCs/>
                <w:lang w:eastAsia="en-GB"/>
              </w:rPr>
              <w:t>School</w:t>
            </w:r>
            <w:r w:rsidRPr="0064617F">
              <w:rPr>
                <w:rFonts w:ascii="Helvetica" w:eastAsia="Times New Roman" w:hAnsi="Helvetica" w:cs="Helvetica"/>
                <w:lang w:eastAsia="en-GB"/>
              </w:rPr>
              <w:t> </w:t>
            </w:r>
          </w:p>
        </w:tc>
        <w:tc>
          <w:tcPr>
            <w:tcW w:w="595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hideMark/>
          </w:tcPr>
          <w:p w14:paraId="47BFCC84" w14:textId="5D18E22E" w:rsidR="0030641F" w:rsidRPr="0064617F" w:rsidRDefault="00E260F1" w:rsidP="008760A3">
            <w:pPr>
              <w:spacing w:before="120" w:after="120" w:line="240" w:lineRule="auto"/>
              <w:ind w:left="151"/>
              <w:textAlignment w:val="baseline"/>
              <w:rPr>
                <w:rFonts w:ascii="Helvetica" w:eastAsia="Times New Roman" w:hAnsi="Helvetica" w:cs="Helvetica"/>
                <w:sz w:val="18"/>
                <w:szCs w:val="18"/>
                <w:lang w:eastAsia="en-GB"/>
              </w:rPr>
            </w:pPr>
            <w:r w:rsidRPr="0064617F">
              <w:rPr>
                <w:rFonts w:ascii="Helvetica" w:eastAsia="Times New Roman" w:hAnsi="Helvetica" w:cs="Helvetica"/>
              </w:rPr>
              <w:t>King Edwards VI Camp Hill School for Girls</w:t>
            </w:r>
          </w:p>
        </w:tc>
      </w:tr>
      <w:tr w:rsidR="0030641F" w:rsidRPr="0064617F" w14:paraId="7F29F10F" w14:textId="77777777" w:rsidTr="028B7F8C">
        <w:trPr>
          <w:trHeight w:val="410"/>
        </w:trPr>
        <w:tc>
          <w:tcPr>
            <w:tcW w:w="310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hideMark/>
          </w:tcPr>
          <w:p w14:paraId="70B48B33" w14:textId="77777777" w:rsidR="0030641F" w:rsidRPr="0064617F" w:rsidRDefault="0030641F" w:rsidP="008760A3">
            <w:pPr>
              <w:spacing w:before="120" w:after="120" w:line="240" w:lineRule="auto"/>
              <w:ind w:left="151"/>
              <w:textAlignment w:val="baseline"/>
              <w:rPr>
                <w:rFonts w:ascii="Helvetica" w:eastAsia="Times New Roman" w:hAnsi="Helvetica" w:cs="Helvetica"/>
                <w:sz w:val="18"/>
                <w:szCs w:val="18"/>
                <w:lang w:eastAsia="en-GB"/>
              </w:rPr>
            </w:pPr>
            <w:r w:rsidRPr="0064617F">
              <w:rPr>
                <w:rFonts w:ascii="Helvetica" w:eastAsia="Times New Roman" w:hAnsi="Helvetica" w:cs="Helvetica"/>
                <w:b/>
                <w:bCs/>
                <w:i/>
                <w:iCs/>
                <w:lang w:eastAsia="en-GB"/>
              </w:rPr>
              <w:t>School Policy Owner</w:t>
            </w:r>
            <w:r w:rsidRPr="0064617F">
              <w:rPr>
                <w:rFonts w:ascii="Helvetica" w:eastAsia="Times New Roman" w:hAnsi="Helvetica" w:cs="Helvetica"/>
                <w:lang w:eastAsia="en-GB"/>
              </w:rPr>
              <w:t> </w:t>
            </w:r>
          </w:p>
        </w:tc>
        <w:tc>
          <w:tcPr>
            <w:tcW w:w="595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hideMark/>
          </w:tcPr>
          <w:p w14:paraId="594D224E" w14:textId="0FB26EC6" w:rsidR="0030641F" w:rsidRPr="0064617F" w:rsidRDefault="00E260F1" w:rsidP="008760A3">
            <w:pPr>
              <w:spacing w:before="120" w:after="120" w:line="240" w:lineRule="auto"/>
              <w:ind w:left="151"/>
              <w:textAlignment w:val="baseline"/>
              <w:rPr>
                <w:rFonts w:ascii="Helvetica" w:eastAsia="Times New Roman" w:hAnsi="Helvetica" w:cs="Helvetica"/>
                <w:sz w:val="18"/>
                <w:szCs w:val="18"/>
                <w:lang w:eastAsia="en-GB"/>
              </w:rPr>
            </w:pPr>
            <w:r w:rsidRPr="0064617F">
              <w:rPr>
                <w:rFonts w:ascii="Helvetica" w:eastAsia="Times New Roman" w:hAnsi="Helvetica" w:cs="Helvetica"/>
              </w:rPr>
              <w:t>Vicky Ridley</w:t>
            </w:r>
          </w:p>
        </w:tc>
      </w:tr>
      <w:tr w:rsidR="0030641F" w:rsidRPr="0064617F" w14:paraId="70A47B18" w14:textId="77777777" w:rsidTr="028B7F8C">
        <w:trPr>
          <w:trHeight w:val="401"/>
        </w:trPr>
        <w:tc>
          <w:tcPr>
            <w:tcW w:w="310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hideMark/>
          </w:tcPr>
          <w:p w14:paraId="0711CDC7" w14:textId="77777777" w:rsidR="0030641F" w:rsidRPr="0064617F" w:rsidRDefault="0030641F" w:rsidP="008760A3">
            <w:pPr>
              <w:spacing w:before="120" w:after="120" w:line="240" w:lineRule="auto"/>
              <w:ind w:left="151"/>
              <w:textAlignment w:val="baseline"/>
              <w:rPr>
                <w:rFonts w:ascii="Helvetica" w:eastAsia="Times New Roman" w:hAnsi="Helvetica" w:cs="Helvetica"/>
                <w:sz w:val="18"/>
                <w:szCs w:val="18"/>
                <w:lang w:eastAsia="en-GB"/>
              </w:rPr>
            </w:pPr>
            <w:r w:rsidRPr="0064617F">
              <w:rPr>
                <w:rFonts w:ascii="Helvetica" w:eastAsia="Times New Roman" w:hAnsi="Helvetica" w:cs="Helvetica"/>
                <w:b/>
                <w:bCs/>
                <w:i/>
                <w:iCs/>
              </w:rPr>
              <w:t>ISGB/SGB</w:t>
            </w:r>
            <w:r w:rsidRPr="0064617F">
              <w:rPr>
                <w:rFonts w:ascii="Helvetica" w:eastAsia="Times New Roman" w:hAnsi="Helvetica" w:cs="Helvetica"/>
                <w:b/>
                <w:bCs/>
                <w:i/>
                <w:iCs/>
                <w:lang w:eastAsia="en-GB"/>
              </w:rPr>
              <w:t xml:space="preserve"> Approval Date</w:t>
            </w:r>
            <w:r w:rsidRPr="0064617F">
              <w:rPr>
                <w:rFonts w:ascii="Helvetica" w:eastAsia="Times New Roman" w:hAnsi="Helvetica" w:cs="Helvetica"/>
                <w:lang w:eastAsia="en-GB"/>
              </w:rPr>
              <w:t> </w:t>
            </w:r>
          </w:p>
        </w:tc>
        <w:tc>
          <w:tcPr>
            <w:tcW w:w="595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hideMark/>
          </w:tcPr>
          <w:p w14:paraId="5110128D" w14:textId="2C947DE9" w:rsidR="0030641F" w:rsidRPr="0064617F" w:rsidRDefault="66D214A8" w:rsidP="028B7F8C">
            <w:pPr>
              <w:spacing w:before="120" w:after="120" w:line="240" w:lineRule="auto"/>
              <w:ind w:left="151"/>
            </w:pPr>
            <w:r w:rsidRPr="0064617F">
              <w:rPr>
                <w:rFonts w:ascii="Helvetica" w:eastAsia="Times New Roman" w:hAnsi="Helvetica" w:cs="Helvetica"/>
              </w:rPr>
              <w:t>September 2025</w:t>
            </w:r>
          </w:p>
        </w:tc>
      </w:tr>
      <w:bookmarkEnd w:id="0"/>
      <w:bookmarkEnd w:id="1"/>
    </w:tbl>
    <w:p w14:paraId="7F889038" w14:textId="7CB56C6E" w:rsidR="0FDB8DE5" w:rsidRPr="0064617F" w:rsidRDefault="0FDB8DE5" w:rsidP="028B7F8C">
      <w:pPr>
        <w:rPr>
          <w:rFonts w:ascii="Helvetica" w:hAnsi="Helvetica" w:cs="Helvetica"/>
        </w:rPr>
      </w:pPr>
    </w:p>
    <w:p w14:paraId="033E1FF9" w14:textId="4BA83FC8" w:rsidR="3CF86BFD" w:rsidRPr="0064617F" w:rsidRDefault="3CF86BFD" w:rsidP="0FDB8DE5">
      <w:pPr>
        <w:rPr>
          <w:rFonts w:ascii="Helvetica" w:eastAsia="Arial" w:hAnsi="Helvetica" w:cs="Helvetica"/>
          <w:color w:val="000000" w:themeColor="text2"/>
        </w:rPr>
      </w:pPr>
      <w:r w:rsidRPr="0064617F">
        <w:rPr>
          <w:rFonts w:ascii="Helvetica" w:eastAsia="Arial" w:hAnsi="Helvetica" w:cs="Helvetica"/>
          <w:color w:val="000000" w:themeColor="text2"/>
        </w:rPr>
        <w:t>The purpose of this policy is to set out a framework outlining the King Edward VI Foundation and Academy Trust’s approach to safeguarding and child protection.</w:t>
      </w:r>
    </w:p>
    <w:p w14:paraId="14A3A73D" w14:textId="10BEE112" w:rsidR="3CF86BFD" w:rsidRPr="0064617F" w:rsidRDefault="3CF86BFD" w:rsidP="0FDB8DE5">
      <w:pPr>
        <w:rPr>
          <w:rFonts w:ascii="Helvetica" w:eastAsia="Arial" w:hAnsi="Helvetica" w:cs="Helvetica"/>
          <w:color w:val="000000" w:themeColor="text2"/>
        </w:rPr>
      </w:pPr>
      <w:r w:rsidRPr="0064617F">
        <w:rPr>
          <w:rFonts w:ascii="Helvetica" w:eastAsia="Arial" w:hAnsi="Helvetica" w:cs="Helvetica"/>
          <w:color w:val="000000" w:themeColor="text2"/>
        </w:rPr>
        <w:lastRenderedPageBreak/>
        <w:t>The King Edward VI Foundation (the ‘Foundation Charity’) (registration no. 529051) charity comprises two Independent Schools and the Foundation Office. The King Edward VI Academy Trust Birmingham (the ‘Academy Trust’) registration no.10654935) incorporates the Academies. The Foundation Charity and the Academy Trust are collectively known as the ‘Foundation’.</w:t>
      </w:r>
    </w:p>
    <w:p w14:paraId="4D0BD587" w14:textId="26DC04A2" w:rsidR="003D4D8F" w:rsidRPr="0064617F" w:rsidRDefault="19907D76" w:rsidP="028B7F8C">
      <w:pPr>
        <w:rPr>
          <w:rFonts w:ascii="Helvetica" w:eastAsia="Helvetica" w:hAnsi="Helvetica" w:cs="Helvetica"/>
        </w:rPr>
      </w:pPr>
      <w:r w:rsidRPr="0064617F">
        <w:rPr>
          <w:rFonts w:ascii="Helvetica" w:eastAsia="Helvetica" w:hAnsi="Helvetica" w:cs="Helvetica"/>
          <w:color w:val="000000" w:themeColor="text2"/>
        </w:rPr>
        <w:t>King Edward VI Camp Hill School for Girls (KECHG) has 11</w:t>
      </w:r>
      <w:r w:rsidR="00E1FEEF" w:rsidRPr="0064617F">
        <w:rPr>
          <w:rFonts w:ascii="Helvetica" w:eastAsia="Helvetica" w:hAnsi="Helvetica" w:cs="Helvetica"/>
          <w:color w:val="000000" w:themeColor="text2"/>
        </w:rPr>
        <w:t>32</w:t>
      </w:r>
      <w:r w:rsidRPr="0064617F">
        <w:rPr>
          <w:rFonts w:ascii="Helvetica" w:eastAsia="Helvetica" w:hAnsi="Helvetica" w:cs="Helvetica"/>
          <w:color w:val="000000" w:themeColor="text2"/>
        </w:rPr>
        <w:t xml:space="preserve"> students on roll (74</w:t>
      </w:r>
      <w:r w:rsidR="22C27D46" w:rsidRPr="0064617F">
        <w:rPr>
          <w:rFonts w:ascii="Helvetica" w:eastAsia="Helvetica" w:hAnsi="Helvetica" w:cs="Helvetica"/>
          <w:color w:val="000000" w:themeColor="text2"/>
        </w:rPr>
        <w:t>7</w:t>
      </w:r>
      <w:r w:rsidRPr="0064617F">
        <w:rPr>
          <w:rFonts w:ascii="Helvetica" w:eastAsia="Helvetica" w:hAnsi="Helvetica" w:cs="Helvetica"/>
          <w:color w:val="000000" w:themeColor="text2"/>
        </w:rPr>
        <w:t xml:space="preserve"> in Years 7 – 11 and 3</w:t>
      </w:r>
      <w:r w:rsidR="0050B9A0" w:rsidRPr="0064617F">
        <w:rPr>
          <w:rFonts w:ascii="Helvetica" w:eastAsia="Helvetica" w:hAnsi="Helvetica" w:cs="Helvetica"/>
          <w:color w:val="000000" w:themeColor="text2"/>
        </w:rPr>
        <w:t>85</w:t>
      </w:r>
      <w:r w:rsidRPr="0064617F">
        <w:rPr>
          <w:rFonts w:ascii="Helvetica" w:eastAsia="Helvetica" w:hAnsi="Helvetica" w:cs="Helvetica"/>
          <w:color w:val="000000" w:themeColor="text2"/>
        </w:rPr>
        <w:t xml:space="preserve"> in Sixth Form) with approximately 21% Pupil Premium (PP) (23.4% Free School Meals (FSM)). Approximately 2</w:t>
      </w:r>
      <w:r w:rsidR="6DAB0FF7" w:rsidRPr="0064617F">
        <w:rPr>
          <w:rFonts w:ascii="Helvetica" w:eastAsia="Helvetica" w:hAnsi="Helvetica" w:cs="Helvetica"/>
          <w:color w:val="000000" w:themeColor="text2"/>
        </w:rPr>
        <w:t>1</w:t>
      </w:r>
      <w:r w:rsidRPr="0064617F">
        <w:rPr>
          <w:rFonts w:ascii="Helvetica" w:eastAsia="Helvetica" w:hAnsi="Helvetica" w:cs="Helvetica"/>
          <w:color w:val="000000" w:themeColor="text2"/>
        </w:rPr>
        <w:t>% of students have English as an additional language (EAL)</w:t>
      </w:r>
      <w:r w:rsidR="54F716EC" w:rsidRPr="0064617F">
        <w:rPr>
          <w:rFonts w:ascii="Helvetica" w:eastAsia="Helvetica" w:hAnsi="Helvetica" w:cs="Helvetica"/>
          <w:color w:val="000000" w:themeColor="text2"/>
        </w:rPr>
        <w:t>, the same as the national average</w:t>
      </w:r>
      <w:r w:rsidRPr="0064617F">
        <w:rPr>
          <w:rFonts w:ascii="Helvetica" w:eastAsia="Helvetica" w:hAnsi="Helvetica" w:cs="Helvetica"/>
          <w:color w:val="000000" w:themeColor="text2"/>
        </w:rPr>
        <w:t xml:space="preserve"> (DfE, June 202</w:t>
      </w:r>
      <w:r w:rsidR="0031BE53" w:rsidRPr="0064617F">
        <w:rPr>
          <w:rFonts w:ascii="Helvetica" w:eastAsia="Helvetica" w:hAnsi="Helvetica" w:cs="Helvetica"/>
          <w:color w:val="000000" w:themeColor="text2"/>
        </w:rPr>
        <w:t>5</w:t>
      </w:r>
      <w:r w:rsidR="3F7A60FD" w:rsidRPr="0064617F">
        <w:rPr>
          <w:rFonts w:ascii="Helvetica" w:eastAsia="Helvetica" w:hAnsi="Helvetica" w:cs="Helvetica"/>
          <w:color w:val="000000" w:themeColor="text2"/>
        </w:rPr>
        <w:t>)</w:t>
      </w:r>
      <w:r w:rsidRPr="0064617F">
        <w:rPr>
          <w:rFonts w:ascii="Helvetica" w:eastAsia="Helvetica" w:hAnsi="Helvetica" w:cs="Helvetica"/>
          <w:color w:val="000000" w:themeColor="text2"/>
        </w:rPr>
        <w:t>. 88% of students are from ethnic minority backgrounds, compared with 3</w:t>
      </w:r>
      <w:r w:rsidR="1BE090CF" w:rsidRPr="0064617F">
        <w:rPr>
          <w:rFonts w:ascii="Helvetica" w:eastAsia="Helvetica" w:hAnsi="Helvetica" w:cs="Helvetica"/>
          <w:color w:val="000000" w:themeColor="text2"/>
        </w:rPr>
        <w:t>8</w:t>
      </w:r>
      <w:r w:rsidRPr="0064617F">
        <w:rPr>
          <w:rFonts w:ascii="Helvetica" w:eastAsia="Helvetica" w:hAnsi="Helvetica" w:cs="Helvetica"/>
          <w:color w:val="000000" w:themeColor="text2"/>
        </w:rPr>
        <w:t>% nationally in secondary schools (DfE, June 202</w:t>
      </w:r>
      <w:r w:rsidR="783CC890" w:rsidRPr="0064617F">
        <w:rPr>
          <w:rFonts w:ascii="Helvetica" w:eastAsia="Helvetica" w:hAnsi="Helvetica" w:cs="Helvetica"/>
          <w:color w:val="000000" w:themeColor="text2"/>
        </w:rPr>
        <w:t>5</w:t>
      </w:r>
      <w:r w:rsidRPr="0064617F">
        <w:rPr>
          <w:rFonts w:ascii="Helvetica" w:eastAsia="Helvetica" w:hAnsi="Helvetica" w:cs="Helvetica"/>
          <w:color w:val="000000" w:themeColor="text2"/>
        </w:rPr>
        <w:t xml:space="preserve">). The school location deprivation indicator is “well above average” of all school; the base for students is “close to average” or all schools, in terms of deprivation (IDSR, Nov 2023). </w:t>
      </w:r>
      <w:r w:rsidRPr="0064617F">
        <w:rPr>
          <w:rFonts w:ascii="Helvetica" w:eastAsia="Helvetica" w:hAnsi="Helvetica" w:cs="Helvetica"/>
        </w:rPr>
        <w:t xml:space="preserve"> </w:t>
      </w:r>
    </w:p>
    <w:p w14:paraId="4F88EA40" w14:textId="77777777" w:rsidR="00F61C5F" w:rsidRPr="0064617F" w:rsidRDefault="00F61C5F" w:rsidP="0FDB8DE5">
      <w:pPr>
        <w:rPr>
          <w:rFonts w:ascii="Helvetica" w:eastAsia="Arial" w:hAnsi="Helvetica" w:cs="Helvetica"/>
          <w:color w:val="000000" w:themeColor="text2"/>
        </w:rPr>
      </w:pPr>
    </w:p>
    <w:p w14:paraId="66F6C2BB" w14:textId="77777777" w:rsidR="00F61C5F" w:rsidRPr="0064617F" w:rsidRDefault="00F61C5F" w:rsidP="0FDB8DE5">
      <w:pPr>
        <w:rPr>
          <w:rFonts w:ascii="Helvetica" w:eastAsia="Arial" w:hAnsi="Helvetica" w:cs="Helvetica"/>
          <w:color w:val="000000" w:themeColor="text2"/>
        </w:rPr>
      </w:pPr>
    </w:p>
    <w:p w14:paraId="56227116" w14:textId="60730DFB" w:rsidR="028B7F8C" w:rsidRPr="0064617F" w:rsidRDefault="028B7F8C" w:rsidP="028B7F8C">
      <w:pPr>
        <w:rPr>
          <w:rFonts w:ascii="Helvetica" w:eastAsia="Arial" w:hAnsi="Helvetica" w:cs="Helvetica"/>
          <w:color w:val="000000" w:themeColor="text2"/>
        </w:rPr>
      </w:pPr>
    </w:p>
    <w:p w14:paraId="6533F3BA" w14:textId="6A92675F" w:rsidR="028B7F8C" w:rsidRPr="0064617F" w:rsidRDefault="028B7F8C" w:rsidP="028B7F8C">
      <w:pPr>
        <w:rPr>
          <w:rFonts w:ascii="Helvetica" w:eastAsia="Arial" w:hAnsi="Helvetica" w:cs="Helvetica"/>
          <w:color w:val="000000" w:themeColor="text2"/>
        </w:rPr>
      </w:pPr>
    </w:p>
    <w:p w14:paraId="08C1F4CB" w14:textId="24998976" w:rsidR="028B7F8C" w:rsidRPr="0064617F" w:rsidRDefault="028B7F8C" w:rsidP="028B7F8C">
      <w:pPr>
        <w:rPr>
          <w:rFonts w:ascii="Helvetica" w:eastAsia="Arial" w:hAnsi="Helvetica" w:cs="Helvetica"/>
          <w:color w:val="000000" w:themeColor="text2"/>
        </w:rPr>
      </w:pPr>
    </w:p>
    <w:p w14:paraId="516E408D" w14:textId="77777777" w:rsidR="00F61C5F" w:rsidRPr="0064617F" w:rsidRDefault="00F61C5F" w:rsidP="0FDB8DE5">
      <w:pPr>
        <w:rPr>
          <w:rFonts w:ascii="Helvetica" w:eastAsia="Arial" w:hAnsi="Helvetica" w:cs="Helvetica"/>
          <w:color w:val="000000" w:themeColor="text2"/>
        </w:rPr>
      </w:pPr>
    </w:p>
    <w:p w14:paraId="18DDEAF1" w14:textId="77777777" w:rsidR="00F61C5F" w:rsidRPr="0064617F" w:rsidRDefault="00F61C5F" w:rsidP="0FDB8DE5">
      <w:pPr>
        <w:rPr>
          <w:rFonts w:ascii="Helvetica" w:eastAsia="Arial" w:hAnsi="Helvetica" w:cs="Helvetica"/>
          <w:color w:val="000000" w:themeColor="text2"/>
        </w:rPr>
      </w:pPr>
    </w:p>
    <w:p w14:paraId="2D6C9E1A" w14:textId="77777777" w:rsidR="00F61C5F" w:rsidRPr="0064617F" w:rsidRDefault="00F61C5F" w:rsidP="0FDB8DE5">
      <w:pPr>
        <w:rPr>
          <w:rFonts w:ascii="Helvetica" w:eastAsia="Arial" w:hAnsi="Helvetica" w:cs="Helvetica"/>
          <w:color w:val="000000" w:themeColor="text2"/>
        </w:rPr>
      </w:pPr>
    </w:p>
    <w:p w14:paraId="29EB0DE4" w14:textId="77777777" w:rsidR="00F61C5F" w:rsidRPr="0064617F" w:rsidRDefault="00F61C5F" w:rsidP="0FDB8DE5">
      <w:pPr>
        <w:rPr>
          <w:rFonts w:ascii="Helvetica" w:eastAsia="Arial" w:hAnsi="Helvetica" w:cs="Helvetica"/>
          <w:color w:val="000000" w:themeColor="text2"/>
        </w:rPr>
      </w:pPr>
    </w:p>
    <w:p w14:paraId="1894D658" w14:textId="77777777" w:rsidR="00F61C5F" w:rsidRPr="0064617F" w:rsidRDefault="00F61C5F" w:rsidP="0FDB8DE5">
      <w:pPr>
        <w:rPr>
          <w:rFonts w:ascii="Helvetica" w:eastAsia="Arial" w:hAnsi="Helvetica" w:cs="Helvetica"/>
          <w:color w:val="000000" w:themeColor="text2"/>
        </w:rPr>
      </w:pPr>
    </w:p>
    <w:p w14:paraId="2350CCC1" w14:textId="77777777" w:rsidR="00F61C5F" w:rsidRPr="0064617F" w:rsidRDefault="00F61C5F" w:rsidP="0FDB8DE5">
      <w:pPr>
        <w:rPr>
          <w:rFonts w:ascii="Helvetica" w:eastAsia="Arial" w:hAnsi="Helvetica" w:cs="Helvetica"/>
          <w:color w:val="000000" w:themeColor="text2"/>
        </w:rPr>
      </w:pPr>
    </w:p>
    <w:p w14:paraId="3CF9753E" w14:textId="77777777" w:rsidR="00F61C5F" w:rsidRPr="0064617F" w:rsidRDefault="00F61C5F" w:rsidP="0FDB8DE5">
      <w:pPr>
        <w:rPr>
          <w:rFonts w:ascii="Helvetica" w:eastAsia="Arial" w:hAnsi="Helvetica" w:cs="Helvetica"/>
          <w:color w:val="000000" w:themeColor="text2"/>
        </w:rPr>
      </w:pPr>
    </w:p>
    <w:p w14:paraId="107F80B0" w14:textId="77777777" w:rsidR="00F61C5F" w:rsidRPr="0064617F" w:rsidRDefault="00F61C5F" w:rsidP="0FDB8DE5">
      <w:pPr>
        <w:rPr>
          <w:rFonts w:ascii="Helvetica" w:eastAsia="Arial" w:hAnsi="Helvetica" w:cs="Helvetica"/>
          <w:color w:val="000000" w:themeColor="text2"/>
        </w:rPr>
      </w:pPr>
    </w:p>
    <w:p w14:paraId="599CA81C" w14:textId="77777777" w:rsidR="00F61C5F" w:rsidRPr="0064617F" w:rsidRDefault="00F61C5F" w:rsidP="0FDB8DE5">
      <w:pPr>
        <w:rPr>
          <w:rFonts w:ascii="Helvetica" w:eastAsia="Arial" w:hAnsi="Helvetica" w:cs="Helvetica"/>
          <w:color w:val="000000" w:themeColor="text2"/>
        </w:rPr>
      </w:pPr>
    </w:p>
    <w:p w14:paraId="58419865" w14:textId="77777777" w:rsidR="00F61C5F" w:rsidRPr="0064617F" w:rsidRDefault="00F61C5F" w:rsidP="0FDB8DE5">
      <w:pPr>
        <w:rPr>
          <w:rFonts w:ascii="Helvetica" w:eastAsia="Arial" w:hAnsi="Helvetica" w:cs="Helvetica"/>
          <w:color w:val="000000" w:themeColor="text2"/>
        </w:rPr>
      </w:pPr>
    </w:p>
    <w:p w14:paraId="5784DE89" w14:textId="27C5DBE3" w:rsidR="028B7F8C" w:rsidRPr="0064617F" w:rsidRDefault="028B7F8C" w:rsidP="028B7F8C">
      <w:pPr>
        <w:rPr>
          <w:rFonts w:ascii="Helvetica" w:eastAsia="Arial" w:hAnsi="Helvetica" w:cs="Helvetica"/>
          <w:color w:val="000000" w:themeColor="text2"/>
        </w:rPr>
      </w:pPr>
    </w:p>
    <w:p w14:paraId="173DB3FA" w14:textId="77777777" w:rsidR="0064617F" w:rsidRDefault="0064617F" w:rsidP="00E51D21">
      <w:pPr>
        <w:pStyle w:val="BrowneBodyText"/>
        <w:rPr>
          <w:rFonts w:ascii="Helvetica" w:hAnsi="Helvetica" w:cs="Helvetica"/>
          <w:b/>
          <w:bCs/>
        </w:rPr>
      </w:pPr>
    </w:p>
    <w:p w14:paraId="4AF316D3" w14:textId="1D5A0CC5" w:rsidR="0064617F" w:rsidRDefault="0064617F">
      <w:pPr>
        <w:spacing w:after="160" w:line="259" w:lineRule="auto"/>
        <w:rPr>
          <w:rFonts w:ascii="Helvetica" w:hAnsi="Helvetica" w:cs="Helvetica"/>
          <w:b/>
          <w:bCs/>
        </w:rPr>
      </w:pPr>
      <w:r>
        <w:rPr>
          <w:rFonts w:ascii="Helvetica" w:hAnsi="Helvetica" w:cs="Helvetica"/>
          <w:b/>
          <w:bCs/>
        </w:rPr>
        <w:br w:type="page"/>
      </w:r>
    </w:p>
    <w:p w14:paraId="0749321C" w14:textId="1E129BE3" w:rsidR="00E51D21" w:rsidRPr="0064617F" w:rsidRDefault="00B12D9E" w:rsidP="00E51D21">
      <w:pPr>
        <w:pStyle w:val="BrowneBodyText"/>
        <w:rPr>
          <w:rFonts w:ascii="Helvetica" w:hAnsi="Helvetica" w:cs="Helvetica"/>
          <w:b/>
          <w:bCs/>
        </w:rPr>
      </w:pPr>
      <w:r w:rsidRPr="0064617F">
        <w:rPr>
          <w:rFonts w:ascii="Helvetica" w:hAnsi="Helvetica" w:cs="Helvetica"/>
          <w:b/>
          <w:bCs/>
        </w:rPr>
        <w:lastRenderedPageBreak/>
        <w:t>Contents</w:t>
      </w:r>
    </w:p>
    <w:p w14:paraId="580FB303" w14:textId="5A55874E" w:rsidR="00B12D9E" w:rsidRPr="0064617F" w:rsidRDefault="00B12D9E" w:rsidP="45EB42F9">
      <w:pPr>
        <w:pStyle w:val="BrowneBodyText"/>
        <w:rPr>
          <w:rFonts w:ascii="Helvetica" w:hAnsi="Helvetica" w:cs="Helvetica"/>
        </w:rPr>
      </w:pPr>
      <w:r w:rsidRPr="0064617F">
        <w:rPr>
          <w:rFonts w:ascii="Helvetica" w:hAnsi="Helvetica" w:cs="Helvetica"/>
        </w:rPr>
        <w:t>1</w:t>
      </w:r>
      <w:r w:rsidRPr="0064617F">
        <w:tab/>
      </w:r>
      <w:r w:rsidRPr="0064617F">
        <w:rPr>
          <w:rFonts w:ascii="Helvetica" w:hAnsi="Helvetica" w:cs="Helvetica"/>
        </w:rPr>
        <w:t>Purpose: our strong safeguar</w:t>
      </w:r>
      <w:r w:rsidR="466A9266" w:rsidRPr="0064617F">
        <w:rPr>
          <w:rFonts w:ascii="Helvetica" w:hAnsi="Helvetica" w:cs="Helvetica"/>
        </w:rPr>
        <w:t>d</w:t>
      </w:r>
      <w:r w:rsidRPr="0064617F">
        <w:rPr>
          <w:rFonts w:ascii="Helvetica" w:hAnsi="Helvetica" w:cs="Helvetica"/>
        </w:rPr>
        <w:t>ing culture</w:t>
      </w:r>
      <w:r w:rsidRPr="0064617F">
        <w:tab/>
      </w:r>
      <w:r w:rsidRPr="0064617F">
        <w:tab/>
      </w:r>
      <w:r w:rsidRPr="0064617F">
        <w:tab/>
      </w:r>
      <w:r w:rsidRPr="0064617F">
        <w:tab/>
      </w:r>
      <w:r w:rsidRPr="0064617F">
        <w:tab/>
      </w:r>
      <w:r w:rsidRPr="0064617F">
        <w:tab/>
      </w:r>
      <w:r w:rsidR="00A33268" w:rsidRPr="0064617F">
        <w:rPr>
          <w:rFonts w:ascii="Helvetica" w:hAnsi="Helvetica" w:cs="Helvetica"/>
        </w:rPr>
        <w:t>1</w:t>
      </w:r>
    </w:p>
    <w:p w14:paraId="26293087" w14:textId="767A189D" w:rsidR="00B12D9E" w:rsidRPr="0064617F" w:rsidRDefault="00B12D9E" w:rsidP="45EB42F9">
      <w:pPr>
        <w:pStyle w:val="BrowneBodyText"/>
        <w:rPr>
          <w:rFonts w:ascii="Helvetica" w:hAnsi="Helvetica" w:cs="Helvetica"/>
        </w:rPr>
      </w:pPr>
      <w:r w:rsidRPr="0064617F">
        <w:rPr>
          <w:rFonts w:ascii="Helvetica" w:hAnsi="Helvetica" w:cs="Helvetica"/>
        </w:rPr>
        <w:t xml:space="preserve">2 </w:t>
      </w:r>
      <w:r w:rsidRPr="0064617F">
        <w:tab/>
      </w:r>
      <w:r w:rsidRPr="0064617F">
        <w:rPr>
          <w:rFonts w:ascii="Helvetica" w:hAnsi="Helvetica" w:cs="Helvetica"/>
        </w:rPr>
        <w:t>Roles and responsibilities</w:t>
      </w:r>
      <w:r w:rsidRPr="0064617F">
        <w:tab/>
      </w:r>
      <w:r w:rsidRPr="0064617F">
        <w:tab/>
      </w:r>
      <w:r w:rsidRPr="0064617F">
        <w:tab/>
      </w:r>
      <w:r w:rsidRPr="0064617F">
        <w:tab/>
      </w:r>
      <w:r w:rsidRPr="0064617F">
        <w:tab/>
      </w:r>
      <w:r w:rsidRPr="0064617F">
        <w:tab/>
      </w:r>
      <w:r w:rsidRPr="0064617F">
        <w:tab/>
      </w:r>
      <w:r w:rsidRPr="0064617F">
        <w:tab/>
      </w:r>
      <w:r w:rsidR="00A33268" w:rsidRPr="0064617F">
        <w:rPr>
          <w:rFonts w:ascii="Helvetica" w:hAnsi="Helvetica" w:cs="Helvetica"/>
        </w:rPr>
        <w:t>2</w:t>
      </w:r>
    </w:p>
    <w:p w14:paraId="14EBB4FF" w14:textId="2DBEF93C" w:rsidR="00B12D9E" w:rsidRPr="0064617F" w:rsidRDefault="00B12D9E" w:rsidP="45EB42F9">
      <w:pPr>
        <w:pStyle w:val="BrowneBodyText"/>
        <w:rPr>
          <w:rFonts w:ascii="Helvetica" w:hAnsi="Helvetica" w:cs="Helvetica"/>
        </w:rPr>
      </w:pPr>
      <w:r w:rsidRPr="0064617F">
        <w:rPr>
          <w:rFonts w:ascii="Helvetica" w:hAnsi="Helvetica" w:cs="Helvetica"/>
        </w:rPr>
        <w:t>3</w:t>
      </w:r>
      <w:r w:rsidRPr="0064617F">
        <w:tab/>
      </w:r>
      <w:r w:rsidRPr="0064617F">
        <w:rPr>
          <w:rFonts w:ascii="Helvetica" w:hAnsi="Helvetica" w:cs="Helvetica"/>
        </w:rPr>
        <w:t>Procedures</w:t>
      </w:r>
      <w:r w:rsidRPr="0064617F">
        <w:tab/>
      </w:r>
      <w:r w:rsidRPr="0064617F">
        <w:tab/>
      </w:r>
      <w:r w:rsidRPr="0064617F">
        <w:tab/>
      </w:r>
      <w:r w:rsidRPr="0064617F">
        <w:tab/>
      </w:r>
      <w:r w:rsidRPr="0064617F">
        <w:tab/>
      </w:r>
      <w:r w:rsidRPr="0064617F">
        <w:tab/>
      </w:r>
      <w:r w:rsidRPr="0064617F">
        <w:tab/>
      </w:r>
      <w:r w:rsidRPr="0064617F">
        <w:tab/>
      </w:r>
      <w:r w:rsidRPr="0064617F">
        <w:tab/>
      </w:r>
      <w:r w:rsidRPr="0064617F">
        <w:tab/>
      </w:r>
      <w:r w:rsidR="00A33268" w:rsidRPr="0064617F">
        <w:rPr>
          <w:rFonts w:ascii="Helvetica" w:hAnsi="Helvetica" w:cs="Helvetica"/>
        </w:rPr>
        <w:t>4</w:t>
      </w:r>
    </w:p>
    <w:p w14:paraId="70F54BA5" w14:textId="5868266F" w:rsidR="004D4BF4" w:rsidRPr="0064617F" w:rsidRDefault="004D4BF4" w:rsidP="45EB42F9">
      <w:pPr>
        <w:pStyle w:val="BrowneHeadingLevel2"/>
        <w:numPr>
          <w:ilvl w:val="0"/>
          <w:numId w:val="0"/>
        </w:numPr>
        <w:ind w:left="624"/>
        <w:rPr>
          <w:rFonts w:ascii="Helvetica" w:hAnsi="Helvetica" w:cs="Helvetica"/>
          <w:b w:val="0"/>
        </w:rPr>
      </w:pPr>
      <w:r w:rsidRPr="0064617F">
        <w:rPr>
          <w:rFonts w:ascii="Helvetica" w:hAnsi="Helvetica" w:cs="Helvetica"/>
          <w:b w:val="0"/>
        </w:rPr>
        <w:t xml:space="preserve">Children who may be particularly vulnerable </w:t>
      </w:r>
      <w:r w:rsidRPr="0064617F">
        <w:tab/>
      </w:r>
      <w:r w:rsidRPr="0064617F">
        <w:tab/>
      </w:r>
      <w:r w:rsidRPr="0064617F">
        <w:tab/>
      </w:r>
      <w:r w:rsidRPr="0064617F">
        <w:tab/>
      </w:r>
      <w:r w:rsidRPr="0064617F">
        <w:tab/>
      </w:r>
      <w:r w:rsidRPr="0064617F">
        <w:tab/>
      </w:r>
      <w:r w:rsidRPr="0064617F">
        <w:rPr>
          <w:rFonts w:ascii="Helvetica" w:hAnsi="Helvetica" w:cs="Helvetica"/>
          <w:b w:val="0"/>
        </w:rPr>
        <w:t>4</w:t>
      </w:r>
    </w:p>
    <w:p w14:paraId="001E36E4" w14:textId="02A393C2" w:rsidR="004D4BF4" w:rsidRPr="0064617F" w:rsidRDefault="004D4BF4" w:rsidP="45EB42F9">
      <w:pPr>
        <w:pStyle w:val="BrowneClauseLevel2"/>
        <w:numPr>
          <w:ilvl w:val="0"/>
          <w:numId w:val="0"/>
        </w:numPr>
        <w:ind w:left="624"/>
        <w:rPr>
          <w:rFonts w:ascii="Helvetica" w:hAnsi="Helvetica" w:cs="Helvetica"/>
        </w:rPr>
      </w:pPr>
      <w:r w:rsidRPr="0064617F">
        <w:rPr>
          <w:rFonts w:ascii="Helvetica" w:hAnsi="Helvetica" w:cs="Helvetica"/>
        </w:rPr>
        <w:t>Children with special educational needs and disabilities</w:t>
      </w:r>
      <w:r w:rsidRPr="0064617F">
        <w:tab/>
      </w:r>
      <w:r w:rsidRPr="0064617F">
        <w:tab/>
      </w:r>
      <w:r w:rsidRPr="0064617F">
        <w:tab/>
      </w:r>
      <w:r w:rsidRPr="0064617F">
        <w:tab/>
      </w:r>
      <w:r w:rsidRPr="0064617F">
        <w:rPr>
          <w:rFonts w:ascii="Helvetica" w:hAnsi="Helvetica" w:cs="Helvetica"/>
        </w:rPr>
        <w:t>5</w:t>
      </w:r>
    </w:p>
    <w:p w14:paraId="16BDFF43" w14:textId="0C03A37C" w:rsidR="004D4BF4" w:rsidRPr="0064617F" w:rsidRDefault="004D4BF4" w:rsidP="45EB42F9">
      <w:pPr>
        <w:pStyle w:val="BrowneClauseLevel2"/>
        <w:numPr>
          <w:ilvl w:val="0"/>
          <w:numId w:val="0"/>
        </w:numPr>
        <w:ind w:left="624"/>
        <w:rPr>
          <w:rFonts w:ascii="Helvetica" w:hAnsi="Helvetica" w:cs="Helvetica"/>
        </w:rPr>
      </w:pPr>
      <w:r w:rsidRPr="0064617F">
        <w:rPr>
          <w:rFonts w:ascii="Helvetica" w:hAnsi="Helvetica" w:cs="Helvetica"/>
        </w:rPr>
        <w:t>Children who are absent from education</w:t>
      </w:r>
      <w:r w:rsidRPr="0064617F">
        <w:tab/>
      </w:r>
      <w:r w:rsidRPr="0064617F">
        <w:tab/>
      </w:r>
      <w:r w:rsidRPr="0064617F">
        <w:tab/>
      </w:r>
      <w:r w:rsidRPr="0064617F">
        <w:tab/>
      </w:r>
      <w:r w:rsidRPr="0064617F">
        <w:tab/>
      </w:r>
      <w:r w:rsidRPr="0064617F">
        <w:tab/>
      </w:r>
      <w:r w:rsidRPr="0064617F">
        <w:rPr>
          <w:rFonts w:ascii="Helvetica" w:hAnsi="Helvetica" w:cs="Helvetica"/>
        </w:rPr>
        <w:t>5</w:t>
      </w:r>
    </w:p>
    <w:p w14:paraId="180E3E54" w14:textId="1C7D3FC1" w:rsidR="00555E5E" w:rsidRPr="0064617F" w:rsidRDefault="004D4BF4" w:rsidP="45EB42F9">
      <w:pPr>
        <w:pStyle w:val="BrowneBodyText"/>
        <w:ind w:firstLine="624"/>
        <w:rPr>
          <w:rFonts w:ascii="Helvetica" w:hAnsi="Helvetica" w:cs="Helvetica"/>
        </w:rPr>
      </w:pPr>
      <w:r w:rsidRPr="0064617F">
        <w:rPr>
          <w:rFonts w:ascii="Helvetica" w:hAnsi="Helvetica" w:cs="Helvetica"/>
        </w:rPr>
        <w:t>Alternative provision</w:t>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5</w:t>
      </w:r>
    </w:p>
    <w:p w14:paraId="60715028" w14:textId="4B1C6C8D" w:rsidR="004D4BF4" w:rsidRPr="0064617F" w:rsidRDefault="001C5118" w:rsidP="45EB42F9">
      <w:pPr>
        <w:pStyle w:val="BrowneBodyText"/>
        <w:ind w:firstLine="624"/>
        <w:rPr>
          <w:rFonts w:ascii="Helvetica" w:hAnsi="Helvetica" w:cs="Helvetica"/>
        </w:rPr>
      </w:pPr>
      <w:r w:rsidRPr="0064617F">
        <w:rPr>
          <w:rFonts w:ascii="Helvetica" w:hAnsi="Helvetica" w:cs="Helvetica"/>
        </w:rPr>
        <w:t>Mental health</w:t>
      </w:r>
      <w:r w:rsidRPr="0064617F">
        <w:tab/>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6</w:t>
      </w:r>
    </w:p>
    <w:p w14:paraId="0B60379B" w14:textId="4C614838" w:rsidR="001C5118" w:rsidRPr="0064617F" w:rsidRDefault="001C5118" w:rsidP="45EB42F9">
      <w:pPr>
        <w:pStyle w:val="BrowneClauseLevel2"/>
        <w:numPr>
          <w:ilvl w:val="0"/>
          <w:numId w:val="0"/>
        </w:numPr>
        <w:ind w:left="624"/>
        <w:rPr>
          <w:rFonts w:ascii="Helvetica" w:hAnsi="Helvetica" w:cs="Helvetica"/>
        </w:rPr>
      </w:pPr>
      <w:r w:rsidRPr="0064617F">
        <w:rPr>
          <w:rFonts w:ascii="Helvetica" w:hAnsi="Helvetica" w:cs="Helvetica"/>
        </w:rPr>
        <w:t>Children who are lesbian, gay, bi, or trans (LGBT)</w:t>
      </w:r>
      <w:r w:rsidRPr="0064617F">
        <w:tab/>
      </w:r>
      <w:r w:rsidRPr="0064617F">
        <w:tab/>
      </w:r>
      <w:r w:rsidRPr="0064617F">
        <w:tab/>
      </w:r>
      <w:r w:rsidRPr="0064617F">
        <w:tab/>
      </w:r>
      <w:r w:rsidRPr="0064617F">
        <w:tab/>
      </w:r>
      <w:r w:rsidRPr="0064617F">
        <w:rPr>
          <w:rFonts w:ascii="Helvetica" w:hAnsi="Helvetica" w:cs="Helvetica"/>
        </w:rPr>
        <w:t>6</w:t>
      </w:r>
    </w:p>
    <w:p w14:paraId="5955E932" w14:textId="3520F4EF" w:rsidR="000943DB" w:rsidRPr="0064617F" w:rsidRDefault="000943DB" w:rsidP="45EB42F9">
      <w:pPr>
        <w:pStyle w:val="BrowneClauseLevel2"/>
        <w:numPr>
          <w:ilvl w:val="0"/>
          <w:numId w:val="0"/>
        </w:numPr>
        <w:ind w:left="624"/>
        <w:rPr>
          <w:rFonts w:ascii="Helvetica" w:hAnsi="Helvetica" w:cs="Helvetica"/>
        </w:rPr>
      </w:pPr>
      <w:r w:rsidRPr="0064617F">
        <w:rPr>
          <w:rFonts w:ascii="Helvetica" w:hAnsi="Helvetica" w:cs="Helvetica"/>
        </w:rPr>
        <w:t>Child-on-child abuse</w:t>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6</w:t>
      </w:r>
    </w:p>
    <w:p w14:paraId="6E32FCA9" w14:textId="117E4B71" w:rsidR="000943DB" w:rsidRPr="0064617F" w:rsidRDefault="000943DB" w:rsidP="45EB42F9">
      <w:pPr>
        <w:pStyle w:val="BrowneHeadingLevel2"/>
        <w:numPr>
          <w:ilvl w:val="0"/>
          <w:numId w:val="0"/>
        </w:numPr>
        <w:ind w:left="624"/>
        <w:rPr>
          <w:rFonts w:ascii="Helvetica" w:hAnsi="Helvetica" w:cs="Helvetica"/>
          <w:b w:val="0"/>
        </w:rPr>
      </w:pPr>
      <w:r w:rsidRPr="0064617F">
        <w:rPr>
          <w:rFonts w:ascii="Helvetica" w:hAnsi="Helvetica" w:cs="Helvetica"/>
          <w:b w:val="0"/>
        </w:rPr>
        <w:t>Minimising risk</w:t>
      </w:r>
      <w:r w:rsidRPr="0064617F">
        <w:tab/>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b w:val="0"/>
        </w:rPr>
        <w:t>7</w:t>
      </w:r>
    </w:p>
    <w:p w14:paraId="196D32D4" w14:textId="36D12B7E" w:rsidR="000943DB" w:rsidRPr="0064617F" w:rsidRDefault="000943DB" w:rsidP="45EB42F9">
      <w:pPr>
        <w:pStyle w:val="BrowneHeadingLevel2"/>
        <w:numPr>
          <w:ilvl w:val="0"/>
          <w:numId w:val="0"/>
        </w:numPr>
        <w:ind w:left="624"/>
        <w:rPr>
          <w:rFonts w:ascii="Helvetica" w:hAnsi="Helvetica" w:cs="Helvetica"/>
          <w:b w:val="0"/>
        </w:rPr>
      </w:pPr>
      <w:r w:rsidRPr="0064617F">
        <w:rPr>
          <w:rFonts w:ascii="Helvetica" w:hAnsi="Helvetica" w:cs="Helvetica"/>
          <w:b w:val="0"/>
        </w:rPr>
        <w:t>Investigating allegations</w:t>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b w:val="0"/>
        </w:rPr>
        <w:t>8</w:t>
      </w:r>
    </w:p>
    <w:p w14:paraId="4968760F" w14:textId="08AED940" w:rsidR="000943DB" w:rsidRPr="0064617F" w:rsidRDefault="000943DB" w:rsidP="45EB42F9">
      <w:pPr>
        <w:pStyle w:val="BrowneClauseLevel2"/>
        <w:numPr>
          <w:ilvl w:val="0"/>
          <w:numId w:val="0"/>
        </w:numPr>
        <w:ind w:left="624"/>
        <w:rPr>
          <w:rFonts w:ascii="Helvetica" w:hAnsi="Helvetica" w:cs="Helvetica"/>
        </w:rPr>
      </w:pPr>
      <w:r w:rsidRPr="0064617F">
        <w:rPr>
          <w:rFonts w:ascii="Helvetica" w:hAnsi="Helvetica" w:cs="Helvetica"/>
        </w:rPr>
        <w:t>Serious violence</w:t>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9</w:t>
      </w:r>
    </w:p>
    <w:p w14:paraId="3E2A9A48" w14:textId="01828ED9" w:rsidR="00066138" w:rsidRPr="0064617F" w:rsidRDefault="00066138" w:rsidP="45EB42F9">
      <w:pPr>
        <w:pStyle w:val="BrowneClauseLevel2"/>
        <w:numPr>
          <w:ilvl w:val="0"/>
          <w:numId w:val="0"/>
        </w:numPr>
        <w:ind w:left="624"/>
        <w:rPr>
          <w:rFonts w:ascii="Helvetica" w:hAnsi="Helvetica" w:cs="Helvetica"/>
        </w:rPr>
      </w:pPr>
      <w:r w:rsidRPr="0064617F">
        <w:rPr>
          <w:rFonts w:ascii="Helvetica" w:hAnsi="Helvetica" w:cs="Helvetica"/>
        </w:rPr>
        <w:t>Child Criminal Exploitation (CCE) and Child Sexual Exploitation (CSE)</w:t>
      </w:r>
      <w:r w:rsidRPr="0064617F">
        <w:tab/>
      </w:r>
      <w:r w:rsidRPr="0064617F">
        <w:tab/>
      </w:r>
      <w:r w:rsidRPr="0064617F">
        <w:rPr>
          <w:rFonts w:ascii="Helvetica" w:hAnsi="Helvetica" w:cs="Helvetica"/>
        </w:rPr>
        <w:t>10</w:t>
      </w:r>
    </w:p>
    <w:p w14:paraId="5A4A935C" w14:textId="1B901501" w:rsidR="001C5118" w:rsidRPr="0064617F" w:rsidRDefault="0089495D" w:rsidP="45EB42F9">
      <w:pPr>
        <w:pStyle w:val="BrowneBodyText"/>
        <w:ind w:firstLine="624"/>
        <w:rPr>
          <w:rFonts w:ascii="Helvetica" w:hAnsi="Helvetica" w:cs="Helvetica"/>
        </w:rPr>
      </w:pPr>
      <w:r w:rsidRPr="0064617F">
        <w:rPr>
          <w:rFonts w:ascii="Helvetica" w:hAnsi="Helvetica" w:cs="Helvetica"/>
        </w:rPr>
        <w:t>County lines</w:t>
      </w:r>
      <w:r w:rsidRPr="0064617F">
        <w:tab/>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12</w:t>
      </w:r>
    </w:p>
    <w:p w14:paraId="07CC2008" w14:textId="374CE23D" w:rsidR="0089495D" w:rsidRPr="0064617F" w:rsidRDefault="0089495D" w:rsidP="45EB42F9">
      <w:pPr>
        <w:pStyle w:val="BrowneClauseLevel2"/>
        <w:numPr>
          <w:ilvl w:val="0"/>
          <w:numId w:val="0"/>
        </w:numPr>
        <w:ind w:left="624"/>
        <w:rPr>
          <w:rFonts w:ascii="Helvetica" w:hAnsi="Helvetica" w:cs="Helvetica"/>
        </w:rPr>
      </w:pPr>
      <w:r w:rsidRPr="0064617F">
        <w:rPr>
          <w:rFonts w:ascii="Helvetica" w:hAnsi="Helvetica" w:cs="Helvetica"/>
        </w:rPr>
        <w:t>Sharing nudes and semi-nudes</w:t>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12</w:t>
      </w:r>
    </w:p>
    <w:p w14:paraId="372E0F11" w14:textId="78282629" w:rsidR="0089495D" w:rsidRPr="0064617F" w:rsidRDefault="0089495D" w:rsidP="45EB42F9">
      <w:pPr>
        <w:pStyle w:val="BrowneClauseLevel2"/>
        <w:numPr>
          <w:ilvl w:val="0"/>
          <w:numId w:val="0"/>
        </w:numPr>
        <w:ind w:left="624"/>
        <w:rPr>
          <w:rFonts w:ascii="Helvetica" w:hAnsi="Helvetica" w:cs="Helvetica"/>
        </w:rPr>
      </w:pPr>
      <w:r w:rsidRPr="0064617F">
        <w:rPr>
          <w:rFonts w:ascii="Helvetica" w:hAnsi="Helvetica" w:cs="Helvetica"/>
        </w:rPr>
        <w:t>Online safety</w:t>
      </w:r>
      <w:r w:rsidRPr="0064617F">
        <w:tab/>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13</w:t>
      </w:r>
    </w:p>
    <w:p w14:paraId="779184B9" w14:textId="716D332F" w:rsidR="0089495D" w:rsidRPr="0064617F" w:rsidRDefault="0089495D" w:rsidP="45EB42F9">
      <w:pPr>
        <w:pStyle w:val="BrowneHeadingLevel2"/>
        <w:numPr>
          <w:ilvl w:val="0"/>
          <w:numId w:val="0"/>
        </w:numPr>
        <w:ind w:left="624"/>
        <w:rPr>
          <w:rFonts w:ascii="Helvetica" w:hAnsi="Helvetica" w:cs="Helvetica"/>
          <w:b w:val="0"/>
        </w:rPr>
      </w:pPr>
      <w:r w:rsidRPr="0064617F">
        <w:rPr>
          <w:rFonts w:ascii="Helvetica" w:hAnsi="Helvetica" w:cs="Helvetica"/>
          <w:b w:val="0"/>
        </w:rPr>
        <w:t>Domestic Abuse</w:t>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b w:val="0"/>
        </w:rPr>
        <w:t>15</w:t>
      </w:r>
    </w:p>
    <w:p w14:paraId="0ACD00C3" w14:textId="178D7282" w:rsidR="0089495D" w:rsidRPr="0064617F" w:rsidRDefault="0089495D" w:rsidP="45EB42F9">
      <w:pPr>
        <w:pStyle w:val="BrowneBodyText"/>
        <w:ind w:firstLine="624"/>
        <w:rPr>
          <w:rFonts w:ascii="Helvetica" w:hAnsi="Helvetica" w:cs="Helvetica"/>
        </w:rPr>
      </w:pPr>
      <w:r w:rsidRPr="0064617F">
        <w:rPr>
          <w:rFonts w:ascii="Helvetica" w:hAnsi="Helvetica" w:cs="Helvetica"/>
        </w:rPr>
        <w:t>Honour based abuse</w:t>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15</w:t>
      </w:r>
    </w:p>
    <w:p w14:paraId="60BCE388" w14:textId="63D0E8B8" w:rsidR="0089495D" w:rsidRPr="0064617F" w:rsidRDefault="0089495D" w:rsidP="45EB42F9">
      <w:pPr>
        <w:pStyle w:val="BrowneClauseLevel2"/>
        <w:numPr>
          <w:ilvl w:val="0"/>
          <w:numId w:val="0"/>
        </w:numPr>
        <w:ind w:left="624"/>
        <w:rPr>
          <w:rFonts w:ascii="Helvetica" w:hAnsi="Helvetica" w:cs="Helvetica"/>
        </w:rPr>
      </w:pPr>
      <w:r w:rsidRPr="0064617F">
        <w:rPr>
          <w:rFonts w:ascii="Helvetica" w:hAnsi="Helvetica" w:cs="Helvetica"/>
        </w:rPr>
        <w:t>Female genital mutilation</w:t>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16</w:t>
      </w:r>
    </w:p>
    <w:p w14:paraId="33A63C9C" w14:textId="659289C8" w:rsidR="0089495D" w:rsidRPr="0064617F" w:rsidRDefault="0089495D" w:rsidP="45EB42F9">
      <w:pPr>
        <w:pStyle w:val="BrowneBodyText"/>
        <w:ind w:firstLine="624"/>
        <w:rPr>
          <w:rFonts w:ascii="Helvetica" w:hAnsi="Helvetica" w:cs="Helvetica"/>
        </w:rPr>
      </w:pPr>
      <w:r w:rsidRPr="0064617F">
        <w:rPr>
          <w:rFonts w:ascii="Helvetica" w:hAnsi="Helvetica" w:cs="Helvetica"/>
        </w:rPr>
        <w:t>Forced marriage</w:t>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16</w:t>
      </w:r>
    </w:p>
    <w:p w14:paraId="7FEC3CAD" w14:textId="20CBA5F7" w:rsidR="0089495D" w:rsidRPr="0064617F" w:rsidRDefault="0089495D" w:rsidP="45EB42F9">
      <w:pPr>
        <w:pStyle w:val="BrowneBodyText"/>
        <w:ind w:firstLine="624"/>
        <w:rPr>
          <w:rFonts w:ascii="Helvetica" w:hAnsi="Helvetica" w:cs="Helvetica"/>
        </w:rPr>
      </w:pPr>
      <w:r w:rsidRPr="0064617F">
        <w:rPr>
          <w:rFonts w:ascii="Helvetica" w:hAnsi="Helvetica" w:cs="Helvetica"/>
        </w:rPr>
        <w:t>Radicalisation and extremism</w:t>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16</w:t>
      </w:r>
    </w:p>
    <w:p w14:paraId="7C3BAEDC" w14:textId="5FEA1D00" w:rsidR="0089495D" w:rsidRPr="0064617F" w:rsidRDefault="0089495D" w:rsidP="45EB42F9">
      <w:pPr>
        <w:pStyle w:val="BrowneHeadingLevel2"/>
        <w:numPr>
          <w:ilvl w:val="0"/>
          <w:numId w:val="0"/>
        </w:numPr>
        <w:ind w:left="624" w:hanging="624"/>
        <w:rPr>
          <w:rFonts w:ascii="Helvetica" w:eastAsia="Arial" w:hAnsi="Helvetica" w:cs="Helvetica"/>
          <w:b w:val="0"/>
          <w:color w:val="000000" w:themeColor="text2"/>
        </w:rPr>
      </w:pPr>
      <w:r w:rsidRPr="0064617F">
        <w:rPr>
          <w:rFonts w:ascii="Helvetica" w:hAnsi="Helvetica" w:cs="Helvetica"/>
        </w:rPr>
        <w:tab/>
      </w:r>
      <w:r w:rsidRPr="0064617F">
        <w:rPr>
          <w:rFonts w:ascii="Helvetica" w:hAnsi="Helvetica" w:cs="Helvetica"/>
          <w:b w:val="0"/>
        </w:rPr>
        <w:t xml:space="preserve">Staff/pupil relationships </w:t>
      </w:r>
      <w:r w:rsidRPr="0064617F">
        <w:rPr>
          <w:rFonts w:ascii="Helvetica" w:hAnsi="Helvetica" w:cs="Helvetica"/>
          <w:b w:val="0"/>
          <w:bCs/>
        </w:rPr>
        <w:tab/>
      </w:r>
      <w:r w:rsidRPr="0064617F">
        <w:rPr>
          <w:rFonts w:ascii="Helvetica" w:hAnsi="Helvetica" w:cs="Helvetica"/>
          <w:b w:val="0"/>
          <w:bCs/>
        </w:rPr>
        <w:tab/>
      </w:r>
      <w:r w:rsidRPr="0064617F">
        <w:rPr>
          <w:rFonts w:ascii="Helvetica" w:hAnsi="Helvetica" w:cs="Helvetica"/>
          <w:b w:val="0"/>
          <w:bCs/>
        </w:rPr>
        <w:tab/>
      </w:r>
      <w:r w:rsidRPr="0064617F">
        <w:rPr>
          <w:rFonts w:ascii="Helvetica" w:hAnsi="Helvetica" w:cs="Helvetica"/>
          <w:b w:val="0"/>
          <w:bCs/>
        </w:rPr>
        <w:tab/>
      </w:r>
      <w:r w:rsidRPr="0064617F">
        <w:rPr>
          <w:rFonts w:ascii="Helvetica" w:hAnsi="Helvetica" w:cs="Helvetica"/>
          <w:b w:val="0"/>
          <w:bCs/>
        </w:rPr>
        <w:tab/>
      </w:r>
      <w:r w:rsidRPr="0064617F">
        <w:rPr>
          <w:rFonts w:ascii="Helvetica" w:hAnsi="Helvetica" w:cs="Helvetica"/>
          <w:b w:val="0"/>
          <w:bCs/>
        </w:rPr>
        <w:tab/>
      </w:r>
      <w:r w:rsidRPr="0064617F">
        <w:rPr>
          <w:rFonts w:ascii="Helvetica" w:hAnsi="Helvetica" w:cs="Helvetica"/>
          <w:b w:val="0"/>
          <w:bCs/>
        </w:rPr>
        <w:tab/>
      </w:r>
      <w:r w:rsidRPr="0064617F">
        <w:rPr>
          <w:rFonts w:ascii="Helvetica" w:hAnsi="Helvetica" w:cs="Helvetica"/>
          <w:b w:val="0"/>
          <w:bCs/>
        </w:rPr>
        <w:tab/>
      </w:r>
      <w:r w:rsidRPr="0064617F">
        <w:rPr>
          <w:rFonts w:ascii="Helvetica" w:hAnsi="Helvetica" w:cs="Helvetica"/>
          <w:b w:val="0"/>
        </w:rPr>
        <w:t>17</w:t>
      </w:r>
    </w:p>
    <w:p w14:paraId="23164373" w14:textId="75B7BCAB" w:rsidR="0089495D" w:rsidRPr="0064617F" w:rsidRDefault="0089495D" w:rsidP="45EB42F9">
      <w:pPr>
        <w:pStyle w:val="BrowneHeadingLevel2"/>
        <w:numPr>
          <w:ilvl w:val="0"/>
          <w:numId w:val="0"/>
        </w:numPr>
        <w:ind w:left="624"/>
        <w:rPr>
          <w:rFonts w:ascii="Helvetica" w:eastAsia="Arial" w:hAnsi="Helvetica" w:cs="Helvetica"/>
          <w:b w:val="0"/>
          <w:color w:val="000000" w:themeColor="text2"/>
        </w:rPr>
      </w:pPr>
      <w:r w:rsidRPr="0064617F">
        <w:rPr>
          <w:rFonts w:ascii="Helvetica" w:hAnsi="Helvetica" w:cs="Helvetica"/>
          <w:b w:val="0"/>
        </w:rPr>
        <w:t xml:space="preserve">Safeguarding concerns and allegations </w:t>
      </w:r>
      <w:r w:rsidRPr="0064617F">
        <w:tab/>
      </w:r>
      <w:r w:rsidRPr="0064617F">
        <w:tab/>
      </w:r>
      <w:r w:rsidRPr="0064617F">
        <w:tab/>
      </w:r>
      <w:r w:rsidRPr="0064617F">
        <w:tab/>
      </w:r>
      <w:r w:rsidRPr="0064617F">
        <w:tab/>
      </w:r>
      <w:r w:rsidRPr="0064617F">
        <w:tab/>
      </w:r>
      <w:r w:rsidRPr="0064617F">
        <w:rPr>
          <w:rFonts w:ascii="Helvetica" w:hAnsi="Helvetica" w:cs="Helvetica"/>
          <w:b w:val="0"/>
        </w:rPr>
        <w:t>17</w:t>
      </w:r>
    </w:p>
    <w:p w14:paraId="15A9E0E4" w14:textId="38260BBE" w:rsidR="0089495D" w:rsidRPr="0064617F" w:rsidRDefault="001F0E1D" w:rsidP="45EB42F9">
      <w:pPr>
        <w:pStyle w:val="BrowneBodyText"/>
        <w:ind w:firstLine="624"/>
        <w:rPr>
          <w:rFonts w:ascii="Helvetica" w:hAnsi="Helvetica" w:cs="Helvetica"/>
        </w:rPr>
      </w:pPr>
      <w:r w:rsidRPr="0064617F">
        <w:rPr>
          <w:rFonts w:ascii="Helvetica" w:hAnsi="Helvetica" w:cs="Helvetica"/>
        </w:rPr>
        <w:t>Whistleblowing</w:t>
      </w:r>
      <w:r w:rsidRPr="0064617F">
        <w:tab/>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17</w:t>
      </w:r>
    </w:p>
    <w:p w14:paraId="0CD75B80" w14:textId="3D3EB079" w:rsidR="001F0E1D" w:rsidRPr="0064617F" w:rsidRDefault="001F0E1D" w:rsidP="45EB42F9">
      <w:pPr>
        <w:pStyle w:val="BrowneHeadingLevel2"/>
        <w:numPr>
          <w:ilvl w:val="0"/>
          <w:numId w:val="0"/>
        </w:numPr>
        <w:ind w:left="624"/>
        <w:rPr>
          <w:rFonts w:ascii="Helvetica" w:hAnsi="Helvetica" w:cs="Helvetica"/>
          <w:b w:val="0"/>
        </w:rPr>
      </w:pPr>
      <w:r w:rsidRPr="0064617F">
        <w:rPr>
          <w:rFonts w:ascii="Helvetica" w:hAnsi="Helvetica" w:cs="Helvetica"/>
          <w:b w:val="0"/>
        </w:rPr>
        <w:t xml:space="preserve">Staff and Governor/Trustee training </w:t>
      </w:r>
      <w:r w:rsidRPr="0064617F">
        <w:tab/>
      </w:r>
      <w:r w:rsidRPr="0064617F">
        <w:tab/>
      </w:r>
      <w:r w:rsidRPr="0064617F">
        <w:tab/>
      </w:r>
      <w:r w:rsidRPr="0064617F">
        <w:tab/>
      </w:r>
      <w:r w:rsidRPr="0064617F">
        <w:tab/>
      </w:r>
      <w:r w:rsidRPr="0064617F">
        <w:tab/>
      </w:r>
      <w:r w:rsidRPr="0064617F">
        <w:tab/>
      </w:r>
      <w:r w:rsidRPr="0064617F">
        <w:rPr>
          <w:rFonts w:ascii="Helvetica" w:hAnsi="Helvetica" w:cs="Helvetica"/>
          <w:b w:val="0"/>
        </w:rPr>
        <w:t>18</w:t>
      </w:r>
    </w:p>
    <w:p w14:paraId="298F4BD8" w14:textId="7C460F1A" w:rsidR="001F0E1D" w:rsidRPr="0064617F" w:rsidRDefault="001F0E1D" w:rsidP="45EB42F9">
      <w:pPr>
        <w:pStyle w:val="BrowneBodyText"/>
        <w:rPr>
          <w:rFonts w:ascii="Helvetica" w:hAnsi="Helvetica" w:cs="Helvetica"/>
        </w:rPr>
      </w:pPr>
      <w:r w:rsidRPr="0064617F">
        <w:rPr>
          <w:rFonts w:ascii="Helvetica" w:hAnsi="Helvetica" w:cs="Helvetica"/>
        </w:rPr>
        <w:lastRenderedPageBreak/>
        <w:tab/>
        <w:t>Safer recruitment</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18</w:t>
      </w:r>
    </w:p>
    <w:p w14:paraId="7B186B70" w14:textId="777D457E" w:rsidR="001F0E1D" w:rsidRPr="0064617F" w:rsidRDefault="001F0E1D" w:rsidP="45EB42F9">
      <w:pPr>
        <w:pStyle w:val="BrowneBodyText"/>
        <w:rPr>
          <w:rFonts w:ascii="Helvetica" w:hAnsi="Helvetica" w:cs="Helvetica"/>
        </w:rPr>
      </w:pPr>
      <w:r w:rsidRPr="0064617F">
        <w:rPr>
          <w:rFonts w:ascii="Helvetica" w:hAnsi="Helvetica" w:cs="Helvetica"/>
        </w:rPr>
        <w:tab/>
        <w:t>Site security</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19</w:t>
      </w:r>
    </w:p>
    <w:p w14:paraId="76FB0F46" w14:textId="3D197C7E" w:rsidR="001F0E1D" w:rsidRPr="0064617F" w:rsidRDefault="001F0E1D" w:rsidP="45EB42F9">
      <w:pPr>
        <w:pStyle w:val="BrowneBodyText"/>
        <w:rPr>
          <w:rFonts w:ascii="Helvetica" w:hAnsi="Helvetica" w:cs="Helvetica"/>
        </w:rPr>
      </w:pPr>
      <w:r w:rsidRPr="0064617F">
        <w:rPr>
          <w:rFonts w:ascii="Helvetica" w:hAnsi="Helvetica" w:cs="Helvetica"/>
        </w:rPr>
        <w:tab/>
        <w:t>Child protection procedures</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19</w:t>
      </w:r>
    </w:p>
    <w:p w14:paraId="6AA3473D" w14:textId="1616671D" w:rsidR="003D158B" w:rsidRPr="0064617F" w:rsidRDefault="003D158B" w:rsidP="45EB42F9">
      <w:pPr>
        <w:pStyle w:val="BrowneBodyText"/>
        <w:ind w:firstLine="720"/>
        <w:rPr>
          <w:rFonts w:ascii="Helvetica" w:hAnsi="Helvetica" w:cs="Helvetica"/>
        </w:rPr>
      </w:pPr>
      <w:r w:rsidRPr="0064617F">
        <w:rPr>
          <w:rFonts w:ascii="Helvetica" w:hAnsi="Helvetica" w:cs="Helvetica"/>
        </w:rPr>
        <w:t>Recognising abuse</w:t>
      </w:r>
      <w:r w:rsidRPr="0064617F">
        <w:tab/>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19</w:t>
      </w:r>
    </w:p>
    <w:p w14:paraId="3699725F" w14:textId="458D2596" w:rsidR="003D158B" w:rsidRPr="0064617F" w:rsidRDefault="003D158B" w:rsidP="45EB42F9">
      <w:pPr>
        <w:pStyle w:val="BrowneBodyText"/>
        <w:rPr>
          <w:rFonts w:ascii="Helvetica" w:hAnsi="Helvetica" w:cs="Helvetica"/>
        </w:rPr>
      </w:pPr>
      <w:r w:rsidRPr="0064617F">
        <w:rPr>
          <w:rFonts w:ascii="Helvetica" w:hAnsi="Helvetica" w:cs="Helvetica"/>
        </w:rPr>
        <w:tab/>
      </w:r>
      <w:proofErr w:type="gramStart"/>
      <w:r w:rsidRPr="0064617F">
        <w:rPr>
          <w:rFonts w:ascii="Helvetica" w:hAnsi="Helvetica" w:cs="Helvetica"/>
        </w:rPr>
        <w:t>Taking action</w:t>
      </w:r>
      <w:proofErr w:type="gramEnd"/>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19</w:t>
      </w:r>
    </w:p>
    <w:p w14:paraId="681D4871" w14:textId="4A7A4237" w:rsidR="003D158B" w:rsidRPr="0064617F" w:rsidRDefault="003D158B" w:rsidP="45EB42F9">
      <w:pPr>
        <w:pStyle w:val="BrowneHeadingLevel2"/>
        <w:numPr>
          <w:ilvl w:val="0"/>
          <w:numId w:val="0"/>
        </w:numPr>
        <w:ind w:left="624" w:hanging="624"/>
        <w:rPr>
          <w:rFonts w:ascii="Helvetica" w:hAnsi="Helvetica" w:cs="Helvetica"/>
          <w:b w:val="0"/>
        </w:rPr>
      </w:pPr>
      <w:r w:rsidRPr="0064617F">
        <w:rPr>
          <w:rFonts w:ascii="Helvetica" w:hAnsi="Helvetica" w:cs="Helvetica"/>
        </w:rPr>
        <w:t xml:space="preserve">  </w:t>
      </w:r>
      <w:r w:rsidRPr="0064617F">
        <w:tab/>
      </w:r>
      <w:r w:rsidRPr="0064617F">
        <w:tab/>
      </w:r>
      <w:r w:rsidRPr="0064617F">
        <w:rPr>
          <w:rFonts w:ascii="Helvetica" w:hAnsi="Helvetica" w:cs="Helvetica"/>
          <w:b w:val="0"/>
        </w:rPr>
        <w:t xml:space="preserve">If you are concerned about a pupil’s welfare </w:t>
      </w:r>
      <w:r w:rsidRPr="0064617F">
        <w:tab/>
      </w:r>
      <w:r w:rsidRPr="0064617F">
        <w:tab/>
      </w:r>
      <w:r w:rsidRPr="0064617F">
        <w:tab/>
      </w:r>
      <w:r w:rsidRPr="0064617F">
        <w:tab/>
      </w:r>
      <w:r w:rsidRPr="0064617F">
        <w:tab/>
      </w:r>
      <w:r w:rsidRPr="0064617F">
        <w:tab/>
      </w:r>
      <w:r w:rsidRPr="0064617F">
        <w:rPr>
          <w:rFonts w:ascii="Helvetica" w:hAnsi="Helvetica" w:cs="Helvetica"/>
          <w:b w:val="0"/>
        </w:rPr>
        <w:t>19</w:t>
      </w:r>
    </w:p>
    <w:p w14:paraId="599169F7" w14:textId="5D892770" w:rsidR="003D158B" w:rsidRPr="0064617F" w:rsidRDefault="003D158B" w:rsidP="45EB42F9">
      <w:pPr>
        <w:pStyle w:val="BrowneBodyText"/>
        <w:rPr>
          <w:rFonts w:ascii="Helvetica" w:hAnsi="Helvetica" w:cs="Helvetica"/>
        </w:rPr>
      </w:pPr>
      <w:r w:rsidRPr="0064617F">
        <w:rPr>
          <w:rFonts w:ascii="Helvetica" w:hAnsi="Helvetica" w:cs="Helvetica"/>
        </w:rPr>
        <w:tab/>
        <w:t>If a pupil discloses to you</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20</w:t>
      </w:r>
    </w:p>
    <w:p w14:paraId="330A5497" w14:textId="7B2ECF44" w:rsidR="003D158B" w:rsidRPr="0064617F" w:rsidRDefault="003D158B" w:rsidP="45EB42F9">
      <w:pPr>
        <w:pStyle w:val="BrowneBodyText"/>
        <w:rPr>
          <w:rFonts w:ascii="Helvetica" w:hAnsi="Helvetica" w:cs="Helvetica"/>
        </w:rPr>
      </w:pPr>
      <w:r w:rsidRPr="0064617F">
        <w:rPr>
          <w:rFonts w:ascii="Helvetica" w:hAnsi="Helvetica" w:cs="Helvetica"/>
        </w:rPr>
        <w:tab/>
        <w:t>Notifying parents</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20</w:t>
      </w:r>
    </w:p>
    <w:p w14:paraId="1B4CAD3C" w14:textId="65AC653E" w:rsidR="003D158B" w:rsidRPr="0064617F" w:rsidRDefault="003D158B" w:rsidP="45EB42F9">
      <w:pPr>
        <w:pStyle w:val="BrowneBodyText"/>
        <w:rPr>
          <w:rFonts w:ascii="Helvetica" w:hAnsi="Helvetica" w:cs="Helvetica"/>
        </w:rPr>
      </w:pPr>
      <w:r w:rsidRPr="0064617F">
        <w:rPr>
          <w:rFonts w:ascii="Helvetica" w:hAnsi="Helvetica" w:cs="Helvetica"/>
        </w:rPr>
        <w:tab/>
        <w:t>Referral to children’s social care</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20</w:t>
      </w:r>
    </w:p>
    <w:p w14:paraId="728C743E" w14:textId="2B6AD13D" w:rsidR="00770C33" w:rsidRPr="0064617F" w:rsidRDefault="00770C33" w:rsidP="45EB42F9">
      <w:pPr>
        <w:pStyle w:val="BrowneBodyText"/>
        <w:rPr>
          <w:rFonts w:ascii="Helvetica" w:hAnsi="Helvetica" w:cs="Helvetica"/>
        </w:rPr>
      </w:pPr>
      <w:r w:rsidRPr="0064617F">
        <w:rPr>
          <w:rFonts w:ascii="Helvetica" w:hAnsi="Helvetica" w:cs="Helvetica"/>
        </w:rPr>
        <w:tab/>
        <w:t>Reporting directly to child protection agencies</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w:t>
      </w:r>
      <w:r w:rsidR="005D6323" w:rsidRPr="0064617F">
        <w:rPr>
          <w:rFonts w:ascii="Helvetica" w:hAnsi="Helvetica" w:cs="Helvetica"/>
        </w:rPr>
        <w:t>1</w:t>
      </w:r>
    </w:p>
    <w:p w14:paraId="13B75947" w14:textId="15EF4770" w:rsidR="00770C33" w:rsidRPr="0064617F" w:rsidRDefault="00770C33" w:rsidP="45EB42F9">
      <w:pPr>
        <w:pStyle w:val="BrowneBodyText"/>
        <w:rPr>
          <w:rFonts w:ascii="Helvetica" w:hAnsi="Helvetica" w:cs="Helvetica"/>
        </w:rPr>
      </w:pPr>
      <w:r w:rsidRPr="0064617F">
        <w:rPr>
          <w:rFonts w:ascii="Helvetica" w:hAnsi="Helvetica" w:cs="Helvetica"/>
        </w:rPr>
        <w:tab/>
        <w:t>Confidentiality</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w:t>
      </w:r>
      <w:r w:rsidR="005D6323" w:rsidRPr="0064617F">
        <w:rPr>
          <w:rFonts w:ascii="Helvetica" w:hAnsi="Helvetica" w:cs="Helvetica"/>
        </w:rPr>
        <w:t>1</w:t>
      </w:r>
    </w:p>
    <w:p w14:paraId="2DDFAEEA" w14:textId="45AC6C84" w:rsidR="005D6323" w:rsidRPr="0064617F" w:rsidRDefault="005D6323" w:rsidP="45EB42F9">
      <w:pPr>
        <w:pStyle w:val="BrowneBodyText"/>
        <w:rPr>
          <w:rFonts w:ascii="Helvetica" w:hAnsi="Helvetica" w:cs="Helvetica"/>
        </w:rPr>
      </w:pPr>
      <w:r w:rsidRPr="0064617F">
        <w:rPr>
          <w:rFonts w:ascii="Helvetica" w:hAnsi="Helvetica" w:cs="Helvetica"/>
        </w:rPr>
        <w:tab/>
        <w:t>Sharing and storing information</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21</w:t>
      </w:r>
    </w:p>
    <w:p w14:paraId="6219C5A4" w14:textId="457B5415" w:rsidR="005D6323" w:rsidRPr="0064617F" w:rsidRDefault="005D6323" w:rsidP="45EB42F9">
      <w:pPr>
        <w:pStyle w:val="BrowneBodyText"/>
        <w:ind w:firstLine="720"/>
        <w:rPr>
          <w:rFonts w:ascii="Helvetica" w:hAnsi="Helvetica" w:cs="Helvetica"/>
        </w:rPr>
      </w:pPr>
      <w:r w:rsidRPr="0064617F">
        <w:rPr>
          <w:rFonts w:ascii="Helvetica" w:hAnsi="Helvetica" w:cs="Helvetica"/>
        </w:rPr>
        <w:t>Special circumstances</w:t>
      </w:r>
      <w:r w:rsidRPr="0064617F">
        <w:tab/>
      </w:r>
      <w:r w:rsidRPr="0064617F">
        <w:tab/>
      </w:r>
      <w:r w:rsidRPr="0064617F">
        <w:tab/>
      </w:r>
      <w:r w:rsidRPr="0064617F">
        <w:tab/>
      </w:r>
      <w:r w:rsidRPr="0064617F">
        <w:tab/>
      </w:r>
      <w:r w:rsidRPr="0064617F">
        <w:tab/>
      </w:r>
      <w:r w:rsidRPr="0064617F">
        <w:tab/>
      </w:r>
      <w:r w:rsidRPr="0064617F">
        <w:tab/>
      </w:r>
      <w:r w:rsidRPr="0064617F">
        <w:rPr>
          <w:rFonts w:ascii="Helvetica" w:hAnsi="Helvetica" w:cs="Helvetica"/>
        </w:rPr>
        <w:t>21</w:t>
      </w:r>
    </w:p>
    <w:p w14:paraId="4D1FEBB5" w14:textId="218447F2" w:rsidR="005D6323" w:rsidRPr="0064617F" w:rsidRDefault="005D6323" w:rsidP="45EB42F9">
      <w:pPr>
        <w:pStyle w:val="BrowneBodyText"/>
        <w:rPr>
          <w:rFonts w:ascii="Helvetica" w:hAnsi="Helvetica" w:cs="Helvetica"/>
        </w:rPr>
      </w:pPr>
      <w:r w:rsidRPr="0064617F">
        <w:rPr>
          <w:rFonts w:ascii="Helvetica" w:hAnsi="Helvetica" w:cs="Helvetica"/>
        </w:rPr>
        <w:tab/>
        <w:t>Looked after children</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21</w:t>
      </w:r>
    </w:p>
    <w:p w14:paraId="37E98D8C" w14:textId="011D4BC8" w:rsidR="005D6323" w:rsidRPr="0064617F" w:rsidRDefault="005D6323" w:rsidP="45EB42F9">
      <w:pPr>
        <w:pStyle w:val="BrowneBodyText"/>
        <w:rPr>
          <w:rFonts w:ascii="Helvetica" w:hAnsi="Helvetica" w:cs="Helvetica"/>
        </w:rPr>
      </w:pPr>
      <w:r w:rsidRPr="0064617F">
        <w:rPr>
          <w:rFonts w:ascii="Helvetica" w:hAnsi="Helvetica" w:cs="Helvetica"/>
        </w:rPr>
        <w:tab/>
        <w:t>Children with a social worker</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22</w:t>
      </w:r>
    </w:p>
    <w:p w14:paraId="18933462" w14:textId="5B9A0E9F" w:rsidR="005D6323" w:rsidRPr="0064617F" w:rsidRDefault="005D6323" w:rsidP="45EB42F9">
      <w:pPr>
        <w:pStyle w:val="BrowneBodyText"/>
        <w:rPr>
          <w:rFonts w:ascii="Helvetica" w:hAnsi="Helvetica" w:cs="Helvetica"/>
        </w:rPr>
      </w:pPr>
      <w:r w:rsidRPr="0064617F">
        <w:rPr>
          <w:rFonts w:ascii="Helvetica" w:hAnsi="Helvetica" w:cs="Helvetica"/>
        </w:rPr>
        <w:tab/>
        <w:t>Work experience</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22</w:t>
      </w:r>
    </w:p>
    <w:p w14:paraId="4C5E8BDB" w14:textId="3BE1A876" w:rsidR="005D6323" w:rsidRPr="0064617F" w:rsidRDefault="005D6323" w:rsidP="45EB42F9">
      <w:pPr>
        <w:pStyle w:val="BrowneBodyText"/>
        <w:rPr>
          <w:rFonts w:ascii="Helvetica" w:hAnsi="Helvetica" w:cs="Helvetica"/>
        </w:rPr>
      </w:pPr>
      <w:r w:rsidRPr="0064617F">
        <w:rPr>
          <w:rFonts w:ascii="Helvetica" w:hAnsi="Helvetica" w:cs="Helvetica"/>
        </w:rPr>
        <w:tab/>
        <w:t>Children staying with host families</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22</w:t>
      </w:r>
    </w:p>
    <w:p w14:paraId="7187AE3A" w14:textId="4F561CB9" w:rsidR="005D6323" w:rsidRPr="0064617F" w:rsidRDefault="005D6323" w:rsidP="45EB42F9">
      <w:pPr>
        <w:pStyle w:val="BrowneBodyText"/>
        <w:rPr>
          <w:rFonts w:ascii="Helvetica" w:hAnsi="Helvetica" w:cs="Helvetica"/>
        </w:rPr>
      </w:pPr>
      <w:r w:rsidRPr="0064617F">
        <w:rPr>
          <w:rFonts w:ascii="Helvetica" w:hAnsi="Helvetica" w:cs="Helvetica"/>
        </w:rPr>
        <w:tab/>
        <w:t>Private fostering arrangements</w:t>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r>
      <w:r w:rsidRPr="0064617F">
        <w:rPr>
          <w:rFonts w:ascii="Helvetica" w:hAnsi="Helvetica" w:cs="Helvetica"/>
        </w:rPr>
        <w:tab/>
        <w:t>22</w:t>
      </w:r>
    </w:p>
    <w:p w14:paraId="1CB59EA2" w14:textId="0186B891" w:rsidR="00B12D9E" w:rsidRPr="0064617F" w:rsidRDefault="005D6323" w:rsidP="00E51D21">
      <w:pPr>
        <w:pStyle w:val="BrowneBodyText"/>
        <w:rPr>
          <w:rFonts w:ascii="Helvetica" w:hAnsi="Helvetica" w:cs="Helvetica"/>
        </w:rPr>
      </w:pPr>
      <w:r w:rsidRPr="0064617F">
        <w:rPr>
          <w:rFonts w:ascii="Helvetica" w:hAnsi="Helvetica" w:cs="Helvetica"/>
        </w:rPr>
        <w:t>4</w:t>
      </w:r>
      <w:r w:rsidRPr="0064617F">
        <w:tab/>
      </w:r>
      <w:r w:rsidR="00C5592A" w:rsidRPr="0064617F">
        <w:rPr>
          <w:rFonts w:ascii="Helvetica" w:hAnsi="Helvetica" w:cs="Helvetica"/>
        </w:rPr>
        <w:t>L</w:t>
      </w:r>
      <w:r w:rsidR="00397FEE" w:rsidRPr="0064617F">
        <w:rPr>
          <w:rFonts w:ascii="Helvetica" w:hAnsi="Helvetica" w:cs="Helvetica"/>
        </w:rPr>
        <w:t>egislation and guidance</w:t>
      </w:r>
      <w:r w:rsidRPr="0064617F">
        <w:tab/>
      </w:r>
      <w:r w:rsidRPr="0064617F">
        <w:tab/>
      </w:r>
      <w:r w:rsidRPr="0064617F">
        <w:tab/>
      </w:r>
      <w:r w:rsidRPr="0064617F">
        <w:tab/>
      </w:r>
      <w:r w:rsidRPr="0064617F">
        <w:tab/>
      </w:r>
      <w:r w:rsidRPr="0064617F">
        <w:tab/>
      </w:r>
      <w:r w:rsidRPr="0064617F">
        <w:tab/>
      </w:r>
      <w:r w:rsidRPr="0064617F">
        <w:tab/>
      </w:r>
      <w:r w:rsidR="00397FEE" w:rsidRPr="0064617F">
        <w:rPr>
          <w:rFonts w:ascii="Helvetica" w:hAnsi="Helvetica" w:cs="Helvetica"/>
        </w:rPr>
        <w:t>23</w:t>
      </w:r>
    </w:p>
    <w:p w14:paraId="4263796F" w14:textId="2D6C40C0" w:rsidR="00E51D21" w:rsidRPr="0064617F" w:rsidRDefault="008D7192" w:rsidP="008D7192">
      <w:pPr>
        <w:pStyle w:val="BrowneBodyText"/>
        <w:tabs>
          <w:tab w:val="left" w:pos="2280"/>
        </w:tabs>
        <w:rPr>
          <w:rFonts w:ascii="Helvetica" w:hAnsi="Helvetica" w:cs="Helvetica"/>
        </w:rPr>
      </w:pPr>
      <w:r w:rsidRPr="0064617F">
        <w:rPr>
          <w:rFonts w:ascii="Helvetica" w:hAnsi="Helvetica" w:cs="Helvetica"/>
        </w:rPr>
        <w:tab/>
      </w:r>
    </w:p>
    <w:p w14:paraId="78386AB4" w14:textId="7D36767B" w:rsidR="008D7192" w:rsidRPr="0064617F" w:rsidRDefault="008D7192" w:rsidP="008D7192">
      <w:pPr>
        <w:tabs>
          <w:tab w:val="left" w:pos="2280"/>
        </w:tabs>
        <w:rPr>
          <w:rFonts w:ascii="Helvetica" w:hAnsi="Helvetica" w:cs="Helvetica"/>
        </w:rPr>
        <w:sectPr w:rsidR="008D7192" w:rsidRPr="0064617F" w:rsidSect="006B7ED0">
          <w:headerReference w:type="even" r:id="rId14"/>
          <w:footerReference w:type="even" r:id="rId15"/>
          <w:footerReference w:type="default" r:id="rId16"/>
          <w:headerReference w:type="first" r:id="rId17"/>
          <w:footerReference w:type="first" r:id="rId18"/>
          <w:pgSz w:w="11906" w:h="16838"/>
          <w:pgMar w:top="1440" w:right="1440" w:bottom="1440" w:left="1440" w:header="567" w:footer="567" w:gutter="0"/>
          <w:pgNumType w:start="2"/>
          <w:cols w:space="708"/>
          <w:docGrid w:linePitch="360"/>
        </w:sectPr>
      </w:pPr>
      <w:r w:rsidRPr="0064617F">
        <w:rPr>
          <w:rFonts w:ascii="Helvetica" w:hAnsi="Helvetica" w:cs="Helvetica"/>
        </w:rPr>
        <w:tab/>
      </w:r>
    </w:p>
    <w:p w14:paraId="2D8F2894" w14:textId="0C87C937" w:rsidR="0099351A" w:rsidRPr="0064617F" w:rsidRDefault="003C3A7C" w:rsidP="00E41C36">
      <w:pPr>
        <w:pStyle w:val="BrowneHeadingLevel1"/>
        <w:rPr>
          <w:rFonts w:ascii="Helvetica" w:hAnsi="Helvetica" w:cs="Helvetica"/>
          <w:sz w:val="28"/>
          <w:szCs w:val="28"/>
        </w:rPr>
      </w:pPr>
      <w:bookmarkStart w:id="3" w:name="_Toc204067742"/>
      <w:r w:rsidRPr="0064617F">
        <w:rPr>
          <w:rFonts w:ascii="Helvetica" w:hAnsi="Helvetica" w:cs="Helvetica"/>
          <w:sz w:val="28"/>
          <w:szCs w:val="28"/>
        </w:rPr>
        <w:lastRenderedPageBreak/>
        <w:t>Purpose: o</w:t>
      </w:r>
      <w:r w:rsidR="002B3D9A" w:rsidRPr="0064617F">
        <w:rPr>
          <w:rFonts w:ascii="Helvetica" w:hAnsi="Helvetica" w:cs="Helvetica"/>
          <w:sz w:val="28"/>
          <w:szCs w:val="28"/>
        </w:rPr>
        <w:t>ur strong safeguarding culture</w:t>
      </w:r>
      <w:bookmarkEnd w:id="3"/>
    </w:p>
    <w:p w14:paraId="530321E1" w14:textId="15ABE8E2" w:rsidR="004F4C2C" w:rsidRPr="0064617F" w:rsidRDefault="002B3D9A" w:rsidP="5D97D1D4">
      <w:pPr>
        <w:pStyle w:val="BrowneHeadingLevel2"/>
        <w:rPr>
          <w:rFonts w:ascii="Helvetica" w:hAnsi="Helvetica" w:cs="Helvetica"/>
          <w:b w:val="0"/>
        </w:rPr>
      </w:pPr>
      <w:r w:rsidRPr="0064617F">
        <w:rPr>
          <w:rFonts w:ascii="Helvetica" w:hAnsi="Helvetica" w:cs="Helvetica"/>
        </w:rPr>
        <w:t>Why it is important</w:t>
      </w:r>
      <w:r w:rsidR="005F1E2F" w:rsidRPr="0064617F">
        <w:rPr>
          <w:rFonts w:ascii="Helvetica" w:hAnsi="Helvetica" w:cs="Helvetica"/>
        </w:rPr>
        <w:t xml:space="preserve"> </w:t>
      </w:r>
    </w:p>
    <w:p w14:paraId="283D9302" w14:textId="0F436718" w:rsidR="00D1542E" w:rsidRPr="0064617F" w:rsidRDefault="002B3D9A" w:rsidP="00352823">
      <w:pPr>
        <w:pStyle w:val="BrowneHeadingLevel2"/>
        <w:numPr>
          <w:ilvl w:val="0"/>
          <w:numId w:val="0"/>
        </w:numPr>
        <w:ind w:left="624"/>
        <w:rPr>
          <w:rFonts w:ascii="Helvetica" w:hAnsi="Helvetica" w:cs="Helvetica"/>
          <w:b w:val="0"/>
        </w:rPr>
      </w:pPr>
      <w:r w:rsidRPr="0064617F">
        <w:rPr>
          <w:rFonts w:ascii="Helvetica" w:hAnsi="Helvetica" w:cs="Helvetica"/>
          <w:b w:val="0"/>
        </w:rPr>
        <w:t xml:space="preserve">Safeguarding is everyone’s </w:t>
      </w:r>
      <w:r w:rsidR="00C64E46" w:rsidRPr="0064617F">
        <w:rPr>
          <w:rFonts w:ascii="Helvetica" w:hAnsi="Helvetica" w:cs="Helvetica"/>
          <w:b w:val="0"/>
        </w:rPr>
        <w:t>responsibility,</w:t>
      </w:r>
      <w:r w:rsidR="00F45F65" w:rsidRPr="0064617F">
        <w:rPr>
          <w:rFonts w:ascii="Helvetica" w:hAnsi="Helvetica" w:cs="Helvetica"/>
          <w:b w:val="0"/>
        </w:rPr>
        <w:t xml:space="preserve"> and it is the duty of </w:t>
      </w:r>
      <w:r w:rsidR="5DFFDEE7" w:rsidRPr="0064617F">
        <w:rPr>
          <w:rFonts w:ascii="Helvetica" w:hAnsi="Helvetica" w:cs="Helvetica"/>
          <w:b w:val="0"/>
        </w:rPr>
        <w:t>our</w:t>
      </w:r>
      <w:r w:rsidR="00F45F65" w:rsidRPr="0064617F">
        <w:rPr>
          <w:rFonts w:ascii="Helvetica" w:hAnsi="Helvetica" w:cs="Helvetica"/>
          <w:b w:val="0"/>
        </w:rPr>
        <w:t xml:space="preserve"> </w:t>
      </w:r>
      <w:r w:rsidR="0250B9AB" w:rsidRPr="0064617F">
        <w:rPr>
          <w:rFonts w:ascii="Helvetica" w:hAnsi="Helvetica" w:cs="Helvetica"/>
          <w:b w:val="0"/>
        </w:rPr>
        <w:t>school</w:t>
      </w:r>
      <w:r w:rsidR="00F45F65" w:rsidRPr="0064617F">
        <w:rPr>
          <w:rFonts w:ascii="Helvetica" w:hAnsi="Helvetica" w:cs="Helvetica"/>
          <w:b w:val="0"/>
        </w:rPr>
        <w:t xml:space="preserve"> to safeguard</w:t>
      </w:r>
      <w:r w:rsidR="002732A4" w:rsidRPr="0064617F">
        <w:rPr>
          <w:rFonts w:ascii="Helvetica" w:hAnsi="Helvetica" w:cs="Helvetica"/>
          <w:b w:val="0"/>
        </w:rPr>
        <w:t xml:space="preserve"> and p</w:t>
      </w:r>
      <w:r w:rsidRPr="0064617F">
        <w:rPr>
          <w:rFonts w:ascii="Helvetica" w:hAnsi="Helvetica" w:cs="Helvetica"/>
          <w:b w:val="0"/>
        </w:rPr>
        <w:t>romote the welfare of children.</w:t>
      </w:r>
      <w:r w:rsidR="00305538" w:rsidRPr="0064617F">
        <w:rPr>
          <w:rFonts w:ascii="Helvetica" w:hAnsi="Helvetica" w:cs="Helvetica"/>
          <w:b w:val="0"/>
        </w:rPr>
        <w:t xml:space="preserve"> </w:t>
      </w:r>
      <w:r w:rsidR="00E31040" w:rsidRPr="0064617F">
        <w:rPr>
          <w:rFonts w:ascii="Helvetica" w:hAnsi="Helvetica" w:cs="Helvetica"/>
          <w:b w:val="0"/>
        </w:rPr>
        <w:t xml:space="preserve">‘Children’ includes everyone under the age of 18. </w:t>
      </w:r>
      <w:r w:rsidRPr="0064617F">
        <w:rPr>
          <w:rFonts w:ascii="Helvetica" w:hAnsi="Helvetica" w:cs="Helvetica"/>
          <w:b w:val="0"/>
        </w:rPr>
        <w:t>This is our core safeguarding principle.</w:t>
      </w:r>
      <w:r w:rsidR="00305538" w:rsidRPr="0064617F">
        <w:rPr>
          <w:rFonts w:ascii="Helvetica" w:hAnsi="Helvetica" w:cs="Helvetica"/>
          <w:b w:val="0"/>
        </w:rPr>
        <w:t xml:space="preserve"> </w:t>
      </w:r>
    </w:p>
    <w:p w14:paraId="67A047E4" w14:textId="676DC5E5" w:rsidR="00D1542E" w:rsidRPr="0064617F" w:rsidRDefault="002B3D9A" w:rsidP="00352823">
      <w:pPr>
        <w:pStyle w:val="BrowneHeadingLevel2"/>
        <w:numPr>
          <w:ilvl w:val="0"/>
          <w:numId w:val="0"/>
        </w:numPr>
        <w:ind w:left="624"/>
        <w:rPr>
          <w:rFonts w:ascii="Helvetica" w:hAnsi="Helvetica" w:cs="Helvetica"/>
          <w:b w:val="0"/>
        </w:rPr>
      </w:pPr>
      <w:r w:rsidRPr="0064617F">
        <w:rPr>
          <w:rFonts w:ascii="Helvetica" w:hAnsi="Helvetica" w:cs="Helvetica"/>
          <w:b w:val="0"/>
        </w:rPr>
        <w:t xml:space="preserve">In adhering to this </w:t>
      </w:r>
      <w:r w:rsidR="00C64E46" w:rsidRPr="0064617F">
        <w:rPr>
          <w:rFonts w:ascii="Helvetica" w:hAnsi="Helvetica" w:cs="Helvetica"/>
          <w:b w:val="0"/>
        </w:rPr>
        <w:t>principle,</w:t>
      </w:r>
      <w:r w:rsidRPr="0064617F">
        <w:rPr>
          <w:rFonts w:ascii="Helvetica" w:hAnsi="Helvetica" w:cs="Helvetica"/>
          <w:b w:val="0"/>
        </w:rPr>
        <w:t xml:space="preserve"> we focus on providing a safe and welcoming environment for all o</w:t>
      </w:r>
      <w:r w:rsidR="003F40B2" w:rsidRPr="0064617F">
        <w:rPr>
          <w:rFonts w:ascii="Helvetica" w:hAnsi="Helvetica" w:cs="Helvetica"/>
          <w:b w:val="0"/>
        </w:rPr>
        <w:t>ur children, regardless of age, ability, culture, race, language, religion, gender identity,</w:t>
      </w:r>
      <w:r w:rsidRPr="0064617F">
        <w:rPr>
          <w:rFonts w:ascii="Helvetica" w:hAnsi="Helvetica" w:cs="Helvetica"/>
          <w:b w:val="0"/>
        </w:rPr>
        <w:t xml:space="preserve"> or sexual identity.</w:t>
      </w:r>
      <w:r w:rsidR="00305538" w:rsidRPr="0064617F">
        <w:rPr>
          <w:rFonts w:ascii="Helvetica" w:hAnsi="Helvetica" w:cs="Helvetica"/>
          <w:b w:val="0"/>
        </w:rPr>
        <w:t xml:space="preserve"> </w:t>
      </w:r>
      <w:r w:rsidRPr="0064617F">
        <w:rPr>
          <w:rFonts w:ascii="Helvetica" w:hAnsi="Helvetica" w:cs="Helvetica"/>
          <w:b w:val="0"/>
        </w:rPr>
        <w:t>All our children have equal rights to support and protection.</w:t>
      </w:r>
    </w:p>
    <w:p w14:paraId="4CB88B2D" w14:textId="77777777" w:rsidR="00AD77A5" w:rsidRPr="0064617F" w:rsidRDefault="002B3D9A" w:rsidP="00352823">
      <w:pPr>
        <w:pStyle w:val="BrowneHeadingLevel2"/>
        <w:numPr>
          <w:ilvl w:val="0"/>
          <w:numId w:val="0"/>
        </w:numPr>
        <w:ind w:left="624"/>
        <w:rPr>
          <w:rFonts w:ascii="Helvetica" w:hAnsi="Helvetica" w:cs="Helvetica"/>
          <w:b w:val="0"/>
        </w:rPr>
      </w:pPr>
      <w:r w:rsidRPr="0064617F">
        <w:rPr>
          <w:rFonts w:ascii="Helvetica" w:hAnsi="Helvetica" w:cs="Helvetica"/>
          <w:b w:val="0"/>
        </w:rPr>
        <w:t>One of the cornerstones of our safeguarding culture is this policy</w:t>
      </w:r>
      <w:r w:rsidR="003F40B2" w:rsidRPr="0064617F">
        <w:rPr>
          <w:rFonts w:ascii="Helvetica" w:hAnsi="Helvetica" w:cs="Helvetica"/>
          <w:b w:val="0"/>
        </w:rPr>
        <w:t>, along with the procedures it contains</w:t>
      </w:r>
      <w:r w:rsidRPr="0064617F">
        <w:rPr>
          <w:rFonts w:ascii="Helvetica" w:hAnsi="Helvetica" w:cs="Helvetica"/>
          <w:b w:val="0"/>
        </w:rPr>
        <w:t>.</w:t>
      </w:r>
      <w:r w:rsidR="00305538" w:rsidRPr="0064617F">
        <w:rPr>
          <w:rFonts w:ascii="Helvetica" w:hAnsi="Helvetica" w:cs="Helvetica"/>
          <w:b w:val="0"/>
        </w:rPr>
        <w:t xml:space="preserve"> </w:t>
      </w:r>
      <w:r w:rsidRPr="0064617F">
        <w:rPr>
          <w:rFonts w:ascii="Helvetica" w:hAnsi="Helvetica" w:cs="Helvetica"/>
          <w:b w:val="0"/>
        </w:rPr>
        <w:t xml:space="preserve">This policy applies to all staff, </w:t>
      </w:r>
      <w:r w:rsidR="00C64E46" w:rsidRPr="0064617F">
        <w:rPr>
          <w:rFonts w:ascii="Helvetica" w:hAnsi="Helvetica" w:cs="Helvetica"/>
          <w:b w:val="0"/>
        </w:rPr>
        <w:t>volunteers,</w:t>
      </w:r>
      <w:r w:rsidRPr="0064617F">
        <w:rPr>
          <w:rFonts w:ascii="Helvetica" w:hAnsi="Helvetica" w:cs="Helvetica"/>
          <w:b w:val="0"/>
        </w:rPr>
        <w:t xml:space="preserve"> and governors, all of whom are trained </w:t>
      </w:r>
      <w:r w:rsidR="003F40B2" w:rsidRPr="0064617F">
        <w:rPr>
          <w:rFonts w:ascii="Helvetica" w:hAnsi="Helvetica" w:cs="Helvetica"/>
          <w:b w:val="0"/>
        </w:rPr>
        <w:t xml:space="preserve">on its contents and their safeguarding duties. It also extends to any establishment </w:t>
      </w:r>
      <w:r w:rsidR="005E3FD0" w:rsidRPr="0064617F">
        <w:rPr>
          <w:rFonts w:ascii="Helvetica" w:hAnsi="Helvetica" w:cs="Helvetica"/>
          <w:b w:val="0"/>
        </w:rPr>
        <w:t xml:space="preserve">that </w:t>
      </w:r>
      <w:r w:rsidR="003F40B2" w:rsidRPr="0064617F">
        <w:rPr>
          <w:rFonts w:ascii="Helvetica" w:hAnsi="Helvetica" w:cs="Helvetica"/>
          <w:b w:val="0"/>
        </w:rPr>
        <w:t>our school commissions to deliver education to our pupils on our behalf,</w:t>
      </w:r>
      <w:r w:rsidR="6B289272" w:rsidRPr="0064617F">
        <w:rPr>
          <w:rFonts w:ascii="Helvetica" w:hAnsi="Helvetica" w:cs="Helvetica"/>
          <w:b w:val="0"/>
        </w:rPr>
        <w:t xml:space="preserve"> including alternative provision settings. Our School Governing Body (SGB) will ensure that any commissioned agency </w:t>
      </w:r>
      <w:r w:rsidR="005E3FD0" w:rsidRPr="0064617F">
        <w:rPr>
          <w:rFonts w:ascii="Helvetica" w:hAnsi="Helvetica" w:cs="Helvetica"/>
          <w:b w:val="0"/>
        </w:rPr>
        <w:t>reflects the values, philosophy, and standards of our school and that their provision meets the needs of individual pupils</w:t>
      </w:r>
      <w:r w:rsidR="6B289272" w:rsidRPr="0064617F">
        <w:rPr>
          <w:rFonts w:ascii="Helvetica" w:hAnsi="Helvetica" w:cs="Helvetica"/>
          <w:b w:val="0"/>
        </w:rPr>
        <w:t xml:space="preserve">. We will also seek assurances that any agency or provider has the appropriate safeguarding provisions in place and consult with the school where appropriate, with </w:t>
      </w:r>
      <w:r w:rsidR="00360FEF" w:rsidRPr="0064617F">
        <w:rPr>
          <w:rFonts w:ascii="Helvetica" w:hAnsi="Helvetica" w:cs="Helvetica"/>
          <w:b w:val="0"/>
        </w:rPr>
        <w:t xml:space="preserve">the </w:t>
      </w:r>
      <w:r w:rsidR="6B289272" w:rsidRPr="0064617F">
        <w:rPr>
          <w:rFonts w:ascii="Helvetica" w:hAnsi="Helvetica" w:cs="Helvetica"/>
          <w:b w:val="0"/>
        </w:rPr>
        <w:t xml:space="preserve">school maintaining overall responsibility for the safeguarding of the pupil. This is reflected in our Hiring and Lettings Policy.   </w:t>
      </w:r>
    </w:p>
    <w:p w14:paraId="4518CC5C" w14:textId="7D193FFB" w:rsidR="002732A4" w:rsidRPr="0064617F" w:rsidRDefault="6B289272" w:rsidP="00352823">
      <w:pPr>
        <w:pStyle w:val="BrowneHeadingLevel2"/>
        <w:numPr>
          <w:ilvl w:val="0"/>
          <w:numId w:val="0"/>
        </w:numPr>
        <w:ind w:left="624"/>
        <w:rPr>
          <w:rFonts w:ascii="Helvetica" w:hAnsi="Helvetica" w:cs="Helvetica"/>
          <w:b w:val="0"/>
        </w:rPr>
      </w:pPr>
      <w:r w:rsidRPr="0064617F">
        <w:rPr>
          <w:rFonts w:ascii="Helvetica" w:hAnsi="Helvetica" w:cs="Helvetica"/>
          <w:b w:val="0"/>
          <w:bCs/>
        </w:rPr>
        <w:t xml:space="preserve">We update this policy at least annually to reflect changes </w:t>
      </w:r>
      <w:r w:rsidR="00285DA6" w:rsidRPr="0064617F">
        <w:rPr>
          <w:rFonts w:ascii="Helvetica" w:hAnsi="Helvetica" w:cs="Helvetica"/>
          <w:b w:val="0"/>
          <w:bCs/>
        </w:rPr>
        <w:t>in law, guidance, and best practices</w:t>
      </w:r>
      <w:r w:rsidRPr="0064617F">
        <w:rPr>
          <w:rFonts w:ascii="Helvetica" w:hAnsi="Helvetica" w:cs="Helvetica"/>
          <w:b w:val="0"/>
          <w:bCs/>
        </w:rPr>
        <w:t xml:space="preserve">. It </w:t>
      </w:r>
      <w:r w:rsidR="002B3D9A" w:rsidRPr="0064617F">
        <w:rPr>
          <w:rFonts w:ascii="Helvetica" w:hAnsi="Helvetica" w:cs="Helvetica"/>
          <w:b w:val="0"/>
          <w:bCs/>
        </w:rPr>
        <w:t>should be read alongside our other safeguarding policies.</w:t>
      </w:r>
    </w:p>
    <w:p w14:paraId="6364C8DA" w14:textId="77777777" w:rsidR="00F629FF" w:rsidRPr="0064617F" w:rsidRDefault="002B3D9A" w:rsidP="00E41C36">
      <w:pPr>
        <w:pStyle w:val="BrowneHeadingLevel2"/>
        <w:rPr>
          <w:rFonts w:ascii="Helvetica" w:hAnsi="Helvetica" w:cs="Helvetica"/>
        </w:rPr>
      </w:pPr>
      <w:r w:rsidRPr="0064617F">
        <w:rPr>
          <w:rFonts w:ascii="Helvetica" w:hAnsi="Helvetica" w:cs="Helvetica"/>
        </w:rPr>
        <w:t xml:space="preserve">What </w:t>
      </w:r>
      <w:r w:rsidR="008A675B" w:rsidRPr="0064617F">
        <w:rPr>
          <w:rFonts w:ascii="Helvetica" w:hAnsi="Helvetica" w:cs="Helvetica"/>
        </w:rPr>
        <w:t>it</w:t>
      </w:r>
      <w:r w:rsidRPr="0064617F">
        <w:rPr>
          <w:rFonts w:ascii="Helvetica" w:hAnsi="Helvetica" w:cs="Helvetica"/>
        </w:rPr>
        <w:t xml:space="preserve"> means for our pupils</w:t>
      </w:r>
    </w:p>
    <w:p w14:paraId="2C7A2E76" w14:textId="54F64CDB" w:rsidR="000C1DD3" w:rsidRPr="0064617F" w:rsidRDefault="002B3D9A" w:rsidP="00352823">
      <w:pPr>
        <w:pStyle w:val="BrowneHeadingLevel2"/>
        <w:numPr>
          <w:ilvl w:val="0"/>
          <w:numId w:val="0"/>
        </w:numPr>
        <w:ind w:left="624"/>
        <w:rPr>
          <w:rFonts w:ascii="Helvetica" w:hAnsi="Helvetica" w:cs="Helvetica"/>
          <w:b w:val="0"/>
          <w:bCs/>
        </w:rPr>
      </w:pPr>
      <w:r w:rsidRPr="0064617F">
        <w:rPr>
          <w:rFonts w:ascii="Helvetica" w:hAnsi="Helvetica" w:cs="Helvetica"/>
          <w:b w:val="0"/>
          <w:bCs/>
        </w:rPr>
        <w:t xml:space="preserve">We work with our local safeguarding partners to promote the welfare of children and </w:t>
      </w:r>
      <w:r w:rsidR="007F4735" w:rsidRPr="0064617F">
        <w:rPr>
          <w:rFonts w:ascii="Helvetica" w:hAnsi="Helvetica" w:cs="Helvetica"/>
          <w:b w:val="0"/>
          <w:bCs/>
        </w:rPr>
        <w:t xml:space="preserve">to </w:t>
      </w:r>
      <w:r w:rsidRPr="0064617F">
        <w:rPr>
          <w:rFonts w:ascii="Helvetica" w:hAnsi="Helvetica" w:cs="Helvetica"/>
          <w:b w:val="0"/>
          <w:bCs/>
        </w:rPr>
        <w:t>protect them from harm.</w:t>
      </w:r>
      <w:r w:rsidR="00305538" w:rsidRPr="0064617F">
        <w:rPr>
          <w:rFonts w:ascii="Helvetica" w:hAnsi="Helvetica" w:cs="Helvetica"/>
          <w:b w:val="0"/>
          <w:bCs/>
        </w:rPr>
        <w:t xml:space="preserve"> </w:t>
      </w:r>
      <w:r w:rsidRPr="0064617F">
        <w:rPr>
          <w:rFonts w:ascii="Helvetica" w:hAnsi="Helvetica" w:cs="Helvetica"/>
          <w:b w:val="0"/>
          <w:bCs/>
        </w:rPr>
        <w:t>This includes providing a co</w:t>
      </w:r>
      <w:r w:rsidR="00285DA6" w:rsidRPr="0064617F">
        <w:rPr>
          <w:rFonts w:ascii="Helvetica" w:hAnsi="Helvetica" w:cs="Helvetica"/>
          <w:b w:val="0"/>
          <w:bCs/>
        </w:rPr>
        <w:t>ordinated offer of early help when additional needs of children are identified and contributing to inter-agency plans that</w:t>
      </w:r>
      <w:r w:rsidRPr="0064617F">
        <w:rPr>
          <w:rFonts w:ascii="Helvetica" w:hAnsi="Helvetica" w:cs="Helvetica"/>
          <w:b w:val="0"/>
          <w:bCs/>
        </w:rPr>
        <w:t xml:space="preserve"> provide additional support to the child.</w:t>
      </w:r>
      <w:r w:rsidR="00205160" w:rsidRPr="0064617F">
        <w:rPr>
          <w:rFonts w:ascii="Helvetica" w:hAnsi="Helvetica" w:cs="Helvetica"/>
          <w:b w:val="0"/>
          <w:bCs/>
        </w:rPr>
        <w:t xml:space="preserve"> It also includes contributing to broader, multi-agency strategic discussions about safeguarding children.</w:t>
      </w:r>
    </w:p>
    <w:p w14:paraId="6655217B" w14:textId="4B03EA0C" w:rsidR="004F4C2C" w:rsidRPr="0064617F" w:rsidRDefault="002B3D9A" w:rsidP="00352823">
      <w:pPr>
        <w:pStyle w:val="BrowneHeadingLevel2"/>
        <w:numPr>
          <w:ilvl w:val="0"/>
          <w:numId w:val="0"/>
        </w:numPr>
        <w:ind w:left="624"/>
        <w:rPr>
          <w:rFonts w:ascii="Helvetica" w:hAnsi="Helvetica" w:cs="Helvetica"/>
          <w:b w:val="0"/>
          <w:bCs/>
        </w:rPr>
      </w:pPr>
      <w:proofErr w:type="gramStart"/>
      <w:r w:rsidRPr="0064617F">
        <w:rPr>
          <w:rFonts w:ascii="Helvetica" w:hAnsi="Helvetica" w:cs="Helvetica"/>
          <w:b w:val="0"/>
          <w:bCs/>
        </w:rPr>
        <w:t>All of</w:t>
      </w:r>
      <w:proofErr w:type="gramEnd"/>
      <w:r w:rsidRPr="0064617F">
        <w:rPr>
          <w:rFonts w:ascii="Helvetica" w:hAnsi="Helvetica" w:cs="Helvetica"/>
          <w:b w:val="0"/>
          <w:bCs/>
        </w:rPr>
        <w:t xml:space="preserve"> our staff have an equal responsibility to act on any suspicion or disclosure that may indicate that a child is at risk of harm.</w:t>
      </w:r>
      <w:r w:rsidR="00305538" w:rsidRPr="0064617F">
        <w:rPr>
          <w:rFonts w:ascii="Helvetica" w:hAnsi="Helvetica" w:cs="Helvetica"/>
          <w:b w:val="0"/>
          <w:bCs/>
        </w:rPr>
        <w:t xml:space="preserve"> </w:t>
      </w:r>
      <w:r w:rsidRPr="0064617F">
        <w:rPr>
          <w:rFonts w:ascii="Helvetica" w:hAnsi="Helvetica" w:cs="Helvetica"/>
          <w:b w:val="0"/>
          <w:bCs/>
        </w:rPr>
        <w:t>Any pupils or staff involved in child protection or safeguarding issue</w:t>
      </w:r>
      <w:r w:rsidR="007F4735" w:rsidRPr="0064617F">
        <w:rPr>
          <w:rFonts w:ascii="Helvetica" w:hAnsi="Helvetica" w:cs="Helvetica"/>
          <w:b w:val="0"/>
          <w:bCs/>
        </w:rPr>
        <w:t>s</w:t>
      </w:r>
      <w:r w:rsidRPr="0064617F">
        <w:rPr>
          <w:rFonts w:ascii="Helvetica" w:hAnsi="Helvetica" w:cs="Helvetica"/>
          <w:b w:val="0"/>
          <w:bCs/>
        </w:rPr>
        <w:t xml:space="preserve"> will receive appropriate support. </w:t>
      </w:r>
    </w:p>
    <w:p w14:paraId="6AF269DC" w14:textId="45121896" w:rsidR="00F629FF" w:rsidRPr="0064617F" w:rsidRDefault="002B3D9A" w:rsidP="00352823">
      <w:pPr>
        <w:pStyle w:val="BrowneHeadingLevel2"/>
        <w:numPr>
          <w:ilvl w:val="0"/>
          <w:numId w:val="0"/>
        </w:numPr>
        <w:ind w:left="624"/>
        <w:rPr>
          <w:rFonts w:ascii="Helvetica" w:hAnsi="Helvetica" w:cs="Helvetica"/>
          <w:b w:val="0"/>
          <w:bCs/>
        </w:rPr>
      </w:pPr>
      <w:r w:rsidRPr="0064617F">
        <w:rPr>
          <w:rFonts w:ascii="Helvetica" w:hAnsi="Helvetica" w:cs="Helvetica"/>
          <w:b w:val="0"/>
          <w:bCs/>
        </w:rPr>
        <w:t>Our strong safeguarding culture ensures that we treat all pupils with respect and involve them in decisions that affect them.</w:t>
      </w:r>
      <w:r w:rsidR="00305538" w:rsidRPr="0064617F">
        <w:rPr>
          <w:rFonts w:ascii="Helvetica" w:hAnsi="Helvetica" w:cs="Helvetica"/>
          <w:b w:val="0"/>
          <w:bCs/>
        </w:rPr>
        <w:t xml:space="preserve"> </w:t>
      </w:r>
      <w:r w:rsidRPr="0064617F">
        <w:rPr>
          <w:rFonts w:ascii="Helvetica" w:hAnsi="Helvetica" w:cs="Helvetica"/>
          <w:b w:val="0"/>
          <w:bCs/>
        </w:rPr>
        <w:t>We encourage positive, respectful</w:t>
      </w:r>
      <w:r w:rsidR="00566EA3" w:rsidRPr="0064617F">
        <w:rPr>
          <w:rFonts w:ascii="Helvetica" w:hAnsi="Helvetica" w:cs="Helvetica"/>
          <w:b w:val="0"/>
          <w:bCs/>
        </w:rPr>
        <w:t>,</w:t>
      </w:r>
      <w:r w:rsidRPr="0064617F">
        <w:rPr>
          <w:rFonts w:ascii="Helvetica" w:hAnsi="Helvetica" w:cs="Helvetica"/>
          <w:b w:val="0"/>
          <w:bCs/>
        </w:rPr>
        <w:t xml:space="preserve"> and safe behaviour among </w:t>
      </w:r>
      <w:r w:rsidR="00C64E46" w:rsidRPr="0064617F">
        <w:rPr>
          <w:rFonts w:ascii="Helvetica" w:hAnsi="Helvetica" w:cs="Helvetica"/>
          <w:b w:val="0"/>
          <w:bCs/>
        </w:rPr>
        <w:t>pupils,</w:t>
      </w:r>
      <w:r w:rsidRPr="0064617F">
        <w:rPr>
          <w:rFonts w:ascii="Helvetica" w:hAnsi="Helvetica" w:cs="Helvetica"/>
          <w:b w:val="0"/>
          <w:bCs/>
        </w:rPr>
        <w:t xml:space="preserve"> and we set a good example by conducting ourselves </w:t>
      </w:r>
      <w:r w:rsidR="00F161D4" w:rsidRPr="0064617F">
        <w:rPr>
          <w:rFonts w:ascii="Helvetica" w:hAnsi="Helvetica" w:cs="Helvetica"/>
          <w:b w:val="0"/>
          <w:bCs/>
        </w:rPr>
        <w:t>in an appropriate manner</w:t>
      </w:r>
      <w:r w:rsidRPr="0064617F">
        <w:rPr>
          <w:rFonts w:ascii="Helvetica" w:hAnsi="Helvetica" w:cs="Helvetica"/>
          <w:b w:val="0"/>
          <w:bCs/>
        </w:rPr>
        <w:t>.</w:t>
      </w:r>
    </w:p>
    <w:p w14:paraId="70D418A0" w14:textId="4D434A89" w:rsidR="00F629FF" w:rsidRPr="0064617F" w:rsidRDefault="002B3D9A" w:rsidP="00352823">
      <w:pPr>
        <w:pStyle w:val="BrowneHeadingLevel2"/>
        <w:numPr>
          <w:ilvl w:val="0"/>
          <w:numId w:val="0"/>
        </w:numPr>
        <w:ind w:left="624"/>
        <w:rPr>
          <w:rFonts w:ascii="Helvetica" w:hAnsi="Helvetica" w:cs="Helvetica"/>
          <w:b w:val="0"/>
          <w:bCs/>
        </w:rPr>
      </w:pPr>
      <w:r w:rsidRPr="0064617F">
        <w:rPr>
          <w:rFonts w:ascii="Helvetica" w:hAnsi="Helvetica" w:cs="Helvetica"/>
          <w:b w:val="0"/>
          <w:bCs/>
        </w:rPr>
        <w:t>Identifying safeguarding and child protection concerns often begin</w:t>
      </w:r>
      <w:r w:rsidR="007F4735" w:rsidRPr="0064617F">
        <w:rPr>
          <w:rFonts w:ascii="Helvetica" w:hAnsi="Helvetica" w:cs="Helvetica"/>
          <w:b w:val="0"/>
          <w:bCs/>
        </w:rPr>
        <w:t>s</w:t>
      </w:r>
      <w:r w:rsidRPr="0064617F">
        <w:rPr>
          <w:rFonts w:ascii="Helvetica" w:hAnsi="Helvetica" w:cs="Helvetica"/>
          <w:b w:val="0"/>
          <w:bCs/>
        </w:rPr>
        <w:t xml:space="preserve"> with recognising changes in pupils’ </w:t>
      </w:r>
      <w:r w:rsidR="00205160" w:rsidRPr="0064617F">
        <w:rPr>
          <w:rFonts w:ascii="Helvetica" w:hAnsi="Helvetica" w:cs="Helvetica"/>
          <w:b w:val="0"/>
          <w:bCs/>
        </w:rPr>
        <w:t xml:space="preserve">attendance and/or </w:t>
      </w:r>
      <w:r w:rsidRPr="0064617F">
        <w:rPr>
          <w:rFonts w:ascii="Helvetica" w:hAnsi="Helvetica" w:cs="Helvetica"/>
          <w:b w:val="0"/>
          <w:bCs/>
        </w:rPr>
        <w:t xml:space="preserve">behaviour and knowing that these changes may </w:t>
      </w:r>
      <w:r w:rsidRPr="0064617F">
        <w:rPr>
          <w:rFonts w:ascii="Helvetica" w:hAnsi="Helvetica" w:cs="Helvetica"/>
          <w:b w:val="0"/>
          <w:bCs/>
        </w:rPr>
        <w:lastRenderedPageBreak/>
        <w:t>be signs of abuse, neglect</w:t>
      </w:r>
      <w:r w:rsidR="007F4735" w:rsidRPr="0064617F">
        <w:rPr>
          <w:rFonts w:ascii="Helvetica" w:hAnsi="Helvetica" w:cs="Helvetica"/>
          <w:b w:val="0"/>
          <w:bCs/>
        </w:rPr>
        <w:t>,</w:t>
      </w:r>
      <w:r w:rsidRPr="0064617F">
        <w:rPr>
          <w:rFonts w:ascii="Helvetica" w:hAnsi="Helvetica" w:cs="Helvetica"/>
          <w:b w:val="0"/>
          <w:bCs/>
        </w:rPr>
        <w:t xml:space="preserve"> or exploitation.</w:t>
      </w:r>
      <w:r w:rsidR="00305538" w:rsidRPr="0064617F">
        <w:rPr>
          <w:rFonts w:ascii="Helvetica" w:hAnsi="Helvetica" w:cs="Helvetica"/>
          <w:b w:val="0"/>
          <w:bCs/>
        </w:rPr>
        <w:t xml:space="preserve"> </w:t>
      </w:r>
      <w:r w:rsidRPr="0064617F">
        <w:rPr>
          <w:rFonts w:ascii="Helvetica" w:hAnsi="Helvetica" w:cs="Helvetica"/>
          <w:b w:val="0"/>
          <w:bCs/>
        </w:rPr>
        <w:t>Challenging behaviour may</w:t>
      </w:r>
      <w:r w:rsidR="007F4735" w:rsidRPr="0064617F">
        <w:rPr>
          <w:rFonts w:ascii="Helvetica" w:hAnsi="Helvetica" w:cs="Helvetica"/>
          <w:b w:val="0"/>
          <w:bCs/>
        </w:rPr>
        <w:t xml:space="preserve"> also</w:t>
      </w:r>
      <w:r w:rsidRPr="0064617F">
        <w:rPr>
          <w:rFonts w:ascii="Helvetica" w:hAnsi="Helvetica" w:cs="Helvetica"/>
          <w:b w:val="0"/>
          <w:bCs/>
        </w:rPr>
        <w:t xml:space="preserve"> be an indicator of abuse.</w:t>
      </w:r>
      <w:r w:rsidR="00305538" w:rsidRPr="0064617F">
        <w:rPr>
          <w:rFonts w:ascii="Helvetica" w:hAnsi="Helvetica" w:cs="Helvetica"/>
          <w:b w:val="0"/>
          <w:bCs/>
        </w:rPr>
        <w:t xml:space="preserve"> </w:t>
      </w:r>
    </w:p>
    <w:p w14:paraId="13C1AE22" w14:textId="6F5CA38F" w:rsidR="001312C8" w:rsidRPr="0064617F" w:rsidRDefault="002B3D9A" w:rsidP="00352823">
      <w:pPr>
        <w:pStyle w:val="BrowneHeadingLevel2"/>
        <w:numPr>
          <w:ilvl w:val="0"/>
          <w:numId w:val="0"/>
        </w:numPr>
        <w:ind w:left="624"/>
        <w:rPr>
          <w:rFonts w:ascii="Helvetica" w:hAnsi="Helvetica" w:cs="Helvetica"/>
          <w:b w:val="0"/>
          <w:bCs/>
        </w:rPr>
      </w:pPr>
      <w:proofErr w:type="gramStart"/>
      <w:r w:rsidRPr="0064617F">
        <w:rPr>
          <w:rFonts w:ascii="Helvetica" w:hAnsi="Helvetica" w:cs="Helvetica"/>
          <w:b w:val="0"/>
          <w:bCs/>
        </w:rPr>
        <w:t>All of</w:t>
      </w:r>
      <w:proofErr w:type="gramEnd"/>
      <w:r w:rsidRPr="0064617F">
        <w:rPr>
          <w:rFonts w:ascii="Helvetica" w:hAnsi="Helvetica" w:cs="Helvetica"/>
          <w:b w:val="0"/>
          <w:bCs/>
        </w:rPr>
        <w:t xml:space="preserve"> our staff will reassure children that their concerns and disclosures will be taken seriously</w:t>
      </w:r>
      <w:r w:rsidR="007F4735" w:rsidRPr="0064617F">
        <w:rPr>
          <w:rFonts w:ascii="Helvetica" w:hAnsi="Helvetica" w:cs="Helvetica"/>
          <w:b w:val="0"/>
          <w:bCs/>
        </w:rPr>
        <w:t>,</w:t>
      </w:r>
      <w:r w:rsidRPr="0064617F">
        <w:rPr>
          <w:rFonts w:ascii="Helvetica" w:hAnsi="Helvetica" w:cs="Helvetica"/>
          <w:b w:val="0"/>
          <w:bCs/>
        </w:rPr>
        <w:t xml:space="preserve"> and that they will be supported and kept safe.</w:t>
      </w:r>
    </w:p>
    <w:p w14:paraId="2619FF96" w14:textId="3966C20F" w:rsidR="00766174" w:rsidRPr="0064617F" w:rsidRDefault="002B3D9A" w:rsidP="0003407E">
      <w:pPr>
        <w:pStyle w:val="BrowneHeadingLevel1"/>
        <w:rPr>
          <w:rFonts w:ascii="Helvetica" w:hAnsi="Helvetica" w:cs="Helvetica"/>
        </w:rPr>
      </w:pPr>
      <w:bookmarkStart w:id="4" w:name="_Toc295993792"/>
      <w:bookmarkStart w:id="5" w:name="_Toc478551641"/>
      <w:bookmarkStart w:id="6" w:name="_Toc204067743"/>
      <w:r w:rsidRPr="0064617F">
        <w:rPr>
          <w:rFonts w:ascii="Helvetica" w:hAnsi="Helvetica" w:cs="Helvetica"/>
        </w:rPr>
        <w:t>Roles and responsibilities</w:t>
      </w:r>
      <w:bookmarkEnd w:id="4"/>
      <w:bookmarkEnd w:id="5"/>
      <w:bookmarkEnd w:id="6"/>
    </w:p>
    <w:p w14:paraId="0DE0153C" w14:textId="2BCFDF7D" w:rsidR="00F6069D" w:rsidRPr="0064617F" w:rsidRDefault="00F6069D" w:rsidP="00E41C36">
      <w:pPr>
        <w:pStyle w:val="BrowneHeadingLevel2"/>
        <w:rPr>
          <w:rFonts w:ascii="Helvetica" w:hAnsi="Helvetica" w:cs="Helvetica"/>
        </w:rPr>
      </w:pPr>
      <w:bookmarkStart w:id="7" w:name="_Toc295993793"/>
      <w:bookmarkStart w:id="8" w:name="_Toc478551642"/>
      <w:r w:rsidRPr="0064617F">
        <w:rPr>
          <w:rFonts w:ascii="Helvetica" w:hAnsi="Helvetica" w:cs="Helvetica"/>
        </w:rPr>
        <w:t>In our school, the following people will take the lead in these areas:</w:t>
      </w:r>
    </w:p>
    <w:p w14:paraId="7EEEACB4" w14:textId="09C14886" w:rsidR="00F6069D" w:rsidRPr="0064617F" w:rsidRDefault="00F6069D" w:rsidP="083403FF">
      <w:pPr>
        <w:pStyle w:val="BrowneHeadingLevel1"/>
        <w:rPr>
          <w:rFonts w:ascii="Helvetica" w:hAnsi="Helvetica" w:cs="Helvetica"/>
          <w:b w:val="0"/>
        </w:rPr>
      </w:pPr>
      <w:bookmarkStart w:id="9" w:name="_Toc204037141"/>
      <w:bookmarkStart w:id="10" w:name="_Toc204067744"/>
      <w:r w:rsidRPr="0064617F">
        <w:rPr>
          <w:rFonts w:ascii="Helvetica" w:hAnsi="Helvetica" w:cs="Helvetica"/>
          <w:b w:val="0"/>
        </w:rPr>
        <w:t xml:space="preserve">Our Designated Safeguarding Lead (DSL) </w:t>
      </w:r>
      <w:proofErr w:type="gramStart"/>
      <w:r w:rsidRPr="0064617F">
        <w:rPr>
          <w:rFonts w:ascii="Helvetica" w:hAnsi="Helvetica" w:cs="Helvetica"/>
          <w:b w:val="0"/>
        </w:rPr>
        <w:t>is:</w:t>
      </w:r>
      <w:bookmarkEnd w:id="9"/>
      <w:bookmarkEnd w:id="10"/>
      <w:proofErr w:type="gramEnd"/>
      <w:r w:rsidRPr="0064617F">
        <w:rPr>
          <w:rFonts w:ascii="Helvetica" w:hAnsi="Helvetica" w:cs="Helvetica"/>
          <w:b w:val="0"/>
        </w:rPr>
        <w:t xml:space="preserve">  </w:t>
      </w:r>
      <w:r w:rsidR="00E260F1" w:rsidRPr="0064617F">
        <w:rPr>
          <w:rFonts w:ascii="Helvetica" w:hAnsi="Helvetica" w:cs="Helvetica"/>
          <w:b w:val="0"/>
        </w:rPr>
        <w:t>Vicky Ridley</w:t>
      </w:r>
    </w:p>
    <w:p w14:paraId="25647119" w14:textId="03D35FBB" w:rsidR="00F6069D" w:rsidRPr="0064617F" w:rsidRDefault="00F6069D" w:rsidP="083403FF">
      <w:pPr>
        <w:pStyle w:val="BrowneHeadingLevel1"/>
        <w:rPr>
          <w:rFonts w:ascii="Helvetica" w:hAnsi="Helvetica" w:cs="Helvetica"/>
          <w:b w:val="0"/>
        </w:rPr>
      </w:pPr>
      <w:bookmarkStart w:id="11" w:name="_Toc204037142"/>
      <w:bookmarkStart w:id="12" w:name="_Toc204067745"/>
      <w:r w:rsidRPr="0064617F">
        <w:rPr>
          <w:rFonts w:ascii="Helvetica" w:hAnsi="Helvetica" w:cs="Helvetica"/>
          <w:b w:val="0"/>
        </w:rPr>
        <w:t xml:space="preserve">Our Deputy Designated Safeguarding Leads (DDSL) </w:t>
      </w:r>
      <w:proofErr w:type="gramStart"/>
      <w:r w:rsidRPr="0064617F">
        <w:rPr>
          <w:rFonts w:ascii="Helvetica" w:hAnsi="Helvetica" w:cs="Helvetica"/>
          <w:b w:val="0"/>
        </w:rPr>
        <w:t>are:</w:t>
      </w:r>
      <w:bookmarkEnd w:id="11"/>
      <w:bookmarkEnd w:id="12"/>
      <w:proofErr w:type="gramEnd"/>
      <w:r w:rsidRPr="0064617F">
        <w:rPr>
          <w:rFonts w:ascii="Helvetica" w:hAnsi="Helvetica" w:cs="Helvetica"/>
          <w:b w:val="0"/>
        </w:rPr>
        <w:t xml:space="preserve"> </w:t>
      </w:r>
      <w:r w:rsidR="00E260F1" w:rsidRPr="0064617F">
        <w:rPr>
          <w:rFonts w:ascii="Helvetica" w:hAnsi="Helvetica" w:cs="Helvetica"/>
          <w:b w:val="0"/>
        </w:rPr>
        <w:t xml:space="preserve">Lyndsey Maginnis, Jayne Neal, Karen Stevens, Chris Revitt, Jane Parker-Hall, Clare Strong, Ben Hardy, </w:t>
      </w:r>
      <w:r w:rsidR="70D44198" w:rsidRPr="0064617F">
        <w:rPr>
          <w:rFonts w:ascii="Helvetica" w:hAnsi="Helvetica" w:cs="Helvetica"/>
          <w:b w:val="0"/>
        </w:rPr>
        <w:t>Emma Lamb, Anna Bennett, Helen Kinnaird, Lisa Chadwick</w:t>
      </w:r>
    </w:p>
    <w:p w14:paraId="1953A1BA" w14:textId="4F4F69CC" w:rsidR="00F6069D" w:rsidRPr="0064617F" w:rsidRDefault="00F6069D" w:rsidP="083403FF">
      <w:pPr>
        <w:pStyle w:val="BrowneHeadingLevel1"/>
        <w:rPr>
          <w:rFonts w:ascii="Helvetica" w:hAnsi="Helvetica" w:cs="Helvetica"/>
          <w:b w:val="0"/>
        </w:rPr>
      </w:pPr>
      <w:bookmarkStart w:id="13" w:name="_Toc204037143"/>
      <w:bookmarkStart w:id="14" w:name="_Toc204067746"/>
      <w:r w:rsidRPr="0064617F">
        <w:rPr>
          <w:rFonts w:ascii="Helvetica" w:hAnsi="Helvetica" w:cs="Helvetica"/>
          <w:b w:val="0"/>
        </w:rPr>
        <w:t xml:space="preserve">Our Designated Teacher for Looked After Children </w:t>
      </w:r>
      <w:proofErr w:type="gramStart"/>
      <w:r w:rsidRPr="0064617F">
        <w:rPr>
          <w:rFonts w:ascii="Helvetica" w:hAnsi="Helvetica" w:cs="Helvetica"/>
          <w:b w:val="0"/>
        </w:rPr>
        <w:t>is:</w:t>
      </w:r>
      <w:bookmarkEnd w:id="13"/>
      <w:bookmarkEnd w:id="14"/>
      <w:proofErr w:type="gramEnd"/>
      <w:r w:rsidRPr="0064617F">
        <w:rPr>
          <w:rFonts w:ascii="Helvetica" w:hAnsi="Helvetica" w:cs="Helvetica"/>
          <w:b w:val="0"/>
        </w:rPr>
        <w:t xml:space="preserve"> </w:t>
      </w:r>
      <w:r w:rsidR="4C560DCC" w:rsidRPr="0064617F">
        <w:rPr>
          <w:rFonts w:ascii="Helvetica" w:hAnsi="Helvetica" w:cs="Helvetica"/>
          <w:b w:val="0"/>
        </w:rPr>
        <w:t>Lyndsey Maginnis</w:t>
      </w:r>
    </w:p>
    <w:p w14:paraId="387027A6" w14:textId="2ABFAFCB" w:rsidR="00F6069D" w:rsidRPr="0064617F" w:rsidRDefault="00F6069D" w:rsidP="083403FF">
      <w:pPr>
        <w:pStyle w:val="BrowneHeadingLevel1"/>
        <w:rPr>
          <w:rFonts w:ascii="Helvetica" w:hAnsi="Helvetica" w:cs="Helvetica"/>
          <w:b w:val="0"/>
        </w:rPr>
      </w:pPr>
      <w:bookmarkStart w:id="15" w:name="_Toc204037144"/>
      <w:bookmarkStart w:id="16" w:name="_Toc204067747"/>
      <w:r w:rsidRPr="0064617F">
        <w:rPr>
          <w:rFonts w:ascii="Helvetica" w:hAnsi="Helvetica" w:cs="Helvetica"/>
          <w:b w:val="0"/>
        </w:rPr>
        <w:t>Our Data Protection Officer is</w:t>
      </w:r>
      <w:bookmarkEnd w:id="15"/>
      <w:bookmarkEnd w:id="16"/>
      <w:r w:rsidRPr="0064617F">
        <w:rPr>
          <w:rFonts w:ascii="Helvetica" w:hAnsi="Helvetica" w:cs="Helvetica"/>
          <w:b w:val="0"/>
        </w:rPr>
        <w:t xml:space="preserve"> </w:t>
      </w:r>
      <w:r w:rsidR="52C57216" w:rsidRPr="0064617F">
        <w:rPr>
          <w:rFonts w:ascii="Helvetica" w:hAnsi="Helvetica" w:cs="Helvetica"/>
          <w:b w:val="0"/>
        </w:rPr>
        <w:t>Janet Rose</w:t>
      </w:r>
    </w:p>
    <w:p w14:paraId="41ADE54B" w14:textId="565DD81F" w:rsidR="00F6069D" w:rsidRPr="0064617F" w:rsidRDefault="00F6069D" w:rsidP="083403FF">
      <w:pPr>
        <w:pStyle w:val="BrowneHeadingLevel1"/>
        <w:rPr>
          <w:rFonts w:ascii="Helvetica" w:hAnsi="Helvetica" w:cs="Helvetica"/>
          <w:b w:val="0"/>
        </w:rPr>
      </w:pPr>
      <w:bookmarkStart w:id="17" w:name="_Toc204037145"/>
      <w:bookmarkStart w:id="18" w:name="_Toc204067748"/>
      <w:r w:rsidRPr="0064617F">
        <w:rPr>
          <w:rFonts w:ascii="Helvetica" w:hAnsi="Helvetica" w:cs="Helvetica"/>
          <w:b w:val="0"/>
        </w:rPr>
        <w:t xml:space="preserve">Our Data Protection Lead </w:t>
      </w:r>
      <w:proofErr w:type="gramStart"/>
      <w:r w:rsidRPr="0064617F">
        <w:rPr>
          <w:rFonts w:ascii="Helvetica" w:hAnsi="Helvetica" w:cs="Helvetica"/>
          <w:b w:val="0"/>
        </w:rPr>
        <w:t>is:</w:t>
      </w:r>
      <w:bookmarkEnd w:id="17"/>
      <w:bookmarkEnd w:id="18"/>
      <w:proofErr w:type="gramEnd"/>
      <w:r w:rsidRPr="0064617F">
        <w:rPr>
          <w:rFonts w:ascii="Helvetica" w:hAnsi="Helvetica" w:cs="Helvetica"/>
          <w:b w:val="0"/>
        </w:rPr>
        <w:t xml:space="preserve">  </w:t>
      </w:r>
      <w:r w:rsidR="527FFC53" w:rsidRPr="0064617F">
        <w:rPr>
          <w:rFonts w:ascii="Helvetica" w:hAnsi="Helvetica" w:cs="Helvetica"/>
          <w:b w:val="0"/>
        </w:rPr>
        <w:t>Janet Rose</w:t>
      </w:r>
    </w:p>
    <w:p w14:paraId="47424DDB" w14:textId="3A159C18" w:rsidR="00F6069D" w:rsidRPr="0064617F" w:rsidRDefault="00F6069D" w:rsidP="083403FF">
      <w:pPr>
        <w:pStyle w:val="BrowneHeadingLevel1"/>
        <w:rPr>
          <w:rFonts w:ascii="Helvetica" w:hAnsi="Helvetica" w:cs="Helvetica"/>
          <w:b w:val="0"/>
        </w:rPr>
      </w:pPr>
      <w:bookmarkStart w:id="19" w:name="_Toc204037146"/>
      <w:bookmarkStart w:id="20" w:name="_Toc204067749"/>
      <w:r w:rsidRPr="0064617F">
        <w:rPr>
          <w:rFonts w:ascii="Helvetica" w:hAnsi="Helvetica" w:cs="Helvetica"/>
          <w:b w:val="0"/>
        </w:rPr>
        <w:t xml:space="preserve">Our Equality, Diversity and Inclusion Lead </w:t>
      </w:r>
      <w:proofErr w:type="gramStart"/>
      <w:r w:rsidRPr="0064617F">
        <w:rPr>
          <w:rFonts w:ascii="Helvetica" w:hAnsi="Helvetica" w:cs="Helvetica"/>
          <w:b w:val="0"/>
        </w:rPr>
        <w:t>is:</w:t>
      </w:r>
      <w:bookmarkEnd w:id="19"/>
      <w:bookmarkEnd w:id="20"/>
      <w:proofErr w:type="gramEnd"/>
      <w:r w:rsidRPr="0064617F">
        <w:rPr>
          <w:rFonts w:ascii="Helvetica" w:hAnsi="Helvetica" w:cs="Helvetica"/>
          <w:b w:val="0"/>
        </w:rPr>
        <w:t xml:space="preserve">  </w:t>
      </w:r>
      <w:r w:rsidR="2202AB71" w:rsidRPr="0064617F">
        <w:rPr>
          <w:rFonts w:ascii="Helvetica" w:hAnsi="Helvetica" w:cs="Helvetica"/>
          <w:b w:val="0"/>
        </w:rPr>
        <w:t>Ian Shaw</w:t>
      </w:r>
    </w:p>
    <w:p w14:paraId="55B19BB4" w14:textId="145A4D7B" w:rsidR="00F6069D" w:rsidRPr="0064617F" w:rsidRDefault="00F6069D" w:rsidP="083403FF">
      <w:pPr>
        <w:pStyle w:val="BrowneHeadingLevel1"/>
        <w:rPr>
          <w:rFonts w:ascii="Helvetica" w:hAnsi="Helvetica" w:cs="Helvetica"/>
          <w:b w:val="0"/>
        </w:rPr>
      </w:pPr>
      <w:bookmarkStart w:id="21" w:name="_Toc204037147"/>
      <w:bookmarkStart w:id="22" w:name="_Toc204067750"/>
      <w:r w:rsidRPr="0064617F">
        <w:rPr>
          <w:rFonts w:ascii="Helvetica" w:hAnsi="Helvetica" w:cs="Helvetica"/>
          <w:b w:val="0"/>
        </w:rPr>
        <w:t xml:space="preserve">Our Senior Mental Health Lead </w:t>
      </w:r>
      <w:proofErr w:type="gramStart"/>
      <w:r w:rsidRPr="0064617F">
        <w:rPr>
          <w:rFonts w:ascii="Helvetica" w:hAnsi="Helvetica" w:cs="Helvetica"/>
          <w:b w:val="0"/>
        </w:rPr>
        <w:t>is:</w:t>
      </w:r>
      <w:bookmarkEnd w:id="21"/>
      <w:bookmarkEnd w:id="22"/>
      <w:proofErr w:type="gramEnd"/>
      <w:r w:rsidRPr="0064617F">
        <w:rPr>
          <w:rFonts w:ascii="Helvetica" w:hAnsi="Helvetica" w:cs="Helvetica"/>
          <w:b w:val="0"/>
        </w:rPr>
        <w:t xml:space="preserve">  </w:t>
      </w:r>
      <w:r w:rsidR="5B4C0DE6" w:rsidRPr="0064617F">
        <w:rPr>
          <w:rFonts w:ascii="Helvetica" w:hAnsi="Helvetica" w:cs="Helvetica"/>
          <w:b w:val="0"/>
        </w:rPr>
        <w:t>Lyndsey Maginnis</w:t>
      </w:r>
    </w:p>
    <w:p w14:paraId="19AF3DBB" w14:textId="00F689C3" w:rsidR="00F6069D" w:rsidRPr="0064617F" w:rsidRDefault="00F6069D" w:rsidP="083403FF">
      <w:pPr>
        <w:pStyle w:val="BrowneHeadingLevel1"/>
        <w:rPr>
          <w:rFonts w:ascii="Helvetica" w:hAnsi="Helvetica" w:cs="Helvetica"/>
          <w:b w:val="0"/>
        </w:rPr>
      </w:pPr>
      <w:bookmarkStart w:id="23" w:name="_Toc204037148"/>
      <w:bookmarkStart w:id="24" w:name="_Toc204067751"/>
      <w:r w:rsidRPr="0064617F">
        <w:rPr>
          <w:rFonts w:ascii="Helvetica" w:hAnsi="Helvetica" w:cs="Helvetica"/>
          <w:b w:val="0"/>
        </w:rPr>
        <w:t xml:space="preserve">Our Single Point of Contact for Prevent </w:t>
      </w:r>
      <w:proofErr w:type="gramStart"/>
      <w:r w:rsidRPr="0064617F">
        <w:rPr>
          <w:rFonts w:ascii="Helvetica" w:hAnsi="Helvetica" w:cs="Helvetica"/>
          <w:b w:val="0"/>
        </w:rPr>
        <w:t>is:</w:t>
      </w:r>
      <w:bookmarkEnd w:id="23"/>
      <w:bookmarkEnd w:id="24"/>
      <w:proofErr w:type="gramEnd"/>
      <w:r w:rsidRPr="0064617F">
        <w:rPr>
          <w:rFonts w:ascii="Helvetica" w:hAnsi="Helvetica" w:cs="Helvetica"/>
          <w:b w:val="0"/>
        </w:rPr>
        <w:t xml:space="preserve"> </w:t>
      </w:r>
      <w:r w:rsidR="4474E7A0" w:rsidRPr="0064617F">
        <w:rPr>
          <w:rFonts w:ascii="Helvetica" w:hAnsi="Helvetica" w:cs="Helvetica"/>
          <w:b w:val="0"/>
        </w:rPr>
        <w:t>Lyndsey Maginnis (Rob Ratcliffe –Site)</w:t>
      </w:r>
    </w:p>
    <w:p w14:paraId="72DFF3A4" w14:textId="1E4FEEBD" w:rsidR="00F6069D" w:rsidRPr="0064617F" w:rsidRDefault="00F6069D" w:rsidP="083403FF">
      <w:pPr>
        <w:pStyle w:val="BrowneHeadingLevel1"/>
        <w:rPr>
          <w:rFonts w:ascii="Helvetica" w:hAnsi="Helvetica" w:cs="Helvetica"/>
          <w:b w:val="0"/>
        </w:rPr>
      </w:pPr>
      <w:bookmarkStart w:id="25" w:name="_Toc204037149"/>
      <w:bookmarkStart w:id="26" w:name="_Toc204067752"/>
      <w:r w:rsidRPr="0064617F">
        <w:rPr>
          <w:rFonts w:ascii="Helvetica" w:hAnsi="Helvetica" w:cs="Helvetica"/>
          <w:b w:val="0"/>
        </w:rPr>
        <w:t xml:space="preserve">Our Operation Encompass Key Adult </w:t>
      </w:r>
      <w:proofErr w:type="gramStart"/>
      <w:r w:rsidRPr="0064617F">
        <w:rPr>
          <w:rFonts w:ascii="Helvetica" w:hAnsi="Helvetica" w:cs="Helvetica"/>
          <w:b w:val="0"/>
        </w:rPr>
        <w:t>is:</w:t>
      </w:r>
      <w:bookmarkEnd w:id="25"/>
      <w:bookmarkEnd w:id="26"/>
      <w:proofErr w:type="gramEnd"/>
      <w:r w:rsidRPr="0064617F">
        <w:rPr>
          <w:rFonts w:ascii="Helvetica" w:hAnsi="Helvetica" w:cs="Helvetica"/>
          <w:b w:val="0"/>
        </w:rPr>
        <w:t xml:space="preserve"> </w:t>
      </w:r>
      <w:r w:rsidR="7F078FE5" w:rsidRPr="0064617F">
        <w:rPr>
          <w:rFonts w:ascii="Helvetica" w:hAnsi="Helvetica" w:cs="Helvetica"/>
          <w:b w:val="0"/>
        </w:rPr>
        <w:t>Vicky Ridley</w:t>
      </w:r>
    </w:p>
    <w:p w14:paraId="1492CA13" w14:textId="2E143FC7" w:rsidR="00F6069D" w:rsidRPr="0064617F" w:rsidRDefault="00F6069D" w:rsidP="083403FF">
      <w:pPr>
        <w:pStyle w:val="BrowneHeadingLevel1"/>
        <w:rPr>
          <w:rFonts w:ascii="Helvetica" w:hAnsi="Helvetica" w:cs="Helvetica"/>
          <w:b w:val="0"/>
        </w:rPr>
      </w:pPr>
      <w:bookmarkStart w:id="27" w:name="_Toc204037150"/>
      <w:bookmarkStart w:id="28" w:name="_Toc204067753"/>
      <w:r w:rsidRPr="0064617F">
        <w:rPr>
          <w:rFonts w:ascii="Helvetica" w:hAnsi="Helvetica" w:cs="Helvetica"/>
          <w:b w:val="0"/>
        </w:rPr>
        <w:t xml:space="preserve">Our Special Educational Needs and Disabilities Coordinator (SENDCO) </w:t>
      </w:r>
      <w:proofErr w:type="gramStart"/>
      <w:r w:rsidRPr="0064617F">
        <w:rPr>
          <w:rFonts w:ascii="Helvetica" w:hAnsi="Helvetica" w:cs="Helvetica"/>
          <w:b w:val="0"/>
        </w:rPr>
        <w:t>is:</w:t>
      </w:r>
      <w:bookmarkEnd w:id="27"/>
      <w:bookmarkEnd w:id="28"/>
      <w:proofErr w:type="gramEnd"/>
      <w:r w:rsidRPr="0064617F">
        <w:rPr>
          <w:rFonts w:ascii="Helvetica" w:hAnsi="Helvetica" w:cs="Helvetica"/>
          <w:b w:val="0"/>
        </w:rPr>
        <w:t xml:space="preserve"> </w:t>
      </w:r>
      <w:r w:rsidR="5CF778CE" w:rsidRPr="0064617F">
        <w:rPr>
          <w:rFonts w:ascii="Helvetica" w:hAnsi="Helvetica" w:cs="Helvetica"/>
          <w:b w:val="0"/>
        </w:rPr>
        <w:t>Siobhan Tyrie</w:t>
      </w:r>
    </w:p>
    <w:p w14:paraId="5E5EF92B" w14:textId="6B79194E" w:rsidR="00F6069D" w:rsidRPr="0064617F" w:rsidRDefault="00F6069D" w:rsidP="083403FF">
      <w:pPr>
        <w:pStyle w:val="BrowneHeadingLevel1"/>
        <w:rPr>
          <w:rFonts w:ascii="Helvetica" w:hAnsi="Helvetica" w:cs="Helvetica"/>
          <w:b w:val="0"/>
        </w:rPr>
      </w:pPr>
      <w:bookmarkStart w:id="29" w:name="_Toc204037151"/>
      <w:bookmarkStart w:id="30" w:name="_Toc204067754"/>
      <w:r w:rsidRPr="0064617F">
        <w:rPr>
          <w:rFonts w:ascii="Helvetica" w:hAnsi="Helvetica" w:cs="Helvetica"/>
          <w:b w:val="0"/>
        </w:rPr>
        <w:t>Our Lead First Aider is:</w:t>
      </w:r>
      <w:bookmarkEnd w:id="29"/>
      <w:bookmarkEnd w:id="30"/>
      <w:r w:rsidRPr="0064617F">
        <w:rPr>
          <w:rFonts w:ascii="Helvetica" w:hAnsi="Helvetica" w:cs="Helvetica"/>
          <w:b w:val="0"/>
        </w:rPr>
        <w:t xml:space="preserve"> </w:t>
      </w:r>
      <w:r w:rsidR="660E8DAE" w:rsidRPr="0064617F">
        <w:rPr>
          <w:rFonts w:ascii="Helvetica" w:hAnsi="Helvetica" w:cs="Helvetica"/>
          <w:b w:val="0"/>
        </w:rPr>
        <w:t>Clair Gar</w:t>
      </w:r>
      <w:r w:rsidR="669AE967" w:rsidRPr="0064617F">
        <w:rPr>
          <w:rFonts w:ascii="Helvetica" w:hAnsi="Helvetica" w:cs="Helvetica"/>
          <w:b w:val="0"/>
        </w:rPr>
        <w:t>dner</w:t>
      </w:r>
    </w:p>
    <w:p w14:paraId="7C89BE49" w14:textId="4C36CC4B" w:rsidR="00F6069D" w:rsidRPr="0064617F" w:rsidRDefault="00F6069D" w:rsidP="083403FF">
      <w:pPr>
        <w:pStyle w:val="BrowneHeadingLevel1"/>
        <w:rPr>
          <w:rFonts w:ascii="Helvetica" w:hAnsi="Helvetica" w:cs="Helvetica"/>
          <w:b w:val="0"/>
        </w:rPr>
      </w:pPr>
      <w:bookmarkStart w:id="31" w:name="_Toc204037152"/>
      <w:bookmarkStart w:id="32" w:name="_Toc204067755"/>
      <w:r w:rsidRPr="0064617F">
        <w:rPr>
          <w:rFonts w:ascii="Helvetica" w:hAnsi="Helvetica" w:cs="Helvetica"/>
          <w:b w:val="0"/>
        </w:rPr>
        <w:t xml:space="preserve">Our Health and Safety Representative </w:t>
      </w:r>
      <w:proofErr w:type="gramStart"/>
      <w:r w:rsidRPr="0064617F">
        <w:rPr>
          <w:rFonts w:ascii="Helvetica" w:hAnsi="Helvetica" w:cs="Helvetica"/>
          <w:b w:val="0"/>
        </w:rPr>
        <w:t>is:</w:t>
      </w:r>
      <w:bookmarkEnd w:id="31"/>
      <w:bookmarkEnd w:id="32"/>
      <w:proofErr w:type="gramEnd"/>
      <w:r w:rsidRPr="0064617F">
        <w:rPr>
          <w:rFonts w:ascii="Helvetica" w:hAnsi="Helvetica" w:cs="Helvetica"/>
          <w:b w:val="0"/>
        </w:rPr>
        <w:t xml:space="preserve"> </w:t>
      </w:r>
      <w:r w:rsidR="10979674" w:rsidRPr="0064617F">
        <w:rPr>
          <w:rFonts w:ascii="Helvetica" w:hAnsi="Helvetica" w:cs="Helvetica"/>
          <w:b w:val="0"/>
        </w:rPr>
        <w:t>Kristin Bunting</w:t>
      </w:r>
    </w:p>
    <w:p w14:paraId="29C7E772" w14:textId="76774D55" w:rsidR="00F6069D" w:rsidRPr="0064617F" w:rsidRDefault="00F6069D" w:rsidP="083403FF">
      <w:pPr>
        <w:pStyle w:val="BrowneHeadingLevel1"/>
        <w:rPr>
          <w:rFonts w:ascii="Helvetica" w:hAnsi="Helvetica" w:cs="Helvetica"/>
          <w:b w:val="0"/>
        </w:rPr>
      </w:pPr>
      <w:bookmarkStart w:id="33" w:name="_Toc204037153"/>
      <w:bookmarkStart w:id="34" w:name="_Toc204067756"/>
      <w:r w:rsidRPr="0064617F">
        <w:rPr>
          <w:rFonts w:ascii="Helvetica" w:hAnsi="Helvetica" w:cs="Helvetica"/>
          <w:b w:val="0"/>
        </w:rPr>
        <w:t xml:space="preserve">Our Safeguarding Link Governor </w:t>
      </w:r>
      <w:proofErr w:type="gramStart"/>
      <w:r w:rsidRPr="0064617F">
        <w:rPr>
          <w:rFonts w:ascii="Helvetica" w:hAnsi="Helvetica" w:cs="Helvetica"/>
          <w:b w:val="0"/>
        </w:rPr>
        <w:t>is:</w:t>
      </w:r>
      <w:proofErr w:type="gramEnd"/>
      <w:r w:rsidR="4AEEF165" w:rsidRPr="0064617F">
        <w:rPr>
          <w:rFonts w:ascii="Helvetica" w:hAnsi="Helvetica" w:cs="Helvetica"/>
          <w:b w:val="0"/>
        </w:rPr>
        <w:t xml:space="preserve"> </w:t>
      </w:r>
      <w:r w:rsidR="177D514F" w:rsidRPr="0064617F">
        <w:rPr>
          <w:rFonts w:ascii="Helvetica" w:hAnsi="Helvetica" w:cs="Helvetica"/>
          <w:b w:val="0"/>
        </w:rPr>
        <w:t>Jo Ellins</w:t>
      </w:r>
      <w:bookmarkEnd w:id="33"/>
      <w:bookmarkEnd w:id="34"/>
    </w:p>
    <w:p w14:paraId="4DA0E337" w14:textId="62BD2923" w:rsidR="00766174" w:rsidRPr="0064617F" w:rsidRDefault="002B3D9A" w:rsidP="00E41C36">
      <w:pPr>
        <w:pStyle w:val="BrowneHeadingLevel2"/>
        <w:rPr>
          <w:rFonts w:ascii="Helvetica" w:hAnsi="Helvetica" w:cs="Helvetica"/>
        </w:rPr>
      </w:pPr>
      <w:r w:rsidRPr="0064617F">
        <w:rPr>
          <w:rFonts w:ascii="Helvetica" w:hAnsi="Helvetica" w:cs="Helvetica"/>
        </w:rPr>
        <w:t xml:space="preserve">The </w:t>
      </w:r>
      <w:r w:rsidR="007F4735" w:rsidRPr="0064617F">
        <w:rPr>
          <w:rFonts w:ascii="Helvetica" w:hAnsi="Helvetica" w:cs="Helvetica"/>
        </w:rPr>
        <w:t xml:space="preserve">designated safeguarding lead </w:t>
      </w:r>
      <w:r w:rsidR="00E648DB" w:rsidRPr="0064617F">
        <w:rPr>
          <w:rFonts w:ascii="Helvetica" w:hAnsi="Helvetica" w:cs="Helvetica"/>
        </w:rPr>
        <w:t>(DSL)</w:t>
      </w:r>
      <w:r w:rsidRPr="0064617F">
        <w:rPr>
          <w:rFonts w:ascii="Helvetica" w:hAnsi="Helvetica" w:cs="Helvetica"/>
        </w:rPr>
        <w:t>:</w:t>
      </w:r>
      <w:bookmarkEnd w:id="7"/>
      <w:bookmarkEnd w:id="8"/>
      <w:r w:rsidRPr="0064617F">
        <w:rPr>
          <w:rFonts w:ascii="Helvetica" w:hAnsi="Helvetica" w:cs="Helvetica"/>
        </w:rPr>
        <w:t xml:space="preserve"> </w:t>
      </w:r>
    </w:p>
    <w:p w14:paraId="30399770" w14:textId="333982F2" w:rsidR="00F7707B" w:rsidRPr="0064617F" w:rsidRDefault="002B3D9A" w:rsidP="00352823">
      <w:pPr>
        <w:pStyle w:val="BrowneHeadingLevel3"/>
        <w:numPr>
          <w:ilvl w:val="0"/>
          <w:numId w:val="0"/>
        </w:numPr>
        <w:ind w:left="624"/>
        <w:rPr>
          <w:rFonts w:ascii="Helvetica" w:hAnsi="Helvetica" w:cs="Helvetica"/>
          <w:b w:val="0"/>
        </w:rPr>
      </w:pPr>
      <w:r w:rsidRPr="0064617F">
        <w:rPr>
          <w:rFonts w:ascii="Helvetica" w:hAnsi="Helvetica" w:cs="Helvetica"/>
          <w:b w:val="0"/>
        </w:rPr>
        <w:t xml:space="preserve">The designated safeguarding lead takes lead responsibility for safeguarding and child protection (including online safety) in </w:t>
      </w:r>
      <w:r w:rsidR="5DB52CF4" w:rsidRPr="0064617F">
        <w:rPr>
          <w:rFonts w:ascii="Helvetica" w:hAnsi="Helvetica" w:cs="Helvetica"/>
          <w:b w:val="0"/>
        </w:rPr>
        <w:t>KECHG</w:t>
      </w:r>
      <w:r w:rsidRPr="0064617F">
        <w:rPr>
          <w:rFonts w:ascii="Helvetica" w:hAnsi="Helvetica" w:cs="Helvetica"/>
          <w:b w:val="0"/>
        </w:rPr>
        <w:t xml:space="preserve">. The DSL </w:t>
      </w:r>
      <w:r w:rsidR="007E4EA4" w:rsidRPr="0064617F">
        <w:rPr>
          <w:rFonts w:ascii="Helvetica" w:hAnsi="Helvetica" w:cs="Helvetica"/>
          <w:b w:val="0"/>
        </w:rPr>
        <w:t xml:space="preserve">duties </w:t>
      </w:r>
      <w:r w:rsidRPr="0064617F">
        <w:rPr>
          <w:rFonts w:ascii="Helvetica" w:hAnsi="Helvetica" w:cs="Helvetica"/>
          <w:b w:val="0"/>
        </w:rPr>
        <w:t>include:</w:t>
      </w:r>
    </w:p>
    <w:p w14:paraId="2C737117" w14:textId="6129C57E" w:rsidR="0083628E"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Ensuring </w:t>
      </w:r>
      <w:r w:rsidR="0018202B" w:rsidRPr="0064617F">
        <w:rPr>
          <w:rFonts w:ascii="Helvetica" w:hAnsi="Helvetica" w:cs="Helvetica"/>
        </w:rPr>
        <w:t>that child protection policies are known, understood, and applied correct</w:t>
      </w:r>
      <w:r w:rsidR="002B3D9A" w:rsidRPr="0064617F">
        <w:rPr>
          <w:rFonts w:ascii="Helvetica" w:hAnsi="Helvetica" w:cs="Helvetica"/>
        </w:rPr>
        <w:t xml:space="preserve">ly by </w:t>
      </w:r>
      <w:r w:rsidR="00C64E46" w:rsidRPr="0064617F">
        <w:rPr>
          <w:rFonts w:ascii="Helvetica" w:hAnsi="Helvetica" w:cs="Helvetica"/>
        </w:rPr>
        <w:t>staff.</w:t>
      </w:r>
    </w:p>
    <w:p w14:paraId="63C64B2E" w14:textId="7D0675A5" w:rsidR="0083628E"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Working </w:t>
      </w:r>
      <w:r w:rsidR="002B3D9A" w:rsidRPr="0064617F">
        <w:rPr>
          <w:rFonts w:ascii="Helvetica" w:hAnsi="Helvetica" w:cs="Helvetica"/>
        </w:rPr>
        <w:t xml:space="preserve">with the </w:t>
      </w:r>
      <w:r w:rsidR="7DBB7A34" w:rsidRPr="0064617F">
        <w:rPr>
          <w:rFonts w:ascii="Helvetica" w:hAnsi="Helvetica" w:cs="Helvetica"/>
        </w:rPr>
        <w:t xml:space="preserve">Foundation Safeguarding </w:t>
      </w:r>
      <w:proofErr w:type="gramStart"/>
      <w:r w:rsidR="7DBB7A34" w:rsidRPr="0064617F">
        <w:rPr>
          <w:rFonts w:ascii="Helvetica" w:hAnsi="Helvetica" w:cs="Helvetica"/>
        </w:rPr>
        <w:t>Lead</w:t>
      </w:r>
      <w:proofErr w:type="gramEnd"/>
      <w:r w:rsidR="002B3D9A" w:rsidRPr="0064617F">
        <w:rPr>
          <w:rFonts w:ascii="Helvetica" w:hAnsi="Helvetica" w:cs="Helvetica"/>
        </w:rPr>
        <w:t xml:space="preserve"> to ensure that the Trust’s child protection policies are </w:t>
      </w:r>
      <w:r w:rsidR="00F7707B" w:rsidRPr="0064617F">
        <w:rPr>
          <w:rFonts w:ascii="Helvetica" w:hAnsi="Helvetica" w:cs="Helvetica"/>
        </w:rPr>
        <w:t xml:space="preserve">reviewed annually </w:t>
      </w:r>
      <w:r w:rsidR="002B3D9A" w:rsidRPr="0064617F">
        <w:rPr>
          <w:rFonts w:ascii="Helvetica" w:hAnsi="Helvetica" w:cs="Helvetica"/>
        </w:rPr>
        <w:t xml:space="preserve">and </w:t>
      </w:r>
      <w:r w:rsidR="00CA580D" w:rsidRPr="0064617F">
        <w:rPr>
          <w:rFonts w:ascii="Helvetica" w:hAnsi="Helvetica" w:cs="Helvetica"/>
        </w:rPr>
        <w:t xml:space="preserve">that the </w:t>
      </w:r>
      <w:r w:rsidR="002B3D9A" w:rsidRPr="0064617F">
        <w:rPr>
          <w:rFonts w:ascii="Helvetica" w:hAnsi="Helvetica" w:cs="Helvetica"/>
        </w:rPr>
        <w:t xml:space="preserve">procedures are reviewed </w:t>
      </w:r>
      <w:r w:rsidR="00C64E46" w:rsidRPr="0064617F">
        <w:rPr>
          <w:rFonts w:ascii="Helvetica" w:hAnsi="Helvetica" w:cs="Helvetica"/>
        </w:rPr>
        <w:t>regularly.</w:t>
      </w:r>
    </w:p>
    <w:p w14:paraId="493F1D05" w14:textId="77137A0E" w:rsidR="00CA580D"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lastRenderedPageBreak/>
        <w:t xml:space="preserve">Acting </w:t>
      </w:r>
      <w:r w:rsidR="002B3D9A" w:rsidRPr="0064617F">
        <w:rPr>
          <w:rFonts w:ascii="Helvetica" w:hAnsi="Helvetica" w:cs="Helvetica"/>
        </w:rPr>
        <w:t>as a source of support, advice</w:t>
      </w:r>
      <w:r w:rsidRPr="0064617F">
        <w:rPr>
          <w:rFonts w:ascii="Helvetica" w:hAnsi="Helvetica" w:cs="Helvetica"/>
        </w:rPr>
        <w:t>,</w:t>
      </w:r>
      <w:r w:rsidR="002B3D9A" w:rsidRPr="0064617F">
        <w:rPr>
          <w:rFonts w:ascii="Helvetica" w:hAnsi="Helvetica" w:cs="Helvetica"/>
        </w:rPr>
        <w:t xml:space="preserve"> and expertise for all staff on child protection and safeguarding matters</w:t>
      </w:r>
      <w:r w:rsidRPr="0064617F">
        <w:rPr>
          <w:rFonts w:ascii="Helvetica" w:hAnsi="Helvetica" w:cs="Helvetica"/>
        </w:rPr>
        <w:t>.</w:t>
      </w:r>
      <w:r w:rsidR="002B3D9A" w:rsidRPr="0064617F">
        <w:rPr>
          <w:rFonts w:ascii="Helvetica" w:hAnsi="Helvetica" w:cs="Helvetica"/>
        </w:rPr>
        <w:t xml:space="preserve"> </w:t>
      </w:r>
    </w:p>
    <w:p w14:paraId="15492595" w14:textId="35EC3EB9" w:rsidR="000A6CB4"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L</w:t>
      </w:r>
      <w:r w:rsidR="002B3D9A" w:rsidRPr="0064617F">
        <w:rPr>
          <w:rFonts w:ascii="Helvetica" w:hAnsi="Helvetica" w:cs="Helvetica"/>
        </w:rPr>
        <w:t>iais</w:t>
      </w:r>
      <w:r w:rsidR="00DE1DB7" w:rsidRPr="0064617F">
        <w:rPr>
          <w:rFonts w:ascii="Helvetica" w:hAnsi="Helvetica" w:cs="Helvetica"/>
        </w:rPr>
        <w:t xml:space="preserve">ing </w:t>
      </w:r>
      <w:r w:rsidR="002B3D9A" w:rsidRPr="0064617F">
        <w:rPr>
          <w:rFonts w:ascii="Helvetica" w:hAnsi="Helvetica" w:cs="Helvetica"/>
        </w:rPr>
        <w:t xml:space="preserve">with the </w:t>
      </w:r>
      <w:r w:rsidR="00285DA6" w:rsidRPr="0064617F">
        <w:rPr>
          <w:rFonts w:ascii="Helvetica" w:hAnsi="Helvetica" w:cs="Helvetica"/>
        </w:rPr>
        <w:t xml:space="preserve">Headteacher </w:t>
      </w:r>
      <w:r w:rsidR="002B3D9A" w:rsidRPr="0064617F">
        <w:rPr>
          <w:rFonts w:ascii="Helvetica" w:hAnsi="Helvetica" w:cs="Helvetica"/>
        </w:rPr>
        <w:t xml:space="preserve">regarding ongoing enquiries under </w:t>
      </w:r>
      <w:r w:rsidRPr="0064617F">
        <w:rPr>
          <w:rFonts w:ascii="Helvetica" w:hAnsi="Helvetica" w:cs="Helvetica"/>
        </w:rPr>
        <w:t xml:space="preserve">Section </w:t>
      </w:r>
      <w:r w:rsidR="002B3D9A" w:rsidRPr="0064617F">
        <w:rPr>
          <w:rFonts w:ascii="Helvetica" w:hAnsi="Helvetica" w:cs="Helvetica"/>
        </w:rPr>
        <w:t xml:space="preserve">47 of the Children Act 1989 and police </w:t>
      </w:r>
      <w:proofErr w:type="gramStart"/>
      <w:r w:rsidR="4C4A32BC" w:rsidRPr="0064617F">
        <w:rPr>
          <w:rFonts w:ascii="Helvetica" w:hAnsi="Helvetica" w:cs="Helvetica"/>
        </w:rPr>
        <w:t>investigations</w:t>
      </w:r>
      <w:r w:rsidR="001C326A" w:rsidRPr="0064617F">
        <w:rPr>
          <w:rFonts w:ascii="Helvetica" w:hAnsi="Helvetica" w:cs="Helvetica"/>
        </w:rPr>
        <w:t>,</w:t>
      </w:r>
      <w:r w:rsidR="4C4A32BC" w:rsidRPr="0064617F">
        <w:rPr>
          <w:rFonts w:ascii="Helvetica" w:hAnsi="Helvetica" w:cs="Helvetica"/>
        </w:rPr>
        <w:t xml:space="preserve"> and</w:t>
      </w:r>
      <w:proofErr w:type="gramEnd"/>
      <w:r w:rsidR="002B3D9A" w:rsidRPr="0064617F">
        <w:rPr>
          <w:rFonts w:ascii="Helvetica" w:hAnsi="Helvetica" w:cs="Helvetica"/>
        </w:rPr>
        <w:t xml:space="preserve"> be</w:t>
      </w:r>
      <w:r w:rsidR="001C326A" w:rsidRPr="0064617F">
        <w:rPr>
          <w:rFonts w:ascii="Helvetica" w:hAnsi="Helvetica" w:cs="Helvetica"/>
        </w:rPr>
        <w:t>ing</w:t>
      </w:r>
      <w:r w:rsidR="002B3D9A" w:rsidRPr="0064617F">
        <w:rPr>
          <w:rFonts w:ascii="Helvetica" w:hAnsi="Helvetica" w:cs="Helvetica"/>
        </w:rPr>
        <w:t xml:space="preserve"> aware of the requirement for </w:t>
      </w:r>
      <w:r w:rsidRPr="0064617F">
        <w:rPr>
          <w:rFonts w:ascii="Helvetica" w:hAnsi="Helvetica" w:cs="Helvetica"/>
        </w:rPr>
        <w:t xml:space="preserve">children </w:t>
      </w:r>
      <w:r w:rsidR="002B3D9A" w:rsidRPr="0064617F">
        <w:rPr>
          <w:rFonts w:ascii="Helvetica" w:hAnsi="Helvetica" w:cs="Helvetica"/>
        </w:rPr>
        <w:t xml:space="preserve">to have an </w:t>
      </w:r>
      <w:r w:rsidRPr="0064617F">
        <w:rPr>
          <w:rFonts w:ascii="Helvetica" w:hAnsi="Helvetica" w:cs="Helvetica"/>
        </w:rPr>
        <w:t xml:space="preserve">appropriate adult </w:t>
      </w:r>
      <w:r w:rsidR="002B3D9A" w:rsidRPr="0064617F">
        <w:rPr>
          <w:rFonts w:ascii="Helvetica" w:hAnsi="Helvetica" w:cs="Helvetica"/>
        </w:rPr>
        <w:t xml:space="preserve">in relevant </w:t>
      </w:r>
      <w:r w:rsidR="00C64E46" w:rsidRPr="0064617F">
        <w:rPr>
          <w:rFonts w:ascii="Helvetica" w:hAnsi="Helvetica" w:cs="Helvetica"/>
        </w:rPr>
        <w:t>circumstances.</w:t>
      </w:r>
    </w:p>
    <w:p w14:paraId="323373A9" w14:textId="09E4B36E" w:rsidR="00CA580D"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Acting </w:t>
      </w:r>
      <w:r w:rsidR="002B3D9A" w:rsidRPr="0064617F">
        <w:rPr>
          <w:rFonts w:ascii="Helvetica" w:hAnsi="Helvetica" w:cs="Helvetica"/>
        </w:rPr>
        <w:t>as a point of contact with the three safeguarding partners</w:t>
      </w:r>
      <w:r w:rsidRPr="0064617F">
        <w:rPr>
          <w:rFonts w:ascii="Helvetica" w:hAnsi="Helvetica" w:cs="Helvetica"/>
        </w:rPr>
        <w:t>.</w:t>
      </w:r>
    </w:p>
    <w:p w14:paraId="7AE8EC83" w14:textId="25C43670" w:rsidR="00CA580D"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Making </w:t>
      </w:r>
      <w:r w:rsidR="002B3D9A" w:rsidRPr="0064617F">
        <w:rPr>
          <w:rFonts w:ascii="Helvetica" w:hAnsi="Helvetica" w:cs="Helvetica"/>
        </w:rPr>
        <w:t>and managing referrals to children’s social care, the police, or other agencies</w:t>
      </w:r>
      <w:r w:rsidRPr="0064617F">
        <w:rPr>
          <w:rFonts w:ascii="Helvetica" w:hAnsi="Helvetica" w:cs="Helvetica"/>
        </w:rPr>
        <w:t>.</w:t>
      </w:r>
    </w:p>
    <w:p w14:paraId="54C660CA" w14:textId="7615052C" w:rsidR="00E31040"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Keeping </w:t>
      </w:r>
      <w:r w:rsidR="002B3D9A" w:rsidRPr="0064617F">
        <w:rPr>
          <w:rFonts w:ascii="Helvetica" w:hAnsi="Helvetica" w:cs="Helvetica"/>
        </w:rPr>
        <w:t>detailed, accurate, secure written records of concerns, discussions</w:t>
      </w:r>
      <w:r w:rsidRPr="0064617F">
        <w:rPr>
          <w:rFonts w:ascii="Helvetica" w:hAnsi="Helvetica" w:cs="Helvetica"/>
        </w:rPr>
        <w:t>,</w:t>
      </w:r>
      <w:r w:rsidR="002B3D9A" w:rsidRPr="0064617F">
        <w:rPr>
          <w:rFonts w:ascii="Helvetica" w:hAnsi="Helvetica" w:cs="Helvetica"/>
        </w:rPr>
        <w:t xml:space="preserve"> and decisions made</w:t>
      </w:r>
      <w:r w:rsidRPr="0064617F">
        <w:rPr>
          <w:rFonts w:ascii="Helvetica" w:hAnsi="Helvetica" w:cs="Helvetica"/>
        </w:rPr>
        <w:t>,</w:t>
      </w:r>
      <w:r w:rsidR="002B3D9A" w:rsidRPr="0064617F">
        <w:rPr>
          <w:rFonts w:ascii="Helvetica" w:hAnsi="Helvetica" w:cs="Helvetica"/>
        </w:rPr>
        <w:t xml:space="preserve"> including the rationale for those decisions (including where referrals were or were not made)</w:t>
      </w:r>
      <w:r w:rsidRPr="0064617F">
        <w:rPr>
          <w:rFonts w:ascii="Helvetica" w:hAnsi="Helvetica" w:cs="Helvetica"/>
        </w:rPr>
        <w:t>.</w:t>
      </w:r>
    </w:p>
    <w:p w14:paraId="597C0152" w14:textId="1F744CF1" w:rsidR="00CA580D"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Taking </w:t>
      </w:r>
      <w:r w:rsidR="002B3D9A" w:rsidRPr="0064617F">
        <w:rPr>
          <w:rFonts w:ascii="Helvetica" w:hAnsi="Helvetica" w:cs="Helvetica"/>
        </w:rPr>
        <w:t>part in strategy discussions and inter-agency meetings</w:t>
      </w:r>
      <w:r w:rsidRPr="0064617F">
        <w:rPr>
          <w:rFonts w:ascii="Helvetica" w:hAnsi="Helvetica" w:cs="Helvetica"/>
        </w:rPr>
        <w:t>.</w:t>
      </w:r>
    </w:p>
    <w:p w14:paraId="054B7BC3" w14:textId="266BF542" w:rsidR="00CA580D"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L</w:t>
      </w:r>
      <w:r w:rsidR="002B3D9A" w:rsidRPr="0064617F">
        <w:rPr>
          <w:rFonts w:ascii="Helvetica" w:hAnsi="Helvetica" w:cs="Helvetica"/>
        </w:rPr>
        <w:t xml:space="preserve">iaising with the </w:t>
      </w:r>
      <w:r w:rsidRPr="0064617F">
        <w:rPr>
          <w:rFonts w:ascii="Helvetica" w:hAnsi="Helvetica" w:cs="Helvetica"/>
        </w:rPr>
        <w:t>‘</w:t>
      </w:r>
      <w:r w:rsidR="002B3D9A" w:rsidRPr="0064617F">
        <w:rPr>
          <w:rFonts w:ascii="Helvetica" w:hAnsi="Helvetica" w:cs="Helvetica"/>
        </w:rPr>
        <w:t>case manager</w:t>
      </w:r>
      <w:r w:rsidRPr="0064617F">
        <w:rPr>
          <w:rFonts w:ascii="Helvetica" w:hAnsi="Helvetica" w:cs="Helvetica"/>
        </w:rPr>
        <w:t xml:space="preserve">’ </w:t>
      </w:r>
      <w:r w:rsidR="002B3D9A" w:rsidRPr="0064617F">
        <w:rPr>
          <w:rFonts w:ascii="Helvetica" w:hAnsi="Helvetica" w:cs="Helvetica"/>
        </w:rPr>
        <w:t xml:space="preserve">and the designated officer(s) at the local authority if allegations are made against </w:t>
      </w:r>
      <w:r w:rsidR="00C64E46" w:rsidRPr="0064617F">
        <w:rPr>
          <w:rFonts w:ascii="Helvetica" w:hAnsi="Helvetica" w:cs="Helvetica"/>
        </w:rPr>
        <w:t>staff.</w:t>
      </w:r>
    </w:p>
    <w:p w14:paraId="3BD79A91" w14:textId="16AC9D53" w:rsidR="007C07DB"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Making </w:t>
      </w:r>
      <w:r w:rsidR="002B3D9A" w:rsidRPr="0064617F">
        <w:rPr>
          <w:rFonts w:ascii="Helvetica" w:hAnsi="Helvetica" w:cs="Helvetica"/>
        </w:rPr>
        <w:t>staff aware of training courses and the latest local safeguarding arrangements available through the local safeguarding partner arrangements</w:t>
      </w:r>
      <w:r w:rsidRPr="0064617F">
        <w:rPr>
          <w:rFonts w:ascii="Helvetica" w:hAnsi="Helvetica" w:cs="Helvetica"/>
        </w:rPr>
        <w:t>.</w:t>
      </w:r>
    </w:p>
    <w:p w14:paraId="59518564" w14:textId="771C4367" w:rsidR="007C07DB" w:rsidRPr="0064617F" w:rsidRDefault="007F473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Transferring </w:t>
      </w:r>
      <w:r w:rsidR="002B3D9A" w:rsidRPr="0064617F">
        <w:rPr>
          <w:rFonts w:ascii="Helvetica" w:hAnsi="Helvetica" w:cs="Helvetica"/>
        </w:rPr>
        <w:t>the child protection file to a child’s new school</w:t>
      </w:r>
      <w:r w:rsidRPr="0064617F">
        <w:rPr>
          <w:rFonts w:ascii="Helvetica" w:hAnsi="Helvetica" w:cs="Helvetica"/>
        </w:rPr>
        <w:t>.</w:t>
      </w:r>
      <w:r w:rsidR="002B3D9A" w:rsidRPr="0064617F">
        <w:rPr>
          <w:rFonts w:ascii="Helvetica" w:hAnsi="Helvetica" w:cs="Helvetica"/>
        </w:rPr>
        <w:t xml:space="preserve"> </w:t>
      </w:r>
    </w:p>
    <w:p w14:paraId="264D23F1" w14:textId="04860CDB" w:rsidR="3160B295" w:rsidRPr="0064617F" w:rsidRDefault="3160B295" w:rsidP="00E42416">
      <w:pPr>
        <w:pStyle w:val="BrowneBulletLevel2"/>
        <w:numPr>
          <w:ilvl w:val="0"/>
          <w:numId w:val="45"/>
        </w:numPr>
        <w:ind w:left="1332" w:hanging="357"/>
        <w:rPr>
          <w:rFonts w:ascii="Helvetica" w:hAnsi="Helvetica" w:cs="Helvetica"/>
        </w:rPr>
      </w:pPr>
      <w:r w:rsidRPr="0064617F">
        <w:rPr>
          <w:rFonts w:ascii="Helvetica" w:hAnsi="Helvetica" w:cs="Helvetica"/>
        </w:rPr>
        <w:t xml:space="preserve">Adhering to the </w:t>
      </w:r>
      <w:hyperlink r:id="rId19">
        <w:r w:rsidR="31D42EEE" w:rsidRPr="0064617F">
          <w:rPr>
            <w:rStyle w:val="Hyperlink"/>
            <w:rFonts w:ascii="Helvetica" w:hAnsi="Helvetica" w:cs="Helvetica"/>
          </w:rPr>
          <w:t>Foundation Safeguarding Critical Incident Response, Reporting and Recovery Guidance</w:t>
        </w:r>
      </w:hyperlink>
      <w:r w:rsidR="0043489D" w:rsidRPr="0064617F">
        <w:rPr>
          <w:rFonts w:ascii="Helvetica" w:hAnsi="Helvetica" w:cs="Helvetica"/>
        </w:rPr>
        <w:t>.</w:t>
      </w:r>
    </w:p>
    <w:p w14:paraId="232F4924" w14:textId="031A093C" w:rsidR="0056372A" w:rsidRPr="0064617F" w:rsidRDefault="002B3D9A" w:rsidP="00E41C36">
      <w:pPr>
        <w:pStyle w:val="BrowneHeadingLevel2"/>
        <w:rPr>
          <w:rFonts w:ascii="Helvetica" w:hAnsi="Helvetica" w:cs="Helvetica"/>
        </w:rPr>
      </w:pPr>
      <w:bookmarkStart w:id="35" w:name="_Toc478551643"/>
      <w:r w:rsidRPr="0064617F">
        <w:rPr>
          <w:rFonts w:ascii="Helvetica" w:hAnsi="Helvetica" w:cs="Helvetica"/>
        </w:rPr>
        <w:t xml:space="preserve">The deputy </w:t>
      </w:r>
      <w:r w:rsidR="007F4735" w:rsidRPr="0064617F">
        <w:rPr>
          <w:rFonts w:ascii="Helvetica" w:hAnsi="Helvetica" w:cs="Helvetica"/>
        </w:rPr>
        <w:t>designated safeguarding lead</w:t>
      </w:r>
      <w:r w:rsidRPr="0064617F">
        <w:rPr>
          <w:rFonts w:ascii="Helvetica" w:hAnsi="Helvetica" w:cs="Helvetica"/>
        </w:rPr>
        <w:t>(s)</w:t>
      </w:r>
      <w:r w:rsidR="0099351A" w:rsidRPr="0064617F">
        <w:rPr>
          <w:rFonts w:ascii="Helvetica" w:hAnsi="Helvetica" w:cs="Helvetica"/>
        </w:rPr>
        <w:t>:</w:t>
      </w:r>
      <w:bookmarkEnd w:id="35"/>
    </w:p>
    <w:p w14:paraId="68159DED" w14:textId="565BF2B3" w:rsidR="00766174" w:rsidRPr="0064617F" w:rsidRDefault="002B3D9A" w:rsidP="00892813">
      <w:pPr>
        <w:pStyle w:val="BrowneHeadingLevel3"/>
        <w:numPr>
          <w:ilvl w:val="0"/>
          <w:numId w:val="0"/>
        </w:numPr>
        <w:ind w:left="624"/>
        <w:rPr>
          <w:rFonts w:ascii="Helvetica" w:hAnsi="Helvetica" w:cs="Helvetica"/>
          <w:b w:val="0"/>
        </w:rPr>
      </w:pPr>
      <w:r w:rsidRPr="0064617F">
        <w:rPr>
          <w:rFonts w:ascii="Helvetica" w:hAnsi="Helvetica" w:cs="Helvetica"/>
          <w:b w:val="0"/>
        </w:rPr>
        <w:t xml:space="preserve">Our </w:t>
      </w:r>
      <w:r w:rsidR="007F4735" w:rsidRPr="0064617F">
        <w:rPr>
          <w:rFonts w:ascii="Helvetica" w:hAnsi="Helvetica" w:cs="Helvetica"/>
          <w:b w:val="0"/>
        </w:rPr>
        <w:t xml:space="preserve">deputy </w:t>
      </w:r>
      <w:r w:rsidRPr="0064617F">
        <w:rPr>
          <w:rFonts w:ascii="Helvetica" w:hAnsi="Helvetica" w:cs="Helvetica"/>
          <w:b w:val="0"/>
        </w:rPr>
        <w:t>DSL(s) i</w:t>
      </w:r>
      <w:r w:rsidR="00F7707B" w:rsidRPr="0064617F">
        <w:rPr>
          <w:rFonts w:ascii="Helvetica" w:hAnsi="Helvetica" w:cs="Helvetica"/>
          <w:b w:val="0"/>
        </w:rPr>
        <w:t>s/are trained to the same level as the DSL and support</w:t>
      </w:r>
      <w:r w:rsidR="00164F41" w:rsidRPr="0064617F">
        <w:rPr>
          <w:rFonts w:ascii="Helvetica" w:hAnsi="Helvetica" w:cs="Helvetica"/>
          <w:b w:val="0"/>
        </w:rPr>
        <w:t>(</w:t>
      </w:r>
      <w:r w:rsidR="00F7707B" w:rsidRPr="0064617F">
        <w:rPr>
          <w:rFonts w:ascii="Helvetica" w:hAnsi="Helvetica" w:cs="Helvetica"/>
          <w:b w:val="0"/>
        </w:rPr>
        <w:t>s</w:t>
      </w:r>
      <w:r w:rsidR="00164F41" w:rsidRPr="0064617F">
        <w:rPr>
          <w:rFonts w:ascii="Helvetica" w:hAnsi="Helvetica" w:cs="Helvetica"/>
          <w:b w:val="0"/>
        </w:rPr>
        <w:t>)</w:t>
      </w:r>
      <w:r w:rsidR="00F7707B" w:rsidRPr="0064617F">
        <w:rPr>
          <w:rFonts w:ascii="Helvetica" w:hAnsi="Helvetica" w:cs="Helvetica"/>
          <w:b w:val="0"/>
        </w:rPr>
        <w:t xml:space="preserve"> the DSL with safeguarding matters</w:t>
      </w:r>
      <w:r w:rsidRPr="0064617F">
        <w:rPr>
          <w:rFonts w:ascii="Helvetica" w:hAnsi="Helvetica" w:cs="Helvetica"/>
          <w:b w:val="0"/>
        </w:rPr>
        <w:t xml:space="preserve"> on a </w:t>
      </w:r>
      <w:r w:rsidR="0071719D" w:rsidRPr="0064617F">
        <w:rPr>
          <w:rFonts w:ascii="Helvetica" w:hAnsi="Helvetica" w:cs="Helvetica"/>
          <w:b w:val="0"/>
        </w:rPr>
        <w:t>day-to-day</w:t>
      </w:r>
      <w:r w:rsidRPr="0064617F">
        <w:rPr>
          <w:rFonts w:ascii="Helvetica" w:hAnsi="Helvetica" w:cs="Helvetica"/>
          <w:b w:val="0"/>
        </w:rPr>
        <w:t xml:space="preserve"> basis</w:t>
      </w:r>
      <w:r w:rsidR="00F7707B" w:rsidRPr="0064617F">
        <w:rPr>
          <w:rFonts w:ascii="Helvetica" w:hAnsi="Helvetica" w:cs="Helvetica"/>
          <w:b w:val="0"/>
        </w:rPr>
        <w:t>.</w:t>
      </w:r>
      <w:r w:rsidR="00305538" w:rsidRPr="0064617F">
        <w:rPr>
          <w:rFonts w:ascii="Helvetica" w:hAnsi="Helvetica" w:cs="Helvetica"/>
          <w:b w:val="0"/>
        </w:rPr>
        <w:t xml:space="preserve"> </w:t>
      </w:r>
      <w:r w:rsidRPr="0064617F">
        <w:rPr>
          <w:rFonts w:ascii="Helvetica" w:hAnsi="Helvetica" w:cs="Helvetica"/>
          <w:b w:val="0"/>
        </w:rPr>
        <w:t>The ultimate lead responsibility for child protection remains with the DSL.</w:t>
      </w:r>
    </w:p>
    <w:p w14:paraId="085C5CFA" w14:textId="01A085B3" w:rsidR="06E06665" w:rsidRPr="0064617F" w:rsidRDefault="06E06665" w:rsidP="0FDB8DE5">
      <w:pPr>
        <w:pStyle w:val="BrowneHeadingLevel2"/>
        <w:rPr>
          <w:rFonts w:ascii="Helvetica" w:hAnsi="Helvetica" w:cs="Helvetica"/>
        </w:rPr>
      </w:pPr>
      <w:r w:rsidRPr="0064617F">
        <w:rPr>
          <w:rFonts w:ascii="Helvetica" w:hAnsi="Helvetica" w:cs="Helvetica"/>
          <w:bCs/>
        </w:rPr>
        <w:t xml:space="preserve">The School Governing Body: </w:t>
      </w:r>
    </w:p>
    <w:p w14:paraId="671ECE80" w14:textId="4A1E6224" w:rsidR="06E06665" w:rsidRPr="0064617F" w:rsidRDefault="06E06665" w:rsidP="00352823">
      <w:pPr>
        <w:pStyle w:val="BrowneHeadingLevel3"/>
        <w:numPr>
          <w:ilvl w:val="0"/>
          <w:numId w:val="0"/>
        </w:numPr>
        <w:ind w:left="624"/>
        <w:rPr>
          <w:rFonts w:ascii="Helvetica" w:hAnsi="Helvetica" w:cs="Helvetica"/>
        </w:rPr>
      </w:pPr>
      <w:r w:rsidRPr="0064617F">
        <w:rPr>
          <w:rFonts w:ascii="Helvetica" w:hAnsi="Helvetica" w:cs="Helvetica"/>
          <w:b w:val="0"/>
        </w:rPr>
        <w:t>The Governing Body is the accountable body and must ensure that they comply with their duties under legislation and attend appropriate safeguarding and child protection (including online) training at induction. This training should equip them with the knowledge to provide strategic challenge</w:t>
      </w:r>
      <w:r w:rsidR="008A5149" w:rsidRPr="0064617F">
        <w:rPr>
          <w:rFonts w:ascii="Helvetica" w:hAnsi="Helvetica" w:cs="Helvetica"/>
          <w:b w:val="0"/>
        </w:rPr>
        <w:t>, testing</w:t>
      </w:r>
      <w:r w:rsidR="00B712D9" w:rsidRPr="0064617F">
        <w:rPr>
          <w:rFonts w:ascii="Helvetica" w:hAnsi="Helvetica" w:cs="Helvetica"/>
          <w:b w:val="0"/>
        </w:rPr>
        <w:t>,</w:t>
      </w:r>
      <w:r w:rsidR="008A5149" w:rsidRPr="0064617F">
        <w:rPr>
          <w:rFonts w:ascii="Helvetica" w:hAnsi="Helvetica" w:cs="Helvetica"/>
          <w:b w:val="0"/>
        </w:rPr>
        <w:t xml:space="preserve"> and assur</w:t>
      </w:r>
      <w:r w:rsidR="007064D5" w:rsidRPr="0064617F">
        <w:rPr>
          <w:rFonts w:ascii="Helvetica" w:hAnsi="Helvetica" w:cs="Helvetica"/>
          <w:b w:val="0"/>
        </w:rPr>
        <w:t>e</w:t>
      </w:r>
      <w:r w:rsidR="008A5149" w:rsidRPr="0064617F">
        <w:rPr>
          <w:rFonts w:ascii="Helvetica" w:hAnsi="Helvetica" w:cs="Helvetica"/>
          <w:b w:val="0"/>
        </w:rPr>
        <w:t xml:space="preserve"> them that the safeguarding policies and procedures in place in the school are effective and support the delivery of a robust whole-</w:t>
      </w:r>
      <w:r w:rsidRPr="0064617F">
        <w:rPr>
          <w:rFonts w:ascii="Helvetica" w:hAnsi="Helvetica" w:cs="Helvetica"/>
          <w:b w:val="0"/>
        </w:rPr>
        <w:t xml:space="preserve">school approach to safeguarding. </w:t>
      </w:r>
    </w:p>
    <w:p w14:paraId="1A95EA23" w14:textId="45AFCD24" w:rsidR="06E06665" w:rsidRPr="0064617F" w:rsidRDefault="06E06665" w:rsidP="00352823">
      <w:pPr>
        <w:pStyle w:val="BrowneHeadingLevel3"/>
        <w:numPr>
          <w:ilvl w:val="0"/>
          <w:numId w:val="0"/>
        </w:numPr>
        <w:ind w:left="624"/>
        <w:rPr>
          <w:rFonts w:ascii="Helvetica" w:hAnsi="Helvetica" w:cs="Helvetica"/>
          <w:b w:val="0"/>
        </w:rPr>
      </w:pPr>
      <w:r w:rsidRPr="0064617F">
        <w:rPr>
          <w:rFonts w:ascii="Helvetica" w:hAnsi="Helvetica" w:cs="Helvetica"/>
          <w:b w:val="0"/>
        </w:rPr>
        <w:t xml:space="preserve">The Governing Body should be aware of </w:t>
      </w:r>
      <w:r w:rsidR="00940F64" w:rsidRPr="0064617F">
        <w:rPr>
          <w:rFonts w:ascii="Helvetica" w:hAnsi="Helvetica" w:cs="Helvetica"/>
          <w:b w:val="0"/>
        </w:rPr>
        <w:t>its obligations under the Human Rights Act 1998, the Equality Act 2010 (including the Public Sector Equality Duty), and its</w:t>
      </w:r>
      <w:r w:rsidRPr="0064617F">
        <w:rPr>
          <w:rFonts w:ascii="Helvetica" w:hAnsi="Helvetica" w:cs="Helvetica"/>
          <w:b w:val="0"/>
        </w:rPr>
        <w:t xml:space="preserve"> local multi-agency safeguarding arrangements. </w:t>
      </w:r>
    </w:p>
    <w:p w14:paraId="3A1501E0" w14:textId="2C2D01B4" w:rsidR="06E06665" w:rsidRPr="0064617F" w:rsidRDefault="06E06665" w:rsidP="00352823">
      <w:pPr>
        <w:pStyle w:val="BrowneHeadingLevel3"/>
        <w:numPr>
          <w:ilvl w:val="0"/>
          <w:numId w:val="0"/>
        </w:numPr>
        <w:ind w:left="624"/>
        <w:rPr>
          <w:rFonts w:ascii="Helvetica" w:hAnsi="Helvetica" w:cs="Helvetica"/>
          <w:b w:val="0"/>
        </w:rPr>
      </w:pPr>
      <w:r w:rsidRPr="0064617F">
        <w:rPr>
          <w:rFonts w:ascii="Helvetica" w:hAnsi="Helvetica" w:cs="Helvetica"/>
          <w:b w:val="0"/>
        </w:rPr>
        <w:lastRenderedPageBreak/>
        <w:t>In the context of safeguarding, the Governing Body should carefully consider how they are supporting their pupils regarding protected characteristics</w:t>
      </w:r>
      <w:r w:rsidR="00061E61" w:rsidRPr="0064617F">
        <w:rPr>
          <w:rFonts w:ascii="Helvetica" w:hAnsi="Helvetica" w:cs="Helvetica"/>
          <w:b w:val="0"/>
        </w:rPr>
        <w:t xml:space="preserve">, </w:t>
      </w:r>
      <w:r w:rsidRPr="0064617F">
        <w:rPr>
          <w:rFonts w:ascii="Helvetica" w:hAnsi="Helvetica" w:cs="Helvetica"/>
          <w:b w:val="0"/>
        </w:rPr>
        <w:t>including disability, sex, sexual orientation, gender reassignment</w:t>
      </w:r>
      <w:r w:rsidR="00061E61" w:rsidRPr="0064617F">
        <w:rPr>
          <w:rFonts w:ascii="Helvetica" w:hAnsi="Helvetica" w:cs="Helvetica"/>
          <w:b w:val="0"/>
        </w:rPr>
        <w:t>,</w:t>
      </w:r>
      <w:r w:rsidRPr="0064617F">
        <w:rPr>
          <w:rFonts w:ascii="Helvetica" w:hAnsi="Helvetica" w:cs="Helvetica"/>
          <w:b w:val="0"/>
        </w:rPr>
        <w:t xml:space="preserve"> and race. </w:t>
      </w:r>
    </w:p>
    <w:p w14:paraId="5E51DCA2" w14:textId="0AE62F17" w:rsidR="06E06665" w:rsidRPr="0064617F" w:rsidRDefault="06E06665" w:rsidP="00352823">
      <w:pPr>
        <w:pStyle w:val="BrowneHeadingLevel3"/>
        <w:numPr>
          <w:ilvl w:val="0"/>
          <w:numId w:val="0"/>
        </w:numPr>
        <w:ind w:left="624"/>
        <w:rPr>
          <w:rFonts w:ascii="Helvetica" w:hAnsi="Helvetica" w:cs="Helvetica"/>
        </w:rPr>
      </w:pPr>
      <w:r w:rsidRPr="0064617F">
        <w:rPr>
          <w:rFonts w:ascii="Helvetica" w:hAnsi="Helvetica" w:cs="Helvetica"/>
          <w:b w:val="0"/>
        </w:rPr>
        <w:t xml:space="preserve">All governors must have read Part 1 and Part 2 of Keeping Children Safe in Education and confirm that they have understood their roles and responsibilities, including their role in the management of safeguarding, with the Clerk. </w:t>
      </w:r>
    </w:p>
    <w:p w14:paraId="06320705" w14:textId="68B029CD" w:rsidR="06E06665" w:rsidRPr="0064617F" w:rsidRDefault="06E06665" w:rsidP="00352823">
      <w:pPr>
        <w:pStyle w:val="BrowneHeadingLevel3"/>
        <w:numPr>
          <w:ilvl w:val="0"/>
          <w:numId w:val="0"/>
        </w:numPr>
        <w:ind w:left="624"/>
        <w:rPr>
          <w:rFonts w:ascii="Helvetica" w:hAnsi="Helvetica" w:cs="Helvetica"/>
          <w:b w:val="0"/>
        </w:rPr>
      </w:pPr>
      <w:r w:rsidRPr="0064617F">
        <w:rPr>
          <w:rFonts w:ascii="Helvetica" w:hAnsi="Helvetica" w:cs="Helvetica"/>
          <w:b w:val="0"/>
        </w:rPr>
        <w:t xml:space="preserve">Governors should understand the local criteria for action and the local protocol for </w:t>
      </w:r>
      <w:proofErr w:type="gramStart"/>
      <w:r w:rsidRPr="0064617F">
        <w:rPr>
          <w:rFonts w:ascii="Helvetica" w:hAnsi="Helvetica" w:cs="Helvetica"/>
          <w:b w:val="0"/>
        </w:rPr>
        <w:t>assessment</w:t>
      </w:r>
      <w:r w:rsidR="00773AB4" w:rsidRPr="0064617F">
        <w:rPr>
          <w:rFonts w:ascii="Helvetica" w:hAnsi="Helvetica" w:cs="Helvetica"/>
          <w:b w:val="0"/>
        </w:rPr>
        <w:t>,</w:t>
      </w:r>
      <w:r w:rsidR="4DAA6B17" w:rsidRPr="0064617F">
        <w:rPr>
          <w:rFonts w:ascii="Helvetica" w:hAnsi="Helvetica" w:cs="Helvetica"/>
          <w:b w:val="0"/>
        </w:rPr>
        <w:t xml:space="preserve"> </w:t>
      </w:r>
      <w:r w:rsidR="00773AB4" w:rsidRPr="0064617F">
        <w:rPr>
          <w:rFonts w:ascii="Helvetica" w:hAnsi="Helvetica" w:cs="Helvetica"/>
          <w:b w:val="0"/>
        </w:rPr>
        <w:t>and</w:t>
      </w:r>
      <w:proofErr w:type="gramEnd"/>
      <w:r w:rsidR="00773AB4" w:rsidRPr="0064617F">
        <w:rPr>
          <w:rFonts w:ascii="Helvetica" w:hAnsi="Helvetica" w:cs="Helvetica"/>
          <w:b w:val="0"/>
        </w:rPr>
        <w:t xml:space="preserve"> ensure that these</w:t>
      </w:r>
      <w:r w:rsidRPr="0064617F">
        <w:rPr>
          <w:rFonts w:ascii="Helvetica" w:hAnsi="Helvetica" w:cs="Helvetica"/>
          <w:b w:val="0"/>
        </w:rPr>
        <w:t xml:space="preserve"> are reflected in school policies and procedures. The Governing Body should also be prepared to supply information as requested by the three safeguarding partners.</w:t>
      </w:r>
    </w:p>
    <w:p w14:paraId="12F25704" w14:textId="56494E25" w:rsidR="00566C16" w:rsidRPr="0064617F" w:rsidRDefault="002B3D9A" w:rsidP="0003407E">
      <w:pPr>
        <w:pStyle w:val="BrowneHeadingLevel2"/>
        <w:keepNext/>
        <w:ind w:left="619" w:hanging="619"/>
        <w:rPr>
          <w:rFonts w:ascii="Helvetica" w:hAnsi="Helvetica" w:cs="Helvetica"/>
          <w:b w:val="0"/>
        </w:rPr>
      </w:pPr>
      <w:r w:rsidRPr="0064617F">
        <w:rPr>
          <w:rFonts w:ascii="Helvetica" w:hAnsi="Helvetica" w:cs="Helvetica"/>
        </w:rPr>
        <w:t xml:space="preserve">The safeguarding </w:t>
      </w:r>
      <w:r w:rsidR="00FC614D" w:rsidRPr="0064617F">
        <w:rPr>
          <w:rFonts w:ascii="Helvetica" w:hAnsi="Helvetica" w:cs="Helvetica"/>
        </w:rPr>
        <w:t>Governor</w:t>
      </w:r>
      <w:r w:rsidR="000A6CB4" w:rsidRPr="0064617F">
        <w:rPr>
          <w:rFonts w:ascii="Helvetica" w:hAnsi="Helvetica" w:cs="Helvetica"/>
        </w:rPr>
        <w:t>/</w:t>
      </w:r>
      <w:r w:rsidR="00FC614D" w:rsidRPr="0064617F">
        <w:rPr>
          <w:rFonts w:ascii="Helvetica" w:hAnsi="Helvetica" w:cs="Helvetica"/>
        </w:rPr>
        <w:t>Trustee</w:t>
      </w:r>
    </w:p>
    <w:p w14:paraId="7E7128D1" w14:textId="55BF2A81" w:rsidR="00E6099C" w:rsidRPr="0064617F" w:rsidRDefault="002B3D9A" w:rsidP="00CE1A76">
      <w:pPr>
        <w:pStyle w:val="BrowneHeadingLevel3"/>
        <w:numPr>
          <w:ilvl w:val="0"/>
          <w:numId w:val="0"/>
        </w:numPr>
        <w:ind w:left="624"/>
        <w:rPr>
          <w:rFonts w:ascii="Helvetica" w:hAnsi="Helvetica" w:cs="Helvetica"/>
          <w:b w:val="0"/>
        </w:rPr>
      </w:pPr>
      <w:r w:rsidRPr="0064617F">
        <w:rPr>
          <w:rFonts w:ascii="Helvetica" w:hAnsi="Helvetica" w:cs="Helvetica"/>
          <w:b w:val="0"/>
        </w:rPr>
        <w:t xml:space="preserve">The role of the safeguarding </w:t>
      </w:r>
      <w:r w:rsidR="00FC614D" w:rsidRPr="0064617F">
        <w:rPr>
          <w:rFonts w:ascii="Helvetica" w:hAnsi="Helvetica" w:cs="Helvetica"/>
          <w:b w:val="0"/>
        </w:rPr>
        <w:t>Governor</w:t>
      </w:r>
      <w:r w:rsidR="000A6CB4" w:rsidRPr="0064617F">
        <w:rPr>
          <w:rFonts w:ascii="Helvetica" w:hAnsi="Helvetica" w:cs="Helvetica"/>
          <w:b w:val="0"/>
        </w:rPr>
        <w:t>/Trustee</w:t>
      </w:r>
      <w:r w:rsidRPr="0064617F">
        <w:rPr>
          <w:rFonts w:ascii="Helvetica" w:hAnsi="Helvetica" w:cs="Helvetica"/>
          <w:b w:val="0"/>
        </w:rPr>
        <w:t xml:space="preserve"> is to provide support and challenge to the DSL and the leadership of </w:t>
      </w:r>
      <w:r w:rsidR="228E6BAE" w:rsidRPr="0064617F">
        <w:rPr>
          <w:rFonts w:ascii="Helvetica" w:hAnsi="Helvetica" w:cs="Helvetica"/>
          <w:b w:val="0"/>
        </w:rPr>
        <w:t>K</w:t>
      </w:r>
      <w:r w:rsidR="48578700" w:rsidRPr="0064617F">
        <w:rPr>
          <w:rFonts w:ascii="Helvetica" w:hAnsi="Helvetica" w:cs="Helvetica"/>
          <w:b w:val="0"/>
        </w:rPr>
        <w:t>ing Edward VI Camp Hill School for Girls</w:t>
      </w:r>
      <w:r w:rsidRPr="0064617F">
        <w:rPr>
          <w:rFonts w:ascii="Helvetica" w:hAnsi="Helvetica" w:cs="Helvetica"/>
          <w:b w:val="0"/>
        </w:rPr>
        <w:t xml:space="preserve"> on how they manage safeguarding</w:t>
      </w:r>
      <w:r w:rsidR="002A12AB" w:rsidRPr="0064617F">
        <w:rPr>
          <w:rFonts w:ascii="Helvetica" w:hAnsi="Helvetica" w:cs="Helvetica"/>
          <w:b w:val="0"/>
        </w:rPr>
        <w:t>,</w:t>
      </w:r>
      <w:r w:rsidRPr="0064617F">
        <w:rPr>
          <w:rFonts w:ascii="Helvetica" w:hAnsi="Helvetica" w:cs="Helvetica"/>
          <w:b w:val="0"/>
        </w:rPr>
        <w:t xml:space="preserve"> so that the safety and well</w:t>
      </w:r>
      <w:r w:rsidR="00C6056F" w:rsidRPr="0064617F">
        <w:rPr>
          <w:rFonts w:ascii="Helvetica" w:hAnsi="Helvetica" w:cs="Helvetica"/>
          <w:b w:val="0"/>
        </w:rPr>
        <w:t>-</w:t>
      </w:r>
      <w:r w:rsidRPr="0064617F">
        <w:rPr>
          <w:rFonts w:ascii="Helvetica" w:hAnsi="Helvetica" w:cs="Helvetica"/>
          <w:b w:val="0"/>
        </w:rPr>
        <w:t>being of the children can continuously improve. The role includes:</w:t>
      </w:r>
    </w:p>
    <w:p w14:paraId="5637D063" w14:textId="04F2FF1B" w:rsidR="00E6099C" w:rsidRPr="0064617F" w:rsidRDefault="002A12AB" w:rsidP="00E42416">
      <w:pPr>
        <w:pStyle w:val="BrowneBulletLevel2"/>
        <w:numPr>
          <w:ilvl w:val="0"/>
          <w:numId w:val="44"/>
        </w:numPr>
        <w:ind w:left="1332" w:hanging="357"/>
        <w:rPr>
          <w:rFonts w:ascii="Helvetica" w:hAnsi="Helvetica" w:cs="Helvetica"/>
        </w:rPr>
      </w:pPr>
      <w:r w:rsidRPr="0064617F">
        <w:rPr>
          <w:rFonts w:ascii="Helvetica" w:hAnsi="Helvetica" w:cs="Helvetica"/>
        </w:rPr>
        <w:t xml:space="preserve">Understanding </w:t>
      </w:r>
      <w:r w:rsidR="002B3D9A" w:rsidRPr="0064617F">
        <w:rPr>
          <w:rFonts w:ascii="Helvetica" w:hAnsi="Helvetica" w:cs="Helvetica"/>
        </w:rPr>
        <w:t>the requirements of the Governance Handbook and Keeping Children Safe in Education 202</w:t>
      </w:r>
      <w:r w:rsidR="001B3104" w:rsidRPr="0064617F">
        <w:rPr>
          <w:rFonts w:ascii="Helvetica" w:hAnsi="Helvetica" w:cs="Helvetica"/>
        </w:rPr>
        <w:t>5</w:t>
      </w:r>
      <w:r w:rsidRPr="0064617F">
        <w:rPr>
          <w:rFonts w:ascii="Helvetica" w:hAnsi="Helvetica" w:cs="Helvetica"/>
        </w:rPr>
        <w:t>.</w:t>
      </w:r>
    </w:p>
    <w:p w14:paraId="3642468C" w14:textId="432D73D4" w:rsidR="00E6099C" w:rsidRPr="0064617F" w:rsidRDefault="002A12AB" w:rsidP="00E42416">
      <w:pPr>
        <w:pStyle w:val="BrowneBulletLevel2"/>
        <w:numPr>
          <w:ilvl w:val="0"/>
          <w:numId w:val="44"/>
        </w:numPr>
        <w:ind w:left="1332" w:hanging="357"/>
        <w:rPr>
          <w:rFonts w:ascii="Helvetica" w:hAnsi="Helvetica" w:cs="Helvetica"/>
        </w:rPr>
      </w:pPr>
      <w:r w:rsidRPr="0064617F">
        <w:rPr>
          <w:rFonts w:ascii="Helvetica" w:hAnsi="Helvetica" w:cs="Helvetica"/>
        </w:rPr>
        <w:t xml:space="preserve">Supporting </w:t>
      </w:r>
      <w:r w:rsidR="002B3D9A" w:rsidRPr="0064617F">
        <w:rPr>
          <w:rFonts w:ascii="Helvetica" w:hAnsi="Helvetica" w:cs="Helvetica"/>
        </w:rPr>
        <w:t xml:space="preserve">and challenging the DSL on the standards of safeguarding at the </w:t>
      </w:r>
      <w:r w:rsidR="00453CC0" w:rsidRPr="0064617F">
        <w:rPr>
          <w:rFonts w:ascii="Helvetica" w:hAnsi="Helvetica" w:cs="Helvetica"/>
        </w:rPr>
        <w:t>school</w:t>
      </w:r>
      <w:r w:rsidR="001312C8" w:rsidRPr="0064617F">
        <w:rPr>
          <w:rFonts w:ascii="Helvetica" w:hAnsi="Helvetica" w:cs="Helvetica"/>
        </w:rPr>
        <w:t>/trust</w:t>
      </w:r>
      <w:r w:rsidR="00773AB4" w:rsidRPr="0064617F">
        <w:rPr>
          <w:rFonts w:ascii="Helvetica" w:hAnsi="Helvetica" w:cs="Helvetica"/>
        </w:rPr>
        <w:t>.</w:t>
      </w:r>
    </w:p>
    <w:p w14:paraId="279947DF" w14:textId="698CDB37" w:rsidR="00E6099C" w:rsidRPr="0064617F" w:rsidRDefault="002A12AB" w:rsidP="00E42416">
      <w:pPr>
        <w:pStyle w:val="BrowneBulletLevel2"/>
        <w:numPr>
          <w:ilvl w:val="0"/>
          <w:numId w:val="44"/>
        </w:numPr>
        <w:ind w:left="1332" w:hanging="357"/>
        <w:rPr>
          <w:rFonts w:ascii="Helvetica" w:hAnsi="Helvetica" w:cs="Helvetica"/>
        </w:rPr>
      </w:pPr>
      <w:r w:rsidRPr="0064617F">
        <w:rPr>
          <w:rFonts w:ascii="Helvetica" w:hAnsi="Helvetica" w:cs="Helvetica"/>
        </w:rPr>
        <w:t xml:space="preserve">Confirming </w:t>
      </w:r>
      <w:r w:rsidR="002B3D9A" w:rsidRPr="0064617F">
        <w:rPr>
          <w:rFonts w:ascii="Helvetica" w:hAnsi="Helvetica" w:cs="Helvetica"/>
        </w:rPr>
        <w:t xml:space="preserve">that consistent and compliant safeguarding practice takes place across the </w:t>
      </w:r>
      <w:r w:rsidR="00453CC0" w:rsidRPr="0064617F">
        <w:rPr>
          <w:rFonts w:ascii="Helvetica" w:hAnsi="Helvetica" w:cs="Helvetica"/>
        </w:rPr>
        <w:t>school</w:t>
      </w:r>
      <w:r w:rsidR="001312C8" w:rsidRPr="0064617F">
        <w:rPr>
          <w:rFonts w:ascii="Helvetica" w:hAnsi="Helvetica" w:cs="Helvetica"/>
        </w:rPr>
        <w:t>/trust</w:t>
      </w:r>
      <w:r w:rsidR="00773AB4" w:rsidRPr="0064617F">
        <w:rPr>
          <w:rFonts w:ascii="Helvetica" w:hAnsi="Helvetica" w:cs="Helvetica"/>
        </w:rPr>
        <w:t>.</w:t>
      </w:r>
    </w:p>
    <w:p w14:paraId="63E65495" w14:textId="41B74904" w:rsidR="00F63A4C" w:rsidRPr="0064617F" w:rsidRDefault="002A12AB" w:rsidP="083403FF">
      <w:pPr>
        <w:pStyle w:val="BrowneBulletLevel2"/>
        <w:rPr>
          <w:rFonts w:ascii="Helvetica" w:hAnsi="Helvetica" w:cs="Helvetica"/>
        </w:rPr>
      </w:pPr>
      <w:r w:rsidRPr="0064617F">
        <w:rPr>
          <w:rFonts w:ascii="Helvetica" w:hAnsi="Helvetica" w:cs="Helvetica"/>
        </w:rPr>
        <w:t xml:space="preserve">Reporting </w:t>
      </w:r>
      <w:r w:rsidR="002B3D9A" w:rsidRPr="0064617F">
        <w:rPr>
          <w:rFonts w:ascii="Helvetica" w:hAnsi="Helvetica" w:cs="Helvetica"/>
        </w:rPr>
        <w:t xml:space="preserve">to the board of trustees about the standard of safeguarding in </w:t>
      </w:r>
      <w:r w:rsidR="50CF4318" w:rsidRPr="0064617F">
        <w:rPr>
          <w:rFonts w:ascii="Helvetica" w:hAnsi="Helvetica" w:cs="Helvetica"/>
        </w:rPr>
        <w:t>King Edward VI Camp Hill School for Girls.</w:t>
      </w:r>
    </w:p>
    <w:p w14:paraId="0EEF9CE0" w14:textId="631E2336" w:rsidR="00F63A4C" w:rsidRPr="0064617F" w:rsidRDefault="002B3D9A" w:rsidP="083403FF">
      <w:pPr>
        <w:pStyle w:val="BrowneBulletLevel2"/>
        <w:ind w:left="1332" w:hanging="357"/>
        <w:rPr>
          <w:rFonts w:ascii="Helvetica" w:hAnsi="Helvetica" w:cs="Helvetica"/>
        </w:rPr>
      </w:pPr>
      <w:r w:rsidRPr="0064617F">
        <w:rPr>
          <w:rFonts w:ascii="Helvetica" w:hAnsi="Helvetica" w:cs="Helvetica"/>
        </w:rPr>
        <w:t xml:space="preserve">The DSL and the safeguarding </w:t>
      </w:r>
      <w:r w:rsidR="00FC614D" w:rsidRPr="0064617F">
        <w:rPr>
          <w:rFonts w:ascii="Helvetica" w:hAnsi="Helvetica" w:cs="Helvetica"/>
        </w:rPr>
        <w:t>Governor</w:t>
      </w:r>
      <w:r w:rsidR="000A6CB4" w:rsidRPr="0064617F">
        <w:rPr>
          <w:rFonts w:ascii="Helvetica" w:hAnsi="Helvetica" w:cs="Helvetica"/>
        </w:rPr>
        <w:t>/</w:t>
      </w:r>
      <w:r w:rsidR="00FC614D" w:rsidRPr="0064617F">
        <w:rPr>
          <w:rFonts w:ascii="Helvetica" w:hAnsi="Helvetica" w:cs="Helvetica"/>
        </w:rPr>
        <w:t xml:space="preserve">Trustee </w:t>
      </w:r>
      <w:r w:rsidRPr="0064617F">
        <w:rPr>
          <w:rFonts w:ascii="Helvetica" w:hAnsi="Helvetica" w:cs="Helvetica"/>
        </w:rPr>
        <w:t xml:space="preserve">meet </w:t>
      </w:r>
      <w:r w:rsidR="00E52139" w:rsidRPr="0064617F">
        <w:rPr>
          <w:rFonts w:ascii="Helvetica" w:hAnsi="Helvetica" w:cs="Helvetica"/>
        </w:rPr>
        <w:t>regularly to discuss safeguarding issues and agree on steps to continual</w:t>
      </w:r>
      <w:r w:rsidRPr="0064617F">
        <w:rPr>
          <w:rFonts w:ascii="Helvetica" w:hAnsi="Helvetica" w:cs="Helvetica"/>
        </w:rPr>
        <w:t xml:space="preserve">ly improve safeguarding practices in </w:t>
      </w:r>
      <w:r w:rsidR="63A42EB8" w:rsidRPr="0064617F">
        <w:rPr>
          <w:rFonts w:ascii="Helvetica" w:hAnsi="Helvetica" w:cs="Helvetica"/>
        </w:rPr>
        <w:t>King Edward VI Camp Hill School for Girls.</w:t>
      </w:r>
    </w:p>
    <w:p w14:paraId="7E3AA918" w14:textId="49CE4F71" w:rsidR="083403FF" w:rsidRPr="0064617F" w:rsidRDefault="083403FF" w:rsidP="083403FF">
      <w:pPr>
        <w:pStyle w:val="BrowneBulletLevel2"/>
        <w:numPr>
          <w:ilvl w:val="0"/>
          <w:numId w:val="0"/>
        </w:numPr>
        <w:rPr>
          <w:rFonts w:ascii="Helvetica" w:hAnsi="Helvetica" w:cs="Helvetica"/>
        </w:rPr>
      </w:pPr>
    </w:p>
    <w:p w14:paraId="0A0D97EC" w14:textId="505B8A7E" w:rsidR="083403FF" w:rsidRPr="0064617F" w:rsidRDefault="083403FF" w:rsidP="083403FF">
      <w:pPr>
        <w:pStyle w:val="BrowneBulletLevel2"/>
        <w:numPr>
          <w:ilvl w:val="0"/>
          <w:numId w:val="0"/>
        </w:numPr>
        <w:rPr>
          <w:rFonts w:ascii="Helvetica" w:hAnsi="Helvetica" w:cs="Helvetica"/>
        </w:rPr>
      </w:pPr>
    </w:p>
    <w:p w14:paraId="5F053FCC" w14:textId="45F1B8FB" w:rsidR="00C04111" w:rsidRPr="0064617F" w:rsidRDefault="0038355E" w:rsidP="00C04111">
      <w:pPr>
        <w:pStyle w:val="BrowneHeadingLevel1"/>
        <w:rPr>
          <w:rFonts w:ascii="Helvetica" w:hAnsi="Helvetica" w:cs="Helvetica"/>
          <w:sz w:val="28"/>
          <w:szCs w:val="28"/>
        </w:rPr>
      </w:pPr>
      <w:bookmarkStart w:id="36" w:name="_Toc204067757"/>
      <w:bookmarkStart w:id="37" w:name="_Toc295993797"/>
      <w:bookmarkStart w:id="38" w:name="_Toc478551646"/>
      <w:r w:rsidRPr="0064617F">
        <w:rPr>
          <w:rFonts w:ascii="Helvetica" w:hAnsi="Helvetica" w:cs="Helvetica"/>
          <w:sz w:val="28"/>
          <w:szCs w:val="28"/>
        </w:rPr>
        <w:t>Procedures</w:t>
      </w:r>
      <w:bookmarkEnd w:id="36"/>
    </w:p>
    <w:p w14:paraId="4EB24A3E" w14:textId="77777777" w:rsidR="00DA5AAF" w:rsidRPr="0064617F" w:rsidRDefault="002B3D9A" w:rsidP="00DA5AAF">
      <w:pPr>
        <w:pStyle w:val="BrowneHeadingLevel2"/>
        <w:rPr>
          <w:rFonts w:ascii="Helvetica" w:hAnsi="Helvetica" w:cs="Helvetica"/>
        </w:rPr>
      </w:pPr>
      <w:r w:rsidRPr="0064617F">
        <w:rPr>
          <w:rFonts w:ascii="Helvetica" w:hAnsi="Helvetica" w:cs="Helvetica"/>
        </w:rPr>
        <w:t>Children who may be particularly vulnerable</w:t>
      </w:r>
      <w:bookmarkEnd w:id="37"/>
      <w:bookmarkEnd w:id="38"/>
      <w:r w:rsidRPr="0064617F">
        <w:rPr>
          <w:rFonts w:ascii="Helvetica" w:hAnsi="Helvetica" w:cs="Helvetica"/>
        </w:rPr>
        <w:t xml:space="preserve"> </w:t>
      </w:r>
    </w:p>
    <w:p w14:paraId="5F83D44B" w14:textId="59773ED5" w:rsidR="002732A4" w:rsidRPr="0064617F" w:rsidRDefault="002B3D9A" w:rsidP="007B1A4E">
      <w:pPr>
        <w:pStyle w:val="BrowneHeadingLevel2"/>
        <w:numPr>
          <w:ilvl w:val="0"/>
          <w:numId w:val="0"/>
        </w:numPr>
        <w:ind w:left="624"/>
        <w:rPr>
          <w:rFonts w:ascii="Helvetica" w:hAnsi="Helvetica" w:cs="Helvetica"/>
          <w:b w:val="0"/>
          <w:bCs/>
        </w:rPr>
      </w:pPr>
      <w:r w:rsidRPr="0064617F">
        <w:rPr>
          <w:rFonts w:ascii="Helvetica" w:hAnsi="Helvetica" w:cs="Helvetica"/>
          <w:b w:val="0"/>
          <w:bCs/>
        </w:rPr>
        <w:t xml:space="preserve">Some children </w:t>
      </w:r>
      <w:r w:rsidR="00CA250F" w:rsidRPr="0064617F">
        <w:rPr>
          <w:rFonts w:ascii="Helvetica" w:hAnsi="Helvetica" w:cs="Helvetica"/>
          <w:b w:val="0"/>
          <w:bCs/>
        </w:rPr>
        <w:t xml:space="preserve">are at greater risk of </w:t>
      </w:r>
      <w:r w:rsidRPr="0064617F">
        <w:rPr>
          <w:rFonts w:ascii="Helvetica" w:hAnsi="Helvetica" w:cs="Helvetica"/>
          <w:b w:val="0"/>
          <w:bCs/>
        </w:rPr>
        <w:t>abuse</w:t>
      </w:r>
      <w:r w:rsidR="007B460B" w:rsidRPr="0064617F">
        <w:rPr>
          <w:rFonts w:ascii="Helvetica" w:hAnsi="Helvetica" w:cs="Helvetica"/>
          <w:b w:val="0"/>
          <w:bCs/>
        </w:rPr>
        <w:t xml:space="preserve">, </w:t>
      </w:r>
      <w:r w:rsidR="002A12AB" w:rsidRPr="0064617F">
        <w:rPr>
          <w:rFonts w:ascii="Helvetica" w:hAnsi="Helvetica" w:cs="Helvetica"/>
          <w:b w:val="0"/>
          <w:bCs/>
        </w:rPr>
        <w:t>neglect,</w:t>
      </w:r>
      <w:r w:rsidR="007B460B" w:rsidRPr="0064617F">
        <w:rPr>
          <w:rFonts w:ascii="Helvetica" w:hAnsi="Helvetica" w:cs="Helvetica"/>
          <w:b w:val="0"/>
          <w:bCs/>
        </w:rPr>
        <w:t xml:space="preserve"> and exploitation</w:t>
      </w:r>
      <w:r w:rsidR="00CA250F" w:rsidRPr="0064617F">
        <w:rPr>
          <w:rFonts w:ascii="Helvetica" w:hAnsi="Helvetica" w:cs="Helvetica"/>
          <w:b w:val="0"/>
          <w:bCs/>
        </w:rPr>
        <w:t>.</w:t>
      </w:r>
      <w:r w:rsidRPr="0064617F">
        <w:rPr>
          <w:rFonts w:ascii="Helvetica" w:hAnsi="Helvetica" w:cs="Helvetica"/>
          <w:b w:val="0"/>
          <w:bCs/>
        </w:rPr>
        <w:t xml:space="preserve"> </w:t>
      </w:r>
      <w:r w:rsidR="00CA250F" w:rsidRPr="0064617F">
        <w:rPr>
          <w:rFonts w:ascii="Helvetica" w:hAnsi="Helvetica" w:cs="Helvetica"/>
          <w:b w:val="0"/>
          <w:bCs/>
        </w:rPr>
        <w:t xml:space="preserve">This increased risk can be </w:t>
      </w:r>
      <w:r w:rsidR="00E52139" w:rsidRPr="0064617F">
        <w:rPr>
          <w:rFonts w:ascii="Helvetica" w:hAnsi="Helvetica" w:cs="Helvetica"/>
          <w:b w:val="0"/>
          <w:bCs/>
        </w:rPr>
        <w:t>attributed to various factors,</w:t>
      </w:r>
      <w:r w:rsidR="00CA250F" w:rsidRPr="0064617F">
        <w:rPr>
          <w:rFonts w:ascii="Helvetica" w:hAnsi="Helvetica" w:cs="Helvetica"/>
          <w:b w:val="0"/>
          <w:bCs/>
        </w:rPr>
        <w:t xml:space="preserve"> including social exclusion, isolation, </w:t>
      </w:r>
      <w:r w:rsidR="002A12AB" w:rsidRPr="0064617F">
        <w:rPr>
          <w:rFonts w:ascii="Helvetica" w:hAnsi="Helvetica" w:cs="Helvetica"/>
          <w:b w:val="0"/>
          <w:bCs/>
        </w:rPr>
        <w:t>discrimination,</w:t>
      </w:r>
      <w:r w:rsidR="00CA250F" w:rsidRPr="0064617F">
        <w:rPr>
          <w:rFonts w:ascii="Helvetica" w:hAnsi="Helvetica" w:cs="Helvetica"/>
          <w:b w:val="0"/>
          <w:bCs/>
        </w:rPr>
        <w:t xml:space="preserve"> and prejudice.</w:t>
      </w:r>
      <w:r w:rsidR="00305538" w:rsidRPr="0064617F">
        <w:rPr>
          <w:rFonts w:ascii="Helvetica" w:hAnsi="Helvetica" w:cs="Helvetica"/>
          <w:b w:val="0"/>
          <w:bCs/>
        </w:rPr>
        <w:t xml:space="preserve"> </w:t>
      </w:r>
      <w:r w:rsidR="00CA250F" w:rsidRPr="0064617F">
        <w:rPr>
          <w:rFonts w:ascii="Helvetica" w:hAnsi="Helvetica" w:cs="Helvetica"/>
          <w:b w:val="0"/>
          <w:bCs/>
        </w:rPr>
        <w:t xml:space="preserve">To ensure that </w:t>
      </w:r>
      <w:r w:rsidR="6442A405" w:rsidRPr="0064617F">
        <w:rPr>
          <w:rFonts w:ascii="Helvetica" w:hAnsi="Helvetica" w:cs="Helvetica"/>
          <w:b w:val="0"/>
          <w:bCs/>
        </w:rPr>
        <w:t>all</w:t>
      </w:r>
      <w:r w:rsidR="00CA250F" w:rsidRPr="0064617F">
        <w:rPr>
          <w:rFonts w:ascii="Helvetica" w:hAnsi="Helvetica" w:cs="Helvetica"/>
          <w:b w:val="0"/>
          <w:bCs/>
        </w:rPr>
        <w:t xml:space="preserve"> </w:t>
      </w:r>
      <w:r w:rsidRPr="0064617F">
        <w:rPr>
          <w:rFonts w:ascii="Helvetica" w:hAnsi="Helvetica" w:cs="Helvetica"/>
          <w:b w:val="0"/>
          <w:bCs/>
        </w:rPr>
        <w:t xml:space="preserve">our pupils receive equal protection, we give special consideration to children who: </w:t>
      </w:r>
    </w:p>
    <w:p w14:paraId="5F743143" w14:textId="49894D15" w:rsidR="00D55254"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lastRenderedPageBreak/>
        <w:t xml:space="preserve">Are </w:t>
      </w:r>
      <w:r w:rsidR="002B3D9A" w:rsidRPr="0064617F">
        <w:rPr>
          <w:rFonts w:ascii="Helvetica" w:hAnsi="Helvetica" w:cs="Helvetica"/>
        </w:rPr>
        <w:t xml:space="preserve">vulnerable because of their race, ethnicity, religion, </w:t>
      </w:r>
      <w:r w:rsidR="008E2C1F" w:rsidRPr="0064617F">
        <w:rPr>
          <w:rFonts w:ascii="Helvetica" w:hAnsi="Helvetica" w:cs="Helvetica"/>
        </w:rPr>
        <w:t xml:space="preserve">special educational needs, </w:t>
      </w:r>
      <w:r w:rsidR="002B3D9A" w:rsidRPr="0064617F">
        <w:rPr>
          <w:rFonts w:ascii="Helvetica" w:hAnsi="Helvetica" w:cs="Helvetica"/>
        </w:rPr>
        <w:t>disability, gender identity</w:t>
      </w:r>
      <w:r w:rsidR="00573629" w:rsidRPr="0064617F">
        <w:rPr>
          <w:rFonts w:ascii="Helvetica" w:hAnsi="Helvetica" w:cs="Helvetica"/>
        </w:rPr>
        <w:t>,</w:t>
      </w:r>
      <w:r w:rsidR="002B3D9A" w:rsidRPr="0064617F">
        <w:rPr>
          <w:rFonts w:ascii="Helvetica" w:hAnsi="Helvetica" w:cs="Helvetica"/>
        </w:rPr>
        <w:t xml:space="preserve"> or </w:t>
      </w:r>
      <w:r w:rsidR="00C64E46" w:rsidRPr="0064617F">
        <w:rPr>
          <w:rFonts w:ascii="Helvetica" w:hAnsi="Helvetica" w:cs="Helvetica"/>
        </w:rPr>
        <w:t>sexuality.</w:t>
      </w:r>
      <w:r w:rsidR="002B3D9A" w:rsidRPr="0064617F">
        <w:rPr>
          <w:rFonts w:ascii="Helvetica" w:hAnsi="Helvetica" w:cs="Helvetica"/>
        </w:rPr>
        <w:t xml:space="preserve"> </w:t>
      </w:r>
    </w:p>
    <w:p w14:paraId="0792C663" w14:textId="13F4ADFC" w:rsidR="00CA250F"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 xml:space="preserve">Are </w:t>
      </w:r>
      <w:r w:rsidR="002B3D9A" w:rsidRPr="0064617F">
        <w:rPr>
          <w:rFonts w:ascii="Helvetica" w:hAnsi="Helvetica" w:cs="Helvetica"/>
        </w:rPr>
        <w:t xml:space="preserve">vulnerable to being </w:t>
      </w:r>
      <w:r w:rsidR="51BF79C4" w:rsidRPr="0064617F">
        <w:rPr>
          <w:rFonts w:ascii="Helvetica" w:hAnsi="Helvetica" w:cs="Helvetica"/>
        </w:rPr>
        <w:t>bullied or</w:t>
      </w:r>
      <w:r w:rsidR="002B3D9A" w:rsidRPr="0064617F">
        <w:rPr>
          <w:rFonts w:ascii="Helvetica" w:hAnsi="Helvetica" w:cs="Helvetica"/>
        </w:rPr>
        <w:t xml:space="preserve"> engaging in </w:t>
      </w:r>
      <w:r w:rsidR="00C64E46" w:rsidRPr="0064617F">
        <w:rPr>
          <w:rFonts w:ascii="Helvetica" w:hAnsi="Helvetica" w:cs="Helvetica"/>
        </w:rPr>
        <w:t>bullying.</w:t>
      </w:r>
      <w:r w:rsidR="002B3D9A" w:rsidRPr="0064617F">
        <w:rPr>
          <w:rFonts w:ascii="Helvetica" w:hAnsi="Helvetica" w:cs="Helvetica"/>
        </w:rPr>
        <w:t xml:space="preserve"> </w:t>
      </w:r>
    </w:p>
    <w:p w14:paraId="24D17EC9" w14:textId="76FA0868" w:rsidR="00CA250F"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 xml:space="preserve">Are </w:t>
      </w:r>
      <w:r w:rsidR="002B3D9A" w:rsidRPr="0064617F">
        <w:rPr>
          <w:rFonts w:ascii="Helvetica" w:hAnsi="Helvetica" w:cs="Helvetica"/>
        </w:rPr>
        <w:t xml:space="preserve">at risk of sexual exploitation, forced marriage, female genital mutilation, or being drawn into </w:t>
      </w:r>
      <w:r w:rsidR="00C64E46" w:rsidRPr="0064617F">
        <w:rPr>
          <w:rFonts w:ascii="Helvetica" w:hAnsi="Helvetica" w:cs="Helvetica"/>
        </w:rPr>
        <w:t>extremism.</w:t>
      </w:r>
    </w:p>
    <w:p w14:paraId="13F9AF0D" w14:textId="2AF1150E" w:rsidR="00D55254"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L</w:t>
      </w:r>
      <w:r w:rsidR="002B3D9A" w:rsidRPr="0064617F">
        <w:rPr>
          <w:rFonts w:ascii="Helvetica" w:hAnsi="Helvetica" w:cs="Helvetica"/>
        </w:rPr>
        <w:t xml:space="preserve">ive in chaotic or unsupportive home </w:t>
      </w:r>
      <w:r w:rsidR="00C64E46" w:rsidRPr="0064617F">
        <w:rPr>
          <w:rFonts w:ascii="Helvetica" w:hAnsi="Helvetica" w:cs="Helvetica"/>
        </w:rPr>
        <w:t>situations.</w:t>
      </w:r>
      <w:r w:rsidR="002B3D9A" w:rsidRPr="0064617F">
        <w:rPr>
          <w:rFonts w:ascii="Helvetica" w:hAnsi="Helvetica" w:cs="Helvetica"/>
        </w:rPr>
        <w:t xml:space="preserve"> </w:t>
      </w:r>
    </w:p>
    <w:p w14:paraId="6CBD4AE1" w14:textId="75899CFD" w:rsidR="002732A4"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L</w:t>
      </w:r>
      <w:r w:rsidR="002B3D9A" w:rsidRPr="0064617F">
        <w:rPr>
          <w:rFonts w:ascii="Helvetica" w:hAnsi="Helvetica" w:cs="Helvetica"/>
        </w:rPr>
        <w:t>ive transient lifestyles</w:t>
      </w:r>
      <w:r w:rsidR="00776829" w:rsidRPr="0064617F">
        <w:rPr>
          <w:rFonts w:ascii="Helvetica" w:hAnsi="Helvetica" w:cs="Helvetica"/>
        </w:rPr>
        <w:t>,</w:t>
      </w:r>
      <w:r w:rsidR="002B3D9A" w:rsidRPr="0064617F">
        <w:rPr>
          <w:rFonts w:ascii="Helvetica" w:hAnsi="Helvetica" w:cs="Helvetica"/>
        </w:rPr>
        <w:t xml:space="preserve"> or live away from home</w:t>
      </w:r>
      <w:r w:rsidR="00776829" w:rsidRPr="0064617F">
        <w:rPr>
          <w:rFonts w:ascii="Helvetica" w:hAnsi="Helvetica" w:cs="Helvetica"/>
        </w:rPr>
        <w:t>,</w:t>
      </w:r>
      <w:r w:rsidR="002B3D9A" w:rsidRPr="0064617F">
        <w:rPr>
          <w:rFonts w:ascii="Helvetica" w:hAnsi="Helvetica" w:cs="Helvetica"/>
        </w:rPr>
        <w:t xml:space="preserve"> or in temporary </w:t>
      </w:r>
      <w:r w:rsidR="00C64E46" w:rsidRPr="0064617F">
        <w:rPr>
          <w:rFonts w:ascii="Helvetica" w:hAnsi="Helvetica" w:cs="Helvetica"/>
        </w:rPr>
        <w:t>accommodation.</w:t>
      </w:r>
      <w:r w:rsidR="002B3D9A" w:rsidRPr="0064617F">
        <w:rPr>
          <w:rFonts w:ascii="Helvetica" w:hAnsi="Helvetica" w:cs="Helvetica"/>
        </w:rPr>
        <w:t xml:space="preserve"> </w:t>
      </w:r>
    </w:p>
    <w:p w14:paraId="34EE8CAE" w14:textId="58D52309" w:rsidR="002732A4"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 xml:space="preserve">Are </w:t>
      </w:r>
      <w:r w:rsidR="002B3D9A" w:rsidRPr="0064617F">
        <w:rPr>
          <w:rFonts w:ascii="Helvetica" w:hAnsi="Helvetica" w:cs="Helvetica"/>
        </w:rPr>
        <w:t xml:space="preserve">affected by parental substance abuse, domestic </w:t>
      </w:r>
      <w:r w:rsidR="001B3104" w:rsidRPr="0064617F">
        <w:rPr>
          <w:rFonts w:ascii="Helvetica" w:hAnsi="Helvetica" w:cs="Helvetica"/>
        </w:rPr>
        <w:t>abuse</w:t>
      </w:r>
      <w:r w:rsidR="001566DF" w:rsidRPr="0064617F">
        <w:rPr>
          <w:rFonts w:ascii="Helvetica" w:hAnsi="Helvetica" w:cs="Helvetica"/>
        </w:rPr>
        <w:t>,</w:t>
      </w:r>
      <w:r w:rsidR="001B3104" w:rsidRPr="0064617F">
        <w:rPr>
          <w:rFonts w:ascii="Helvetica" w:hAnsi="Helvetica" w:cs="Helvetica"/>
        </w:rPr>
        <w:t xml:space="preserve"> </w:t>
      </w:r>
      <w:r w:rsidR="002B3D9A" w:rsidRPr="0064617F">
        <w:rPr>
          <w:rFonts w:ascii="Helvetica" w:hAnsi="Helvetica" w:cs="Helvetica"/>
        </w:rPr>
        <w:t xml:space="preserve">or parental mental health </w:t>
      </w:r>
      <w:r w:rsidR="00C64E46" w:rsidRPr="0064617F">
        <w:rPr>
          <w:rFonts w:ascii="Helvetica" w:hAnsi="Helvetica" w:cs="Helvetica"/>
        </w:rPr>
        <w:t>needs.</w:t>
      </w:r>
      <w:r w:rsidR="002B3D9A" w:rsidRPr="0064617F">
        <w:rPr>
          <w:rFonts w:ascii="Helvetica" w:hAnsi="Helvetica" w:cs="Helvetica"/>
        </w:rPr>
        <w:t xml:space="preserve"> </w:t>
      </w:r>
    </w:p>
    <w:p w14:paraId="3E97BB43" w14:textId="00DD0815" w:rsidR="00D55254"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 xml:space="preserve">Do </w:t>
      </w:r>
      <w:r w:rsidR="002B3D9A" w:rsidRPr="0064617F">
        <w:rPr>
          <w:rFonts w:ascii="Helvetica" w:hAnsi="Helvetica" w:cs="Helvetica"/>
        </w:rPr>
        <w:t xml:space="preserve">not have English as a first </w:t>
      </w:r>
      <w:r w:rsidR="00C64E46" w:rsidRPr="0064617F">
        <w:rPr>
          <w:rFonts w:ascii="Helvetica" w:hAnsi="Helvetica" w:cs="Helvetica"/>
        </w:rPr>
        <w:t>language.</w:t>
      </w:r>
    </w:p>
    <w:p w14:paraId="5DF7E130" w14:textId="3EAB3829" w:rsidR="008E2C1F" w:rsidRPr="0064617F" w:rsidRDefault="005603A1" w:rsidP="00E42416">
      <w:pPr>
        <w:pStyle w:val="BrowneBulletLevel1"/>
        <w:numPr>
          <w:ilvl w:val="0"/>
          <w:numId w:val="48"/>
        </w:numPr>
        <w:ind w:left="1208"/>
        <w:rPr>
          <w:rFonts w:ascii="Helvetica" w:hAnsi="Helvetica" w:cs="Helvetica"/>
        </w:rPr>
      </w:pPr>
      <w:r w:rsidRPr="0064617F">
        <w:rPr>
          <w:rFonts w:ascii="Helvetica" w:hAnsi="Helvetica" w:cs="Helvetica"/>
        </w:rPr>
        <w:t>Experience or</w:t>
      </w:r>
      <w:r w:rsidR="002B3D9A" w:rsidRPr="0064617F">
        <w:rPr>
          <w:rFonts w:ascii="Helvetica" w:hAnsi="Helvetica" w:cs="Helvetica"/>
        </w:rPr>
        <w:t xml:space="preserve"> have experienced bereavement or mental health </w:t>
      </w:r>
      <w:r w:rsidR="00C64E46" w:rsidRPr="0064617F">
        <w:rPr>
          <w:rFonts w:ascii="Helvetica" w:hAnsi="Helvetica" w:cs="Helvetica"/>
        </w:rPr>
        <w:t>difficulties.</w:t>
      </w:r>
    </w:p>
    <w:p w14:paraId="0986E534" w14:textId="5D528C7E" w:rsidR="008E2C1F"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 xml:space="preserve">Are </w:t>
      </w:r>
      <w:r w:rsidR="002B3D9A" w:rsidRPr="0064617F">
        <w:rPr>
          <w:rFonts w:ascii="Helvetica" w:hAnsi="Helvetica" w:cs="Helvetica"/>
        </w:rPr>
        <w:t>in care</w:t>
      </w:r>
      <w:r w:rsidR="004A744A" w:rsidRPr="0064617F">
        <w:rPr>
          <w:rFonts w:ascii="Helvetica" w:hAnsi="Helvetica" w:cs="Helvetica"/>
        </w:rPr>
        <w:t>, privately fostered,</w:t>
      </w:r>
      <w:r w:rsidR="005603A1" w:rsidRPr="0064617F">
        <w:rPr>
          <w:rFonts w:ascii="Helvetica" w:hAnsi="Helvetica" w:cs="Helvetica"/>
        </w:rPr>
        <w:t xml:space="preserve"> or</w:t>
      </w:r>
      <w:r w:rsidR="002B3D9A" w:rsidRPr="0064617F">
        <w:rPr>
          <w:rFonts w:ascii="Helvetica" w:hAnsi="Helvetica" w:cs="Helvetica"/>
        </w:rPr>
        <w:t xml:space="preserve"> have returned home to their family from </w:t>
      </w:r>
      <w:r w:rsidR="00C64E46" w:rsidRPr="0064617F">
        <w:rPr>
          <w:rFonts w:ascii="Helvetica" w:hAnsi="Helvetica" w:cs="Helvetica"/>
        </w:rPr>
        <w:t>care.</w:t>
      </w:r>
    </w:p>
    <w:p w14:paraId="5FDB37B3" w14:textId="77777777" w:rsidR="00E43C0D" w:rsidRPr="0064617F" w:rsidRDefault="002A12AB" w:rsidP="00E42416">
      <w:pPr>
        <w:pStyle w:val="BrowneBulletLevel1"/>
        <w:numPr>
          <w:ilvl w:val="0"/>
          <w:numId w:val="48"/>
        </w:numPr>
        <w:ind w:left="1208"/>
        <w:rPr>
          <w:rFonts w:ascii="Helvetica" w:hAnsi="Helvetica" w:cs="Helvetica"/>
        </w:rPr>
      </w:pPr>
      <w:r w:rsidRPr="0064617F">
        <w:rPr>
          <w:rFonts w:ascii="Helvetica" w:hAnsi="Helvetica" w:cs="Helvetica"/>
        </w:rPr>
        <w:t xml:space="preserve">Have </w:t>
      </w:r>
      <w:r w:rsidR="002B3D9A" w:rsidRPr="0064617F">
        <w:rPr>
          <w:rFonts w:ascii="Helvetica" w:hAnsi="Helvetica" w:cs="Helvetica"/>
        </w:rPr>
        <w:t xml:space="preserve">experienced multiple suspensions and are at risk of, or have been, permanently </w:t>
      </w:r>
      <w:r w:rsidR="00C64E46" w:rsidRPr="0064617F">
        <w:rPr>
          <w:rFonts w:ascii="Helvetica" w:hAnsi="Helvetica" w:cs="Helvetica"/>
        </w:rPr>
        <w:t>excluded.</w:t>
      </w:r>
    </w:p>
    <w:p w14:paraId="420AE9D1" w14:textId="6DCC5C42" w:rsidR="009762CA" w:rsidRPr="0064617F" w:rsidRDefault="009762CA" w:rsidP="00E6099C">
      <w:pPr>
        <w:pStyle w:val="BrowneClauseLevel2"/>
        <w:rPr>
          <w:rFonts w:ascii="Helvetica" w:hAnsi="Helvetica" w:cs="Helvetica"/>
          <w:b/>
          <w:bCs/>
        </w:rPr>
      </w:pPr>
      <w:r w:rsidRPr="0064617F">
        <w:rPr>
          <w:rFonts w:ascii="Helvetica" w:hAnsi="Helvetica" w:cs="Helvetica"/>
          <w:b/>
          <w:bCs/>
        </w:rPr>
        <w:t>Children with special educational needs and disabilities</w:t>
      </w:r>
    </w:p>
    <w:p w14:paraId="31DC8B42" w14:textId="1D077472" w:rsidR="002732A4" w:rsidRPr="0064617F" w:rsidRDefault="002B3D9A" w:rsidP="009762CA">
      <w:pPr>
        <w:pStyle w:val="BrowneClauseLevel2"/>
        <w:numPr>
          <w:ilvl w:val="0"/>
          <w:numId w:val="0"/>
        </w:numPr>
        <w:ind w:left="624"/>
        <w:rPr>
          <w:rFonts w:ascii="Helvetica" w:hAnsi="Helvetica" w:cs="Helvetica"/>
        </w:rPr>
      </w:pPr>
      <w:r w:rsidRPr="0064617F">
        <w:rPr>
          <w:rFonts w:ascii="Helvetica" w:hAnsi="Helvetica" w:cs="Helvetica"/>
        </w:rPr>
        <w:t>Children with special educational needs (SEN) and disabilities can face additional safeguarding challenges. Additional barriers can exist when recognising abuse</w:t>
      </w:r>
      <w:r w:rsidR="00CE0393" w:rsidRPr="0064617F">
        <w:rPr>
          <w:rFonts w:ascii="Helvetica" w:hAnsi="Helvetica" w:cs="Helvetica"/>
        </w:rPr>
        <w:t xml:space="preserve">, </w:t>
      </w:r>
      <w:r w:rsidR="002A12AB" w:rsidRPr="0064617F">
        <w:rPr>
          <w:rFonts w:ascii="Helvetica" w:hAnsi="Helvetica" w:cs="Helvetica"/>
        </w:rPr>
        <w:t>neglect,</w:t>
      </w:r>
      <w:r w:rsidR="00CE0393" w:rsidRPr="0064617F">
        <w:rPr>
          <w:rFonts w:ascii="Helvetica" w:hAnsi="Helvetica" w:cs="Helvetica"/>
        </w:rPr>
        <w:t xml:space="preserve"> and exploitation</w:t>
      </w:r>
      <w:r w:rsidRPr="0064617F">
        <w:rPr>
          <w:rFonts w:ascii="Helvetica" w:hAnsi="Helvetica" w:cs="Helvetica"/>
        </w:rPr>
        <w:t xml:space="preserve"> in this group of children, which can include: </w:t>
      </w:r>
    </w:p>
    <w:p w14:paraId="74D71E18" w14:textId="392E818D" w:rsidR="002732A4" w:rsidRPr="0064617F" w:rsidRDefault="002A12AB" w:rsidP="00E42416">
      <w:pPr>
        <w:pStyle w:val="BrowneBulletLevel1"/>
        <w:numPr>
          <w:ilvl w:val="0"/>
          <w:numId w:val="49"/>
        </w:numPr>
        <w:ind w:left="1338" w:hanging="357"/>
        <w:rPr>
          <w:rFonts w:ascii="Helvetica" w:hAnsi="Helvetica" w:cs="Helvetica"/>
        </w:rPr>
      </w:pPr>
      <w:r w:rsidRPr="0064617F">
        <w:rPr>
          <w:rFonts w:ascii="Helvetica" w:hAnsi="Helvetica" w:cs="Helvetica"/>
        </w:rPr>
        <w:t xml:space="preserve">Assumptions </w:t>
      </w:r>
      <w:r w:rsidR="002B3D9A" w:rsidRPr="0064617F">
        <w:rPr>
          <w:rFonts w:ascii="Helvetica" w:hAnsi="Helvetica" w:cs="Helvetica"/>
        </w:rPr>
        <w:t>that indicators of possible abuse</w:t>
      </w:r>
      <w:r w:rsidR="004A744A" w:rsidRPr="0064617F">
        <w:rPr>
          <w:rFonts w:ascii="Helvetica" w:hAnsi="Helvetica" w:cs="Helvetica"/>
        </w:rPr>
        <w:t>,</w:t>
      </w:r>
      <w:r w:rsidR="002B3D9A" w:rsidRPr="0064617F">
        <w:rPr>
          <w:rFonts w:ascii="Helvetica" w:hAnsi="Helvetica" w:cs="Helvetica"/>
        </w:rPr>
        <w:t xml:space="preserve"> such as behaviour, mood</w:t>
      </w:r>
      <w:r w:rsidR="00976AB0" w:rsidRPr="0064617F">
        <w:rPr>
          <w:rFonts w:ascii="Helvetica" w:hAnsi="Helvetica" w:cs="Helvetica"/>
        </w:rPr>
        <w:t>,</w:t>
      </w:r>
      <w:r w:rsidR="002B3D9A" w:rsidRPr="0064617F">
        <w:rPr>
          <w:rFonts w:ascii="Helvetica" w:hAnsi="Helvetica" w:cs="Helvetica"/>
        </w:rPr>
        <w:t xml:space="preserve"> and injury</w:t>
      </w:r>
      <w:r w:rsidR="004A744A" w:rsidRPr="0064617F">
        <w:rPr>
          <w:rFonts w:ascii="Helvetica" w:hAnsi="Helvetica" w:cs="Helvetica"/>
        </w:rPr>
        <w:t>,</w:t>
      </w:r>
      <w:r w:rsidR="002B3D9A" w:rsidRPr="0064617F">
        <w:rPr>
          <w:rFonts w:ascii="Helvetica" w:hAnsi="Helvetica" w:cs="Helvetica"/>
        </w:rPr>
        <w:t xml:space="preserve"> relate to the child’s disability without further </w:t>
      </w:r>
      <w:r w:rsidR="00C64E46" w:rsidRPr="0064617F">
        <w:rPr>
          <w:rFonts w:ascii="Helvetica" w:hAnsi="Helvetica" w:cs="Helvetica"/>
        </w:rPr>
        <w:t>exploration.</w:t>
      </w:r>
      <w:r w:rsidR="002B3D9A" w:rsidRPr="0064617F">
        <w:rPr>
          <w:rFonts w:ascii="Helvetica" w:hAnsi="Helvetica" w:cs="Helvetica"/>
        </w:rPr>
        <w:t xml:space="preserve"> </w:t>
      </w:r>
    </w:p>
    <w:p w14:paraId="7BAA649E" w14:textId="1B26DD3E" w:rsidR="007F627E" w:rsidRPr="0064617F" w:rsidRDefault="002A12AB" w:rsidP="00E42416">
      <w:pPr>
        <w:pStyle w:val="BrowneBulletLevel1"/>
        <w:numPr>
          <w:ilvl w:val="0"/>
          <w:numId w:val="49"/>
        </w:numPr>
        <w:ind w:left="1338" w:hanging="357"/>
        <w:rPr>
          <w:rFonts w:ascii="Helvetica" w:hAnsi="Helvetica" w:cs="Helvetica"/>
        </w:rPr>
      </w:pPr>
      <w:r w:rsidRPr="0064617F">
        <w:rPr>
          <w:rFonts w:ascii="Helvetica" w:hAnsi="Helvetica" w:cs="Helvetica"/>
        </w:rPr>
        <w:t xml:space="preserve">Being </w:t>
      </w:r>
      <w:r w:rsidR="002B3D9A" w:rsidRPr="0064617F">
        <w:rPr>
          <w:rFonts w:ascii="Helvetica" w:hAnsi="Helvetica" w:cs="Helvetica"/>
        </w:rPr>
        <w:t xml:space="preserve">more prone to peer group isolation </w:t>
      </w:r>
      <w:r w:rsidR="004A744A" w:rsidRPr="0064617F">
        <w:rPr>
          <w:rFonts w:ascii="Helvetica" w:hAnsi="Helvetica" w:cs="Helvetica"/>
        </w:rPr>
        <w:t xml:space="preserve">than </w:t>
      </w:r>
      <w:r w:rsidR="002B3D9A" w:rsidRPr="0064617F">
        <w:rPr>
          <w:rFonts w:ascii="Helvetica" w:hAnsi="Helvetica" w:cs="Helvetica"/>
        </w:rPr>
        <w:t xml:space="preserve">other </w:t>
      </w:r>
      <w:r w:rsidR="00C64E46" w:rsidRPr="0064617F">
        <w:rPr>
          <w:rFonts w:ascii="Helvetica" w:hAnsi="Helvetica" w:cs="Helvetica"/>
        </w:rPr>
        <w:t>children.</w:t>
      </w:r>
      <w:r w:rsidR="002B3D9A" w:rsidRPr="0064617F">
        <w:rPr>
          <w:rFonts w:ascii="Helvetica" w:hAnsi="Helvetica" w:cs="Helvetica"/>
        </w:rPr>
        <w:t xml:space="preserve"> </w:t>
      </w:r>
    </w:p>
    <w:p w14:paraId="52E302CC" w14:textId="39F9BB41" w:rsidR="002732A4" w:rsidRPr="0064617F" w:rsidRDefault="002A12AB" w:rsidP="00E42416">
      <w:pPr>
        <w:pStyle w:val="BrowneBulletLevel1"/>
        <w:numPr>
          <w:ilvl w:val="0"/>
          <w:numId w:val="49"/>
        </w:numPr>
        <w:ind w:left="1338" w:hanging="357"/>
        <w:rPr>
          <w:rFonts w:ascii="Helvetica" w:hAnsi="Helvetica" w:cs="Helvetica"/>
        </w:rPr>
      </w:pPr>
      <w:r w:rsidRPr="0064617F">
        <w:rPr>
          <w:rFonts w:ascii="Helvetica" w:hAnsi="Helvetica" w:cs="Helvetica"/>
        </w:rPr>
        <w:t xml:space="preserve">The </w:t>
      </w:r>
      <w:r w:rsidR="002B3D9A" w:rsidRPr="0064617F">
        <w:rPr>
          <w:rFonts w:ascii="Helvetica" w:hAnsi="Helvetica" w:cs="Helvetica"/>
        </w:rPr>
        <w:t xml:space="preserve">potential for children with SEN and disabilities being </w:t>
      </w:r>
      <w:r w:rsidR="004A744A" w:rsidRPr="0064617F">
        <w:rPr>
          <w:rFonts w:ascii="Helvetica" w:hAnsi="Helvetica" w:cs="Helvetica"/>
        </w:rPr>
        <w:t xml:space="preserve">disproportionately </w:t>
      </w:r>
      <w:r w:rsidR="002B3D9A" w:rsidRPr="0064617F">
        <w:rPr>
          <w:rFonts w:ascii="Helvetica" w:hAnsi="Helvetica" w:cs="Helvetica"/>
        </w:rPr>
        <w:t>impacted by behaviours such as bullying, without outwardly showing any signs</w:t>
      </w:r>
      <w:r w:rsidR="007A41C7" w:rsidRPr="0064617F">
        <w:rPr>
          <w:rFonts w:ascii="Helvetica" w:hAnsi="Helvetica" w:cs="Helvetica"/>
        </w:rPr>
        <w:t>.</w:t>
      </w:r>
    </w:p>
    <w:p w14:paraId="69EF409F" w14:textId="43103A78" w:rsidR="002732A4" w:rsidRPr="0064617F" w:rsidRDefault="002A12AB" w:rsidP="00E42416">
      <w:pPr>
        <w:pStyle w:val="BrowneBulletLevel1"/>
        <w:numPr>
          <w:ilvl w:val="0"/>
          <w:numId w:val="49"/>
        </w:numPr>
        <w:ind w:left="1338" w:hanging="357"/>
        <w:rPr>
          <w:rFonts w:ascii="Helvetica" w:hAnsi="Helvetica" w:cs="Helvetica"/>
        </w:rPr>
      </w:pPr>
      <w:r w:rsidRPr="0064617F">
        <w:rPr>
          <w:rFonts w:ascii="Helvetica" w:hAnsi="Helvetica" w:cs="Helvetica"/>
        </w:rPr>
        <w:t xml:space="preserve">Communication </w:t>
      </w:r>
      <w:r w:rsidR="002B3D9A" w:rsidRPr="0064617F">
        <w:rPr>
          <w:rFonts w:ascii="Helvetica" w:hAnsi="Helvetica" w:cs="Helvetica"/>
        </w:rPr>
        <w:t>barriers and difficulties in overcoming these barriers.</w:t>
      </w:r>
    </w:p>
    <w:p w14:paraId="70DA9FD7" w14:textId="77777777" w:rsidR="00512A2F" w:rsidRPr="0064617F" w:rsidRDefault="002B3D9A" w:rsidP="00293997">
      <w:pPr>
        <w:pStyle w:val="BrowneClauseLevel2"/>
        <w:numPr>
          <w:ilvl w:val="0"/>
          <w:numId w:val="0"/>
        </w:numPr>
        <w:ind w:left="624"/>
        <w:rPr>
          <w:rFonts w:ascii="Helvetica" w:hAnsi="Helvetica" w:cs="Helvetica"/>
        </w:rPr>
      </w:pPr>
      <w:r w:rsidRPr="0064617F">
        <w:rPr>
          <w:rFonts w:ascii="Helvetica" w:hAnsi="Helvetica" w:cs="Helvetica"/>
        </w:rPr>
        <w:t xml:space="preserve">Our staff are trained to be aware of and identify these additional barriers to ensure this group of children </w:t>
      </w:r>
      <w:r w:rsidR="00551F52" w:rsidRPr="0064617F">
        <w:rPr>
          <w:rFonts w:ascii="Helvetica" w:hAnsi="Helvetica" w:cs="Helvetica"/>
        </w:rPr>
        <w:t xml:space="preserve">is </w:t>
      </w:r>
      <w:r w:rsidRPr="0064617F">
        <w:rPr>
          <w:rFonts w:ascii="Helvetica" w:hAnsi="Helvetica" w:cs="Helvetica"/>
        </w:rPr>
        <w:t>appropriately safeguarded.</w:t>
      </w:r>
      <w:bookmarkStart w:id="39" w:name="_Toc295993798"/>
      <w:bookmarkStart w:id="40" w:name="_Toc478551647"/>
    </w:p>
    <w:p w14:paraId="7AD600BD" w14:textId="2739D62F" w:rsidR="002732A4" w:rsidRPr="0064617F" w:rsidRDefault="002B3D9A" w:rsidP="00E42416">
      <w:pPr>
        <w:pStyle w:val="BrowneClauseLevel2"/>
        <w:rPr>
          <w:rFonts w:ascii="Helvetica" w:hAnsi="Helvetica" w:cs="Helvetica"/>
          <w:b/>
          <w:bCs/>
        </w:rPr>
      </w:pPr>
      <w:r w:rsidRPr="0064617F">
        <w:rPr>
          <w:rFonts w:ascii="Helvetica" w:hAnsi="Helvetica" w:cs="Helvetica"/>
          <w:b/>
          <w:bCs/>
        </w:rPr>
        <w:t>Children</w:t>
      </w:r>
      <w:bookmarkEnd w:id="39"/>
      <w:r w:rsidRPr="0064617F">
        <w:rPr>
          <w:rFonts w:ascii="Helvetica" w:hAnsi="Helvetica" w:cs="Helvetica"/>
          <w:b/>
          <w:bCs/>
        </w:rPr>
        <w:t xml:space="preserve"> </w:t>
      </w:r>
      <w:r w:rsidR="00AC440D" w:rsidRPr="0064617F">
        <w:rPr>
          <w:rFonts w:ascii="Helvetica" w:hAnsi="Helvetica" w:cs="Helvetica"/>
          <w:b/>
          <w:bCs/>
        </w:rPr>
        <w:t xml:space="preserve">who are absent from </w:t>
      </w:r>
      <w:r w:rsidRPr="0064617F">
        <w:rPr>
          <w:rFonts w:ascii="Helvetica" w:hAnsi="Helvetica" w:cs="Helvetica"/>
          <w:b/>
          <w:bCs/>
        </w:rPr>
        <w:t>education</w:t>
      </w:r>
      <w:bookmarkEnd w:id="40"/>
    </w:p>
    <w:p w14:paraId="7EE75987" w14:textId="0CC84604" w:rsidR="002E4DA8" w:rsidRPr="0064617F" w:rsidRDefault="002B3D9A" w:rsidP="00293997">
      <w:pPr>
        <w:pStyle w:val="BrowneClauseLevel2"/>
        <w:numPr>
          <w:ilvl w:val="0"/>
          <w:numId w:val="0"/>
        </w:numPr>
        <w:ind w:left="624"/>
        <w:rPr>
          <w:rFonts w:ascii="Helvetica" w:hAnsi="Helvetica" w:cs="Helvetica"/>
        </w:rPr>
      </w:pPr>
      <w:r w:rsidRPr="0064617F">
        <w:rPr>
          <w:rFonts w:ascii="Helvetica" w:hAnsi="Helvetica" w:cs="Helvetica"/>
        </w:rPr>
        <w:t xml:space="preserve">Children </w:t>
      </w:r>
      <w:r w:rsidR="00AC440D" w:rsidRPr="0064617F">
        <w:rPr>
          <w:rFonts w:ascii="Helvetica" w:hAnsi="Helvetica" w:cs="Helvetica"/>
        </w:rPr>
        <w:t>being absent from education for prolonged periods</w:t>
      </w:r>
      <w:r w:rsidR="008E2C1F" w:rsidRPr="0064617F">
        <w:rPr>
          <w:rFonts w:ascii="Helvetica" w:hAnsi="Helvetica" w:cs="Helvetica"/>
        </w:rPr>
        <w:t>, on an increasing basis</w:t>
      </w:r>
      <w:r w:rsidR="00AC440D" w:rsidRPr="0064617F">
        <w:rPr>
          <w:rFonts w:ascii="Helvetica" w:hAnsi="Helvetica" w:cs="Helvetica"/>
        </w:rPr>
        <w:t xml:space="preserve"> and/or on repeat occasions, and children </w:t>
      </w:r>
      <w:r w:rsidR="00112433" w:rsidRPr="0064617F">
        <w:rPr>
          <w:rFonts w:ascii="Helvetica" w:hAnsi="Helvetica" w:cs="Helvetica"/>
        </w:rPr>
        <w:t xml:space="preserve">with unexplainable and/or persistent absences from </w:t>
      </w:r>
      <w:r w:rsidRPr="0064617F">
        <w:rPr>
          <w:rFonts w:ascii="Helvetica" w:hAnsi="Helvetica" w:cs="Helvetica"/>
        </w:rPr>
        <w:t>education, can be an indicator of abuse</w:t>
      </w:r>
      <w:r w:rsidR="00CE0393" w:rsidRPr="0064617F">
        <w:rPr>
          <w:rFonts w:ascii="Helvetica" w:hAnsi="Helvetica" w:cs="Helvetica"/>
        </w:rPr>
        <w:t xml:space="preserve">, </w:t>
      </w:r>
      <w:r w:rsidRPr="0064617F">
        <w:rPr>
          <w:rFonts w:ascii="Helvetica" w:hAnsi="Helvetica" w:cs="Helvetica"/>
        </w:rPr>
        <w:t>neglect</w:t>
      </w:r>
      <w:r w:rsidR="002A12AB" w:rsidRPr="0064617F">
        <w:rPr>
          <w:rFonts w:ascii="Helvetica" w:hAnsi="Helvetica" w:cs="Helvetica"/>
        </w:rPr>
        <w:t>,</w:t>
      </w:r>
      <w:r w:rsidR="00CE0393" w:rsidRPr="0064617F">
        <w:rPr>
          <w:rFonts w:ascii="Helvetica" w:hAnsi="Helvetica" w:cs="Helvetica"/>
        </w:rPr>
        <w:t xml:space="preserve"> and exploitation</w:t>
      </w:r>
      <w:r w:rsidRPr="0064617F">
        <w:rPr>
          <w:rFonts w:ascii="Helvetica" w:hAnsi="Helvetica" w:cs="Helvetica"/>
        </w:rPr>
        <w:t xml:space="preserve">, including sexual </w:t>
      </w:r>
      <w:r w:rsidRPr="0064617F">
        <w:rPr>
          <w:rFonts w:ascii="Helvetica" w:hAnsi="Helvetica" w:cs="Helvetica"/>
        </w:rPr>
        <w:lastRenderedPageBreak/>
        <w:t>abuse or exploitation, child criminal exploitation, mental health problems, risk of travelling to conflict zones, risk of female genital mutilation</w:t>
      </w:r>
      <w:r w:rsidR="00551F52" w:rsidRPr="0064617F">
        <w:rPr>
          <w:rFonts w:ascii="Helvetica" w:hAnsi="Helvetica" w:cs="Helvetica"/>
        </w:rPr>
        <w:t>,</w:t>
      </w:r>
      <w:r w:rsidRPr="0064617F">
        <w:rPr>
          <w:rFonts w:ascii="Helvetica" w:hAnsi="Helvetica" w:cs="Helvetica"/>
        </w:rPr>
        <w:t xml:space="preserve"> or risk of forced marriage. Our staff are alert to these risks. </w:t>
      </w:r>
    </w:p>
    <w:p w14:paraId="0C628E73" w14:textId="2B48AC9D" w:rsidR="00F56BE6" w:rsidRPr="0064617F" w:rsidRDefault="002B3D9A" w:rsidP="00293997">
      <w:pPr>
        <w:pStyle w:val="BrowneClauseLevel2"/>
        <w:numPr>
          <w:ilvl w:val="0"/>
          <w:numId w:val="0"/>
        </w:numPr>
        <w:ind w:left="624"/>
        <w:rPr>
          <w:rFonts w:ascii="Helvetica" w:hAnsi="Helvetica" w:cs="Helvetica"/>
        </w:rPr>
      </w:pPr>
      <w:r w:rsidRPr="0064617F">
        <w:rPr>
          <w:rFonts w:ascii="Helvetica" w:hAnsi="Helvetica" w:cs="Helvetica"/>
        </w:rPr>
        <w:t>We closely monitor attendance, absence</w:t>
      </w:r>
      <w:r w:rsidR="002A12AB" w:rsidRPr="0064617F">
        <w:rPr>
          <w:rFonts w:ascii="Helvetica" w:hAnsi="Helvetica" w:cs="Helvetica"/>
        </w:rPr>
        <w:t>,</w:t>
      </w:r>
      <w:r w:rsidRPr="0064617F">
        <w:rPr>
          <w:rFonts w:ascii="Helvetica" w:hAnsi="Helvetica" w:cs="Helvetica"/>
        </w:rPr>
        <w:t xml:space="preserve"> and exclusions</w:t>
      </w:r>
      <w:r w:rsidR="00551F52" w:rsidRPr="0064617F">
        <w:rPr>
          <w:rFonts w:ascii="Helvetica" w:hAnsi="Helvetica" w:cs="Helvetica"/>
        </w:rPr>
        <w:t>,</w:t>
      </w:r>
      <w:r w:rsidRPr="0064617F">
        <w:rPr>
          <w:rFonts w:ascii="Helvetica" w:hAnsi="Helvetica" w:cs="Helvetica"/>
        </w:rPr>
        <w:t xml:space="preserve"> and our DSL will t</w:t>
      </w:r>
      <w:r w:rsidR="002732A4" w:rsidRPr="0064617F">
        <w:rPr>
          <w:rFonts w:ascii="Helvetica" w:hAnsi="Helvetica" w:cs="Helvetica"/>
        </w:rPr>
        <w:t xml:space="preserve">ake appropriate </w:t>
      </w:r>
      <w:r w:rsidR="008E2C1F" w:rsidRPr="0064617F">
        <w:rPr>
          <w:rFonts w:ascii="Helvetica" w:hAnsi="Helvetica" w:cs="Helvetica"/>
        </w:rPr>
        <w:t xml:space="preserve">and proactive </w:t>
      </w:r>
      <w:r w:rsidR="002732A4" w:rsidRPr="0064617F">
        <w:rPr>
          <w:rFonts w:ascii="Helvetica" w:hAnsi="Helvetica" w:cs="Helvetica"/>
        </w:rPr>
        <w:t>action</w:t>
      </w:r>
      <w:r w:rsidR="002A12AB" w:rsidRPr="0064617F">
        <w:rPr>
          <w:rFonts w:ascii="Helvetica" w:hAnsi="Helvetica" w:cs="Helvetica"/>
        </w:rPr>
        <w:t>,</w:t>
      </w:r>
      <w:r w:rsidR="002732A4" w:rsidRPr="0064617F">
        <w:rPr>
          <w:rFonts w:ascii="Helvetica" w:hAnsi="Helvetica" w:cs="Helvetica"/>
        </w:rPr>
        <w:t xml:space="preserve"> including notifying the local authority, particularly where children go missing on repeated occasions</w:t>
      </w:r>
      <w:r w:rsidR="008E2C1F" w:rsidRPr="0064617F">
        <w:rPr>
          <w:rFonts w:ascii="Helvetica" w:hAnsi="Helvetica" w:cs="Helvetica"/>
        </w:rPr>
        <w:t>, on an increasing basis</w:t>
      </w:r>
      <w:r w:rsidR="002A12AB" w:rsidRPr="0064617F">
        <w:rPr>
          <w:rFonts w:ascii="Helvetica" w:hAnsi="Helvetica" w:cs="Helvetica"/>
        </w:rPr>
        <w:t>,</w:t>
      </w:r>
      <w:r w:rsidR="002732A4" w:rsidRPr="0064617F">
        <w:rPr>
          <w:rFonts w:ascii="Helvetica" w:hAnsi="Helvetica" w:cs="Helvetica"/>
        </w:rPr>
        <w:t xml:space="preserve"> and/or are missing for periods during the school day. </w:t>
      </w:r>
    </w:p>
    <w:p w14:paraId="3BFF95BD" w14:textId="77777777" w:rsidR="00B10836" w:rsidRPr="0064617F" w:rsidRDefault="002B3D9A" w:rsidP="00E42416">
      <w:pPr>
        <w:pStyle w:val="BrowneClauseLevel2"/>
        <w:rPr>
          <w:rFonts w:ascii="Helvetica" w:hAnsi="Helvetica" w:cs="Helvetica"/>
          <w:b/>
          <w:bCs/>
        </w:rPr>
      </w:pPr>
      <w:r w:rsidRPr="0064617F">
        <w:rPr>
          <w:rFonts w:ascii="Helvetica" w:hAnsi="Helvetica" w:cs="Helvetica"/>
          <w:b/>
          <w:bCs/>
        </w:rPr>
        <w:t>Alternative provision</w:t>
      </w:r>
    </w:p>
    <w:p w14:paraId="52C0AE02" w14:textId="77777777" w:rsidR="006A30FD" w:rsidRPr="0064617F" w:rsidRDefault="002B3D9A" w:rsidP="004D5ECC">
      <w:pPr>
        <w:pStyle w:val="BrowneClauseLevel2"/>
        <w:numPr>
          <w:ilvl w:val="0"/>
          <w:numId w:val="0"/>
        </w:numPr>
        <w:ind w:left="624"/>
        <w:rPr>
          <w:rFonts w:ascii="Helvetica" w:hAnsi="Helvetica" w:cs="Helvetica"/>
        </w:rPr>
      </w:pPr>
      <w:r w:rsidRPr="0064617F">
        <w:rPr>
          <w:rFonts w:ascii="Helvetica" w:hAnsi="Helvetica" w:cs="Helvetica"/>
        </w:rPr>
        <w:t>Where a pupil is placed with an alternative provision provider, we continue to be responsible for the safeguarding of that pupil and will ensure we are satisfied that the placement meets the pupil’s needs.</w:t>
      </w:r>
    </w:p>
    <w:p w14:paraId="0BD729DC" w14:textId="46BBDB9E" w:rsidR="000B0529" w:rsidRPr="0064617F" w:rsidRDefault="000B0529" w:rsidP="00285411">
      <w:pPr>
        <w:pStyle w:val="BrowneClauseLevel2"/>
        <w:rPr>
          <w:rFonts w:ascii="Helvetica" w:hAnsi="Helvetica" w:cs="Helvetica"/>
          <w:b/>
          <w:bCs/>
        </w:rPr>
      </w:pPr>
      <w:r w:rsidRPr="0064617F">
        <w:rPr>
          <w:rFonts w:ascii="Helvetica" w:hAnsi="Helvetica" w:cs="Helvetica"/>
          <w:b/>
          <w:bCs/>
        </w:rPr>
        <w:t>Mental health</w:t>
      </w:r>
    </w:p>
    <w:p w14:paraId="586D8A7A" w14:textId="23B07F53" w:rsidR="0015655D"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Schools have an important role to play in supporting the mental health and well</w:t>
      </w:r>
      <w:r w:rsidR="00C6056F" w:rsidRPr="0064617F">
        <w:rPr>
          <w:rFonts w:ascii="Helvetica" w:hAnsi="Helvetica" w:cs="Helvetica"/>
        </w:rPr>
        <w:t>-</w:t>
      </w:r>
      <w:r w:rsidRPr="0064617F">
        <w:rPr>
          <w:rFonts w:ascii="Helvetica" w:hAnsi="Helvetica" w:cs="Helvetica"/>
        </w:rPr>
        <w:t xml:space="preserve">being of their pupils.  </w:t>
      </w:r>
    </w:p>
    <w:p w14:paraId="7D6654F1" w14:textId="57781323" w:rsidR="00285411"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All staff are aware that mental health problems can be an indicator that a child has suffered</w:t>
      </w:r>
      <w:r w:rsidR="002A12AB" w:rsidRPr="0064617F">
        <w:rPr>
          <w:rFonts w:ascii="Helvetica" w:hAnsi="Helvetica" w:cs="Helvetica"/>
        </w:rPr>
        <w:t>,</w:t>
      </w:r>
      <w:r w:rsidRPr="0064617F">
        <w:rPr>
          <w:rFonts w:ascii="Helvetica" w:hAnsi="Helvetica" w:cs="Helvetica"/>
        </w:rPr>
        <w:t xml:space="preserve"> or is at risk of suffering</w:t>
      </w:r>
      <w:r w:rsidR="00551F52" w:rsidRPr="0064617F">
        <w:rPr>
          <w:rFonts w:ascii="Helvetica" w:hAnsi="Helvetica" w:cs="Helvetica"/>
        </w:rPr>
        <w:t>,</w:t>
      </w:r>
      <w:r w:rsidRPr="0064617F">
        <w:rPr>
          <w:rFonts w:ascii="Helvetica" w:hAnsi="Helvetica" w:cs="Helvetica"/>
        </w:rPr>
        <w:t xml:space="preserve"> abuse, neglect</w:t>
      </w:r>
      <w:r w:rsidR="002A12AB" w:rsidRPr="0064617F">
        <w:rPr>
          <w:rFonts w:ascii="Helvetica" w:hAnsi="Helvetica" w:cs="Helvetica"/>
        </w:rPr>
        <w:t>,</w:t>
      </w:r>
      <w:r w:rsidRPr="0064617F">
        <w:rPr>
          <w:rFonts w:ascii="Helvetica" w:hAnsi="Helvetica" w:cs="Helvetica"/>
        </w:rPr>
        <w:t xml:space="preserve"> or exploitation. Staff are also aware that where children have suffered adverse childhood experiences</w:t>
      </w:r>
      <w:r w:rsidR="002A12AB" w:rsidRPr="0064617F">
        <w:rPr>
          <w:rFonts w:ascii="Helvetica" w:hAnsi="Helvetica" w:cs="Helvetica"/>
        </w:rPr>
        <w:t>,</w:t>
      </w:r>
      <w:r w:rsidRPr="0064617F">
        <w:rPr>
          <w:rFonts w:ascii="Helvetica" w:hAnsi="Helvetica" w:cs="Helvetica"/>
        </w:rPr>
        <w:t xml:space="preserve"> those experiences can impact their mental health, behaviour</w:t>
      </w:r>
      <w:r w:rsidR="002A12AB" w:rsidRPr="0064617F">
        <w:rPr>
          <w:rFonts w:ascii="Helvetica" w:hAnsi="Helvetica" w:cs="Helvetica"/>
        </w:rPr>
        <w:t>,</w:t>
      </w:r>
      <w:r w:rsidRPr="0064617F">
        <w:rPr>
          <w:rFonts w:ascii="Helvetica" w:hAnsi="Helvetica" w:cs="Helvetica"/>
        </w:rPr>
        <w:t xml:space="preserve"> and education.</w:t>
      </w:r>
    </w:p>
    <w:p w14:paraId="59D58D99" w14:textId="0148233E" w:rsidR="007504A1"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 xml:space="preserve">Where staff are concerned that a child’s mental health is also a safeguarding concern, they will discuss it with the DSL or a </w:t>
      </w:r>
      <w:r w:rsidR="00574D55" w:rsidRPr="0064617F">
        <w:rPr>
          <w:rFonts w:ascii="Helvetica" w:hAnsi="Helvetica" w:cs="Helvetica"/>
        </w:rPr>
        <w:t>deputy</w:t>
      </w:r>
      <w:r w:rsidR="00551F52" w:rsidRPr="0064617F">
        <w:rPr>
          <w:rFonts w:ascii="Helvetica" w:hAnsi="Helvetica" w:cs="Helvetica"/>
        </w:rPr>
        <w:t>,</w:t>
      </w:r>
      <w:r w:rsidR="00574D55" w:rsidRPr="0064617F">
        <w:rPr>
          <w:rFonts w:ascii="Helvetica" w:hAnsi="Helvetica" w:cs="Helvetica"/>
        </w:rPr>
        <w:t xml:space="preserve"> </w:t>
      </w:r>
      <w:r w:rsidR="008E2C1F" w:rsidRPr="0064617F">
        <w:rPr>
          <w:rFonts w:ascii="Helvetica" w:hAnsi="Helvetica" w:cs="Helvetica"/>
        </w:rPr>
        <w:t>who will alert other relevant agencies as necessary</w:t>
      </w:r>
      <w:r w:rsidRPr="0064617F">
        <w:rPr>
          <w:rFonts w:ascii="Helvetica" w:hAnsi="Helvetica" w:cs="Helvetica"/>
        </w:rPr>
        <w:t xml:space="preserve">. </w:t>
      </w:r>
      <w:bookmarkStart w:id="41" w:name="_Toc478551667"/>
    </w:p>
    <w:p w14:paraId="4127B9C2" w14:textId="45E23D3D" w:rsidR="00A6773F" w:rsidRPr="0064617F" w:rsidRDefault="002B3D9A" w:rsidP="00E42416">
      <w:pPr>
        <w:pStyle w:val="BrowneClauseLevel2"/>
        <w:rPr>
          <w:rFonts w:ascii="Helvetica" w:hAnsi="Helvetica" w:cs="Helvetica"/>
          <w:b/>
          <w:bCs/>
        </w:rPr>
      </w:pPr>
      <w:r w:rsidRPr="0064617F">
        <w:rPr>
          <w:rFonts w:ascii="Helvetica" w:hAnsi="Helvetica" w:cs="Helvetica"/>
          <w:b/>
          <w:bCs/>
        </w:rPr>
        <w:t>Children who are lesbian, gay, bi</w:t>
      </w:r>
      <w:r w:rsidR="00FD41D8" w:rsidRPr="0064617F">
        <w:rPr>
          <w:rFonts w:ascii="Helvetica" w:hAnsi="Helvetica" w:cs="Helvetica"/>
          <w:b/>
          <w:bCs/>
        </w:rPr>
        <w:t xml:space="preserve">, </w:t>
      </w:r>
      <w:r w:rsidRPr="0064617F">
        <w:rPr>
          <w:rFonts w:ascii="Helvetica" w:hAnsi="Helvetica" w:cs="Helvetica"/>
          <w:b/>
          <w:bCs/>
        </w:rPr>
        <w:t>or trans (LGBT)</w:t>
      </w:r>
    </w:p>
    <w:p w14:paraId="2C0E1627" w14:textId="58EFD92E" w:rsidR="00A6773F"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 xml:space="preserve">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 </w:t>
      </w:r>
    </w:p>
    <w:p w14:paraId="3374A55E" w14:textId="77777777" w:rsidR="005017C1"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 xml:space="preserve">Our staff endeavour to reduce the barriers and provide a safe space for those children to speak out or share their concerns with them. </w:t>
      </w:r>
    </w:p>
    <w:p w14:paraId="1CF8E0C4" w14:textId="70832025" w:rsidR="00156F8E"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The 2024 Cass review of gender identity services for children and young people identified that caution is necessary for children questioning their gender</w:t>
      </w:r>
      <w:r w:rsidR="00551F52" w:rsidRPr="0064617F">
        <w:rPr>
          <w:rFonts w:ascii="Helvetica" w:hAnsi="Helvetica" w:cs="Helvetica"/>
        </w:rPr>
        <w:t>,</w:t>
      </w:r>
      <w:r w:rsidRPr="0064617F">
        <w:rPr>
          <w:rFonts w:ascii="Helvetica" w:hAnsi="Helvetica" w:cs="Helvetica"/>
        </w:rPr>
        <w:t xml:space="preserve"> as there remain many unknowns about the impact of social transition</w:t>
      </w:r>
      <w:r w:rsidR="0066177F" w:rsidRPr="0064617F">
        <w:rPr>
          <w:rFonts w:ascii="Helvetica" w:hAnsi="Helvetica" w:cs="Helvetica"/>
        </w:rPr>
        <w:t>,</w:t>
      </w:r>
      <w:r w:rsidRPr="0064617F">
        <w:rPr>
          <w:rFonts w:ascii="Helvetica" w:hAnsi="Helvetica" w:cs="Helvetica"/>
        </w:rPr>
        <w:t xml:space="preserve"> and children may well have wider vulnerabilities, including having complex mental health and psychosocial needs.</w:t>
      </w:r>
    </w:p>
    <w:p w14:paraId="12D37BF9" w14:textId="77777777" w:rsidR="00D66B6B"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 xml:space="preserve">When supporting a gender questioning child, as recommended by statutory guidance, we take a cautious approach and consider the broad range of their individual needs, in partnership with the child’s parents (other than in the exceptionally rare circumstances </w:t>
      </w:r>
      <w:r w:rsidRPr="0064617F">
        <w:rPr>
          <w:rFonts w:ascii="Helvetica" w:hAnsi="Helvetica" w:cs="Helvetica"/>
        </w:rPr>
        <w:lastRenderedPageBreak/>
        <w:t xml:space="preserve">where involving parents would constitute a significant risk of harm to the child), including any clinical advice that is available and how to address wider vulnerabilities such as the risk of bullying. </w:t>
      </w:r>
    </w:p>
    <w:p w14:paraId="5647BED8" w14:textId="77777777" w:rsidR="002732A4" w:rsidRPr="0064617F" w:rsidRDefault="002B3D9A" w:rsidP="00E42416">
      <w:pPr>
        <w:pStyle w:val="BrowneClauseLevel2"/>
        <w:rPr>
          <w:rFonts w:ascii="Helvetica" w:hAnsi="Helvetica" w:cs="Helvetica"/>
          <w:b/>
          <w:bCs/>
        </w:rPr>
      </w:pPr>
      <w:r w:rsidRPr="0064617F">
        <w:rPr>
          <w:rFonts w:ascii="Helvetica" w:hAnsi="Helvetica" w:cs="Helvetica"/>
          <w:b/>
          <w:bCs/>
        </w:rPr>
        <w:t>Child-on-child abuse</w:t>
      </w:r>
      <w:bookmarkEnd w:id="41"/>
    </w:p>
    <w:p w14:paraId="197157F0" w14:textId="6A196091" w:rsidR="003347F1"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C</w:t>
      </w:r>
      <w:r w:rsidR="007D0E8E" w:rsidRPr="0064617F">
        <w:rPr>
          <w:rFonts w:ascii="Helvetica" w:hAnsi="Helvetica" w:cs="Helvetica"/>
        </w:rPr>
        <w:t>hild-on-child</w:t>
      </w:r>
      <w:r w:rsidR="00E00419" w:rsidRPr="0064617F">
        <w:rPr>
          <w:rFonts w:ascii="Helvetica" w:hAnsi="Helvetica" w:cs="Helvetica"/>
        </w:rPr>
        <w:t xml:space="preserve"> abuse – children harming other children </w:t>
      </w:r>
      <w:r w:rsidR="00FD41D8" w:rsidRPr="0064617F">
        <w:rPr>
          <w:rFonts w:ascii="Helvetica" w:hAnsi="Helvetica" w:cs="Helvetica"/>
        </w:rPr>
        <w:t xml:space="preserve">– </w:t>
      </w:r>
      <w:r w:rsidR="00E00419" w:rsidRPr="0064617F">
        <w:rPr>
          <w:rFonts w:ascii="Helvetica" w:hAnsi="Helvetica" w:cs="Helvetica"/>
        </w:rPr>
        <w:t>is unacceptable and will be taken seriously</w:t>
      </w:r>
      <w:r w:rsidRPr="0064617F">
        <w:rPr>
          <w:rFonts w:ascii="Helvetica" w:hAnsi="Helvetica" w:cs="Helvetica"/>
        </w:rPr>
        <w:t>; i</w:t>
      </w:r>
      <w:r w:rsidR="008D52EF" w:rsidRPr="0064617F">
        <w:rPr>
          <w:rFonts w:ascii="Helvetica" w:hAnsi="Helvetica" w:cs="Helvetica"/>
        </w:rPr>
        <w:t>t will not be tolerated or passed off as ‘banter’</w:t>
      </w:r>
      <w:r w:rsidR="00844D2E" w:rsidRPr="0064617F">
        <w:rPr>
          <w:rFonts w:ascii="Helvetica" w:hAnsi="Helvetica" w:cs="Helvetica"/>
        </w:rPr>
        <w:t xml:space="preserve">, ‘just having a laugh’, </w:t>
      </w:r>
      <w:r w:rsidR="008D52EF" w:rsidRPr="0064617F">
        <w:rPr>
          <w:rFonts w:ascii="Helvetica" w:hAnsi="Helvetica" w:cs="Helvetica"/>
        </w:rPr>
        <w:t>‘part of growing up’</w:t>
      </w:r>
      <w:r w:rsidR="00844D2E" w:rsidRPr="0064617F">
        <w:rPr>
          <w:rFonts w:ascii="Helvetica" w:hAnsi="Helvetica" w:cs="Helvetica"/>
        </w:rPr>
        <w:t xml:space="preserve"> or ‘boys being </w:t>
      </w:r>
      <w:proofErr w:type="gramStart"/>
      <w:r w:rsidR="00C64E46" w:rsidRPr="0064617F">
        <w:rPr>
          <w:rFonts w:ascii="Helvetica" w:hAnsi="Helvetica" w:cs="Helvetica"/>
        </w:rPr>
        <w:t>boys</w:t>
      </w:r>
      <w:r w:rsidR="0066177F" w:rsidRPr="0064617F">
        <w:rPr>
          <w:rFonts w:ascii="Helvetica" w:hAnsi="Helvetica" w:cs="Helvetica"/>
        </w:rPr>
        <w:t>’</w:t>
      </w:r>
      <w:proofErr w:type="gramEnd"/>
      <w:r w:rsidR="008D52EF" w:rsidRPr="0064617F">
        <w:rPr>
          <w:rFonts w:ascii="Helvetica" w:hAnsi="Helvetica" w:cs="Helvetica"/>
        </w:rPr>
        <w:t>.</w:t>
      </w:r>
      <w:r w:rsidR="00305538" w:rsidRPr="0064617F">
        <w:rPr>
          <w:rFonts w:ascii="Helvetica" w:hAnsi="Helvetica" w:cs="Helvetica"/>
        </w:rPr>
        <w:t xml:space="preserve"> </w:t>
      </w:r>
      <w:r w:rsidRPr="0064617F">
        <w:rPr>
          <w:rFonts w:ascii="Helvetica" w:hAnsi="Helvetica" w:cs="Helvetica"/>
        </w:rPr>
        <w:t xml:space="preserve">It is more likely that boys will be perpetrators of </w:t>
      </w:r>
      <w:r w:rsidR="007D0E8E" w:rsidRPr="0064617F">
        <w:rPr>
          <w:rFonts w:ascii="Helvetica" w:hAnsi="Helvetica" w:cs="Helvetica"/>
        </w:rPr>
        <w:t>child-on-child</w:t>
      </w:r>
      <w:r w:rsidRPr="0064617F">
        <w:rPr>
          <w:rFonts w:ascii="Helvetica" w:hAnsi="Helvetica" w:cs="Helvetica"/>
        </w:rPr>
        <w:t xml:space="preserve"> abuse and </w:t>
      </w:r>
      <w:proofErr w:type="gramStart"/>
      <w:r w:rsidRPr="0064617F">
        <w:rPr>
          <w:rFonts w:ascii="Helvetica" w:hAnsi="Helvetica" w:cs="Helvetica"/>
        </w:rPr>
        <w:t>girls</w:t>
      </w:r>
      <w:proofErr w:type="gramEnd"/>
      <w:r w:rsidRPr="0064617F">
        <w:rPr>
          <w:rFonts w:ascii="Helvetica" w:hAnsi="Helvetica" w:cs="Helvetica"/>
        </w:rPr>
        <w:t xml:space="preserve"> victims, but allegations will be dealt with in the same </w:t>
      </w:r>
      <w:r w:rsidR="00932122" w:rsidRPr="0064617F">
        <w:rPr>
          <w:rFonts w:ascii="Helvetica" w:hAnsi="Helvetica" w:cs="Helvetica"/>
        </w:rPr>
        <w:t>manner</w:t>
      </w:r>
      <w:r w:rsidRPr="0064617F">
        <w:rPr>
          <w:rFonts w:ascii="Helvetica" w:hAnsi="Helvetica" w:cs="Helvetica"/>
        </w:rPr>
        <w:t xml:space="preserve">, regardless of whether </w:t>
      </w:r>
      <w:r w:rsidR="001C5FAF" w:rsidRPr="0064617F">
        <w:rPr>
          <w:rFonts w:ascii="Helvetica" w:hAnsi="Helvetica" w:cs="Helvetica"/>
        </w:rPr>
        <w:t>boys or girls make them</w:t>
      </w:r>
      <w:r w:rsidRPr="0064617F">
        <w:rPr>
          <w:rFonts w:ascii="Helvetica" w:hAnsi="Helvetica" w:cs="Helvetica"/>
        </w:rPr>
        <w:t>.</w:t>
      </w:r>
    </w:p>
    <w:p w14:paraId="2C474225" w14:textId="5C6D9E2A" w:rsidR="00175214"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All staff should be clear about the school’s polic</w:t>
      </w:r>
      <w:r w:rsidR="00DC6B8F" w:rsidRPr="0064617F">
        <w:rPr>
          <w:rFonts w:ascii="Helvetica" w:hAnsi="Helvetica" w:cs="Helvetica"/>
        </w:rPr>
        <w:t>ies</w:t>
      </w:r>
      <w:r w:rsidRPr="0064617F">
        <w:rPr>
          <w:rFonts w:ascii="Helvetica" w:hAnsi="Helvetica" w:cs="Helvetica"/>
        </w:rPr>
        <w:t xml:space="preserve"> and procedures for addressing </w:t>
      </w:r>
      <w:r w:rsidR="007D0E8E" w:rsidRPr="0064617F">
        <w:rPr>
          <w:rFonts w:ascii="Helvetica" w:hAnsi="Helvetica" w:cs="Helvetica"/>
        </w:rPr>
        <w:t xml:space="preserve">child-on-child </w:t>
      </w:r>
      <w:r w:rsidRPr="0064617F">
        <w:rPr>
          <w:rFonts w:ascii="Helvetica" w:hAnsi="Helvetica" w:cs="Helvetica"/>
        </w:rPr>
        <w:t>abuse</w:t>
      </w:r>
      <w:r w:rsidR="007E48C3" w:rsidRPr="0064617F">
        <w:rPr>
          <w:rFonts w:ascii="Helvetica" w:hAnsi="Helvetica" w:cs="Helvetica"/>
        </w:rPr>
        <w:t xml:space="preserve"> and maintain an attitude of ‘it could happen here’.</w:t>
      </w:r>
    </w:p>
    <w:p w14:paraId="44C14282" w14:textId="77777777" w:rsidR="00E00419"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Child-on-child abuse can take many forms, including:</w:t>
      </w:r>
    </w:p>
    <w:p w14:paraId="4521507D" w14:textId="2032F298" w:rsidR="00E870EF"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rPr>
        <w:t xml:space="preserve">Physical </w:t>
      </w:r>
      <w:r w:rsidR="002B3D9A" w:rsidRPr="0064617F">
        <w:rPr>
          <w:rFonts w:ascii="Helvetica" w:hAnsi="Helvetica" w:cs="Helvetica"/>
          <w:b/>
        </w:rPr>
        <w:t>abuse</w:t>
      </w:r>
      <w:r w:rsidR="002B3D9A" w:rsidRPr="0064617F">
        <w:rPr>
          <w:rFonts w:ascii="Helvetica" w:hAnsi="Helvetica" w:cs="Helvetica"/>
        </w:rPr>
        <w:t xml:space="preserve"> such as shaking, </w:t>
      </w:r>
      <w:r w:rsidR="008D52EF" w:rsidRPr="0064617F">
        <w:rPr>
          <w:rFonts w:ascii="Helvetica" w:hAnsi="Helvetica" w:cs="Helvetica"/>
        </w:rPr>
        <w:t xml:space="preserve">hitting, </w:t>
      </w:r>
      <w:r w:rsidR="002B3D9A" w:rsidRPr="0064617F">
        <w:rPr>
          <w:rFonts w:ascii="Helvetica" w:hAnsi="Helvetica" w:cs="Helvetica"/>
        </w:rPr>
        <w:t>biting, kicking</w:t>
      </w:r>
      <w:r w:rsidR="00A25DDD" w:rsidRPr="0064617F">
        <w:rPr>
          <w:rFonts w:ascii="Helvetica" w:hAnsi="Helvetica" w:cs="Helvetica"/>
        </w:rPr>
        <w:t>,</w:t>
      </w:r>
      <w:r w:rsidR="002B3D9A" w:rsidRPr="0064617F">
        <w:rPr>
          <w:rFonts w:ascii="Helvetica" w:hAnsi="Helvetica" w:cs="Helvetica"/>
        </w:rPr>
        <w:t xml:space="preserve"> or hair </w:t>
      </w:r>
      <w:r w:rsidR="00C64E46" w:rsidRPr="0064617F">
        <w:rPr>
          <w:rFonts w:ascii="Helvetica" w:hAnsi="Helvetica" w:cs="Helvetica"/>
        </w:rPr>
        <w:t>pulling.</w:t>
      </w:r>
    </w:p>
    <w:p w14:paraId="2A19AE64" w14:textId="16E750FB" w:rsidR="00E870EF"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bCs/>
        </w:rPr>
        <w:t>Bullying</w:t>
      </w:r>
      <w:r w:rsidR="002B3D9A" w:rsidRPr="0064617F">
        <w:rPr>
          <w:rFonts w:ascii="Helvetica" w:hAnsi="Helvetica" w:cs="Helvetica"/>
        </w:rPr>
        <w:t xml:space="preserve">, including cyberbullying, prejudice-based and discriminatory </w:t>
      </w:r>
      <w:r w:rsidR="00C64E46" w:rsidRPr="0064617F">
        <w:rPr>
          <w:rFonts w:ascii="Helvetica" w:hAnsi="Helvetica" w:cs="Helvetica"/>
        </w:rPr>
        <w:t>bullying.</w:t>
      </w:r>
    </w:p>
    <w:p w14:paraId="36440A25" w14:textId="2011002D" w:rsidR="00E870EF"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bCs/>
        </w:rPr>
        <w:t xml:space="preserve">Sexual </w:t>
      </w:r>
      <w:r w:rsidR="002B3D9A" w:rsidRPr="0064617F">
        <w:rPr>
          <w:rFonts w:ascii="Helvetica" w:hAnsi="Helvetica" w:cs="Helvetica"/>
          <w:b/>
          <w:bCs/>
        </w:rPr>
        <w:t>violence</w:t>
      </w:r>
      <w:r w:rsidR="00305538" w:rsidRPr="0064617F">
        <w:rPr>
          <w:rFonts w:ascii="Helvetica" w:hAnsi="Helvetica" w:cs="Helvetica"/>
          <w:b/>
          <w:bCs/>
        </w:rPr>
        <w:t xml:space="preserve"> </w:t>
      </w:r>
      <w:r w:rsidR="003347F1" w:rsidRPr="0064617F">
        <w:rPr>
          <w:rFonts w:ascii="Helvetica" w:hAnsi="Helvetica" w:cs="Helvetica"/>
          <w:b/>
          <w:bCs/>
        </w:rPr>
        <w:t>and harassment</w:t>
      </w:r>
      <w:r w:rsidR="00DF4EE5" w:rsidRPr="0064617F">
        <w:rPr>
          <w:rFonts w:ascii="Helvetica" w:hAnsi="Helvetica" w:cs="Helvetica"/>
        </w:rPr>
        <w:t>,</w:t>
      </w:r>
      <w:r w:rsidR="003347F1" w:rsidRPr="0064617F">
        <w:rPr>
          <w:rFonts w:ascii="Helvetica" w:hAnsi="Helvetica" w:cs="Helvetica"/>
        </w:rPr>
        <w:t xml:space="preserve"> </w:t>
      </w:r>
      <w:r w:rsidR="002B3D9A" w:rsidRPr="0064617F">
        <w:rPr>
          <w:rFonts w:ascii="Helvetica" w:hAnsi="Helvetica" w:cs="Helvetica"/>
        </w:rPr>
        <w:t>such as rape and sexual assault</w:t>
      </w:r>
      <w:r w:rsidR="003347F1" w:rsidRPr="0064617F">
        <w:rPr>
          <w:rFonts w:ascii="Helvetica" w:hAnsi="Helvetica" w:cs="Helvetica"/>
        </w:rPr>
        <w:t xml:space="preserve"> or </w:t>
      </w:r>
      <w:r w:rsidR="002B3D9A" w:rsidRPr="0064617F">
        <w:rPr>
          <w:rFonts w:ascii="Helvetica" w:hAnsi="Helvetica" w:cs="Helvetica"/>
        </w:rPr>
        <w:t xml:space="preserve">sexual comments and </w:t>
      </w:r>
      <w:r w:rsidR="002732A4" w:rsidRPr="0064617F">
        <w:rPr>
          <w:rFonts w:ascii="Helvetica" w:hAnsi="Helvetica" w:cs="Helvetica"/>
        </w:rPr>
        <w:t>inappropriate sexual language</w:t>
      </w:r>
      <w:r w:rsidR="002B3D9A" w:rsidRPr="0064617F">
        <w:rPr>
          <w:rFonts w:ascii="Helvetica" w:hAnsi="Helvetica" w:cs="Helvetica"/>
        </w:rPr>
        <w:t>, remarks</w:t>
      </w:r>
      <w:r w:rsidR="00A25DDD" w:rsidRPr="0064617F">
        <w:rPr>
          <w:rFonts w:ascii="Helvetica" w:hAnsi="Helvetica" w:cs="Helvetica"/>
        </w:rPr>
        <w:t>,</w:t>
      </w:r>
      <w:r w:rsidR="002B3D9A" w:rsidRPr="0064617F">
        <w:rPr>
          <w:rFonts w:ascii="Helvetica" w:hAnsi="Helvetica" w:cs="Helvetica"/>
        </w:rPr>
        <w:t xml:space="preserve"> or jokes</w:t>
      </w:r>
      <w:r w:rsidRPr="0064617F">
        <w:rPr>
          <w:rFonts w:ascii="Helvetica" w:hAnsi="Helvetica" w:cs="Helvetica"/>
        </w:rPr>
        <w:t>.</w:t>
      </w:r>
      <w:r w:rsidR="374A8EF2" w:rsidRPr="0064617F">
        <w:rPr>
          <w:rFonts w:ascii="Helvetica" w:hAnsi="Helvetica" w:cs="Helvetica"/>
        </w:rPr>
        <w:t xml:space="preserve"> Sexual violence and sexual harassment can occur between two children of any age and sex. It can also occur through a group of children sexually assaulting or sexually harassing a single child or group of children. Sexual violence and sexual harassment exist on a continuum and may overlap; they can occur online and offline (both physically and verbally) and are never acceptable.   </w:t>
      </w:r>
    </w:p>
    <w:p w14:paraId="6B4602C8" w14:textId="30DAC87B" w:rsidR="00E870EF"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bCs/>
        </w:rPr>
        <w:t xml:space="preserve">Causing </w:t>
      </w:r>
      <w:r w:rsidR="002B3D9A" w:rsidRPr="0064617F">
        <w:rPr>
          <w:rFonts w:ascii="Helvetica" w:hAnsi="Helvetica" w:cs="Helvetica"/>
          <w:b/>
          <w:bCs/>
        </w:rPr>
        <w:t>someone to engage in sexual activity without consent</w:t>
      </w:r>
      <w:r w:rsidR="002B3D9A" w:rsidRPr="0064617F">
        <w:rPr>
          <w:rFonts w:ascii="Helvetica" w:hAnsi="Helvetica" w:cs="Helvetica"/>
        </w:rPr>
        <w:t xml:space="preserve">, such as forcing someone to strip, touch themselves sexually, or engage in sexual activity with a third </w:t>
      </w:r>
      <w:r w:rsidR="00C64E46" w:rsidRPr="0064617F">
        <w:rPr>
          <w:rFonts w:ascii="Helvetica" w:hAnsi="Helvetica" w:cs="Helvetica"/>
        </w:rPr>
        <w:t>party.</w:t>
      </w:r>
    </w:p>
    <w:p w14:paraId="77E5AE96" w14:textId="20EC563C" w:rsidR="008D52EF"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bCs/>
        </w:rPr>
        <w:t>Up</w:t>
      </w:r>
      <w:r w:rsidR="002B3D9A" w:rsidRPr="0064617F">
        <w:rPr>
          <w:rFonts w:ascii="Helvetica" w:hAnsi="Helvetica" w:cs="Helvetica"/>
          <w:b/>
          <w:bCs/>
        </w:rPr>
        <w:t>skirting</w:t>
      </w:r>
      <w:r w:rsidR="002B3D9A" w:rsidRPr="0064617F">
        <w:rPr>
          <w:rFonts w:ascii="Helvetica" w:hAnsi="Helvetica" w:cs="Helvetica"/>
        </w:rPr>
        <w:t xml:space="preserve"> involves taking a picture under a person’s clothing without their knowledge</w:t>
      </w:r>
      <w:r w:rsidR="00D11E6F" w:rsidRPr="0064617F">
        <w:rPr>
          <w:rFonts w:ascii="Helvetica" w:hAnsi="Helvetica" w:cs="Helvetica"/>
        </w:rPr>
        <w:t xml:space="preserve"> for the purposes of sexual gratification or </w:t>
      </w:r>
      <w:r w:rsidR="00C77AA1" w:rsidRPr="0064617F">
        <w:rPr>
          <w:rFonts w:ascii="Helvetica" w:hAnsi="Helvetica" w:cs="Helvetica"/>
        </w:rPr>
        <w:t xml:space="preserve">to </w:t>
      </w:r>
      <w:r w:rsidR="00D11E6F" w:rsidRPr="0064617F">
        <w:rPr>
          <w:rFonts w:ascii="Helvetica" w:hAnsi="Helvetica" w:cs="Helvetica"/>
        </w:rPr>
        <w:t>cause humiliation, distress</w:t>
      </w:r>
      <w:r w:rsidR="00EF3873" w:rsidRPr="0064617F">
        <w:rPr>
          <w:rFonts w:ascii="Helvetica" w:hAnsi="Helvetica" w:cs="Helvetica"/>
        </w:rPr>
        <w:t>,</w:t>
      </w:r>
      <w:r w:rsidR="00D11E6F" w:rsidRPr="0064617F">
        <w:rPr>
          <w:rFonts w:ascii="Helvetica" w:hAnsi="Helvetica" w:cs="Helvetica"/>
        </w:rPr>
        <w:t xml:space="preserve"> or </w:t>
      </w:r>
      <w:r w:rsidR="00C64E46" w:rsidRPr="0064617F">
        <w:rPr>
          <w:rFonts w:ascii="Helvetica" w:hAnsi="Helvetica" w:cs="Helvetica"/>
        </w:rPr>
        <w:t>alarm.</w:t>
      </w:r>
    </w:p>
    <w:p w14:paraId="41679B1E" w14:textId="3241456F" w:rsidR="002732A4"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bCs/>
        </w:rPr>
        <w:t xml:space="preserve">Consensual </w:t>
      </w:r>
      <w:r w:rsidR="002B3D9A" w:rsidRPr="0064617F">
        <w:rPr>
          <w:rFonts w:ascii="Helvetica" w:hAnsi="Helvetica" w:cs="Helvetica"/>
          <w:b/>
          <w:bCs/>
        </w:rPr>
        <w:t xml:space="preserve">and non-consensual sharing of nude and semi-nude images and/or videos (also known as sexting or </w:t>
      </w:r>
      <w:r w:rsidR="00423B72" w:rsidRPr="0064617F">
        <w:rPr>
          <w:rFonts w:ascii="Helvetica" w:hAnsi="Helvetica" w:cs="Helvetica"/>
          <w:b/>
          <w:bCs/>
        </w:rPr>
        <w:t>youth-</w:t>
      </w:r>
      <w:r w:rsidR="002B3D9A" w:rsidRPr="0064617F">
        <w:rPr>
          <w:rFonts w:ascii="Helvetica" w:hAnsi="Helvetica" w:cs="Helvetica"/>
          <w:b/>
          <w:bCs/>
        </w:rPr>
        <w:t>produced sexual imagery</w:t>
      </w:r>
      <w:r w:rsidR="002B3D9A" w:rsidRPr="0064617F">
        <w:rPr>
          <w:rFonts w:ascii="Helvetica" w:hAnsi="Helvetica" w:cs="Helvetica"/>
        </w:rPr>
        <w:t>)</w:t>
      </w:r>
      <w:r w:rsidR="00DF4EE5" w:rsidRPr="0064617F">
        <w:rPr>
          <w:rFonts w:ascii="Helvetica" w:hAnsi="Helvetica" w:cs="Helvetica"/>
        </w:rPr>
        <w:t>,</w:t>
      </w:r>
      <w:r w:rsidR="002B3D9A" w:rsidRPr="0064617F">
        <w:rPr>
          <w:rFonts w:ascii="Helvetica" w:hAnsi="Helvetica" w:cs="Helvetica"/>
        </w:rPr>
        <w:t xml:space="preserve"> including pressuring </w:t>
      </w:r>
      <w:r w:rsidR="008D52EF" w:rsidRPr="0064617F">
        <w:rPr>
          <w:rFonts w:ascii="Helvetica" w:hAnsi="Helvetica" w:cs="Helvetica"/>
        </w:rPr>
        <w:t xml:space="preserve">others to share </w:t>
      </w:r>
      <w:r w:rsidR="002B3D9A" w:rsidRPr="0064617F">
        <w:rPr>
          <w:rFonts w:ascii="Helvetica" w:hAnsi="Helvetica" w:cs="Helvetica"/>
        </w:rPr>
        <w:t xml:space="preserve">sexual </w:t>
      </w:r>
      <w:r w:rsidR="00C64E46" w:rsidRPr="0064617F">
        <w:rPr>
          <w:rFonts w:ascii="Helvetica" w:hAnsi="Helvetica" w:cs="Helvetica"/>
        </w:rPr>
        <w:t>content.</w:t>
      </w:r>
    </w:p>
    <w:p w14:paraId="3EB693A8" w14:textId="2B612D7D" w:rsidR="002732A4"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bCs/>
        </w:rPr>
        <w:t xml:space="preserve">Abuse </w:t>
      </w:r>
      <w:r w:rsidR="002B3D9A" w:rsidRPr="0064617F">
        <w:rPr>
          <w:rFonts w:ascii="Helvetica" w:hAnsi="Helvetica" w:cs="Helvetica"/>
          <w:b/>
          <w:bCs/>
        </w:rPr>
        <w:t>in intimate personal relationships between peers (also known as teenage relationship abuse</w:t>
      </w:r>
      <w:r w:rsidR="002B3D9A" w:rsidRPr="0064617F">
        <w:rPr>
          <w:rFonts w:ascii="Helvetica" w:hAnsi="Helvetica" w:cs="Helvetica"/>
        </w:rPr>
        <w:t>)</w:t>
      </w:r>
      <w:r w:rsidR="00E02DCB" w:rsidRPr="0064617F">
        <w:rPr>
          <w:rFonts w:ascii="Helvetica" w:hAnsi="Helvetica" w:cs="Helvetica"/>
        </w:rPr>
        <w:t>,</w:t>
      </w:r>
      <w:r w:rsidR="002B3D9A" w:rsidRPr="0064617F">
        <w:rPr>
          <w:rFonts w:ascii="Helvetica" w:hAnsi="Helvetica" w:cs="Helvetica"/>
        </w:rPr>
        <w:t xml:space="preserve"> such as a pattern of actual or threatened acts of physical, sexual</w:t>
      </w:r>
      <w:r w:rsidR="00E02DCB" w:rsidRPr="0064617F">
        <w:rPr>
          <w:rFonts w:ascii="Helvetica" w:hAnsi="Helvetica" w:cs="Helvetica"/>
        </w:rPr>
        <w:t>,</w:t>
      </w:r>
      <w:r w:rsidR="002B3D9A" w:rsidRPr="0064617F">
        <w:rPr>
          <w:rFonts w:ascii="Helvetica" w:hAnsi="Helvetica" w:cs="Helvetica"/>
        </w:rPr>
        <w:t xml:space="preserve"> or emotional </w:t>
      </w:r>
      <w:r w:rsidR="00C64E46" w:rsidRPr="0064617F">
        <w:rPr>
          <w:rFonts w:ascii="Helvetica" w:hAnsi="Helvetica" w:cs="Helvetica"/>
        </w:rPr>
        <w:t>abuse.</w:t>
      </w:r>
    </w:p>
    <w:p w14:paraId="7D4B71FD" w14:textId="6B2F4A1E" w:rsidR="002732A4" w:rsidRPr="0064617F" w:rsidRDefault="0066177F" w:rsidP="00015F17">
      <w:pPr>
        <w:pStyle w:val="BrowneBulletLevel1"/>
        <w:tabs>
          <w:tab w:val="num" w:pos="1170"/>
        </w:tabs>
        <w:ind w:left="981" w:firstLine="0"/>
        <w:rPr>
          <w:rFonts w:ascii="Helvetica" w:hAnsi="Helvetica" w:cs="Helvetica"/>
        </w:rPr>
      </w:pPr>
      <w:r w:rsidRPr="0064617F">
        <w:rPr>
          <w:rFonts w:ascii="Helvetica" w:hAnsi="Helvetica" w:cs="Helvetica"/>
          <w:b/>
        </w:rPr>
        <w:lastRenderedPageBreak/>
        <w:t>Initiation</w:t>
      </w:r>
      <w:r w:rsidR="002B3D9A" w:rsidRPr="0064617F">
        <w:rPr>
          <w:rFonts w:ascii="Helvetica" w:hAnsi="Helvetica" w:cs="Helvetica"/>
          <w:b/>
        </w:rPr>
        <w:t>/hazing</w:t>
      </w:r>
      <w:r w:rsidR="002B3D9A" w:rsidRPr="0064617F">
        <w:rPr>
          <w:rFonts w:ascii="Helvetica" w:hAnsi="Helvetica" w:cs="Helvetica"/>
        </w:rPr>
        <w:t xml:space="preserve"> </w:t>
      </w:r>
      <w:r w:rsidR="005749B5" w:rsidRPr="0064617F">
        <w:rPr>
          <w:rFonts w:ascii="Helvetica" w:hAnsi="Helvetica" w:cs="Helvetica"/>
        </w:rPr>
        <w:t>is</w:t>
      </w:r>
      <w:r w:rsidR="002B3D9A" w:rsidRPr="0064617F">
        <w:rPr>
          <w:rFonts w:ascii="Helvetica" w:hAnsi="Helvetica" w:cs="Helvetica"/>
        </w:rPr>
        <w:t xml:space="preserve"> </w:t>
      </w:r>
      <w:r w:rsidR="008D52EF" w:rsidRPr="0064617F">
        <w:rPr>
          <w:rFonts w:ascii="Helvetica" w:hAnsi="Helvetica" w:cs="Helvetica"/>
        </w:rPr>
        <w:t>used</w:t>
      </w:r>
      <w:r w:rsidR="002B3D9A" w:rsidRPr="0064617F">
        <w:rPr>
          <w:rFonts w:ascii="Helvetica" w:hAnsi="Helvetica" w:cs="Helvetica"/>
        </w:rPr>
        <w:t xml:space="preserve"> to induct newcomers into</w:t>
      </w:r>
      <w:r w:rsidRPr="0064617F">
        <w:rPr>
          <w:rFonts w:ascii="Helvetica" w:hAnsi="Helvetica" w:cs="Helvetica"/>
        </w:rPr>
        <w:t xml:space="preserve"> a</w:t>
      </w:r>
      <w:r w:rsidR="002B3D9A" w:rsidRPr="0064617F">
        <w:rPr>
          <w:rFonts w:ascii="Helvetica" w:hAnsi="Helvetica" w:cs="Helvetica"/>
        </w:rPr>
        <w:t xml:space="preserve"> sports team or school groups by subjecting the</w:t>
      </w:r>
      <w:r w:rsidR="008D52EF" w:rsidRPr="0064617F">
        <w:rPr>
          <w:rFonts w:ascii="Helvetica" w:hAnsi="Helvetica" w:cs="Helvetica"/>
        </w:rPr>
        <w:t xml:space="preserve">m to potentially humiliating </w:t>
      </w:r>
      <w:r w:rsidR="002B3D9A" w:rsidRPr="0064617F">
        <w:rPr>
          <w:rFonts w:ascii="Helvetica" w:hAnsi="Helvetica" w:cs="Helvetica"/>
        </w:rPr>
        <w:t xml:space="preserve">or </w:t>
      </w:r>
      <w:r w:rsidR="00423B72" w:rsidRPr="0064617F">
        <w:rPr>
          <w:rFonts w:ascii="Helvetica" w:hAnsi="Helvetica" w:cs="Helvetica"/>
        </w:rPr>
        <w:t xml:space="preserve">abusive </w:t>
      </w:r>
      <w:r w:rsidR="002B3D9A" w:rsidRPr="0064617F">
        <w:rPr>
          <w:rFonts w:ascii="Helvetica" w:hAnsi="Helvetica" w:cs="Helvetica"/>
        </w:rPr>
        <w:t xml:space="preserve">trials </w:t>
      </w:r>
      <w:r w:rsidR="008D52EF" w:rsidRPr="0064617F">
        <w:rPr>
          <w:rFonts w:ascii="Helvetica" w:hAnsi="Helvetica" w:cs="Helvetica"/>
        </w:rPr>
        <w:t xml:space="preserve">with the aim of creating a </w:t>
      </w:r>
      <w:r w:rsidR="00C64E46" w:rsidRPr="0064617F">
        <w:rPr>
          <w:rFonts w:ascii="Helvetica" w:hAnsi="Helvetica" w:cs="Helvetica"/>
        </w:rPr>
        <w:t>bond.</w:t>
      </w:r>
      <w:r w:rsidR="002B3D9A" w:rsidRPr="0064617F">
        <w:rPr>
          <w:rFonts w:ascii="Helvetica" w:hAnsi="Helvetica" w:cs="Helvetica"/>
        </w:rPr>
        <w:t xml:space="preserve"> </w:t>
      </w:r>
    </w:p>
    <w:p w14:paraId="5260EE92" w14:textId="4E8E8C0C" w:rsidR="00175214"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 xml:space="preserve">Different gender issues can be prevalent when dealing with </w:t>
      </w:r>
      <w:r w:rsidR="007D0E8E" w:rsidRPr="0064617F">
        <w:rPr>
          <w:rFonts w:ascii="Helvetica" w:hAnsi="Helvetica" w:cs="Helvetica"/>
        </w:rPr>
        <w:t>child-on-child</w:t>
      </w:r>
      <w:r w:rsidRPr="0064617F">
        <w:rPr>
          <w:rFonts w:ascii="Helvetica" w:hAnsi="Helvetica" w:cs="Helvetica"/>
        </w:rPr>
        <w:t xml:space="preserve"> abuse, for example</w:t>
      </w:r>
      <w:r w:rsidR="00423B72" w:rsidRPr="0064617F">
        <w:rPr>
          <w:rFonts w:ascii="Helvetica" w:hAnsi="Helvetica" w:cs="Helvetica"/>
        </w:rPr>
        <w:t>,</w:t>
      </w:r>
      <w:r w:rsidRPr="0064617F">
        <w:rPr>
          <w:rFonts w:ascii="Helvetica" w:hAnsi="Helvetica" w:cs="Helvetica"/>
        </w:rPr>
        <w:t xml:space="preserve"> girls being sexually touched/assaulted or boys being subject to initiation/hazing</w:t>
      </w:r>
      <w:r w:rsidR="0066177F" w:rsidRPr="0064617F">
        <w:rPr>
          <w:rFonts w:ascii="Helvetica" w:hAnsi="Helvetica" w:cs="Helvetica"/>
        </w:rPr>
        <w:t>-</w:t>
      </w:r>
      <w:r w:rsidRPr="0064617F">
        <w:rPr>
          <w:rFonts w:ascii="Helvetica" w:hAnsi="Helvetica" w:cs="Helvetica"/>
        </w:rPr>
        <w:t>type violence.</w:t>
      </w:r>
      <w:r w:rsidR="00305538" w:rsidRPr="0064617F">
        <w:rPr>
          <w:rFonts w:ascii="Helvetica" w:hAnsi="Helvetica" w:cs="Helvetica"/>
        </w:rPr>
        <w:t xml:space="preserve"> </w:t>
      </w:r>
    </w:p>
    <w:p w14:paraId="6BAD3406" w14:textId="485D3717" w:rsidR="00844D2E" w:rsidRPr="0064617F" w:rsidRDefault="002B3D9A" w:rsidP="00EA6C7A">
      <w:pPr>
        <w:pStyle w:val="BrowneClauseLevel2"/>
        <w:numPr>
          <w:ilvl w:val="0"/>
          <w:numId w:val="0"/>
        </w:numPr>
        <w:ind w:left="624"/>
        <w:rPr>
          <w:rFonts w:ascii="Helvetica" w:hAnsi="Helvetica" w:cs="Helvetica"/>
        </w:rPr>
      </w:pPr>
      <w:r w:rsidRPr="0064617F">
        <w:rPr>
          <w:rFonts w:ascii="Helvetica" w:hAnsi="Helvetica" w:cs="Helvetica"/>
        </w:rPr>
        <w:t xml:space="preserve">All staff recognise that even if there are no reported cases of </w:t>
      </w:r>
      <w:r w:rsidR="007D0E8E" w:rsidRPr="0064617F">
        <w:rPr>
          <w:rFonts w:ascii="Helvetica" w:hAnsi="Helvetica" w:cs="Helvetica"/>
        </w:rPr>
        <w:t>child-on-child</w:t>
      </w:r>
      <w:r w:rsidRPr="0064617F">
        <w:rPr>
          <w:rFonts w:ascii="Helvetica" w:hAnsi="Helvetica" w:cs="Helvetica"/>
        </w:rPr>
        <w:t xml:space="preserve"> abuse, such abuse may still be taking </w:t>
      </w:r>
      <w:r w:rsidR="005603A1" w:rsidRPr="0064617F">
        <w:rPr>
          <w:rFonts w:ascii="Helvetica" w:hAnsi="Helvetica" w:cs="Helvetica"/>
        </w:rPr>
        <w:t>place but</w:t>
      </w:r>
      <w:r w:rsidRPr="0064617F">
        <w:rPr>
          <w:rFonts w:ascii="Helvetica" w:hAnsi="Helvetica" w:cs="Helvetica"/>
        </w:rPr>
        <w:t xml:space="preserve"> is not being reported.  </w:t>
      </w:r>
    </w:p>
    <w:p w14:paraId="6EB1B3FA" w14:textId="77777777" w:rsidR="00175214" w:rsidRPr="0064617F" w:rsidRDefault="002B3D9A" w:rsidP="007533A3">
      <w:pPr>
        <w:pStyle w:val="BrowneHeadingLevel2"/>
        <w:rPr>
          <w:rFonts w:ascii="Helvetica" w:hAnsi="Helvetica" w:cs="Helvetica"/>
        </w:rPr>
      </w:pPr>
      <w:r w:rsidRPr="0064617F">
        <w:rPr>
          <w:rFonts w:ascii="Helvetica" w:hAnsi="Helvetica" w:cs="Helvetica"/>
        </w:rPr>
        <w:t>Minimising risk</w:t>
      </w:r>
    </w:p>
    <w:p w14:paraId="325269F1" w14:textId="77777777" w:rsidR="002732A4" w:rsidRPr="0064617F" w:rsidRDefault="002B3D9A" w:rsidP="00DD28C6">
      <w:pPr>
        <w:pStyle w:val="BrowneClauseLevel3"/>
        <w:numPr>
          <w:ilvl w:val="0"/>
          <w:numId w:val="0"/>
        </w:numPr>
        <w:ind w:left="1701" w:hanging="1077"/>
        <w:rPr>
          <w:rFonts w:ascii="Helvetica" w:hAnsi="Helvetica" w:cs="Helvetica"/>
        </w:rPr>
      </w:pPr>
      <w:r w:rsidRPr="0064617F">
        <w:rPr>
          <w:rFonts w:ascii="Helvetica" w:hAnsi="Helvetica" w:cs="Helvetica"/>
        </w:rPr>
        <w:t xml:space="preserve">We take the following steps to minimise or prevent the risk of </w:t>
      </w:r>
      <w:r w:rsidR="00147C0C" w:rsidRPr="0064617F">
        <w:rPr>
          <w:rFonts w:ascii="Helvetica" w:hAnsi="Helvetica" w:cs="Helvetica"/>
        </w:rPr>
        <w:t>child-on-child</w:t>
      </w:r>
      <w:r w:rsidRPr="0064617F">
        <w:rPr>
          <w:rFonts w:ascii="Helvetica" w:hAnsi="Helvetica" w:cs="Helvetica"/>
        </w:rPr>
        <w:t xml:space="preserve"> abuse:</w:t>
      </w:r>
    </w:p>
    <w:p w14:paraId="1EB72097" w14:textId="4728394B" w:rsidR="002732A4" w:rsidRPr="0064617F" w:rsidRDefault="002B3D9A" w:rsidP="00015F17">
      <w:pPr>
        <w:pStyle w:val="BrowneBulletLevel2"/>
        <w:numPr>
          <w:ilvl w:val="1"/>
          <w:numId w:val="46"/>
        </w:numPr>
        <w:ind w:left="1338" w:hanging="357"/>
        <w:rPr>
          <w:rFonts w:ascii="Helvetica" w:hAnsi="Helvetica" w:cs="Helvetica"/>
        </w:rPr>
      </w:pPr>
      <w:r w:rsidRPr="0064617F">
        <w:rPr>
          <w:rFonts w:ascii="Helvetica" w:hAnsi="Helvetica" w:cs="Helvetica"/>
        </w:rPr>
        <w:t xml:space="preserve">Promoting an open and honest environment where children feel safe and confident to share their concerns and </w:t>
      </w:r>
      <w:r w:rsidR="00C64E46" w:rsidRPr="0064617F">
        <w:rPr>
          <w:rFonts w:ascii="Helvetica" w:hAnsi="Helvetica" w:cs="Helvetica"/>
        </w:rPr>
        <w:t>worries.</w:t>
      </w:r>
      <w:r w:rsidR="00305538" w:rsidRPr="0064617F">
        <w:rPr>
          <w:rFonts w:ascii="Helvetica" w:hAnsi="Helvetica" w:cs="Helvetica"/>
        </w:rPr>
        <w:t xml:space="preserve"> </w:t>
      </w:r>
    </w:p>
    <w:p w14:paraId="7269F2C1" w14:textId="6237A34A" w:rsidR="002732A4" w:rsidRPr="0064617F" w:rsidRDefault="002B3D9A" w:rsidP="00015F17">
      <w:pPr>
        <w:pStyle w:val="BrowneBulletLevel2"/>
        <w:numPr>
          <w:ilvl w:val="1"/>
          <w:numId w:val="46"/>
        </w:numPr>
        <w:ind w:left="1338" w:hanging="357"/>
        <w:rPr>
          <w:rFonts w:ascii="Helvetica" w:hAnsi="Helvetica" w:cs="Helvetica"/>
        </w:rPr>
      </w:pPr>
      <w:r w:rsidRPr="0064617F">
        <w:rPr>
          <w:rFonts w:ascii="Helvetica" w:hAnsi="Helvetica" w:cs="Helvetica"/>
        </w:rPr>
        <w:t>Using assemblies to outline acceptable and unacceptable behaviour</w:t>
      </w:r>
      <w:r w:rsidR="0066177F" w:rsidRPr="0064617F">
        <w:rPr>
          <w:rFonts w:ascii="Helvetica" w:hAnsi="Helvetica" w:cs="Helvetica"/>
        </w:rPr>
        <w:t>.</w:t>
      </w:r>
    </w:p>
    <w:p w14:paraId="6592D544" w14:textId="6D2ADAFE" w:rsidR="002732A4" w:rsidRPr="0064617F" w:rsidRDefault="002B3D9A" w:rsidP="00015F17">
      <w:pPr>
        <w:pStyle w:val="BrowneBulletLevel2"/>
        <w:numPr>
          <w:ilvl w:val="1"/>
          <w:numId w:val="46"/>
        </w:numPr>
        <w:ind w:left="1338" w:hanging="357"/>
        <w:rPr>
          <w:rFonts w:ascii="Helvetica" w:hAnsi="Helvetica" w:cs="Helvetica"/>
        </w:rPr>
      </w:pPr>
      <w:r w:rsidRPr="0064617F">
        <w:rPr>
          <w:rFonts w:ascii="Helvetica" w:hAnsi="Helvetica" w:cs="Helvetica"/>
        </w:rPr>
        <w:t>Using RSE and PSHE to educate and reinforce our messages through stories, role play, current affairs</w:t>
      </w:r>
      <w:r w:rsidR="0066177F" w:rsidRPr="0064617F">
        <w:rPr>
          <w:rFonts w:ascii="Helvetica" w:hAnsi="Helvetica" w:cs="Helvetica"/>
        </w:rPr>
        <w:t>,</w:t>
      </w:r>
      <w:r w:rsidRPr="0064617F">
        <w:rPr>
          <w:rFonts w:ascii="Helvetica" w:hAnsi="Helvetica" w:cs="Helvetica"/>
        </w:rPr>
        <w:t xml:space="preserve"> and other suitable </w:t>
      </w:r>
      <w:r w:rsidR="00C64E46" w:rsidRPr="0064617F">
        <w:rPr>
          <w:rFonts w:ascii="Helvetica" w:hAnsi="Helvetica" w:cs="Helvetica"/>
        </w:rPr>
        <w:t>activities.</w:t>
      </w:r>
    </w:p>
    <w:p w14:paraId="4D0C74FC" w14:textId="631F207A" w:rsidR="002732A4" w:rsidRPr="0064617F" w:rsidRDefault="002B3D9A" w:rsidP="00015F17">
      <w:pPr>
        <w:pStyle w:val="BrowneBulletLevel2"/>
        <w:numPr>
          <w:ilvl w:val="1"/>
          <w:numId w:val="46"/>
        </w:numPr>
        <w:ind w:left="1338" w:hanging="357"/>
        <w:rPr>
          <w:rFonts w:ascii="Helvetica" w:hAnsi="Helvetica" w:cs="Helvetica"/>
        </w:rPr>
      </w:pPr>
      <w:r w:rsidRPr="0064617F">
        <w:rPr>
          <w:rFonts w:ascii="Helvetica" w:hAnsi="Helvetica" w:cs="Helvetica"/>
        </w:rPr>
        <w:t>Ensuring that the school is well</w:t>
      </w:r>
      <w:r w:rsidR="00703DF7" w:rsidRPr="0064617F">
        <w:rPr>
          <w:rFonts w:ascii="Helvetica" w:hAnsi="Helvetica" w:cs="Helvetica"/>
        </w:rPr>
        <w:t>-supervised, especially in areas where children may</w:t>
      </w:r>
      <w:r w:rsidRPr="0064617F">
        <w:rPr>
          <w:rFonts w:ascii="Helvetica" w:hAnsi="Helvetica" w:cs="Helvetica"/>
        </w:rPr>
        <w:t xml:space="preserve"> be vulnerable.</w:t>
      </w:r>
    </w:p>
    <w:p w14:paraId="71F0B4DF" w14:textId="77777777" w:rsidR="00424F99" w:rsidRPr="0064617F" w:rsidRDefault="002B3D9A" w:rsidP="007533A3">
      <w:pPr>
        <w:pStyle w:val="BrowneHeadingLevel2"/>
        <w:rPr>
          <w:rFonts w:ascii="Helvetica" w:hAnsi="Helvetica" w:cs="Helvetica"/>
        </w:rPr>
      </w:pPr>
      <w:r w:rsidRPr="0064617F">
        <w:rPr>
          <w:rFonts w:ascii="Helvetica" w:hAnsi="Helvetica" w:cs="Helvetica"/>
        </w:rPr>
        <w:t>Investigating allegations</w:t>
      </w:r>
    </w:p>
    <w:p w14:paraId="0E9C892F" w14:textId="77777777" w:rsidR="00203788" w:rsidRPr="0064617F" w:rsidRDefault="00203788" w:rsidP="00352823">
      <w:pPr>
        <w:pStyle w:val="BrowneClauseLevel3"/>
        <w:numPr>
          <w:ilvl w:val="0"/>
          <w:numId w:val="0"/>
        </w:numPr>
        <w:ind w:left="624"/>
        <w:rPr>
          <w:rFonts w:ascii="Helvetica" w:hAnsi="Helvetica" w:cs="Helvetica"/>
        </w:rPr>
      </w:pPr>
      <w:r w:rsidRPr="0064617F">
        <w:rPr>
          <w:rFonts w:ascii="Helvetica" w:hAnsi="Helvetica" w:cs="Helvetica"/>
        </w:rPr>
        <w:t>All allegations of child-on-child abuse should be passed to the DSL immediately, who will investigate and manage the allegation as follows:</w:t>
      </w:r>
    </w:p>
    <w:p w14:paraId="2647923D" w14:textId="77777777" w:rsidR="00203788" w:rsidRPr="0064617F" w:rsidRDefault="00203788" w:rsidP="00015F17">
      <w:pPr>
        <w:pStyle w:val="BrowneBulletLevel2"/>
        <w:numPr>
          <w:ilvl w:val="0"/>
          <w:numId w:val="50"/>
        </w:numPr>
        <w:ind w:left="1338" w:hanging="357"/>
        <w:rPr>
          <w:rFonts w:ascii="Helvetica" w:hAnsi="Helvetica" w:cs="Helvetica"/>
        </w:rPr>
      </w:pPr>
      <w:r w:rsidRPr="0064617F">
        <w:rPr>
          <w:rFonts w:ascii="Helvetica" w:hAnsi="Helvetica" w:cs="Helvetica"/>
          <w:b/>
        </w:rPr>
        <w:t xml:space="preserve">Gather information - </w:t>
      </w:r>
      <w:r w:rsidRPr="0064617F">
        <w:rPr>
          <w:rFonts w:ascii="Helvetica" w:hAnsi="Helvetica" w:cs="Helvetica"/>
        </w:rPr>
        <w:t xml:space="preserve">children and staff will be spoken with immediately to gather relevant information. </w:t>
      </w:r>
    </w:p>
    <w:p w14:paraId="22C1F08C" w14:textId="77777777" w:rsidR="00203788" w:rsidRPr="0064617F" w:rsidRDefault="00203788" w:rsidP="00015F17">
      <w:pPr>
        <w:pStyle w:val="BrowneBulletLevel2"/>
        <w:numPr>
          <w:ilvl w:val="0"/>
          <w:numId w:val="50"/>
        </w:numPr>
        <w:ind w:left="1338" w:hanging="357"/>
        <w:rPr>
          <w:rFonts w:ascii="Helvetica" w:hAnsi="Helvetica" w:cs="Helvetica"/>
        </w:rPr>
      </w:pPr>
      <w:r w:rsidRPr="0064617F">
        <w:rPr>
          <w:rFonts w:ascii="Helvetica" w:hAnsi="Helvetica" w:cs="Helvetica"/>
          <w:b/>
          <w:bCs/>
        </w:rPr>
        <w:t>Decide on action</w:t>
      </w:r>
      <w:r w:rsidRPr="0064617F">
        <w:rPr>
          <w:rFonts w:ascii="Helvetica" w:hAnsi="Helvetica" w:cs="Helvetica"/>
        </w:rP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w:t>
      </w:r>
    </w:p>
    <w:p w14:paraId="05360228" w14:textId="77777777" w:rsidR="00203788" w:rsidRPr="0064617F" w:rsidRDefault="00203788" w:rsidP="00015F17">
      <w:pPr>
        <w:pStyle w:val="BrowneBulletLevel2"/>
        <w:numPr>
          <w:ilvl w:val="0"/>
          <w:numId w:val="50"/>
        </w:numPr>
        <w:ind w:left="1338" w:hanging="357"/>
        <w:rPr>
          <w:rFonts w:ascii="Helvetica" w:hAnsi="Helvetica" w:cs="Helvetica"/>
        </w:rPr>
      </w:pPr>
      <w:r w:rsidRPr="0064617F">
        <w:rPr>
          <w:rFonts w:ascii="Helvetica" w:hAnsi="Helvetica" w:cs="Helvetica"/>
          <w:b/>
          <w:bCs/>
        </w:rPr>
        <w:t>Inform parents</w:t>
      </w:r>
      <w:r w:rsidRPr="0064617F">
        <w:rPr>
          <w:rFonts w:ascii="Helvetica" w:hAnsi="Helvetica" w:cs="Helvetica"/>
        </w:rPr>
        <w:t xml:space="preserve"> - 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w:t>
      </w:r>
    </w:p>
    <w:p w14:paraId="03FD5D1A" w14:textId="7D5039B0" w:rsidR="00203788" w:rsidRPr="0064617F" w:rsidRDefault="00203788" w:rsidP="00015F17">
      <w:pPr>
        <w:pStyle w:val="BrowneBulletLevel2"/>
        <w:numPr>
          <w:ilvl w:val="0"/>
          <w:numId w:val="50"/>
        </w:numPr>
        <w:ind w:left="1338" w:hanging="357"/>
        <w:rPr>
          <w:rFonts w:ascii="Helvetica" w:hAnsi="Helvetica" w:cs="Helvetica"/>
        </w:rPr>
      </w:pPr>
      <w:r w:rsidRPr="0064617F">
        <w:rPr>
          <w:rFonts w:ascii="Helvetica" w:hAnsi="Helvetica" w:cs="Helvetica"/>
          <w:b/>
          <w:bCs/>
        </w:rPr>
        <w:t>Record</w:t>
      </w:r>
      <w:r w:rsidRPr="0064617F">
        <w:rPr>
          <w:rFonts w:ascii="Helvetica" w:hAnsi="Helvetica" w:cs="Helvetica"/>
        </w:rPr>
        <w:t xml:space="preserve"> – all concerns, discussions, and decisions made, and the reasons for those decisions will be recorded in writing, kept confidential, and stored </w:t>
      </w:r>
      <w:r w:rsidRPr="0064617F">
        <w:rPr>
          <w:rFonts w:ascii="Helvetica" w:hAnsi="Helvetica" w:cs="Helvetica"/>
        </w:rPr>
        <w:lastRenderedPageBreak/>
        <w:t>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Records will be reviewed so that potential patterns of concerning, problematic or inappropriate behaviour can be identified, and addressed.</w:t>
      </w:r>
    </w:p>
    <w:p w14:paraId="29E95423" w14:textId="77777777" w:rsidR="00203788" w:rsidRPr="0064617F" w:rsidRDefault="00203788" w:rsidP="00352823">
      <w:pPr>
        <w:pStyle w:val="BrowneClauseLevel3"/>
        <w:numPr>
          <w:ilvl w:val="0"/>
          <w:numId w:val="0"/>
        </w:numPr>
        <w:ind w:left="284"/>
        <w:rPr>
          <w:rFonts w:ascii="Helvetica" w:hAnsi="Helvetica" w:cs="Helvetica"/>
        </w:rPr>
      </w:pPr>
      <w:r w:rsidRPr="0064617F">
        <w:rPr>
          <w:rFonts w:ascii="Helvetica" w:hAnsi="Helvetica" w:cs="Helvetica"/>
        </w:rPr>
        <w:t>Where allegations of a sexual nature are made, the school will follow the statutory guidance set out in Part 5 of Keeping Children Safe in Education 2025.</w:t>
      </w:r>
    </w:p>
    <w:p w14:paraId="774D8433" w14:textId="77777777" w:rsidR="00203788" w:rsidRPr="0064617F" w:rsidRDefault="00203788" w:rsidP="00352823">
      <w:pPr>
        <w:pStyle w:val="BrowneClauseLevel3"/>
        <w:numPr>
          <w:ilvl w:val="0"/>
          <w:numId w:val="0"/>
        </w:numPr>
        <w:ind w:left="284"/>
        <w:rPr>
          <w:rFonts w:ascii="Helvetica" w:hAnsi="Helvetica" w:cs="Helvetica"/>
        </w:rPr>
      </w:pPr>
      <w:r w:rsidRPr="0064617F">
        <w:rPr>
          <w:rFonts w:ascii="Helvetica" w:hAnsi="Helvetica" w:cs="Helvetica"/>
        </w:rPr>
        <w:t>Children can report allegations or concerns of child-on-child abuse to any staff member and that staff member will pass on the allegation to the DSL in accordance with this policy. To ensure children can report their concerns easily, the school has the following system in place for children to confidently report abuse:</w:t>
      </w:r>
    </w:p>
    <w:p w14:paraId="5625C428" w14:textId="2B2E38A0" w:rsidR="616322F1" w:rsidRPr="0064617F" w:rsidRDefault="616322F1" w:rsidP="45EB42F9">
      <w:pPr>
        <w:pStyle w:val="BrowneClauseLevel3"/>
        <w:numPr>
          <w:ilvl w:val="0"/>
          <w:numId w:val="2"/>
        </w:numPr>
        <w:rPr>
          <w:rFonts w:ascii="Helvetica" w:hAnsi="Helvetica" w:cs="Helvetica"/>
        </w:rPr>
      </w:pPr>
      <w:r w:rsidRPr="0064617F">
        <w:rPr>
          <w:rFonts w:ascii="Helvetica" w:hAnsi="Helvetica" w:cs="Helvetica"/>
        </w:rPr>
        <w:t>Daily contact with Form Tutor</w:t>
      </w:r>
    </w:p>
    <w:p w14:paraId="417EB4E5" w14:textId="02BB15A7" w:rsidR="616322F1" w:rsidRPr="0064617F" w:rsidRDefault="616322F1" w:rsidP="45EB42F9">
      <w:pPr>
        <w:pStyle w:val="BrowneClauseLevel3"/>
        <w:numPr>
          <w:ilvl w:val="0"/>
          <w:numId w:val="2"/>
        </w:numPr>
        <w:rPr>
          <w:rFonts w:ascii="Helvetica" w:hAnsi="Helvetica" w:cs="Helvetica"/>
        </w:rPr>
      </w:pPr>
      <w:r w:rsidRPr="0064617F">
        <w:rPr>
          <w:rFonts w:ascii="Helvetica" w:hAnsi="Helvetica" w:cs="Helvetica"/>
        </w:rPr>
        <w:t>Head of Year system including weekly PSHE</w:t>
      </w:r>
      <w:r w:rsidR="44EF74AD" w:rsidRPr="0064617F">
        <w:rPr>
          <w:rFonts w:ascii="Helvetica" w:hAnsi="Helvetica" w:cs="Helvetica"/>
        </w:rPr>
        <w:t xml:space="preserve"> lessons</w:t>
      </w:r>
      <w:r w:rsidRPr="0064617F">
        <w:rPr>
          <w:rFonts w:ascii="Helvetica" w:hAnsi="Helvetica" w:cs="Helvetica"/>
        </w:rPr>
        <w:t xml:space="preserve"> with</w:t>
      </w:r>
      <w:r w:rsidR="04990CF1" w:rsidRPr="0064617F">
        <w:rPr>
          <w:rFonts w:ascii="Helvetica" w:hAnsi="Helvetica" w:cs="Helvetica"/>
        </w:rPr>
        <w:t xml:space="preserve"> the student’s</w:t>
      </w:r>
      <w:r w:rsidRPr="0064617F">
        <w:rPr>
          <w:rFonts w:ascii="Helvetica" w:hAnsi="Helvetica" w:cs="Helvetica"/>
        </w:rPr>
        <w:t xml:space="preserve"> H</w:t>
      </w:r>
      <w:r w:rsidR="726B1EBB" w:rsidRPr="0064617F">
        <w:rPr>
          <w:rFonts w:ascii="Helvetica" w:hAnsi="Helvetica" w:cs="Helvetica"/>
        </w:rPr>
        <w:t xml:space="preserve">ead </w:t>
      </w:r>
      <w:r w:rsidRPr="0064617F">
        <w:rPr>
          <w:rFonts w:ascii="Helvetica" w:hAnsi="Helvetica" w:cs="Helvetica"/>
        </w:rPr>
        <w:t>o</w:t>
      </w:r>
      <w:r w:rsidR="760B498A" w:rsidRPr="0064617F">
        <w:rPr>
          <w:rFonts w:ascii="Helvetica" w:hAnsi="Helvetica" w:cs="Helvetica"/>
        </w:rPr>
        <w:t xml:space="preserve">f </w:t>
      </w:r>
      <w:r w:rsidRPr="0064617F">
        <w:rPr>
          <w:rFonts w:ascii="Helvetica" w:hAnsi="Helvetica" w:cs="Helvetica"/>
        </w:rPr>
        <w:t>Y</w:t>
      </w:r>
      <w:r w:rsidR="7BAC3D9E" w:rsidRPr="0064617F">
        <w:rPr>
          <w:rFonts w:ascii="Helvetica" w:hAnsi="Helvetica" w:cs="Helvetica"/>
        </w:rPr>
        <w:t>ear (</w:t>
      </w:r>
      <w:proofErr w:type="spellStart"/>
      <w:r w:rsidR="7BAC3D9E" w:rsidRPr="0064617F">
        <w:rPr>
          <w:rFonts w:ascii="Helvetica" w:hAnsi="Helvetica" w:cs="Helvetica"/>
        </w:rPr>
        <w:t>HoY</w:t>
      </w:r>
      <w:proofErr w:type="spellEnd"/>
      <w:r w:rsidR="24D5BBEC" w:rsidRPr="0064617F">
        <w:rPr>
          <w:rFonts w:ascii="Helvetica" w:hAnsi="Helvetica" w:cs="Helvetica"/>
        </w:rPr>
        <w:t>)</w:t>
      </w:r>
    </w:p>
    <w:p w14:paraId="549DD114" w14:textId="0AEBE5B8" w:rsidR="24D5BBEC" w:rsidRPr="0064617F" w:rsidRDefault="24D5BBEC" w:rsidP="45EB42F9">
      <w:pPr>
        <w:pStyle w:val="BrowneClauseLevel3"/>
        <w:numPr>
          <w:ilvl w:val="0"/>
          <w:numId w:val="2"/>
        </w:numPr>
        <w:rPr>
          <w:rFonts w:ascii="Helvetica" w:hAnsi="Helvetica" w:cs="Helvetica"/>
        </w:rPr>
      </w:pPr>
      <w:r w:rsidRPr="0064617F">
        <w:rPr>
          <w:rFonts w:ascii="Helvetica" w:hAnsi="Helvetica" w:cs="Helvetica"/>
        </w:rPr>
        <w:t>Emails for disclosures with automated support in response for students (for out of hours)</w:t>
      </w:r>
    </w:p>
    <w:p w14:paraId="241E7F00" w14:textId="34A9C9F1" w:rsidR="616322F1" w:rsidRPr="0064617F" w:rsidRDefault="616322F1" w:rsidP="45EB42F9">
      <w:pPr>
        <w:pStyle w:val="BrowneClauseLevel3"/>
        <w:numPr>
          <w:ilvl w:val="0"/>
          <w:numId w:val="2"/>
        </w:numPr>
        <w:rPr>
          <w:rFonts w:ascii="Helvetica" w:hAnsi="Helvetica" w:cs="Helvetica"/>
        </w:rPr>
      </w:pPr>
      <w:r w:rsidRPr="0064617F">
        <w:rPr>
          <w:rFonts w:ascii="Helvetica" w:hAnsi="Helvetica" w:cs="Helvetica"/>
        </w:rPr>
        <w:t xml:space="preserve">All staff have safeguarding training including discussions regarding </w:t>
      </w:r>
      <w:r w:rsidR="7E99B7CA" w:rsidRPr="0064617F">
        <w:rPr>
          <w:rFonts w:ascii="Helvetica" w:hAnsi="Helvetica" w:cs="Helvetica"/>
        </w:rPr>
        <w:t xml:space="preserve">managing </w:t>
      </w:r>
      <w:r w:rsidRPr="0064617F">
        <w:rPr>
          <w:rFonts w:ascii="Helvetica" w:hAnsi="Helvetica" w:cs="Helvetica"/>
        </w:rPr>
        <w:t>disclosures</w:t>
      </w:r>
      <w:r w:rsidR="1B1E078D" w:rsidRPr="0064617F">
        <w:rPr>
          <w:rFonts w:ascii="Helvetica" w:hAnsi="Helvetica" w:cs="Helvetica"/>
        </w:rPr>
        <w:t>, seeking the DSL</w:t>
      </w:r>
      <w:r w:rsidRPr="0064617F">
        <w:rPr>
          <w:rFonts w:ascii="Helvetica" w:hAnsi="Helvetica" w:cs="Helvetica"/>
        </w:rPr>
        <w:t xml:space="preserve"> and recording information on </w:t>
      </w:r>
      <w:proofErr w:type="spellStart"/>
      <w:r w:rsidRPr="0064617F">
        <w:rPr>
          <w:rFonts w:ascii="Helvetica" w:hAnsi="Helvetica" w:cs="Helvetica"/>
        </w:rPr>
        <w:t>myconcern</w:t>
      </w:r>
      <w:proofErr w:type="spellEnd"/>
      <w:r w:rsidRPr="0064617F">
        <w:rPr>
          <w:rFonts w:ascii="Helvetica" w:hAnsi="Helvetica" w:cs="Helvetica"/>
        </w:rPr>
        <w:t>.</w:t>
      </w:r>
    </w:p>
    <w:p w14:paraId="166AC1CA" w14:textId="2C61A800" w:rsidR="07F00A01" w:rsidRPr="0064617F" w:rsidRDefault="07F00A01" w:rsidP="45EB42F9">
      <w:pPr>
        <w:pStyle w:val="BrowneClauseLevel3"/>
        <w:numPr>
          <w:ilvl w:val="0"/>
          <w:numId w:val="2"/>
        </w:numPr>
        <w:rPr>
          <w:rFonts w:ascii="Helvetica" w:hAnsi="Helvetica" w:cs="Helvetica"/>
        </w:rPr>
      </w:pPr>
      <w:r w:rsidRPr="0064617F">
        <w:rPr>
          <w:rFonts w:ascii="Helvetica" w:hAnsi="Helvetica" w:cs="Helvetica"/>
        </w:rPr>
        <w:t>Open and supportive environment encouraging discussion.</w:t>
      </w:r>
    </w:p>
    <w:p w14:paraId="73D58F49" w14:textId="77777777" w:rsidR="00203788" w:rsidRPr="0064617F" w:rsidRDefault="00203788" w:rsidP="00352823">
      <w:pPr>
        <w:pStyle w:val="BrowneClauseLevel3"/>
        <w:numPr>
          <w:ilvl w:val="0"/>
          <w:numId w:val="0"/>
        </w:numPr>
        <w:ind w:left="284"/>
        <w:rPr>
          <w:rFonts w:ascii="Helvetica" w:hAnsi="Helvetica" w:cs="Helvetica"/>
        </w:rPr>
      </w:pPr>
      <w:r w:rsidRPr="0064617F">
        <w:rPr>
          <w:rFonts w:ascii="Helvetica" w:hAnsi="Helvetica" w:cs="Helvetica"/>
        </w:rPr>
        <w:t xml:space="preserve">Supporting those involved, 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 </w:t>
      </w:r>
    </w:p>
    <w:p w14:paraId="62E6DFF9" w14:textId="77777777" w:rsidR="00203788" w:rsidRPr="0064617F" w:rsidRDefault="00203788" w:rsidP="00352823">
      <w:pPr>
        <w:pStyle w:val="BrowneClauseLevel3"/>
        <w:numPr>
          <w:ilvl w:val="0"/>
          <w:numId w:val="0"/>
        </w:numPr>
        <w:ind w:left="284"/>
        <w:rPr>
          <w:rFonts w:ascii="Helvetica" w:hAnsi="Helvetica" w:cs="Helvetica"/>
        </w:rPr>
      </w:pPr>
      <w:r w:rsidRPr="0064617F">
        <w:rPr>
          <w:rFonts w:ascii="Helvetica" w:hAnsi="Helvetica" w:cs="Helvetica"/>
        </w:rPr>
        <w:t xml:space="preserve">Abuse that occurs online or outside of school will not be downplayed and will be treated equally seriously. We recognise that sexual violence and sexual harassment occurring online can introduce </w:t>
      </w:r>
      <w:bookmarkStart w:id="42" w:name="_Int_VvW4lvcK"/>
      <w:proofErr w:type="gramStart"/>
      <w:r w:rsidRPr="0064617F">
        <w:rPr>
          <w:rFonts w:ascii="Helvetica" w:hAnsi="Helvetica" w:cs="Helvetica"/>
        </w:rPr>
        <w:t>a number of</w:t>
      </w:r>
      <w:bookmarkEnd w:id="42"/>
      <w:proofErr w:type="gramEnd"/>
      <w:r w:rsidRPr="0064617F">
        <w:rPr>
          <w:rFonts w:ascii="Helvetica" w:hAnsi="Helvetica" w:cs="Helvetica"/>
        </w:rPr>
        <w:t xml:space="preserve"> complex factors. Amongst other things, this can include widespread abuse or harm across </w:t>
      </w:r>
      <w:proofErr w:type="gramStart"/>
      <w:r w:rsidRPr="0064617F">
        <w:rPr>
          <w:rFonts w:ascii="Helvetica" w:hAnsi="Helvetica" w:cs="Helvetica"/>
        </w:rPr>
        <w:t>a number of</w:t>
      </w:r>
      <w:proofErr w:type="gramEnd"/>
      <w:r w:rsidRPr="0064617F">
        <w:rPr>
          <w:rFonts w:ascii="Helvetica" w:hAnsi="Helvetica" w:cs="Helvetica"/>
        </w:rPr>
        <w:t xml:space="preserve"> social media platforms that leads to repeat victimisation. </w:t>
      </w:r>
    </w:p>
    <w:p w14:paraId="4E2B486B" w14:textId="77777777" w:rsidR="00203788" w:rsidRPr="0064617F" w:rsidRDefault="00203788" w:rsidP="00352823">
      <w:pPr>
        <w:pStyle w:val="BrowneClauseLevel3"/>
        <w:numPr>
          <w:ilvl w:val="0"/>
          <w:numId w:val="0"/>
        </w:numPr>
        <w:ind w:left="284"/>
        <w:rPr>
          <w:rFonts w:ascii="Helvetica" w:hAnsi="Helvetica" w:cs="Helvetica"/>
        </w:rPr>
      </w:pPr>
      <w:r w:rsidRPr="0064617F">
        <w:rPr>
          <w:rFonts w:ascii="Helvetica" w:hAnsi="Helvetica" w:cs="Helvetica"/>
        </w:rPr>
        <w:t xml:space="preserve">The support required for the pupil who has been harmed will depend on their </w:t>
      </w:r>
      <w:proofErr w:type="gramStart"/>
      <w:r w:rsidRPr="0064617F">
        <w:rPr>
          <w:rFonts w:ascii="Helvetica" w:hAnsi="Helvetica" w:cs="Helvetica"/>
        </w:rPr>
        <w:t>particular circumstances</w:t>
      </w:r>
      <w:proofErr w:type="gramEnd"/>
      <w:r w:rsidRPr="0064617F">
        <w:rPr>
          <w:rFonts w:ascii="Helvetica" w:hAnsi="Helvetica" w:cs="Helvetica"/>
        </w:rPr>
        <w:t xml:space="preserve"> and the nature of the abuse. The support we provide could include counselling and mentoring or some restorative justice work.</w:t>
      </w:r>
    </w:p>
    <w:p w14:paraId="6D861F76" w14:textId="77777777" w:rsidR="00203788" w:rsidRPr="0064617F" w:rsidRDefault="00203788" w:rsidP="00352823">
      <w:pPr>
        <w:pStyle w:val="BrowneClauseLevel3"/>
        <w:numPr>
          <w:ilvl w:val="0"/>
          <w:numId w:val="0"/>
        </w:numPr>
        <w:ind w:left="284"/>
        <w:rPr>
          <w:rFonts w:ascii="Helvetica" w:hAnsi="Helvetica" w:cs="Helvetica"/>
        </w:rPr>
      </w:pPr>
      <w:r w:rsidRPr="0064617F">
        <w:rPr>
          <w:rFonts w:ascii="Helvetica" w:hAnsi="Helvetica" w:cs="Helvetica"/>
        </w:rPr>
        <w:t xml:space="preserve">Support may also be required for the pupil that caused harm. We will seek to understand why the pupil acted in this way and consider what support may be required to help the pupil </w:t>
      </w:r>
      <w:r w:rsidRPr="0064617F">
        <w:rPr>
          <w:rFonts w:ascii="Helvetica" w:hAnsi="Helvetica" w:cs="Helvetica"/>
        </w:rPr>
        <w:lastRenderedPageBreak/>
        <w:t>and/or change behaviours. The consequences for the harm caused or intended will be addressed.</w:t>
      </w:r>
    </w:p>
    <w:p w14:paraId="4D71F5F7" w14:textId="77777777" w:rsidR="00203788" w:rsidRPr="0064617F" w:rsidRDefault="00203788" w:rsidP="00352823">
      <w:pPr>
        <w:pStyle w:val="BrowneClauseLevel3"/>
        <w:numPr>
          <w:ilvl w:val="0"/>
          <w:numId w:val="0"/>
        </w:numPr>
        <w:ind w:left="284"/>
        <w:rPr>
          <w:rFonts w:ascii="Helvetica" w:hAnsi="Helvetica" w:cs="Helvetica"/>
        </w:rPr>
      </w:pPr>
      <w:r w:rsidRPr="0064617F">
        <w:rPr>
          <w:rFonts w:ascii="Helvetica" w:eastAsia="Arial" w:hAnsi="Helvetica" w:cs="Helvetica"/>
          <w:color w:val="000000" w:themeColor="text2"/>
        </w:rPr>
        <w:t>Any reports of abuse involving children with SEND will involve close liaison with the Designated Safeguarding Lead (DSL) (or deputy) and the Special Education Needs and Disabilities Coordinator (SENDCo).  </w:t>
      </w:r>
    </w:p>
    <w:p w14:paraId="27F5E790" w14:textId="77777777" w:rsidR="00203788" w:rsidRPr="0064617F" w:rsidRDefault="00203788" w:rsidP="00352823">
      <w:pPr>
        <w:pStyle w:val="BrowneClauseLevel3"/>
        <w:numPr>
          <w:ilvl w:val="0"/>
          <w:numId w:val="0"/>
        </w:numPr>
        <w:ind w:left="284"/>
        <w:rPr>
          <w:rFonts w:ascii="Helvetica" w:eastAsia="Arial" w:hAnsi="Helvetica" w:cs="Helvetica"/>
          <w:color w:val="000000" w:themeColor="text2"/>
        </w:rPr>
      </w:pPr>
      <w:r w:rsidRPr="0064617F">
        <w:rPr>
          <w:rFonts w:ascii="Helvetica" w:eastAsia="Arial" w:hAnsi="Helvetica" w:cs="Helvetica"/>
          <w:color w:val="000000" w:themeColor="text2"/>
        </w:rPr>
        <w:t>If a report is determined to be unsubstantiated, unfounded, false or malicious, the Designated Safeguarding Lead (DSL) or deputies will consider whether the child and/or the person who has made the allegation needs help or may have been abused by someone else and this is a cry for help. In such circumstances, a referral to local authority children’s social care may be appropriate.</w:t>
      </w:r>
    </w:p>
    <w:p w14:paraId="1FC14932" w14:textId="77777777" w:rsidR="003B6A0A" w:rsidRPr="0064617F" w:rsidRDefault="00203788" w:rsidP="00352823">
      <w:pPr>
        <w:pStyle w:val="BrowneClauseLevel3"/>
        <w:numPr>
          <w:ilvl w:val="0"/>
          <w:numId w:val="0"/>
        </w:numPr>
        <w:ind w:left="284"/>
        <w:rPr>
          <w:rFonts w:ascii="Helvetica" w:eastAsia="Arial" w:hAnsi="Helvetica" w:cs="Helvetica"/>
          <w:color w:val="000000" w:themeColor="text2"/>
        </w:rPr>
      </w:pPr>
      <w:r w:rsidRPr="0064617F">
        <w:rPr>
          <w:rFonts w:ascii="Helvetica" w:eastAsia="Arial" w:hAnsi="Helvetica" w:cs="Helvetica"/>
          <w:color w:val="000000" w:themeColor="text2"/>
        </w:rPr>
        <w:t>If a report is shown to be deliberately invented or malicious, the Headteacher will consider whether any disciplinary action is appropriate against the individual who made it.</w:t>
      </w:r>
    </w:p>
    <w:p w14:paraId="68A6D7C5" w14:textId="77777777" w:rsidR="003B6A0A" w:rsidRPr="0064617F" w:rsidRDefault="003B6A0A" w:rsidP="0015655D">
      <w:pPr>
        <w:pStyle w:val="BrowneClauseLevel2"/>
        <w:rPr>
          <w:rFonts w:ascii="Helvetica" w:hAnsi="Helvetica" w:cs="Helvetica"/>
          <w:b/>
          <w:bCs/>
        </w:rPr>
      </w:pPr>
      <w:r w:rsidRPr="0064617F">
        <w:rPr>
          <w:rFonts w:ascii="Helvetica" w:hAnsi="Helvetica" w:cs="Helvetica"/>
          <w:b/>
          <w:bCs/>
        </w:rPr>
        <w:t>Serious violence</w:t>
      </w:r>
    </w:p>
    <w:p w14:paraId="63B08664" w14:textId="42EEFEBD" w:rsidR="002732A4"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All staff are made aware of indicators that children are at risk from or are involved with serious violent crime. These include increased absence, a change in friendships or relationships with older individuals or groups, a significant decline in performance</w:t>
      </w:r>
      <w:r w:rsidR="009B2E4F" w:rsidRPr="0064617F">
        <w:rPr>
          <w:rFonts w:ascii="Helvetica" w:hAnsi="Helvetica" w:cs="Helvetica"/>
        </w:rPr>
        <w:t>, signs of mental health difficulties</w:t>
      </w:r>
      <w:r w:rsidRPr="0064617F">
        <w:rPr>
          <w:rFonts w:ascii="Helvetica" w:hAnsi="Helvetica" w:cs="Helvetica"/>
        </w:rPr>
        <w:t>, signs of self-harm or a significant change in well</w:t>
      </w:r>
      <w:r w:rsidR="00C6056F" w:rsidRPr="0064617F">
        <w:rPr>
          <w:rFonts w:ascii="Helvetica" w:hAnsi="Helvetica" w:cs="Helvetica"/>
        </w:rPr>
        <w:t>-</w:t>
      </w:r>
      <w:r w:rsidRPr="0064617F">
        <w:rPr>
          <w:rFonts w:ascii="Helvetica" w:hAnsi="Helvetica" w:cs="Helvetica"/>
        </w:rPr>
        <w:t>being, or signs of assault or unexplained injuries.</w:t>
      </w:r>
      <w:r w:rsidR="00305538" w:rsidRPr="0064617F">
        <w:rPr>
          <w:rFonts w:ascii="Helvetica" w:hAnsi="Helvetica" w:cs="Helvetica"/>
        </w:rPr>
        <w:t xml:space="preserve"> </w:t>
      </w:r>
      <w:r w:rsidRPr="0064617F">
        <w:rPr>
          <w:rFonts w:ascii="Helvetica" w:hAnsi="Helvetica" w:cs="Helvetica"/>
        </w:rPr>
        <w:t>Unexplained gifts could also indicate that children have been approached by or are involved with individuals associated with criminal gangs.</w:t>
      </w:r>
    </w:p>
    <w:p w14:paraId="0620A4C4" w14:textId="3B1749D1" w:rsidR="003B6A0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All staff are made aware of the range of risk factors which increase the likelihood of involvement in serious violence, such as being male, having been frequently absent or permanently excluded from school, having experienced </w:t>
      </w:r>
      <w:r w:rsidR="0066177F" w:rsidRPr="0064617F">
        <w:rPr>
          <w:rFonts w:ascii="Helvetica" w:hAnsi="Helvetica" w:cs="Helvetica"/>
        </w:rPr>
        <w:t>maltreatment,</w:t>
      </w:r>
      <w:r w:rsidRPr="0064617F">
        <w:rPr>
          <w:rFonts w:ascii="Helvetica" w:hAnsi="Helvetica" w:cs="Helvetica"/>
        </w:rPr>
        <w:t xml:space="preserve"> and having been involved in offending, such as theft or robbery.</w:t>
      </w:r>
    </w:p>
    <w:p w14:paraId="2D5D9F0A" w14:textId="77777777" w:rsidR="002732A4" w:rsidRPr="0064617F" w:rsidRDefault="002B3D9A" w:rsidP="00E42416">
      <w:pPr>
        <w:pStyle w:val="BrowneClauseLevel2"/>
        <w:rPr>
          <w:rFonts w:ascii="Helvetica" w:hAnsi="Helvetica" w:cs="Helvetica"/>
          <w:b/>
          <w:bCs/>
        </w:rPr>
      </w:pPr>
      <w:r w:rsidRPr="0064617F">
        <w:rPr>
          <w:rFonts w:ascii="Helvetica" w:hAnsi="Helvetica" w:cs="Helvetica"/>
          <w:b/>
          <w:bCs/>
        </w:rPr>
        <w:t xml:space="preserve">Child </w:t>
      </w:r>
      <w:r w:rsidR="00FB77B5" w:rsidRPr="0064617F">
        <w:rPr>
          <w:rFonts w:ascii="Helvetica" w:hAnsi="Helvetica" w:cs="Helvetica"/>
          <w:b/>
          <w:bCs/>
        </w:rPr>
        <w:t xml:space="preserve">Criminal </w:t>
      </w:r>
      <w:r w:rsidRPr="0064617F">
        <w:rPr>
          <w:rFonts w:ascii="Helvetica" w:hAnsi="Helvetica" w:cs="Helvetica"/>
          <w:b/>
          <w:bCs/>
        </w:rPr>
        <w:t>Exploitation (C</w:t>
      </w:r>
      <w:r w:rsidR="00FB77B5" w:rsidRPr="0064617F">
        <w:rPr>
          <w:rFonts w:ascii="Helvetica" w:hAnsi="Helvetica" w:cs="Helvetica"/>
          <w:b/>
          <w:bCs/>
        </w:rPr>
        <w:t>C</w:t>
      </w:r>
      <w:r w:rsidRPr="0064617F">
        <w:rPr>
          <w:rFonts w:ascii="Helvetica" w:hAnsi="Helvetica" w:cs="Helvetica"/>
          <w:b/>
          <w:bCs/>
        </w:rPr>
        <w:t xml:space="preserve">E) and Child </w:t>
      </w:r>
      <w:r w:rsidR="00FB77B5" w:rsidRPr="0064617F">
        <w:rPr>
          <w:rFonts w:ascii="Helvetica" w:hAnsi="Helvetica" w:cs="Helvetica"/>
          <w:b/>
          <w:bCs/>
        </w:rPr>
        <w:t>Sexual</w:t>
      </w:r>
      <w:r w:rsidRPr="0064617F">
        <w:rPr>
          <w:rFonts w:ascii="Helvetica" w:hAnsi="Helvetica" w:cs="Helvetica"/>
          <w:b/>
          <w:bCs/>
        </w:rPr>
        <w:t xml:space="preserve"> Exploitation (C</w:t>
      </w:r>
      <w:r w:rsidR="00FB77B5" w:rsidRPr="0064617F">
        <w:rPr>
          <w:rFonts w:ascii="Helvetica" w:hAnsi="Helvetica" w:cs="Helvetica"/>
          <w:b/>
          <w:bCs/>
        </w:rPr>
        <w:t>S</w:t>
      </w:r>
      <w:r w:rsidRPr="0064617F">
        <w:rPr>
          <w:rFonts w:ascii="Helvetica" w:hAnsi="Helvetica" w:cs="Helvetica"/>
          <w:b/>
          <w:bCs/>
        </w:rPr>
        <w:t>E)</w:t>
      </w:r>
    </w:p>
    <w:p w14:paraId="7BAB0012" w14:textId="402CC5E9" w:rsidR="00F655B0"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Both C</w:t>
      </w:r>
      <w:r w:rsidR="00FB77B5" w:rsidRPr="0064617F">
        <w:rPr>
          <w:rFonts w:ascii="Helvetica" w:hAnsi="Helvetica" w:cs="Helvetica"/>
        </w:rPr>
        <w:t xml:space="preserve">CE and CSE </w:t>
      </w:r>
      <w:r w:rsidRPr="0064617F">
        <w:rPr>
          <w:rFonts w:ascii="Helvetica" w:hAnsi="Helvetica" w:cs="Helvetica"/>
        </w:rPr>
        <w:t>are forms of abuse and both occur where an individual or group takes advantage of an imbalance of power to coerce, manipulate</w:t>
      </w:r>
      <w:r w:rsidR="0066177F" w:rsidRPr="0064617F">
        <w:rPr>
          <w:rFonts w:ascii="Helvetica" w:hAnsi="Helvetica" w:cs="Helvetica"/>
        </w:rPr>
        <w:t>,</w:t>
      </w:r>
      <w:r w:rsidRPr="0064617F">
        <w:rPr>
          <w:rFonts w:ascii="Helvetica" w:hAnsi="Helvetica" w:cs="Helvetica"/>
        </w:rPr>
        <w:t xml:space="preserve"> or deceive a child into </w:t>
      </w:r>
      <w:r w:rsidR="00844D2E" w:rsidRPr="0064617F">
        <w:rPr>
          <w:rFonts w:ascii="Helvetica" w:hAnsi="Helvetica" w:cs="Helvetica"/>
        </w:rPr>
        <w:t xml:space="preserve">taking part in </w:t>
      </w:r>
      <w:r w:rsidRPr="0064617F">
        <w:rPr>
          <w:rFonts w:ascii="Helvetica" w:hAnsi="Helvetica" w:cs="Helvetica"/>
        </w:rPr>
        <w:t>sexual or criminal activity</w:t>
      </w:r>
      <w:r w:rsidR="00844D2E" w:rsidRPr="0064617F">
        <w:rPr>
          <w:rFonts w:ascii="Helvetica" w:hAnsi="Helvetica" w:cs="Helvetica"/>
        </w:rPr>
        <w:t xml:space="preserve"> in exchange for something the victim needs or wants, and/or for the financial advantage or increased status of the perpetrator or facilitator</w:t>
      </w:r>
      <w:r w:rsidR="00684347" w:rsidRPr="0064617F">
        <w:rPr>
          <w:rFonts w:ascii="Helvetica" w:hAnsi="Helvetica" w:cs="Helvetica"/>
        </w:rPr>
        <w:t>,</w:t>
      </w:r>
      <w:r w:rsidR="00844D2E" w:rsidRPr="0064617F">
        <w:rPr>
          <w:rFonts w:ascii="Helvetica" w:hAnsi="Helvetica" w:cs="Helvetica"/>
        </w:rPr>
        <w:t xml:space="preserve"> and/or through violence or the threat of violence</w:t>
      </w:r>
      <w:r w:rsidRPr="0064617F">
        <w:rPr>
          <w:rFonts w:ascii="Helvetica" w:hAnsi="Helvetica" w:cs="Helvetica"/>
        </w:rPr>
        <w:t>. This power imbalance can be due to a range of factors, including:</w:t>
      </w:r>
    </w:p>
    <w:p w14:paraId="6A2EB0A4" w14:textId="132698E4" w:rsidR="00F655B0" w:rsidRPr="0064617F" w:rsidRDefault="002B3D9A" w:rsidP="00015F17">
      <w:pPr>
        <w:pStyle w:val="BrowneClauseLevel3"/>
        <w:ind w:left="1525" w:hanging="544"/>
        <w:rPr>
          <w:rFonts w:ascii="Helvetica" w:hAnsi="Helvetica" w:cs="Helvetica"/>
        </w:rPr>
      </w:pPr>
      <w:r w:rsidRPr="0064617F">
        <w:rPr>
          <w:rFonts w:ascii="Helvetica" w:hAnsi="Helvetica" w:cs="Helvetica"/>
        </w:rPr>
        <w:t>Age</w:t>
      </w:r>
    </w:p>
    <w:p w14:paraId="1C3B7865" w14:textId="1459790D" w:rsidR="00F655B0" w:rsidRPr="0064617F" w:rsidRDefault="002B3D9A" w:rsidP="00015F17">
      <w:pPr>
        <w:pStyle w:val="BrowneClauseLevel3"/>
        <w:ind w:left="1525" w:hanging="544"/>
        <w:rPr>
          <w:rFonts w:ascii="Helvetica" w:hAnsi="Helvetica" w:cs="Helvetica"/>
        </w:rPr>
      </w:pPr>
      <w:r w:rsidRPr="0064617F">
        <w:rPr>
          <w:rFonts w:ascii="Helvetica" w:hAnsi="Helvetica" w:cs="Helvetica"/>
        </w:rPr>
        <w:t>Gender</w:t>
      </w:r>
    </w:p>
    <w:p w14:paraId="308674FD" w14:textId="028F6492" w:rsidR="00F655B0" w:rsidRPr="0064617F" w:rsidRDefault="002B3D9A" w:rsidP="00015F17">
      <w:pPr>
        <w:pStyle w:val="BrowneClauseLevel3"/>
        <w:ind w:left="1525" w:hanging="544"/>
        <w:rPr>
          <w:rFonts w:ascii="Helvetica" w:hAnsi="Helvetica" w:cs="Helvetica"/>
        </w:rPr>
      </w:pPr>
      <w:r w:rsidRPr="0064617F">
        <w:rPr>
          <w:rFonts w:ascii="Helvetica" w:hAnsi="Helvetica" w:cs="Helvetica"/>
        </w:rPr>
        <w:t>Sexual identity</w:t>
      </w:r>
    </w:p>
    <w:p w14:paraId="3142CD87" w14:textId="656912A5" w:rsidR="00F655B0" w:rsidRPr="0064617F" w:rsidRDefault="002B3D9A" w:rsidP="00015F17">
      <w:pPr>
        <w:pStyle w:val="BrowneClauseLevel3"/>
        <w:ind w:left="1525" w:hanging="544"/>
        <w:rPr>
          <w:rFonts w:ascii="Helvetica" w:hAnsi="Helvetica" w:cs="Helvetica"/>
        </w:rPr>
      </w:pPr>
      <w:r w:rsidRPr="0064617F">
        <w:rPr>
          <w:rFonts w:ascii="Helvetica" w:hAnsi="Helvetica" w:cs="Helvetica"/>
        </w:rPr>
        <w:t>Cognitive ability</w:t>
      </w:r>
    </w:p>
    <w:p w14:paraId="6AD36FAF" w14:textId="25D073CB" w:rsidR="00F655B0" w:rsidRPr="0064617F" w:rsidRDefault="002B3D9A" w:rsidP="00015F17">
      <w:pPr>
        <w:pStyle w:val="BrowneClauseLevel3"/>
        <w:ind w:left="1525" w:hanging="544"/>
        <w:rPr>
          <w:rFonts w:ascii="Helvetica" w:hAnsi="Helvetica" w:cs="Helvetica"/>
        </w:rPr>
      </w:pPr>
      <w:r w:rsidRPr="0064617F">
        <w:rPr>
          <w:rFonts w:ascii="Helvetica" w:hAnsi="Helvetica" w:cs="Helvetica"/>
        </w:rPr>
        <w:t>Physical strength</w:t>
      </w:r>
    </w:p>
    <w:p w14:paraId="4C707CE4" w14:textId="2DC8B467" w:rsidR="00F655B0" w:rsidRPr="0064617F" w:rsidRDefault="002B3D9A" w:rsidP="00015F17">
      <w:pPr>
        <w:pStyle w:val="BrowneClauseLevel3"/>
        <w:ind w:left="1525" w:hanging="544"/>
        <w:rPr>
          <w:rFonts w:ascii="Helvetica" w:hAnsi="Helvetica" w:cs="Helvetica"/>
        </w:rPr>
      </w:pPr>
      <w:r w:rsidRPr="0064617F">
        <w:rPr>
          <w:rFonts w:ascii="Helvetica" w:hAnsi="Helvetica" w:cs="Helvetica"/>
        </w:rPr>
        <w:lastRenderedPageBreak/>
        <w:t>Status</w:t>
      </w:r>
    </w:p>
    <w:p w14:paraId="12741B76" w14:textId="6B330B9D" w:rsidR="00F655B0" w:rsidRPr="0064617F" w:rsidRDefault="002B3D9A" w:rsidP="00015F17">
      <w:pPr>
        <w:pStyle w:val="BrowneClauseLevel3"/>
        <w:ind w:left="1525" w:hanging="544"/>
        <w:rPr>
          <w:rFonts w:ascii="Helvetica" w:hAnsi="Helvetica" w:cs="Helvetica"/>
        </w:rPr>
      </w:pPr>
      <w:r w:rsidRPr="0064617F">
        <w:rPr>
          <w:rFonts w:ascii="Helvetica" w:hAnsi="Helvetica" w:cs="Helvetica"/>
        </w:rPr>
        <w:t>Access to economic or other resources</w:t>
      </w:r>
    </w:p>
    <w:p w14:paraId="0B4E2F2C" w14:textId="3CE37D76" w:rsidR="00F655B0"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The abuse can be perpetrated by individuals or groups, males or females, and children or adults. They can be one</w:t>
      </w:r>
      <w:r w:rsidR="00A156D9" w:rsidRPr="0064617F">
        <w:rPr>
          <w:rFonts w:ascii="Helvetica" w:hAnsi="Helvetica" w:cs="Helvetica"/>
        </w:rPr>
        <w:t xml:space="preserve">-off occurrences or a series of incidents over </w:t>
      </w:r>
      <w:proofErr w:type="gramStart"/>
      <w:r w:rsidR="00A156D9" w:rsidRPr="0064617F">
        <w:rPr>
          <w:rFonts w:ascii="Helvetica" w:hAnsi="Helvetica" w:cs="Helvetica"/>
        </w:rPr>
        <w:t>time</w:t>
      </w:r>
      <w:r w:rsidR="009411A3" w:rsidRPr="0064617F">
        <w:rPr>
          <w:rFonts w:ascii="Helvetica" w:hAnsi="Helvetica" w:cs="Helvetica"/>
        </w:rPr>
        <w:t>,</w:t>
      </w:r>
      <w:r w:rsidR="00A156D9" w:rsidRPr="0064617F">
        <w:rPr>
          <w:rFonts w:ascii="Helvetica" w:hAnsi="Helvetica" w:cs="Helvetica"/>
        </w:rPr>
        <w:t xml:space="preserve"> and</w:t>
      </w:r>
      <w:proofErr w:type="gramEnd"/>
      <w:r w:rsidR="00A156D9" w:rsidRPr="0064617F">
        <w:rPr>
          <w:rFonts w:ascii="Helvetica" w:hAnsi="Helvetica" w:cs="Helvetica"/>
        </w:rPr>
        <w:t xml:space="preserve"> may or may not involve force or violence. Exploitation can be physical and take place online. </w:t>
      </w:r>
    </w:p>
    <w:p w14:paraId="51747264" w14:textId="77777777" w:rsidR="001D46F6" w:rsidRPr="0064617F" w:rsidRDefault="002B3D9A" w:rsidP="00F655B0">
      <w:pPr>
        <w:pStyle w:val="BrowneHeadingLevel2"/>
        <w:rPr>
          <w:rFonts w:ascii="Helvetica" w:hAnsi="Helvetica" w:cs="Helvetica"/>
        </w:rPr>
      </w:pPr>
      <w:r w:rsidRPr="0064617F">
        <w:rPr>
          <w:rFonts w:ascii="Helvetica" w:hAnsi="Helvetica" w:cs="Helvetica"/>
        </w:rPr>
        <w:t xml:space="preserve">Child Criminal Exploitation (CCE) </w:t>
      </w:r>
    </w:p>
    <w:p w14:paraId="7B554423" w14:textId="35EC5EE2"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 xml:space="preserve">CCE can include children being forced or manipulated into transporting drugs or money through county lines, working in cannabis factories, </w:t>
      </w:r>
      <w:r w:rsidR="00684347" w:rsidRPr="0064617F">
        <w:rPr>
          <w:rFonts w:ascii="Helvetica" w:hAnsi="Helvetica" w:cs="Helvetica"/>
        </w:rPr>
        <w:t>shoplifting,</w:t>
      </w:r>
      <w:r w:rsidRPr="0064617F">
        <w:rPr>
          <w:rFonts w:ascii="Helvetica" w:hAnsi="Helvetica" w:cs="Helvetica"/>
        </w:rPr>
        <w:t xml:space="preserve"> or pickpocketing, being forced or manipulated into committing vehicle crime or threatening/committing serious violence to others. </w:t>
      </w:r>
    </w:p>
    <w:p w14:paraId="1123DC71" w14:textId="77777777"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Children can become trapped by this exploitation as perpetrators can threaten victims (and their families) with violence or entrap and coerce them into debt. They may be coerced into carrying weapons such as knives or carry a knife for a sense of protection.</w:t>
      </w:r>
    </w:p>
    <w:p w14:paraId="27CC99EB" w14:textId="4D9F9DD3"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 xml:space="preserve">Children involved in criminal exploitation often commit crimes themselves. They may still have been criminally exploited even if the activity appears to be something they have agreed </w:t>
      </w:r>
      <w:r w:rsidR="00AB4BAF" w:rsidRPr="0064617F">
        <w:rPr>
          <w:rFonts w:ascii="Helvetica" w:hAnsi="Helvetica" w:cs="Helvetica"/>
        </w:rPr>
        <w:t xml:space="preserve">to </w:t>
      </w:r>
      <w:r w:rsidRPr="0064617F">
        <w:rPr>
          <w:rFonts w:ascii="Helvetica" w:hAnsi="Helvetica" w:cs="Helvetica"/>
        </w:rPr>
        <w:t xml:space="preserve">or consented to. </w:t>
      </w:r>
    </w:p>
    <w:p w14:paraId="6F398F0E" w14:textId="20171FE2"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 xml:space="preserve">It is important to note that the experience of girls who are criminally exploited can be very different </w:t>
      </w:r>
      <w:r w:rsidR="00C6612F" w:rsidRPr="0064617F">
        <w:rPr>
          <w:rFonts w:ascii="Helvetica" w:hAnsi="Helvetica" w:cs="Helvetica"/>
        </w:rPr>
        <w:t>from</w:t>
      </w:r>
      <w:r w:rsidRPr="0064617F">
        <w:rPr>
          <w:rFonts w:ascii="Helvetica" w:hAnsi="Helvetica" w:cs="Helvetica"/>
        </w:rPr>
        <w:t xml:space="preserve"> that of boys</w:t>
      </w:r>
      <w:r w:rsidR="00684347" w:rsidRPr="0064617F">
        <w:rPr>
          <w:rFonts w:ascii="Helvetica" w:hAnsi="Helvetica" w:cs="Helvetica"/>
        </w:rPr>
        <w:t>,</w:t>
      </w:r>
      <w:r w:rsidRPr="0064617F">
        <w:rPr>
          <w:rFonts w:ascii="Helvetica" w:hAnsi="Helvetica" w:cs="Helvetica"/>
        </w:rPr>
        <w:t xml:space="preserve"> and both boys and girls </w:t>
      </w:r>
      <w:r w:rsidR="00365D09" w:rsidRPr="0064617F">
        <w:rPr>
          <w:rFonts w:ascii="Helvetica" w:hAnsi="Helvetica" w:cs="Helvetica"/>
        </w:rPr>
        <w:t xml:space="preserve">who are </w:t>
      </w:r>
      <w:r w:rsidRPr="0064617F">
        <w:rPr>
          <w:rFonts w:ascii="Helvetica" w:hAnsi="Helvetica" w:cs="Helvetica"/>
        </w:rPr>
        <w:t>criminally exploited may be at higher risk of sexual exploitation.</w:t>
      </w:r>
    </w:p>
    <w:p w14:paraId="0E31FF41" w14:textId="4800C3B7" w:rsidR="00545AF3" w:rsidRPr="0064617F" w:rsidRDefault="002B3D9A" w:rsidP="00F655B0">
      <w:pPr>
        <w:pStyle w:val="BrowneHeadingLevel2"/>
        <w:rPr>
          <w:rFonts w:ascii="Helvetica" w:hAnsi="Helvetica" w:cs="Helvetica"/>
        </w:rPr>
      </w:pPr>
      <w:r w:rsidRPr="0064617F">
        <w:rPr>
          <w:rFonts w:ascii="Helvetica" w:hAnsi="Helvetica" w:cs="Helvetica"/>
        </w:rPr>
        <w:t xml:space="preserve">CCE </w:t>
      </w:r>
      <w:r w:rsidR="00684347" w:rsidRPr="0064617F">
        <w:rPr>
          <w:rFonts w:ascii="Helvetica" w:hAnsi="Helvetica" w:cs="Helvetica"/>
        </w:rPr>
        <w:t>indicators</w:t>
      </w:r>
    </w:p>
    <w:p w14:paraId="2F1A1B22" w14:textId="77777777" w:rsidR="00D53FF2" w:rsidRPr="0064617F" w:rsidRDefault="002B3D9A" w:rsidP="00B56F7E">
      <w:pPr>
        <w:pStyle w:val="BrowneClauseLevel3"/>
        <w:ind w:left="1170" w:hanging="540"/>
        <w:rPr>
          <w:rFonts w:ascii="Helvetica" w:hAnsi="Helvetica" w:cs="Helvetica"/>
        </w:rPr>
      </w:pPr>
      <w:r w:rsidRPr="0064617F">
        <w:rPr>
          <w:rFonts w:ascii="Helvetica" w:hAnsi="Helvetica" w:cs="Helvetica"/>
          <w:b/>
        </w:rPr>
        <w:t>CCE</w:t>
      </w:r>
      <w:r w:rsidRPr="0064617F">
        <w:rPr>
          <w:rFonts w:ascii="Helvetica" w:hAnsi="Helvetica" w:cs="Helvetica"/>
        </w:rPr>
        <w:t xml:space="preserve"> indicators can include children who:</w:t>
      </w:r>
    </w:p>
    <w:p w14:paraId="178FBBE0" w14:textId="5C059144" w:rsidR="00D53FF2" w:rsidRPr="0064617F" w:rsidRDefault="0076764F" w:rsidP="00B56F7E">
      <w:pPr>
        <w:pStyle w:val="BrowneClauseLevel4"/>
        <w:ind w:left="1170" w:firstLine="0"/>
        <w:rPr>
          <w:rFonts w:ascii="Helvetica" w:hAnsi="Helvetica" w:cs="Helvetica"/>
        </w:rPr>
      </w:pPr>
      <w:r w:rsidRPr="0064617F">
        <w:rPr>
          <w:rFonts w:ascii="Helvetica" w:hAnsi="Helvetica" w:cs="Helvetica"/>
        </w:rPr>
        <w:t xml:space="preserve"> </w:t>
      </w:r>
      <w:r w:rsidR="001163D9" w:rsidRPr="0064617F">
        <w:rPr>
          <w:rFonts w:ascii="Helvetica" w:hAnsi="Helvetica" w:cs="Helvetica"/>
        </w:rPr>
        <w:t xml:space="preserve">   </w:t>
      </w:r>
      <w:r w:rsidR="00684347" w:rsidRPr="0064617F">
        <w:rPr>
          <w:rFonts w:ascii="Helvetica" w:hAnsi="Helvetica" w:cs="Helvetica"/>
        </w:rPr>
        <w:t xml:space="preserve">Appear </w:t>
      </w:r>
      <w:r w:rsidR="002B3D9A" w:rsidRPr="0064617F">
        <w:rPr>
          <w:rFonts w:ascii="Helvetica" w:hAnsi="Helvetica" w:cs="Helvetica"/>
        </w:rPr>
        <w:t xml:space="preserve">with unexplained gifts or new </w:t>
      </w:r>
      <w:r w:rsidR="00C64E46" w:rsidRPr="0064617F">
        <w:rPr>
          <w:rFonts w:ascii="Helvetica" w:hAnsi="Helvetica" w:cs="Helvetica"/>
        </w:rPr>
        <w:t>possessions.</w:t>
      </w:r>
    </w:p>
    <w:p w14:paraId="00272FA9" w14:textId="229F936C" w:rsidR="00D53FF2" w:rsidRPr="0064617F" w:rsidRDefault="0076764F" w:rsidP="00B56F7E">
      <w:pPr>
        <w:pStyle w:val="BrowneClauseLevel4"/>
        <w:ind w:left="1170" w:firstLine="0"/>
        <w:rPr>
          <w:rFonts w:ascii="Helvetica" w:hAnsi="Helvetica" w:cs="Helvetica"/>
        </w:rPr>
      </w:pPr>
      <w:r w:rsidRPr="0064617F">
        <w:rPr>
          <w:rFonts w:ascii="Helvetica" w:hAnsi="Helvetica" w:cs="Helvetica"/>
        </w:rPr>
        <w:t xml:space="preserve"> </w:t>
      </w:r>
      <w:r w:rsidR="001163D9" w:rsidRPr="0064617F">
        <w:rPr>
          <w:rFonts w:ascii="Helvetica" w:hAnsi="Helvetica" w:cs="Helvetica"/>
        </w:rPr>
        <w:t xml:space="preserve">   </w:t>
      </w:r>
      <w:r w:rsidR="00684347" w:rsidRPr="0064617F">
        <w:rPr>
          <w:rFonts w:ascii="Helvetica" w:hAnsi="Helvetica" w:cs="Helvetica"/>
        </w:rPr>
        <w:t xml:space="preserve">Associate </w:t>
      </w:r>
      <w:r w:rsidR="002B3D9A" w:rsidRPr="0064617F">
        <w:rPr>
          <w:rFonts w:ascii="Helvetica" w:hAnsi="Helvetica" w:cs="Helvetica"/>
        </w:rPr>
        <w:t xml:space="preserve">with other young people involved in </w:t>
      </w:r>
      <w:r w:rsidR="00C64E46" w:rsidRPr="0064617F">
        <w:rPr>
          <w:rFonts w:ascii="Helvetica" w:hAnsi="Helvetica" w:cs="Helvetica"/>
        </w:rPr>
        <w:t>exploitation.</w:t>
      </w:r>
    </w:p>
    <w:p w14:paraId="7A5C0B1B" w14:textId="66BC2A9E" w:rsidR="00545AF3" w:rsidRPr="0064617F" w:rsidRDefault="0076764F" w:rsidP="00B56F7E">
      <w:pPr>
        <w:pStyle w:val="BrowneClauseLevel4"/>
        <w:ind w:left="1170" w:firstLine="0"/>
        <w:rPr>
          <w:rFonts w:ascii="Helvetica" w:hAnsi="Helvetica" w:cs="Helvetica"/>
        </w:rPr>
      </w:pPr>
      <w:r w:rsidRPr="0064617F">
        <w:rPr>
          <w:rFonts w:ascii="Helvetica" w:hAnsi="Helvetica" w:cs="Helvetica"/>
        </w:rPr>
        <w:t xml:space="preserve"> </w:t>
      </w:r>
      <w:r w:rsidR="001163D9" w:rsidRPr="0064617F">
        <w:rPr>
          <w:rFonts w:ascii="Helvetica" w:hAnsi="Helvetica" w:cs="Helvetica"/>
        </w:rPr>
        <w:t xml:space="preserve">   </w:t>
      </w:r>
      <w:r w:rsidR="00684347" w:rsidRPr="0064617F">
        <w:rPr>
          <w:rFonts w:ascii="Helvetica" w:hAnsi="Helvetica" w:cs="Helvetica"/>
        </w:rPr>
        <w:t xml:space="preserve">Suffer </w:t>
      </w:r>
      <w:r w:rsidR="002B3D9A" w:rsidRPr="0064617F">
        <w:rPr>
          <w:rFonts w:ascii="Helvetica" w:hAnsi="Helvetica" w:cs="Helvetica"/>
        </w:rPr>
        <w:t xml:space="preserve">from changes in emotional </w:t>
      </w:r>
      <w:r w:rsidR="00C64E46" w:rsidRPr="0064617F">
        <w:rPr>
          <w:rFonts w:ascii="Helvetica" w:hAnsi="Helvetica" w:cs="Helvetica"/>
        </w:rPr>
        <w:t>well-being.</w:t>
      </w:r>
    </w:p>
    <w:p w14:paraId="38230B2A" w14:textId="65E2DE65" w:rsidR="00545AF3" w:rsidRPr="0064617F" w:rsidRDefault="0076764F" w:rsidP="00B56F7E">
      <w:pPr>
        <w:pStyle w:val="BrowneClauseLevel4"/>
        <w:ind w:left="1170" w:firstLine="0"/>
        <w:rPr>
          <w:rFonts w:ascii="Helvetica" w:hAnsi="Helvetica" w:cs="Helvetica"/>
        </w:rPr>
      </w:pPr>
      <w:r w:rsidRPr="0064617F">
        <w:rPr>
          <w:rFonts w:ascii="Helvetica" w:hAnsi="Helvetica" w:cs="Helvetica"/>
        </w:rPr>
        <w:t xml:space="preserve"> </w:t>
      </w:r>
      <w:r w:rsidR="001163D9" w:rsidRPr="0064617F">
        <w:rPr>
          <w:rFonts w:ascii="Helvetica" w:hAnsi="Helvetica" w:cs="Helvetica"/>
        </w:rPr>
        <w:t xml:space="preserve">   </w:t>
      </w:r>
      <w:r w:rsidR="00684347" w:rsidRPr="0064617F">
        <w:rPr>
          <w:rFonts w:ascii="Helvetica" w:hAnsi="Helvetica" w:cs="Helvetica"/>
        </w:rPr>
        <w:t xml:space="preserve">Misuse </w:t>
      </w:r>
      <w:r w:rsidR="002B3D9A" w:rsidRPr="0064617F">
        <w:rPr>
          <w:rFonts w:ascii="Helvetica" w:hAnsi="Helvetica" w:cs="Helvetica"/>
        </w:rPr>
        <w:t xml:space="preserve">drugs or </w:t>
      </w:r>
      <w:r w:rsidR="00C64E46" w:rsidRPr="0064617F">
        <w:rPr>
          <w:rFonts w:ascii="Helvetica" w:hAnsi="Helvetica" w:cs="Helvetica"/>
        </w:rPr>
        <w:t>alcohol.</w:t>
      </w:r>
    </w:p>
    <w:p w14:paraId="337011F7" w14:textId="7221556E" w:rsidR="00545AF3" w:rsidRPr="0064617F" w:rsidRDefault="0076764F" w:rsidP="00B56F7E">
      <w:pPr>
        <w:pStyle w:val="BrowneClauseLevel4"/>
        <w:ind w:left="1170" w:firstLine="0"/>
        <w:rPr>
          <w:rFonts w:ascii="Helvetica" w:hAnsi="Helvetica" w:cs="Helvetica"/>
        </w:rPr>
      </w:pPr>
      <w:r w:rsidRPr="0064617F">
        <w:rPr>
          <w:rFonts w:ascii="Helvetica" w:hAnsi="Helvetica" w:cs="Helvetica"/>
        </w:rPr>
        <w:t xml:space="preserve"> </w:t>
      </w:r>
      <w:r w:rsidR="001163D9" w:rsidRPr="0064617F">
        <w:rPr>
          <w:rFonts w:ascii="Helvetica" w:hAnsi="Helvetica" w:cs="Helvetica"/>
        </w:rPr>
        <w:t xml:space="preserve">   </w:t>
      </w:r>
      <w:r w:rsidR="00684347" w:rsidRPr="0064617F">
        <w:rPr>
          <w:rFonts w:ascii="Helvetica" w:hAnsi="Helvetica" w:cs="Helvetica"/>
        </w:rPr>
        <w:t xml:space="preserve">Go </w:t>
      </w:r>
      <w:r w:rsidR="002B3D9A" w:rsidRPr="0064617F">
        <w:rPr>
          <w:rFonts w:ascii="Helvetica" w:hAnsi="Helvetica" w:cs="Helvetica"/>
        </w:rPr>
        <w:t>missing for periods or regular</w:t>
      </w:r>
      <w:r w:rsidR="009B2E4F" w:rsidRPr="0064617F">
        <w:rPr>
          <w:rFonts w:ascii="Helvetica" w:hAnsi="Helvetica" w:cs="Helvetica"/>
        </w:rPr>
        <w:t>ly</w:t>
      </w:r>
      <w:r w:rsidR="002B3D9A" w:rsidRPr="0064617F">
        <w:rPr>
          <w:rFonts w:ascii="Helvetica" w:hAnsi="Helvetica" w:cs="Helvetica"/>
        </w:rPr>
        <w:t xml:space="preserve"> return home </w:t>
      </w:r>
      <w:r w:rsidR="00C64E46" w:rsidRPr="0064617F">
        <w:rPr>
          <w:rFonts w:ascii="Helvetica" w:hAnsi="Helvetica" w:cs="Helvetica"/>
        </w:rPr>
        <w:t>late.</w:t>
      </w:r>
    </w:p>
    <w:p w14:paraId="6D6E040C" w14:textId="2D460C1D" w:rsidR="00D53FF2" w:rsidRPr="0064617F" w:rsidRDefault="001163D9" w:rsidP="00B56F7E">
      <w:pPr>
        <w:pStyle w:val="BrowneClauseLevel4"/>
        <w:ind w:left="1170" w:firstLine="0"/>
        <w:rPr>
          <w:rFonts w:ascii="Helvetica" w:hAnsi="Helvetica" w:cs="Helvetica"/>
        </w:rPr>
      </w:pPr>
      <w:r w:rsidRPr="0064617F">
        <w:rPr>
          <w:rFonts w:ascii="Helvetica" w:hAnsi="Helvetica" w:cs="Helvetica"/>
        </w:rPr>
        <w:t xml:space="preserve">  </w:t>
      </w:r>
      <w:r w:rsidR="00684347" w:rsidRPr="0064617F">
        <w:rPr>
          <w:rFonts w:ascii="Helvetica" w:hAnsi="Helvetica" w:cs="Helvetica"/>
        </w:rPr>
        <w:t xml:space="preserve">Regularly </w:t>
      </w:r>
      <w:r w:rsidR="009B2E4F" w:rsidRPr="0064617F">
        <w:rPr>
          <w:rFonts w:ascii="Helvetica" w:hAnsi="Helvetica" w:cs="Helvetica"/>
        </w:rPr>
        <w:t xml:space="preserve">or increasingly </w:t>
      </w:r>
      <w:r w:rsidR="002B3D9A" w:rsidRPr="0064617F">
        <w:rPr>
          <w:rFonts w:ascii="Helvetica" w:hAnsi="Helvetica" w:cs="Helvetica"/>
        </w:rPr>
        <w:t xml:space="preserve">miss school or education or </w:t>
      </w:r>
      <w:r w:rsidR="0076764F" w:rsidRPr="0064617F">
        <w:rPr>
          <w:rFonts w:ascii="Helvetica" w:hAnsi="Helvetica" w:cs="Helvetica"/>
        </w:rPr>
        <w:t xml:space="preserve">do </w:t>
      </w:r>
      <w:r w:rsidR="002B3D9A" w:rsidRPr="0064617F">
        <w:rPr>
          <w:rFonts w:ascii="Helvetica" w:hAnsi="Helvetica" w:cs="Helvetica"/>
        </w:rPr>
        <w:t xml:space="preserve">not </w:t>
      </w:r>
      <w:r w:rsidR="0076764F" w:rsidRPr="0064617F">
        <w:rPr>
          <w:rFonts w:ascii="Helvetica" w:hAnsi="Helvetica" w:cs="Helvetica"/>
        </w:rPr>
        <w:t>partake</w:t>
      </w:r>
      <w:r w:rsidR="002B3D9A" w:rsidRPr="0064617F">
        <w:rPr>
          <w:rFonts w:ascii="Helvetica" w:hAnsi="Helvetica" w:cs="Helvetica"/>
        </w:rPr>
        <w:t xml:space="preserve"> </w:t>
      </w:r>
      <w:proofErr w:type="gramStart"/>
      <w:r w:rsidR="002B3D9A" w:rsidRPr="0064617F">
        <w:rPr>
          <w:rFonts w:ascii="Helvetica" w:hAnsi="Helvetica" w:cs="Helvetica"/>
        </w:rPr>
        <w:t>in</w:t>
      </w:r>
      <w:r w:rsidR="0076764F" w:rsidRPr="0064617F">
        <w:rPr>
          <w:rFonts w:ascii="Helvetica" w:hAnsi="Helvetica" w:cs="Helvetica"/>
        </w:rPr>
        <w:t xml:space="preserve">  education</w:t>
      </w:r>
      <w:proofErr w:type="gramEnd"/>
      <w:r w:rsidR="00E62E8B" w:rsidRPr="0064617F">
        <w:rPr>
          <w:rFonts w:ascii="Helvetica" w:hAnsi="Helvetica" w:cs="Helvetica"/>
        </w:rPr>
        <w:t>.</w:t>
      </w:r>
      <w:r w:rsidR="002B3D9A" w:rsidRPr="0064617F">
        <w:rPr>
          <w:rFonts w:ascii="Helvetica" w:hAnsi="Helvetica" w:cs="Helvetica"/>
        </w:rPr>
        <w:t xml:space="preserve"> </w:t>
      </w:r>
    </w:p>
    <w:p w14:paraId="309E3FF7" w14:textId="77777777" w:rsidR="001D46F6" w:rsidRPr="0064617F" w:rsidRDefault="002B3D9A" w:rsidP="001D46F6">
      <w:pPr>
        <w:pStyle w:val="BrowneHeadingLevel2"/>
        <w:rPr>
          <w:rFonts w:ascii="Helvetica" w:hAnsi="Helvetica" w:cs="Helvetica"/>
        </w:rPr>
      </w:pPr>
      <w:r w:rsidRPr="0064617F">
        <w:rPr>
          <w:rFonts w:ascii="Helvetica" w:hAnsi="Helvetica" w:cs="Helvetica"/>
        </w:rPr>
        <w:t>Child Sexual Exploitation (CSE)</w:t>
      </w:r>
    </w:p>
    <w:p w14:paraId="4208A718" w14:textId="429C212B"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CSE is a form of child sexual abuse</w:t>
      </w:r>
      <w:r w:rsidR="00684347" w:rsidRPr="0064617F">
        <w:rPr>
          <w:rFonts w:ascii="Helvetica" w:hAnsi="Helvetica" w:cs="Helvetica"/>
        </w:rPr>
        <w:t>,</w:t>
      </w:r>
      <w:r w:rsidRPr="0064617F">
        <w:rPr>
          <w:rFonts w:ascii="Helvetica" w:hAnsi="Helvetica" w:cs="Helvetica"/>
        </w:rPr>
        <w:t xml:space="preserve"> which may involve physical contact, including assault by penetration (for example, rape or oral sex) or non</w:t>
      </w:r>
      <w:r w:rsidR="00365D09" w:rsidRPr="0064617F">
        <w:rPr>
          <w:rFonts w:ascii="Helvetica" w:hAnsi="Helvetica" w:cs="Helvetica"/>
        </w:rPr>
        <w:t>-</w:t>
      </w:r>
      <w:r w:rsidRPr="0064617F">
        <w:rPr>
          <w:rFonts w:ascii="Helvetica" w:hAnsi="Helvetica" w:cs="Helvetica"/>
        </w:rPr>
        <w:t>penetrative acts such as masturbation, kissing, rubbing</w:t>
      </w:r>
      <w:r w:rsidR="001163D9" w:rsidRPr="0064617F">
        <w:rPr>
          <w:rFonts w:ascii="Helvetica" w:hAnsi="Helvetica" w:cs="Helvetica"/>
        </w:rPr>
        <w:t>,</w:t>
      </w:r>
      <w:r w:rsidRPr="0064617F">
        <w:rPr>
          <w:rFonts w:ascii="Helvetica" w:hAnsi="Helvetica" w:cs="Helvetica"/>
        </w:rPr>
        <w:t xml:space="preserve"> and touching outside clothing. It may include non-contact activities, such as involving children in the production of sexual images, forcing children to look at sexual </w:t>
      </w:r>
      <w:r w:rsidRPr="0064617F">
        <w:rPr>
          <w:rFonts w:ascii="Helvetica" w:hAnsi="Helvetica" w:cs="Helvetica"/>
        </w:rPr>
        <w:lastRenderedPageBreak/>
        <w:t>images or watch sexual activities, encouraging children to behave in sexually inappropriate ways</w:t>
      </w:r>
      <w:r w:rsidR="005F5092" w:rsidRPr="0064617F">
        <w:rPr>
          <w:rFonts w:ascii="Helvetica" w:hAnsi="Helvetica" w:cs="Helvetica"/>
        </w:rPr>
        <w:t>,</w:t>
      </w:r>
      <w:r w:rsidRPr="0064617F">
        <w:rPr>
          <w:rFonts w:ascii="Helvetica" w:hAnsi="Helvetica" w:cs="Helvetica"/>
        </w:rPr>
        <w:t xml:space="preserve"> or grooming a child in preparation for abuse.</w:t>
      </w:r>
    </w:p>
    <w:p w14:paraId="60FF1EAE" w14:textId="612B6BC1"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CSE can occur over time or be a one-off occurrence and may happen without the child’s immediate knowledge</w:t>
      </w:r>
      <w:r w:rsidR="00684347" w:rsidRPr="0064617F">
        <w:rPr>
          <w:rFonts w:ascii="Helvetica" w:hAnsi="Helvetica" w:cs="Helvetica"/>
        </w:rPr>
        <w:t>,</w:t>
      </w:r>
      <w:r w:rsidRPr="0064617F">
        <w:rPr>
          <w:rFonts w:ascii="Helvetica" w:hAnsi="Helvetica" w:cs="Helvetica"/>
        </w:rPr>
        <w:t xml:space="preserve"> e.g. through others sharing videos or images of them on social media.</w:t>
      </w:r>
    </w:p>
    <w:p w14:paraId="3648E6AF" w14:textId="63EA6A50"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 xml:space="preserve">CSE can affect any child who has been coerced into engaging in sexual activities. This includes </w:t>
      </w:r>
      <w:r w:rsidR="00C64E46" w:rsidRPr="0064617F">
        <w:rPr>
          <w:rFonts w:ascii="Helvetica" w:hAnsi="Helvetica" w:cs="Helvetica"/>
        </w:rPr>
        <w:t>16- and 17-year-olds</w:t>
      </w:r>
      <w:r w:rsidRPr="0064617F">
        <w:rPr>
          <w:rFonts w:ascii="Helvetica" w:hAnsi="Helvetica" w:cs="Helvetica"/>
        </w:rPr>
        <w:t xml:space="preserve"> who can legally consent to have sex. Some children may not realise they are being exploited</w:t>
      </w:r>
      <w:r w:rsidR="00684347" w:rsidRPr="0064617F">
        <w:rPr>
          <w:rFonts w:ascii="Helvetica" w:hAnsi="Helvetica" w:cs="Helvetica"/>
        </w:rPr>
        <w:t>,</w:t>
      </w:r>
      <w:r w:rsidRPr="0064617F">
        <w:rPr>
          <w:rFonts w:ascii="Helvetica" w:hAnsi="Helvetica" w:cs="Helvetica"/>
        </w:rPr>
        <w:t xml:space="preserve"> e.g. they believe they are in a genuine romantic relationship.</w:t>
      </w:r>
    </w:p>
    <w:p w14:paraId="25C68983" w14:textId="77777777" w:rsidR="001D46F6" w:rsidRPr="0064617F" w:rsidRDefault="002B3D9A" w:rsidP="00DA2DA2">
      <w:pPr>
        <w:pStyle w:val="BrowneClauseLevel3"/>
        <w:numPr>
          <w:ilvl w:val="0"/>
          <w:numId w:val="0"/>
        </w:numPr>
        <w:ind w:left="284"/>
        <w:rPr>
          <w:rFonts w:ascii="Helvetica" w:hAnsi="Helvetica" w:cs="Helvetica"/>
        </w:rPr>
      </w:pPr>
      <w:r w:rsidRPr="0064617F">
        <w:rPr>
          <w:rFonts w:ascii="Helvetica" w:hAnsi="Helvetica" w:cs="Helvetica"/>
        </w:rPr>
        <w:t>Sexual exploitation is a serious crime and can have a long-lasting adverse impact on a child’s physical and emotional health. It may also be linked to child trafficking.</w:t>
      </w:r>
    </w:p>
    <w:p w14:paraId="4C963A6F" w14:textId="32FD6531" w:rsidR="00545AF3" w:rsidRPr="0064617F" w:rsidRDefault="002B3D9A" w:rsidP="00890002">
      <w:pPr>
        <w:pStyle w:val="BrowneHeadingLevel2"/>
        <w:rPr>
          <w:rFonts w:ascii="Helvetica" w:hAnsi="Helvetica" w:cs="Helvetica"/>
        </w:rPr>
      </w:pPr>
      <w:r w:rsidRPr="0064617F">
        <w:rPr>
          <w:rFonts w:ascii="Helvetica" w:hAnsi="Helvetica" w:cs="Helvetica"/>
        </w:rPr>
        <w:t>C</w:t>
      </w:r>
      <w:r w:rsidR="00721FF8" w:rsidRPr="0064617F">
        <w:rPr>
          <w:rFonts w:ascii="Helvetica" w:hAnsi="Helvetica" w:cs="Helvetica"/>
        </w:rPr>
        <w:t>S</w:t>
      </w:r>
      <w:r w:rsidRPr="0064617F">
        <w:rPr>
          <w:rFonts w:ascii="Helvetica" w:hAnsi="Helvetica" w:cs="Helvetica"/>
        </w:rPr>
        <w:t xml:space="preserve">E </w:t>
      </w:r>
      <w:r w:rsidR="00684347" w:rsidRPr="0064617F">
        <w:rPr>
          <w:rFonts w:ascii="Helvetica" w:hAnsi="Helvetica" w:cs="Helvetica"/>
        </w:rPr>
        <w:t>indicators</w:t>
      </w:r>
    </w:p>
    <w:p w14:paraId="3A4C97FB" w14:textId="77777777" w:rsidR="00545AF3" w:rsidRPr="0064617F" w:rsidRDefault="002B3D9A" w:rsidP="00B56F7E">
      <w:pPr>
        <w:pStyle w:val="BrowneClauseLevel3"/>
        <w:ind w:left="1170" w:hanging="540"/>
        <w:rPr>
          <w:rFonts w:ascii="Helvetica" w:hAnsi="Helvetica" w:cs="Helvetica"/>
        </w:rPr>
      </w:pPr>
      <w:r w:rsidRPr="0064617F">
        <w:rPr>
          <w:rFonts w:ascii="Helvetica" w:hAnsi="Helvetica" w:cs="Helvetica"/>
        </w:rPr>
        <w:t xml:space="preserve">The above indicators can also be indicators of </w:t>
      </w:r>
      <w:r w:rsidR="00890002" w:rsidRPr="0064617F">
        <w:rPr>
          <w:rFonts w:ascii="Helvetica" w:hAnsi="Helvetica" w:cs="Helvetica"/>
          <w:b/>
        </w:rPr>
        <w:t>CSE</w:t>
      </w:r>
      <w:r w:rsidRPr="0064617F">
        <w:rPr>
          <w:rFonts w:ascii="Helvetica" w:hAnsi="Helvetica" w:cs="Helvetica"/>
        </w:rPr>
        <w:t>, as can children who:</w:t>
      </w:r>
    </w:p>
    <w:p w14:paraId="276F41FD" w14:textId="1918FD90" w:rsidR="00545AF3" w:rsidRPr="0064617F" w:rsidRDefault="00777638" w:rsidP="00B56F7E">
      <w:pPr>
        <w:pStyle w:val="BrowneClauseLevel4"/>
        <w:ind w:left="1170" w:firstLine="0"/>
        <w:rPr>
          <w:rFonts w:ascii="Helvetica" w:hAnsi="Helvetica" w:cs="Helvetica"/>
        </w:rPr>
      </w:pPr>
      <w:r w:rsidRPr="0064617F">
        <w:rPr>
          <w:rFonts w:ascii="Helvetica" w:hAnsi="Helvetica" w:cs="Helvetica"/>
        </w:rPr>
        <w:t xml:space="preserve">    </w:t>
      </w:r>
      <w:r w:rsidR="00684347" w:rsidRPr="0064617F">
        <w:rPr>
          <w:rFonts w:ascii="Helvetica" w:hAnsi="Helvetica" w:cs="Helvetica"/>
        </w:rPr>
        <w:t xml:space="preserve">Have </w:t>
      </w:r>
      <w:r w:rsidR="002B3D9A" w:rsidRPr="0064617F">
        <w:rPr>
          <w:rFonts w:ascii="Helvetica" w:hAnsi="Helvetica" w:cs="Helvetica"/>
        </w:rPr>
        <w:t xml:space="preserve">older </w:t>
      </w:r>
      <w:r w:rsidR="00C64E46" w:rsidRPr="0064617F">
        <w:rPr>
          <w:rFonts w:ascii="Helvetica" w:hAnsi="Helvetica" w:cs="Helvetica"/>
        </w:rPr>
        <w:t>boyfriends</w:t>
      </w:r>
      <w:r w:rsidR="00D12EB2" w:rsidRPr="0064617F">
        <w:rPr>
          <w:rFonts w:ascii="Helvetica" w:hAnsi="Helvetica" w:cs="Helvetica"/>
        </w:rPr>
        <w:t>/girlfriends</w:t>
      </w:r>
      <w:r w:rsidR="00C64E46" w:rsidRPr="0064617F">
        <w:rPr>
          <w:rFonts w:ascii="Helvetica" w:hAnsi="Helvetica" w:cs="Helvetica"/>
        </w:rPr>
        <w:t>.</w:t>
      </w:r>
    </w:p>
    <w:p w14:paraId="72435D86" w14:textId="378A02D7" w:rsidR="00545AF3" w:rsidRPr="0064617F" w:rsidRDefault="00777638" w:rsidP="00B56F7E">
      <w:pPr>
        <w:pStyle w:val="BrowneClauseLevel4"/>
        <w:ind w:left="1170" w:firstLine="0"/>
        <w:rPr>
          <w:rFonts w:ascii="Helvetica" w:hAnsi="Helvetica" w:cs="Helvetica"/>
        </w:rPr>
      </w:pPr>
      <w:r w:rsidRPr="0064617F">
        <w:rPr>
          <w:rFonts w:ascii="Helvetica" w:hAnsi="Helvetica" w:cs="Helvetica"/>
        </w:rPr>
        <w:t xml:space="preserve">    </w:t>
      </w:r>
      <w:r w:rsidR="00684347" w:rsidRPr="0064617F">
        <w:rPr>
          <w:rFonts w:ascii="Helvetica" w:hAnsi="Helvetica" w:cs="Helvetica"/>
        </w:rPr>
        <w:t xml:space="preserve">Suffer </w:t>
      </w:r>
      <w:r w:rsidR="003F2721" w:rsidRPr="0064617F">
        <w:rPr>
          <w:rFonts w:ascii="Helvetica" w:hAnsi="Helvetica" w:cs="Helvetica"/>
        </w:rPr>
        <w:t xml:space="preserve">from </w:t>
      </w:r>
      <w:r w:rsidR="002B3D9A" w:rsidRPr="0064617F">
        <w:rPr>
          <w:rFonts w:ascii="Helvetica" w:hAnsi="Helvetica" w:cs="Helvetica"/>
        </w:rPr>
        <w:t xml:space="preserve">sexually transmitted infections or become </w:t>
      </w:r>
      <w:r w:rsidR="00C64E46" w:rsidRPr="0064617F">
        <w:rPr>
          <w:rFonts w:ascii="Helvetica" w:hAnsi="Helvetica" w:cs="Helvetica"/>
        </w:rPr>
        <w:t>pregnant.</w:t>
      </w:r>
    </w:p>
    <w:p w14:paraId="1D67DCFC" w14:textId="77777777" w:rsidR="00023FD4"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We include the risks of criminal and sexual exploitation in our </w:t>
      </w:r>
      <w:r w:rsidR="00453CC0" w:rsidRPr="0064617F">
        <w:rPr>
          <w:rFonts w:ascii="Helvetica" w:hAnsi="Helvetica" w:cs="Helvetica"/>
        </w:rPr>
        <w:t>RSE and health</w:t>
      </w:r>
      <w:r w:rsidR="006A6BA5" w:rsidRPr="0064617F">
        <w:rPr>
          <w:rFonts w:ascii="Helvetica" w:hAnsi="Helvetica" w:cs="Helvetica"/>
        </w:rPr>
        <w:t xml:space="preserve"> education</w:t>
      </w:r>
      <w:r w:rsidRPr="0064617F">
        <w:rPr>
          <w:rFonts w:ascii="Helvetica" w:hAnsi="Helvetica" w:cs="Helvetica"/>
        </w:rPr>
        <w:t xml:space="preserve"> curriculum. It is often the case that the child does not recognise the coercive nature of the exploitative relationship and does not recognise themselves as a victim. </w:t>
      </w:r>
    </w:p>
    <w:p w14:paraId="34957A67" w14:textId="14B5C398" w:rsidR="00023FD4"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Victims of criminal and sexual exploitation can be boys or </w:t>
      </w:r>
      <w:r w:rsidR="00C64E46" w:rsidRPr="0064617F">
        <w:rPr>
          <w:rFonts w:ascii="Helvetica" w:hAnsi="Helvetica" w:cs="Helvetica"/>
        </w:rPr>
        <w:t>girls,</w:t>
      </w:r>
      <w:r w:rsidRPr="0064617F">
        <w:rPr>
          <w:rFonts w:ascii="Helvetica" w:hAnsi="Helvetica" w:cs="Helvetica"/>
        </w:rPr>
        <w:t xml:space="preserve"> and it can have an adverse impact on a child’s physical and emotional health. </w:t>
      </w:r>
    </w:p>
    <w:p w14:paraId="65858680" w14:textId="3FF7672A" w:rsidR="003B6A0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All staff are aware of the indicators that children are at risk </w:t>
      </w:r>
      <w:r w:rsidR="00684347" w:rsidRPr="0064617F">
        <w:rPr>
          <w:rFonts w:ascii="Helvetica" w:hAnsi="Helvetica" w:cs="Helvetica"/>
        </w:rPr>
        <w:t>of or</w:t>
      </w:r>
      <w:r w:rsidRPr="0064617F">
        <w:rPr>
          <w:rFonts w:ascii="Helvetica" w:hAnsi="Helvetica" w:cs="Helvetica"/>
        </w:rPr>
        <w:t xml:space="preserve"> are experiencing CCE or CSE.</w:t>
      </w:r>
      <w:r w:rsidR="00023FD4" w:rsidRPr="0064617F">
        <w:rPr>
          <w:rFonts w:ascii="Helvetica" w:hAnsi="Helvetica" w:cs="Helvetica"/>
        </w:rPr>
        <w:t xml:space="preserve"> All </w:t>
      </w:r>
      <w:r w:rsidRPr="0064617F">
        <w:rPr>
          <w:rFonts w:ascii="Helvetica" w:hAnsi="Helvetica" w:cs="Helvetica"/>
        </w:rPr>
        <w:t xml:space="preserve">concerns are reported immediately to the DSL. Staff must always act on any concerns that a child is suffering </w:t>
      </w:r>
      <w:r w:rsidR="00684347" w:rsidRPr="0064617F">
        <w:rPr>
          <w:rFonts w:ascii="Helvetica" w:hAnsi="Helvetica" w:cs="Helvetica"/>
        </w:rPr>
        <w:t>from or</w:t>
      </w:r>
      <w:r w:rsidRPr="0064617F">
        <w:rPr>
          <w:rFonts w:ascii="Helvetica" w:hAnsi="Helvetica" w:cs="Helvetica"/>
        </w:rPr>
        <w:t xml:space="preserve"> is at risk of </w:t>
      </w:r>
      <w:r w:rsidR="00023FD4" w:rsidRPr="0064617F">
        <w:rPr>
          <w:rFonts w:ascii="Helvetica" w:hAnsi="Helvetica" w:cs="Helvetica"/>
        </w:rPr>
        <w:t xml:space="preserve">criminal or </w:t>
      </w:r>
      <w:r w:rsidRPr="0064617F">
        <w:rPr>
          <w:rFonts w:ascii="Helvetica" w:hAnsi="Helvetica" w:cs="Helvetica"/>
        </w:rPr>
        <w:t>sexual exploitation</w:t>
      </w:r>
      <w:r w:rsidR="003B6A0A" w:rsidRPr="0064617F">
        <w:rPr>
          <w:rFonts w:ascii="Helvetica" w:hAnsi="Helvetica" w:cs="Helvetica"/>
        </w:rPr>
        <w:t>.</w:t>
      </w:r>
    </w:p>
    <w:p w14:paraId="4E85C879" w14:textId="42811CC0" w:rsidR="00545AF3" w:rsidRPr="0064617F" w:rsidRDefault="002B3D9A" w:rsidP="00E42416">
      <w:pPr>
        <w:pStyle w:val="BrowneClauseLevel2"/>
        <w:rPr>
          <w:rFonts w:ascii="Helvetica" w:hAnsi="Helvetica" w:cs="Helvetica"/>
          <w:b/>
          <w:bCs/>
        </w:rPr>
      </w:pPr>
      <w:r w:rsidRPr="0064617F">
        <w:rPr>
          <w:rFonts w:ascii="Helvetica" w:hAnsi="Helvetica" w:cs="Helvetica"/>
          <w:b/>
          <w:bCs/>
        </w:rPr>
        <w:t xml:space="preserve">County </w:t>
      </w:r>
      <w:r w:rsidR="00684347" w:rsidRPr="0064617F">
        <w:rPr>
          <w:rFonts w:ascii="Helvetica" w:hAnsi="Helvetica" w:cs="Helvetica"/>
          <w:b/>
          <w:bCs/>
        </w:rPr>
        <w:t>lines</w:t>
      </w:r>
    </w:p>
    <w:p w14:paraId="7D6899FA" w14:textId="55232020" w:rsidR="003B6A0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County lines is a term used to describe gangs and organised criminal networks involved in exporting illegal drugs around the country using dedicated mobile phone lines. Children and vulnerable adults are exploited to </w:t>
      </w:r>
      <w:r w:rsidR="007E082D" w:rsidRPr="0064617F">
        <w:rPr>
          <w:rFonts w:ascii="Helvetica" w:hAnsi="Helvetica" w:cs="Helvetica"/>
        </w:rPr>
        <w:t>move</w:t>
      </w:r>
      <w:r w:rsidR="00D61A3A" w:rsidRPr="0064617F">
        <w:rPr>
          <w:rFonts w:ascii="Helvetica" w:hAnsi="Helvetica" w:cs="Helvetica"/>
        </w:rPr>
        <w:t xml:space="preserve">, </w:t>
      </w:r>
      <w:r w:rsidR="00684347" w:rsidRPr="0064617F">
        <w:rPr>
          <w:rFonts w:ascii="Helvetica" w:hAnsi="Helvetica" w:cs="Helvetica"/>
        </w:rPr>
        <w:t>store,</w:t>
      </w:r>
      <w:r w:rsidR="00D61A3A" w:rsidRPr="0064617F">
        <w:rPr>
          <w:rFonts w:ascii="Helvetica" w:hAnsi="Helvetica" w:cs="Helvetica"/>
        </w:rPr>
        <w:t xml:space="preserve"> and sell </w:t>
      </w:r>
      <w:r w:rsidR="007E082D" w:rsidRPr="0064617F">
        <w:rPr>
          <w:rFonts w:ascii="Helvetica" w:hAnsi="Helvetica" w:cs="Helvetica"/>
        </w:rPr>
        <w:t xml:space="preserve">drugs </w:t>
      </w:r>
      <w:r w:rsidR="00D61A3A" w:rsidRPr="0064617F">
        <w:rPr>
          <w:rFonts w:ascii="Helvetica" w:hAnsi="Helvetica" w:cs="Helvetica"/>
        </w:rPr>
        <w:t xml:space="preserve">and </w:t>
      </w:r>
      <w:r w:rsidR="007E082D" w:rsidRPr="0064617F">
        <w:rPr>
          <w:rFonts w:ascii="Helvetica" w:hAnsi="Helvetica" w:cs="Helvetica"/>
        </w:rPr>
        <w:t>money, with offenders often using coercion, intimidation, violence</w:t>
      </w:r>
      <w:r w:rsidR="00537E2D" w:rsidRPr="0064617F">
        <w:rPr>
          <w:rFonts w:ascii="Helvetica" w:hAnsi="Helvetica" w:cs="Helvetica"/>
        </w:rPr>
        <w:t>,</w:t>
      </w:r>
      <w:r w:rsidR="007E082D" w:rsidRPr="0064617F">
        <w:rPr>
          <w:rFonts w:ascii="Helvetica" w:hAnsi="Helvetica" w:cs="Helvetica"/>
        </w:rPr>
        <w:t xml:space="preserve"> and weapons to ensure </w:t>
      </w:r>
      <w:r w:rsidR="00684347" w:rsidRPr="0064617F">
        <w:rPr>
          <w:rFonts w:ascii="Helvetica" w:hAnsi="Helvetica" w:cs="Helvetica"/>
        </w:rPr>
        <w:t xml:space="preserve">the </w:t>
      </w:r>
      <w:r w:rsidR="007E082D" w:rsidRPr="0064617F">
        <w:rPr>
          <w:rFonts w:ascii="Helvetica" w:hAnsi="Helvetica" w:cs="Helvetica"/>
        </w:rPr>
        <w:t>compliance of victims.</w:t>
      </w:r>
    </w:p>
    <w:p w14:paraId="30E80BB9" w14:textId="4D97785F" w:rsidR="003B6A0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County lines exploitation can occur where an individual or group takes advantage of an imbalance of power to coerce, manipulate</w:t>
      </w:r>
      <w:r w:rsidR="00537E2D" w:rsidRPr="0064617F">
        <w:rPr>
          <w:rFonts w:ascii="Helvetica" w:hAnsi="Helvetica" w:cs="Helvetica"/>
        </w:rPr>
        <w:t>,</w:t>
      </w:r>
      <w:r w:rsidRPr="0064617F">
        <w:rPr>
          <w:rFonts w:ascii="Helvetica" w:hAnsi="Helvetica" w:cs="Helvetica"/>
        </w:rPr>
        <w:t xml:space="preserve"> or deceive a child. This power imbalance can be </w:t>
      </w:r>
      <w:r w:rsidR="003F2721" w:rsidRPr="0064617F">
        <w:rPr>
          <w:rFonts w:ascii="Helvetica" w:hAnsi="Helvetica" w:cs="Helvetica"/>
        </w:rPr>
        <w:t>attributed to the same range of factors outlined in</w:t>
      </w:r>
      <w:r w:rsidRPr="0064617F">
        <w:rPr>
          <w:rFonts w:ascii="Helvetica" w:hAnsi="Helvetica" w:cs="Helvetica"/>
        </w:rPr>
        <w:t xml:space="preserve"> paragraph </w:t>
      </w:r>
      <w:r w:rsidR="00285411" w:rsidRPr="0064617F">
        <w:rPr>
          <w:rFonts w:ascii="Helvetica" w:hAnsi="Helvetica" w:cs="Helvetica"/>
        </w:rPr>
        <w:t>10</w:t>
      </w:r>
      <w:r w:rsidRPr="0064617F">
        <w:rPr>
          <w:rFonts w:ascii="Helvetica" w:hAnsi="Helvetica" w:cs="Helvetica"/>
        </w:rPr>
        <w:t>.1 of this policy.</w:t>
      </w:r>
    </w:p>
    <w:p w14:paraId="51169471" w14:textId="1A4BC15A" w:rsidR="00D61A3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Children can be targeted and recruited into county lines in </w:t>
      </w:r>
      <w:proofErr w:type="gramStart"/>
      <w:r w:rsidRPr="0064617F">
        <w:rPr>
          <w:rFonts w:ascii="Helvetica" w:hAnsi="Helvetica" w:cs="Helvetica"/>
        </w:rPr>
        <w:t>a number of</w:t>
      </w:r>
      <w:proofErr w:type="gramEnd"/>
      <w:r w:rsidRPr="0064617F">
        <w:rPr>
          <w:rFonts w:ascii="Helvetica" w:hAnsi="Helvetica" w:cs="Helvetica"/>
        </w:rPr>
        <w:t xml:space="preserve"> locations, including schools and colleges</w:t>
      </w:r>
      <w:r w:rsidR="00B33998" w:rsidRPr="0064617F">
        <w:rPr>
          <w:rFonts w:ascii="Helvetica" w:hAnsi="Helvetica" w:cs="Helvetica"/>
        </w:rPr>
        <w:t xml:space="preserve">. Indicators of county lines </w:t>
      </w:r>
      <w:r w:rsidRPr="0064617F">
        <w:rPr>
          <w:rFonts w:ascii="Helvetica" w:hAnsi="Helvetica" w:cs="Helvetica"/>
        </w:rPr>
        <w:t xml:space="preserve">include those </w:t>
      </w:r>
      <w:r w:rsidR="003F2721" w:rsidRPr="0064617F">
        <w:rPr>
          <w:rFonts w:ascii="Helvetica" w:hAnsi="Helvetica" w:cs="Helvetica"/>
        </w:rPr>
        <w:t xml:space="preserve">outlined at 10.3 of this policy, </w:t>
      </w:r>
      <w:r w:rsidR="003F2721" w:rsidRPr="0064617F">
        <w:rPr>
          <w:rFonts w:ascii="Helvetica" w:hAnsi="Helvetica" w:cs="Helvetica"/>
        </w:rPr>
        <w:lastRenderedPageBreak/>
        <w:t>with the primary indicator being the occurrence of</w:t>
      </w:r>
      <w:r w:rsidRPr="0064617F">
        <w:rPr>
          <w:rFonts w:ascii="Helvetica" w:hAnsi="Helvetica" w:cs="Helvetica"/>
        </w:rPr>
        <w:t xml:space="preserve"> missing episodes from home and/or school. </w:t>
      </w:r>
    </w:p>
    <w:p w14:paraId="6A49A3E4" w14:textId="77777777" w:rsidR="00D61A3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Additional specific indicators that may be present where a child is criminally exploited include children who: </w:t>
      </w:r>
    </w:p>
    <w:p w14:paraId="262150CC" w14:textId="059E3372" w:rsidR="00D61A3A" w:rsidRPr="0064617F" w:rsidRDefault="00684347" w:rsidP="00E42416">
      <w:pPr>
        <w:pStyle w:val="BrowneBulletLevel1"/>
        <w:numPr>
          <w:ilvl w:val="0"/>
          <w:numId w:val="51"/>
        </w:numPr>
        <w:ind w:left="1338" w:hanging="357"/>
        <w:rPr>
          <w:rFonts w:ascii="Helvetica" w:hAnsi="Helvetica" w:cs="Helvetica"/>
        </w:rPr>
      </w:pPr>
      <w:r w:rsidRPr="0064617F">
        <w:rPr>
          <w:rFonts w:ascii="Helvetica" w:hAnsi="Helvetica" w:cs="Helvetica"/>
        </w:rPr>
        <w:t xml:space="preserve">Go </w:t>
      </w:r>
      <w:r w:rsidR="002B3D9A" w:rsidRPr="0064617F">
        <w:rPr>
          <w:rFonts w:ascii="Helvetica" w:hAnsi="Helvetica" w:cs="Helvetica"/>
        </w:rPr>
        <w:t xml:space="preserve">missing and are subsequently found in areas away from </w:t>
      </w:r>
      <w:r w:rsidR="00C64E46" w:rsidRPr="0064617F">
        <w:rPr>
          <w:rFonts w:ascii="Helvetica" w:hAnsi="Helvetica" w:cs="Helvetica"/>
        </w:rPr>
        <w:t>home.</w:t>
      </w:r>
    </w:p>
    <w:p w14:paraId="67257C52" w14:textId="21284B79" w:rsidR="00D61A3A" w:rsidRPr="0064617F" w:rsidRDefault="00684347" w:rsidP="00E42416">
      <w:pPr>
        <w:pStyle w:val="BrowneBulletLevel1"/>
        <w:numPr>
          <w:ilvl w:val="0"/>
          <w:numId w:val="51"/>
        </w:numPr>
        <w:ind w:left="1338" w:hanging="357"/>
        <w:rPr>
          <w:rFonts w:ascii="Helvetica" w:hAnsi="Helvetica" w:cs="Helvetica"/>
        </w:rPr>
      </w:pPr>
      <w:r w:rsidRPr="0064617F">
        <w:rPr>
          <w:rFonts w:ascii="Helvetica" w:hAnsi="Helvetica" w:cs="Helvetica"/>
        </w:rPr>
        <w:t xml:space="preserve">Have </w:t>
      </w:r>
      <w:r w:rsidR="002B3D9A" w:rsidRPr="0064617F">
        <w:rPr>
          <w:rFonts w:ascii="Helvetica" w:hAnsi="Helvetica" w:cs="Helvetica"/>
        </w:rPr>
        <w:t>been the victim or perpetrator of serious violence (e.g. knife crime)</w:t>
      </w:r>
      <w:r w:rsidRPr="0064617F">
        <w:rPr>
          <w:rFonts w:ascii="Helvetica" w:hAnsi="Helvetica" w:cs="Helvetica"/>
        </w:rPr>
        <w:t>.</w:t>
      </w:r>
      <w:r w:rsidR="002B3D9A" w:rsidRPr="0064617F">
        <w:rPr>
          <w:rFonts w:ascii="Helvetica" w:hAnsi="Helvetica" w:cs="Helvetica"/>
        </w:rPr>
        <w:t xml:space="preserve"> </w:t>
      </w:r>
    </w:p>
    <w:p w14:paraId="241F4A4E" w14:textId="46583357" w:rsidR="00D61A3A" w:rsidRPr="0064617F" w:rsidRDefault="00684347" w:rsidP="00E42416">
      <w:pPr>
        <w:pStyle w:val="BrowneBulletLevel1"/>
        <w:numPr>
          <w:ilvl w:val="0"/>
          <w:numId w:val="51"/>
        </w:numPr>
        <w:ind w:left="1338" w:hanging="357"/>
        <w:rPr>
          <w:rFonts w:ascii="Helvetica" w:hAnsi="Helvetica" w:cs="Helvetica"/>
        </w:rPr>
      </w:pPr>
      <w:r w:rsidRPr="0064617F">
        <w:rPr>
          <w:rFonts w:ascii="Helvetica" w:hAnsi="Helvetica" w:cs="Helvetica"/>
        </w:rPr>
        <w:t xml:space="preserve">Are </w:t>
      </w:r>
      <w:r w:rsidR="002B3D9A" w:rsidRPr="0064617F">
        <w:rPr>
          <w:rFonts w:ascii="Helvetica" w:hAnsi="Helvetica" w:cs="Helvetica"/>
        </w:rPr>
        <w:t xml:space="preserve">involved in receiving requests for drugs via a phone line, moving drugs, handing over and collecting money for </w:t>
      </w:r>
      <w:r w:rsidR="00C64E46" w:rsidRPr="0064617F">
        <w:rPr>
          <w:rFonts w:ascii="Helvetica" w:hAnsi="Helvetica" w:cs="Helvetica"/>
        </w:rPr>
        <w:t>drugs.</w:t>
      </w:r>
    </w:p>
    <w:p w14:paraId="5F72571E" w14:textId="31D0A112" w:rsidR="00D61A3A" w:rsidRPr="0064617F" w:rsidRDefault="00684347" w:rsidP="00E42416">
      <w:pPr>
        <w:pStyle w:val="BrowneBulletLevel1"/>
        <w:numPr>
          <w:ilvl w:val="0"/>
          <w:numId w:val="51"/>
        </w:numPr>
        <w:ind w:left="1338" w:hanging="357"/>
        <w:rPr>
          <w:rFonts w:ascii="Helvetica" w:hAnsi="Helvetica" w:cs="Helvetica"/>
        </w:rPr>
      </w:pPr>
      <w:r w:rsidRPr="0064617F">
        <w:rPr>
          <w:rFonts w:ascii="Helvetica" w:hAnsi="Helvetica" w:cs="Helvetica"/>
        </w:rPr>
        <w:t xml:space="preserve">Are </w:t>
      </w:r>
      <w:r w:rsidR="002B3D9A" w:rsidRPr="0064617F">
        <w:rPr>
          <w:rFonts w:ascii="Helvetica" w:hAnsi="Helvetica" w:cs="Helvetica"/>
        </w:rPr>
        <w:t xml:space="preserve">exposed to techniques such as ‘plugging’, where drugs are concealed internally to avoid </w:t>
      </w:r>
      <w:r w:rsidR="00C64E46" w:rsidRPr="0064617F">
        <w:rPr>
          <w:rFonts w:ascii="Helvetica" w:hAnsi="Helvetica" w:cs="Helvetica"/>
        </w:rPr>
        <w:t>detection.</w:t>
      </w:r>
    </w:p>
    <w:p w14:paraId="4085105C" w14:textId="7D57CC65" w:rsidR="00D61A3A" w:rsidRPr="0064617F" w:rsidRDefault="00684347" w:rsidP="00E42416">
      <w:pPr>
        <w:pStyle w:val="BrowneBulletLevel1"/>
        <w:numPr>
          <w:ilvl w:val="0"/>
          <w:numId w:val="51"/>
        </w:numPr>
        <w:ind w:left="1338" w:hanging="357"/>
        <w:rPr>
          <w:rFonts w:ascii="Helvetica" w:hAnsi="Helvetica" w:cs="Helvetica"/>
        </w:rPr>
      </w:pPr>
      <w:r w:rsidRPr="0064617F">
        <w:rPr>
          <w:rFonts w:ascii="Helvetica" w:hAnsi="Helvetica" w:cs="Helvetica"/>
        </w:rPr>
        <w:t xml:space="preserve">Are </w:t>
      </w:r>
      <w:r w:rsidR="002B3D9A" w:rsidRPr="0064617F">
        <w:rPr>
          <w:rFonts w:ascii="Helvetica" w:hAnsi="Helvetica" w:cs="Helvetica"/>
        </w:rPr>
        <w:t xml:space="preserve">found in accommodation with which they have no connection or in a hotel room where there is drug </w:t>
      </w:r>
      <w:r w:rsidR="00C64E46" w:rsidRPr="0064617F">
        <w:rPr>
          <w:rFonts w:ascii="Helvetica" w:hAnsi="Helvetica" w:cs="Helvetica"/>
        </w:rPr>
        <w:t>activity.</w:t>
      </w:r>
    </w:p>
    <w:p w14:paraId="4BD179EE" w14:textId="10A86CD2" w:rsidR="00D61A3A" w:rsidRPr="0064617F" w:rsidRDefault="00684347" w:rsidP="00E42416">
      <w:pPr>
        <w:pStyle w:val="BrowneBulletLevel1"/>
        <w:numPr>
          <w:ilvl w:val="0"/>
          <w:numId w:val="51"/>
        </w:numPr>
        <w:ind w:left="1338" w:hanging="357"/>
        <w:rPr>
          <w:rFonts w:ascii="Helvetica" w:hAnsi="Helvetica" w:cs="Helvetica"/>
        </w:rPr>
      </w:pPr>
      <w:r w:rsidRPr="0064617F">
        <w:rPr>
          <w:rFonts w:ascii="Helvetica" w:hAnsi="Helvetica" w:cs="Helvetica"/>
        </w:rPr>
        <w:t xml:space="preserve">Owe </w:t>
      </w:r>
      <w:r w:rsidR="002B3D9A" w:rsidRPr="0064617F">
        <w:rPr>
          <w:rFonts w:ascii="Helvetica" w:hAnsi="Helvetica" w:cs="Helvetica"/>
        </w:rPr>
        <w:t xml:space="preserve">a ‘debt bond’ to their </w:t>
      </w:r>
      <w:r w:rsidR="00C64E46" w:rsidRPr="0064617F">
        <w:rPr>
          <w:rFonts w:ascii="Helvetica" w:hAnsi="Helvetica" w:cs="Helvetica"/>
        </w:rPr>
        <w:t>exploiters.</w:t>
      </w:r>
    </w:p>
    <w:p w14:paraId="3E3F7781" w14:textId="286376D4" w:rsidR="00D61A3A" w:rsidRPr="0064617F" w:rsidRDefault="00684347" w:rsidP="00E42416">
      <w:pPr>
        <w:pStyle w:val="BrowneBulletLevel1"/>
        <w:numPr>
          <w:ilvl w:val="0"/>
          <w:numId w:val="51"/>
        </w:numPr>
        <w:ind w:left="1338" w:hanging="357"/>
        <w:rPr>
          <w:rFonts w:ascii="Helvetica" w:hAnsi="Helvetica" w:cs="Helvetica"/>
        </w:rPr>
      </w:pPr>
      <w:r w:rsidRPr="0064617F">
        <w:rPr>
          <w:rFonts w:ascii="Helvetica" w:hAnsi="Helvetica" w:cs="Helvetica"/>
        </w:rPr>
        <w:t xml:space="preserve">Have </w:t>
      </w:r>
      <w:r w:rsidR="002B3D9A" w:rsidRPr="0064617F">
        <w:rPr>
          <w:rFonts w:ascii="Helvetica" w:hAnsi="Helvetica" w:cs="Helvetica"/>
        </w:rPr>
        <w:t>their bank accounts used to facilitate drug dealing.</w:t>
      </w:r>
    </w:p>
    <w:p w14:paraId="23D853C0" w14:textId="2608CFE3" w:rsidR="003B6A0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All staff are aware of indicators that children are at risk from or</w:t>
      </w:r>
      <w:r w:rsidR="00684347" w:rsidRPr="0064617F">
        <w:rPr>
          <w:rFonts w:ascii="Helvetica" w:hAnsi="Helvetica" w:cs="Helvetica"/>
        </w:rPr>
        <w:t xml:space="preserve"> are</w:t>
      </w:r>
      <w:r w:rsidRPr="0064617F">
        <w:rPr>
          <w:rFonts w:ascii="Helvetica" w:hAnsi="Helvetica" w:cs="Helvetica"/>
        </w:rPr>
        <w:t xml:space="preserve"> experiencing criminal exploitation. The main indicator is increased absence</w:t>
      </w:r>
      <w:r w:rsidR="00684347" w:rsidRPr="0064617F">
        <w:rPr>
          <w:rFonts w:ascii="Helvetica" w:hAnsi="Helvetica" w:cs="Helvetica"/>
        </w:rPr>
        <w:t>,</w:t>
      </w:r>
      <w:r w:rsidRPr="0064617F">
        <w:rPr>
          <w:rFonts w:ascii="Helvetica" w:hAnsi="Helvetica" w:cs="Helvetica"/>
        </w:rPr>
        <w:t xml:space="preserve"> during which time the child may have been trafficked for the purpose of transporting drugs or money. </w:t>
      </w:r>
    </w:p>
    <w:p w14:paraId="3D11B5F5" w14:textId="77777777" w:rsidR="00D61A3A" w:rsidRPr="0064617F" w:rsidRDefault="002B3D9A" w:rsidP="00E42416">
      <w:pPr>
        <w:pStyle w:val="BrowneClauseLevel2"/>
        <w:rPr>
          <w:rFonts w:ascii="Helvetica" w:hAnsi="Helvetica" w:cs="Helvetica"/>
          <w:b/>
          <w:bCs/>
        </w:rPr>
      </w:pPr>
      <w:r w:rsidRPr="0064617F">
        <w:rPr>
          <w:rFonts w:ascii="Helvetica" w:hAnsi="Helvetica" w:cs="Helvetica"/>
          <w:b/>
          <w:bCs/>
        </w:rPr>
        <w:t>Sharing nudes and semi-nudes</w:t>
      </w:r>
    </w:p>
    <w:p w14:paraId="6B7E3D3C" w14:textId="12E75951" w:rsidR="00D61A3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shd w:val="clear" w:color="auto" w:fill="FFFFFF"/>
        </w:rPr>
        <w:t>Sharing photos, videos</w:t>
      </w:r>
      <w:r w:rsidR="0054780B" w:rsidRPr="0064617F">
        <w:rPr>
          <w:rFonts w:ascii="Helvetica" w:hAnsi="Helvetica" w:cs="Helvetica"/>
          <w:shd w:val="clear" w:color="auto" w:fill="FFFFFF"/>
        </w:rPr>
        <w:t>,</w:t>
      </w:r>
      <w:r w:rsidRPr="0064617F">
        <w:rPr>
          <w:rFonts w:ascii="Helvetica" w:hAnsi="Helvetica" w:cs="Helvetica"/>
          <w:shd w:val="clear" w:color="auto" w:fill="FFFFFF"/>
        </w:rPr>
        <w:t xml:space="preserve"> and live streams online is part of daily life for many children and young people, enabling them to share their experiences, connect with friends</w:t>
      </w:r>
      <w:r w:rsidR="0054780B" w:rsidRPr="0064617F">
        <w:rPr>
          <w:rFonts w:ascii="Helvetica" w:hAnsi="Helvetica" w:cs="Helvetica"/>
          <w:shd w:val="clear" w:color="auto" w:fill="FFFFFF"/>
        </w:rPr>
        <w:t>,</w:t>
      </w:r>
      <w:r w:rsidRPr="0064617F">
        <w:rPr>
          <w:rFonts w:ascii="Helvetica" w:hAnsi="Helvetica" w:cs="Helvetica"/>
          <w:shd w:val="clear" w:color="auto" w:fill="FFFFFF"/>
        </w:rPr>
        <w:t xml:space="preserve"> and record their lives. </w:t>
      </w:r>
      <w:r w:rsidRPr="0064617F">
        <w:rPr>
          <w:rFonts w:ascii="Helvetica" w:hAnsi="Helvetica" w:cs="Helvetica"/>
        </w:rPr>
        <w:t xml:space="preserve">Sharing nudes and semi-nudes means the sending or posting online of nude or semi-nude images, </w:t>
      </w:r>
      <w:r w:rsidR="00684347" w:rsidRPr="0064617F">
        <w:rPr>
          <w:rFonts w:ascii="Helvetica" w:hAnsi="Helvetica" w:cs="Helvetica"/>
        </w:rPr>
        <w:t>videos,</w:t>
      </w:r>
      <w:r w:rsidRPr="0064617F">
        <w:rPr>
          <w:rFonts w:ascii="Helvetica" w:hAnsi="Helvetica" w:cs="Helvetica"/>
        </w:rPr>
        <w:t xml:space="preserve"> or live streams by young people under the age of 18. This could be </w:t>
      </w:r>
      <w:r w:rsidR="00775225" w:rsidRPr="0064617F">
        <w:rPr>
          <w:rFonts w:ascii="Helvetica" w:hAnsi="Helvetica" w:cs="Helvetica"/>
        </w:rPr>
        <w:t>done via social media, gaming platforms, chat apps, or forums, or carried out offline between devices using</w:t>
      </w:r>
      <w:r w:rsidRPr="0064617F">
        <w:rPr>
          <w:rFonts w:ascii="Helvetica" w:hAnsi="Helvetica" w:cs="Helvetica"/>
        </w:rPr>
        <w:t xml:space="preserve"> services like Apple’s </w:t>
      </w:r>
      <w:proofErr w:type="spellStart"/>
      <w:r w:rsidRPr="0064617F">
        <w:rPr>
          <w:rFonts w:ascii="Helvetica" w:hAnsi="Helvetica" w:cs="Helvetica"/>
        </w:rPr>
        <w:t>AirDrop</w:t>
      </w:r>
      <w:proofErr w:type="spellEnd"/>
      <w:r w:rsidRPr="0064617F">
        <w:rPr>
          <w:rFonts w:ascii="Helvetica" w:hAnsi="Helvetica" w:cs="Helvetica"/>
        </w:rPr>
        <w:t>.</w:t>
      </w:r>
    </w:p>
    <w:p w14:paraId="650020B4" w14:textId="46D03E21" w:rsidR="00D61A3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The term ‘nudes’ is used as it is </w:t>
      </w:r>
      <w:proofErr w:type="gramStart"/>
      <w:r w:rsidRPr="0064617F">
        <w:rPr>
          <w:rFonts w:ascii="Helvetica" w:hAnsi="Helvetica" w:cs="Helvetica"/>
        </w:rPr>
        <w:t>most commonly recognised</w:t>
      </w:r>
      <w:proofErr w:type="gramEnd"/>
      <w:r w:rsidRPr="0064617F">
        <w:rPr>
          <w:rFonts w:ascii="Helvetica" w:hAnsi="Helvetica" w:cs="Helvetica"/>
        </w:rPr>
        <w:t xml:space="preserve"> by young people and more appropriately covers all types of </w:t>
      </w:r>
      <w:r w:rsidR="00C64E46" w:rsidRPr="0064617F">
        <w:rPr>
          <w:rFonts w:ascii="Helvetica" w:hAnsi="Helvetica" w:cs="Helvetica"/>
        </w:rPr>
        <w:t>image</w:t>
      </w:r>
      <w:r w:rsidRPr="0064617F">
        <w:rPr>
          <w:rFonts w:ascii="Helvetica" w:hAnsi="Helvetica" w:cs="Helvetica"/>
        </w:rPr>
        <w:t xml:space="preserve"> sharing incidents. Alternative terms used by children and young people may include ‘dick pics’ or ‘</w:t>
      </w:r>
      <w:proofErr w:type="gramStart"/>
      <w:r w:rsidRPr="0064617F">
        <w:rPr>
          <w:rFonts w:ascii="Helvetica" w:hAnsi="Helvetica" w:cs="Helvetica"/>
        </w:rPr>
        <w:t>pics’</w:t>
      </w:r>
      <w:proofErr w:type="gramEnd"/>
      <w:r w:rsidRPr="0064617F">
        <w:rPr>
          <w:rFonts w:ascii="Helvetica" w:hAnsi="Helvetica" w:cs="Helvetica"/>
        </w:rPr>
        <w:t xml:space="preserve">. Other terms used in education include ‘sexting’, </w:t>
      </w:r>
      <w:r w:rsidR="0034732D" w:rsidRPr="0064617F">
        <w:rPr>
          <w:rFonts w:ascii="Helvetica" w:hAnsi="Helvetica" w:cs="Helvetica"/>
        </w:rPr>
        <w:t>youth-</w:t>
      </w:r>
      <w:r w:rsidRPr="0064617F">
        <w:rPr>
          <w:rFonts w:ascii="Helvetica" w:hAnsi="Helvetica" w:cs="Helvetica"/>
        </w:rPr>
        <w:t>produced sexual imagery’ and ‘</w:t>
      </w:r>
      <w:r w:rsidR="0034732D" w:rsidRPr="0064617F">
        <w:rPr>
          <w:rFonts w:ascii="Helvetica" w:hAnsi="Helvetica" w:cs="Helvetica"/>
        </w:rPr>
        <w:t>youth-</w:t>
      </w:r>
      <w:r w:rsidRPr="0064617F">
        <w:rPr>
          <w:rFonts w:ascii="Helvetica" w:hAnsi="Helvetica" w:cs="Helvetica"/>
        </w:rPr>
        <w:t>involved sexual imagery’.</w:t>
      </w:r>
    </w:p>
    <w:p w14:paraId="50F3879C" w14:textId="2883A01F" w:rsidR="00D61A3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The motivations for taking and sharing nudes and semi-nudes are not always sexually or criminally motivated. Such images may be created and shared consensually by young people </w:t>
      </w:r>
      <w:r w:rsidR="00E95F5F" w:rsidRPr="0064617F">
        <w:rPr>
          <w:rFonts w:ascii="Helvetica" w:hAnsi="Helvetica" w:cs="Helvetica"/>
        </w:rPr>
        <w:t>in relationships, as well as between</w:t>
      </w:r>
      <w:r w:rsidRPr="0064617F">
        <w:rPr>
          <w:rFonts w:ascii="Helvetica" w:hAnsi="Helvetica" w:cs="Helvetica"/>
        </w:rPr>
        <w:t xml:space="preserve"> those who are not in a relationship. It is also possible for a young person in a consensual relationship to be coerced into sharing an image with their partner. Incidents may also occur where:</w:t>
      </w:r>
    </w:p>
    <w:p w14:paraId="29A64CEE" w14:textId="5CED504B" w:rsidR="00D61A3A" w:rsidRPr="0064617F" w:rsidRDefault="00684347" w:rsidP="00E42416">
      <w:pPr>
        <w:pStyle w:val="BrowneBulletLevel1"/>
        <w:numPr>
          <w:ilvl w:val="0"/>
          <w:numId w:val="52"/>
        </w:numPr>
        <w:ind w:left="1349" w:hanging="357"/>
        <w:rPr>
          <w:rFonts w:ascii="Helvetica" w:hAnsi="Helvetica" w:cs="Helvetica"/>
        </w:rPr>
      </w:pPr>
      <w:r w:rsidRPr="0064617F">
        <w:rPr>
          <w:rFonts w:ascii="Helvetica" w:hAnsi="Helvetica" w:cs="Helvetica"/>
        </w:rPr>
        <w:lastRenderedPageBreak/>
        <w:t xml:space="preserve">Children </w:t>
      </w:r>
      <w:r w:rsidR="002B3D9A" w:rsidRPr="0064617F">
        <w:rPr>
          <w:rFonts w:ascii="Helvetica" w:hAnsi="Helvetica" w:cs="Helvetica"/>
        </w:rPr>
        <w:t>and young people find nudes and semi-nudes online and share them</w:t>
      </w:r>
      <w:r w:rsidRPr="0064617F">
        <w:rPr>
          <w:rFonts w:ascii="Helvetica" w:hAnsi="Helvetica" w:cs="Helvetica"/>
        </w:rPr>
        <w:t>,</w:t>
      </w:r>
      <w:r w:rsidR="002B3D9A" w:rsidRPr="0064617F">
        <w:rPr>
          <w:rFonts w:ascii="Helvetica" w:hAnsi="Helvetica" w:cs="Helvetica"/>
        </w:rPr>
        <w:t xml:space="preserve"> claiming to be from a </w:t>
      </w:r>
      <w:r w:rsidR="00C64E46" w:rsidRPr="0064617F">
        <w:rPr>
          <w:rFonts w:ascii="Helvetica" w:hAnsi="Helvetica" w:cs="Helvetica"/>
        </w:rPr>
        <w:t>peer.</w:t>
      </w:r>
    </w:p>
    <w:p w14:paraId="6BE21775" w14:textId="2AD4B978" w:rsidR="00D61A3A" w:rsidRPr="0064617F" w:rsidRDefault="00684347" w:rsidP="00E42416">
      <w:pPr>
        <w:pStyle w:val="BrowneBulletLevel1"/>
        <w:numPr>
          <w:ilvl w:val="0"/>
          <w:numId w:val="52"/>
        </w:numPr>
        <w:ind w:left="1349" w:hanging="357"/>
        <w:rPr>
          <w:rFonts w:ascii="Helvetica" w:hAnsi="Helvetica" w:cs="Helvetica"/>
        </w:rPr>
      </w:pPr>
      <w:r w:rsidRPr="0064617F">
        <w:rPr>
          <w:rFonts w:ascii="Helvetica" w:hAnsi="Helvetica" w:cs="Helvetica"/>
        </w:rPr>
        <w:t xml:space="preserve">Children </w:t>
      </w:r>
      <w:r w:rsidR="002B3D9A" w:rsidRPr="0064617F">
        <w:rPr>
          <w:rFonts w:ascii="Helvetica" w:hAnsi="Helvetica" w:cs="Helvetica"/>
        </w:rPr>
        <w:t xml:space="preserve">and young people digitally manipulate an image of a young person into an existing nude </w:t>
      </w:r>
      <w:r w:rsidR="0034732D" w:rsidRPr="0064617F">
        <w:rPr>
          <w:rFonts w:ascii="Helvetica" w:hAnsi="Helvetica" w:cs="Helvetica"/>
        </w:rPr>
        <w:t xml:space="preserve">image </w:t>
      </w:r>
      <w:r w:rsidR="00C64E46" w:rsidRPr="0064617F">
        <w:rPr>
          <w:rFonts w:ascii="Helvetica" w:hAnsi="Helvetica" w:cs="Helvetica"/>
        </w:rPr>
        <w:t>online.</w:t>
      </w:r>
    </w:p>
    <w:p w14:paraId="5BAACAE7" w14:textId="1CC0EE4C" w:rsidR="002732A4" w:rsidRPr="0064617F" w:rsidRDefault="00684347" w:rsidP="00E42416">
      <w:pPr>
        <w:pStyle w:val="BrowneBulletLevel1"/>
        <w:numPr>
          <w:ilvl w:val="0"/>
          <w:numId w:val="52"/>
        </w:numPr>
        <w:ind w:left="1349" w:hanging="357"/>
        <w:rPr>
          <w:rFonts w:ascii="Helvetica" w:hAnsi="Helvetica" w:cs="Helvetica"/>
        </w:rPr>
      </w:pPr>
      <w:r w:rsidRPr="0064617F">
        <w:rPr>
          <w:rFonts w:ascii="Helvetica" w:hAnsi="Helvetica" w:cs="Helvetica"/>
        </w:rPr>
        <w:t xml:space="preserve">Images </w:t>
      </w:r>
      <w:r w:rsidR="002B3D9A" w:rsidRPr="0064617F">
        <w:rPr>
          <w:rFonts w:ascii="Helvetica" w:hAnsi="Helvetica" w:cs="Helvetica"/>
        </w:rPr>
        <w:t>created or shared are used to abuse peers</w:t>
      </w:r>
      <w:r w:rsidRPr="0064617F">
        <w:rPr>
          <w:rFonts w:ascii="Helvetica" w:hAnsi="Helvetica" w:cs="Helvetica"/>
        </w:rPr>
        <w:t>,</w:t>
      </w:r>
      <w:r w:rsidR="002B3D9A" w:rsidRPr="0064617F">
        <w:rPr>
          <w:rFonts w:ascii="Helvetica" w:hAnsi="Helvetica" w:cs="Helvetica"/>
        </w:rPr>
        <w:t xml:space="preserve"> e.g. by selling images online or obtaining images to share more widely without consent to publicly </w:t>
      </w:r>
      <w:r w:rsidR="00C64E46" w:rsidRPr="0064617F">
        <w:rPr>
          <w:rFonts w:ascii="Helvetica" w:hAnsi="Helvetica" w:cs="Helvetica"/>
        </w:rPr>
        <w:t>shame.</w:t>
      </w:r>
      <w:r w:rsidR="002B3D9A" w:rsidRPr="0064617F">
        <w:rPr>
          <w:rFonts w:ascii="Helvetica" w:hAnsi="Helvetica" w:cs="Helvetica"/>
        </w:rPr>
        <w:t xml:space="preserve"> </w:t>
      </w:r>
    </w:p>
    <w:p w14:paraId="4236F33C" w14:textId="77777777" w:rsidR="002732A4" w:rsidRPr="0064617F" w:rsidRDefault="002B3D9A" w:rsidP="00DA2DA2">
      <w:pPr>
        <w:pStyle w:val="BrowneClauseLevel2"/>
        <w:numPr>
          <w:ilvl w:val="0"/>
          <w:numId w:val="0"/>
        </w:numPr>
        <w:ind w:left="908" w:hanging="624"/>
        <w:rPr>
          <w:rFonts w:ascii="Helvetica" w:hAnsi="Helvetica" w:cs="Helvetica"/>
        </w:rPr>
      </w:pPr>
      <w:r w:rsidRPr="0064617F">
        <w:rPr>
          <w:rFonts w:ascii="Helvetica" w:hAnsi="Helvetica" w:cs="Helvetica"/>
        </w:rPr>
        <w:t>All</w:t>
      </w:r>
      <w:r w:rsidR="00D61A3A" w:rsidRPr="0064617F">
        <w:rPr>
          <w:rFonts w:ascii="Helvetica" w:hAnsi="Helvetica" w:cs="Helvetica"/>
        </w:rPr>
        <w:t xml:space="preserve"> </w:t>
      </w:r>
      <w:r w:rsidRPr="0064617F">
        <w:rPr>
          <w:rFonts w:ascii="Helvetica" w:hAnsi="Helvetica" w:cs="Helvetica"/>
        </w:rPr>
        <w:t xml:space="preserve">incidents </w:t>
      </w:r>
      <w:r w:rsidR="00D61A3A" w:rsidRPr="0064617F">
        <w:rPr>
          <w:rFonts w:ascii="Helvetica" w:hAnsi="Helvetica" w:cs="Helvetica"/>
        </w:rPr>
        <w:t xml:space="preserve">involving nude or semi-nude images </w:t>
      </w:r>
      <w:r w:rsidRPr="0064617F">
        <w:rPr>
          <w:rFonts w:ascii="Helvetica" w:hAnsi="Helvetica" w:cs="Helvetica"/>
        </w:rPr>
        <w:t xml:space="preserve">will be </w:t>
      </w:r>
      <w:r w:rsidR="00F85899" w:rsidRPr="0064617F">
        <w:rPr>
          <w:rFonts w:ascii="Helvetica" w:hAnsi="Helvetica" w:cs="Helvetica"/>
        </w:rPr>
        <w:t xml:space="preserve">managed </w:t>
      </w:r>
      <w:r w:rsidRPr="0064617F">
        <w:rPr>
          <w:rFonts w:ascii="Helvetica" w:hAnsi="Helvetica" w:cs="Helvetica"/>
        </w:rPr>
        <w:t>as follows:</w:t>
      </w:r>
    </w:p>
    <w:p w14:paraId="511E0D2D" w14:textId="0D0CE75B" w:rsidR="002732A4" w:rsidRPr="0064617F" w:rsidRDefault="002B3D9A" w:rsidP="00E42416">
      <w:pPr>
        <w:pStyle w:val="BrowneBulletLevel1"/>
        <w:numPr>
          <w:ilvl w:val="0"/>
          <w:numId w:val="53"/>
        </w:numPr>
        <w:ind w:left="1349" w:hanging="357"/>
        <w:rPr>
          <w:rFonts w:ascii="Helvetica" w:hAnsi="Helvetica" w:cs="Helvetica"/>
        </w:rPr>
      </w:pPr>
      <w:r w:rsidRPr="0064617F">
        <w:rPr>
          <w:rFonts w:ascii="Helvetica" w:hAnsi="Helvetica" w:cs="Helvetica"/>
        </w:rPr>
        <w:t>The incident will be referred to the DSL immediately</w:t>
      </w:r>
      <w:r w:rsidR="00EE4688" w:rsidRPr="0064617F">
        <w:rPr>
          <w:rFonts w:ascii="Helvetica" w:hAnsi="Helvetica" w:cs="Helvetica"/>
        </w:rPr>
        <w:t>,</w:t>
      </w:r>
      <w:r w:rsidRPr="0064617F">
        <w:rPr>
          <w:rFonts w:ascii="Helvetica" w:hAnsi="Helvetica" w:cs="Helvetica"/>
        </w:rPr>
        <w:t xml:space="preserve"> and the DSL will </w:t>
      </w:r>
      <w:r w:rsidR="00F85899" w:rsidRPr="0064617F">
        <w:rPr>
          <w:rFonts w:ascii="Helvetica" w:hAnsi="Helvetica" w:cs="Helvetica"/>
        </w:rPr>
        <w:t xml:space="preserve">discuss it with the </w:t>
      </w:r>
      <w:r w:rsidRPr="0064617F">
        <w:rPr>
          <w:rFonts w:ascii="Helvetica" w:hAnsi="Helvetica" w:cs="Helvetica"/>
        </w:rPr>
        <w:t xml:space="preserve">appropriate staff. If </w:t>
      </w:r>
      <w:r w:rsidR="00F85899" w:rsidRPr="0064617F">
        <w:rPr>
          <w:rFonts w:ascii="Helvetica" w:hAnsi="Helvetica" w:cs="Helvetica"/>
        </w:rPr>
        <w:t>necessary</w:t>
      </w:r>
      <w:r w:rsidR="0015655D" w:rsidRPr="0064617F">
        <w:rPr>
          <w:rFonts w:ascii="Helvetica" w:hAnsi="Helvetica" w:cs="Helvetica"/>
        </w:rPr>
        <w:t>,</w:t>
      </w:r>
      <w:r w:rsidR="00F85899" w:rsidRPr="0064617F">
        <w:rPr>
          <w:rFonts w:ascii="Helvetica" w:hAnsi="Helvetica" w:cs="Helvetica"/>
        </w:rPr>
        <w:t xml:space="preserve"> the DSL may also </w:t>
      </w:r>
      <w:r w:rsidRPr="0064617F">
        <w:rPr>
          <w:rFonts w:ascii="Helvetica" w:hAnsi="Helvetica" w:cs="Helvetica"/>
        </w:rPr>
        <w:t>interview</w:t>
      </w:r>
      <w:r w:rsidR="00F85899" w:rsidRPr="0064617F">
        <w:rPr>
          <w:rFonts w:ascii="Helvetica" w:hAnsi="Helvetica" w:cs="Helvetica"/>
        </w:rPr>
        <w:t xml:space="preserve"> </w:t>
      </w:r>
      <w:r w:rsidRPr="0064617F">
        <w:rPr>
          <w:rFonts w:ascii="Helvetica" w:hAnsi="Helvetica" w:cs="Helvetica"/>
        </w:rPr>
        <w:t xml:space="preserve">the </w:t>
      </w:r>
      <w:r w:rsidR="00F85899" w:rsidRPr="0064617F">
        <w:rPr>
          <w:rFonts w:ascii="Helvetica" w:hAnsi="Helvetica" w:cs="Helvetica"/>
        </w:rPr>
        <w:t>children</w:t>
      </w:r>
      <w:r w:rsidRPr="0064617F">
        <w:rPr>
          <w:rFonts w:ascii="Helvetica" w:hAnsi="Helvetica" w:cs="Helvetica"/>
        </w:rPr>
        <w:t xml:space="preserve"> involved.</w:t>
      </w:r>
    </w:p>
    <w:p w14:paraId="08EC6306" w14:textId="77777777" w:rsidR="002732A4" w:rsidRPr="0064617F" w:rsidRDefault="002B3D9A" w:rsidP="00E42416">
      <w:pPr>
        <w:pStyle w:val="BrowneBulletLevel1"/>
        <w:numPr>
          <w:ilvl w:val="0"/>
          <w:numId w:val="53"/>
        </w:numPr>
        <w:ind w:left="1349" w:hanging="357"/>
        <w:rPr>
          <w:rFonts w:ascii="Helvetica" w:hAnsi="Helvetica" w:cs="Helvetica"/>
        </w:rPr>
      </w:pPr>
      <w:r w:rsidRPr="0064617F">
        <w:rPr>
          <w:rFonts w:ascii="Helvetica" w:hAnsi="Helvetica" w:cs="Helvetica"/>
        </w:rPr>
        <w:t xml:space="preserve">Parents will be informed at an early stage and involved in the process unless there is good reason to believe that involving parents would put </w:t>
      </w:r>
      <w:r w:rsidR="00F85899" w:rsidRPr="0064617F">
        <w:rPr>
          <w:rFonts w:ascii="Helvetica" w:hAnsi="Helvetica" w:cs="Helvetica"/>
        </w:rPr>
        <w:t>a child</w:t>
      </w:r>
      <w:r w:rsidRPr="0064617F">
        <w:rPr>
          <w:rFonts w:ascii="Helvetica" w:hAnsi="Helvetica" w:cs="Helvetica"/>
        </w:rPr>
        <w:t xml:space="preserve"> at risk of harm.</w:t>
      </w:r>
    </w:p>
    <w:p w14:paraId="6F9F9154" w14:textId="5DE34F3E" w:rsidR="00F85899" w:rsidRPr="0064617F" w:rsidRDefault="002B3D9A" w:rsidP="00E42416">
      <w:pPr>
        <w:pStyle w:val="BrowneBulletLevel1"/>
        <w:numPr>
          <w:ilvl w:val="0"/>
          <w:numId w:val="53"/>
        </w:numPr>
        <w:ind w:left="1349" w:hanging="357"/>
        <w:rPr>
          <w:rFonts w:ascii="Helvetica" w:hAnsi="Helvetica" w:cs="Helvetica"/>
        </w:rPr>
      </w:pPr>
      <w:r w:rsidRPr="0064617F">
        <w:rPr>
          <w:rFonts w:ascii="Helvetica" w:hAnsi="Helvetica" w:cs="Helvetica"/>
        </w:rPr>
        <w:t>At any point in the process, if there is a concern</w:t>
      </w:r>
      <w:r w:rsidR="00582C89" w:rsidRPr="0064617F">
        <w:rPr>
          <w:rFonts w:ascii="Helvetica" w:hAnsi="Helvetica" w:cs="Helvetica"/>
        </w:rPr>
        <w:t xml:space="preserve"> that</w:t>
      </w:r>
      <w:r w:rsidRPr="0064617F">
        <w:rPr>
          <w:rFonts w:ascii="Helvetica" w:hAnsi="Helvetica" w:cs="Helvetica"/>
        </w:rPr>
        <w:t xml:space="preserve"> a young person has been harmed or is at risk of harm</w:t>
      </w:r>
      <w:r w:rsidR="00892780" w:rsidRPr="0064617F">
        <w:rPr>
          <w:rFonts w:ascii="Helvetica" w:hAnsi="Helvetica" w:cs="Helvetica"/>
        </w:rPr>
        <w:t>,</w:t>
      </w:r>
      <w:r w:rsidRPr="0064617F">
        <w:rPr>
          <w:rFonts w:ascii="Helvetica" w:hAnsi="Helvetica" w:cs="Helvetica"/>
        </w:rPr>
        <w:t xml:space="preserve"> we will refer the matter to the police and/or children’s social care.</w:t>
      </w:r>
    </w:p>
    <w:p w14:paraId="57972D8A" w14:textId="3C5D8026" w:rsidR="003B6A0A" w:rsidRPr="0064617F" w:rsidRDefault="002B3D9A" w:rsidP="00DA2DA2">
      <w:pPr>
        <w:pStyle w:val="BrowneClauseLevel2"/>
        <w:numPr>
          <w:ilvl w:val="0"/>
          <w:numId w:val="0"/>
        </w:numPr>
        <w:ind w:left="284"/>
        <w:rPr>
          <w:rFonts w:ascii="Helvetica" w:hAnsi="Helvetica" w:cs="Helvetica"/>
        </w:rPr>
      </w:pPr>
      <w:r w:rsidRPr="0064617F">
        <w:rPr>
          <w:rFonts w:ascii="Helvetica" w:hAnsi="Helvetica" w:cs="Helvetica"/>
        </w:rPr>
        <w:t xml:space="preserve">The UK Council for Internet Safety updated its advice for managing </w:t>
      </w:r>
      <w:r w:rsidR="00EE4688" w:rsidRPr="0064617F">
        <w:rPr>
          <w:rFonts w:ascii="Helvetica" w:hAnsi="Helvetica" w:cs="Helvetica"/>
        </w:rPr>
        <w:t xml:space="preserve">incidents </w:t>
      </w:r>
      <w:r w:rsidRPr="0064617F">
        <w:rPr>
          <w:rFonts w:ascii="Helvetica" w:hAnsi="Helvetica" w:cs="Helvetica"/>
        </w:rPr>
        <w:t xml:space="preserve">of sharing nudes and semi-nudes in </w:t>
      </w:r>
      <w:r w:rsidR="00DB68D3" w:rsidRPr="0064617F">
        <w:rPr>
          <w:rFonts w:ascii="Helvetica" w:hAnsi="Helvetica" w:cs="Helvetica"/>
        </w:rPr>
        <w:t>February 2024</w:t>
      </w:r>
      <w:r w:rsidR="0096583F" w:rsidRPr="0064617F">
        <w:rPr>
          <w:rFonts w:ascii="Helvetica" w:hAnsi="Helvetica" w:cs="Helvetica"/>
        </w:rPr>
        <w:t xml:space="preserve"> </w:t>
      </w:r>
      <w:r w:rsidRPr="0064617F">
        <w:rPr>
          <w:rFonts w:ascii="Helvetica" w:hAnsi="Helvetica" w:cs="Helvetica"/>
        </w:rPr>
        <w:t xml:space="preserve">- </w:t>
      </w:r>
      <w:hyperlink r:id="rId20" w:history="1">
        <w:r w:rsidR="00DB68D3" w:rsidRPr="0064617F">
          <w:rPr>
            <w:rStyle w:val="Hyperlink"/>
            <w:rFonts w:ascii="Helvetica" w:hAnsi="Helvetica" w:cs="Helvetica"/>
          </w:rPr>
          <w:t>UKCIS advice 2024</w:t>
        </w:r>
      </w:hyperlink>
      <w:r w:rsidRPr="0064617F">
        <w:rPr>
          <w:rFonts w:ascii="Helvetica" w:hAnsi="Helvetica" w:cs="Helvetica"/>
        </w:rPr>
        <w:t xml:space="preserve">. The school will </w:t>
      </w:r>
      <w:r w:rsidR="00014D59" w:rsidRPr="0064617F">
        <w:rPr>
          <w:rFonts w:ascii="Helvetica" w:hAnsi="Helvetica" w:cs="Helvetica"/>
        </w:rPr>
        <w:t>consider this advice</w:t>
      </w:r>
      <w:r w:rsidRPr="0064617F">
        <w:rPr>
          <w:rFonts w:ascii="Helvetica" w:hAnsi="Helvetica" w:cs="Helvetica"/>
        </w:rPr>
        <w:t xml:space="preserve"> when managing these issues.</w:t>
      </w:r>
      <w:bookmarkStart w:id="43" w:name="_Toc478551668"/>
    </w:p>
    <w:p w14:paraId="5DBAE1DF" w14:textId="77777777" w:rsidR="005C2D8B" w:rsidRPr="0064617F" w:rsidRDefault="002B3D9A" w:rsidP="005C2D8B">
      <w:pPr>
        <w:pStyle w:val="BrowneClauseLevel2"/>
        <w:rPr>
          <w:rFonts w:ascii="Helvetica" w:hAnsi="Helvetica" w:cs="Helvetica"/>
          <w:b/>
          <w:bCs/>
        </w:rPr>
      </w:pPr>
      <w:r w:rsidRPr="0064617F">
        <w:rPr>
          <w:rFonts w:ascii="Helvetica" w:hAnsi="Helvetica" w:cs="Helvetica"/>
          <w:b/>
          <w:bCs/>
        </w:rPr>
        <w:t>Online safety</w:t>
      </w:r>
    </w:p>
    <w:p w14:paraId="06C5CCFD" w14:textId="76506B13" w:rsidR="0083538A" w:rsidRPr="0064617F" w:rsidRDefault="0083538A" w:rsidP="000F3C34">
      <w:pPr>
        <w:pStyle w:val="BrowneClauseLevel2"/>
        <w:numPr>
          <w:ilvl w:val="0"/>
          <w:numId w:val="0"/>
        </w:numPr>
        <w:ind w:left="284"/>
        <w:rPr>
          <w:rFonts w:ascii="Helvetica" w:hAnsi="Helvetica" w:cs="Helvetica"/>
          <w:b/>
          <w:bCs/>
        </w:rPr>
      </w:pPr>
      <w:r w:rsidRPr="0064617F">
        <w:rPr>
          <w:rFonts w:ascii="Helvetica" w:hAnsi="Helvetica" w:cs="Helvetica"/>
        </w:rPr>
        <w:t xml:space="preserve">It is essential that children are safeguarded from potentially harmful and inappropriate online material. In addition to educating children about online risks, we have implemented appropriate and effective filtering and monitoring systems to limit the risk of children being exposed to inappropriate content, subjected to harmful online interactions with other users, and to ensure their own personal online behaviour does not put them at risk. Our school uses </w:t>
      </w:r>
      <w:proofErr w:type="spellStart"/>
      <w:r w:rsidRPr="0064617F">
        <w:rPr>
          <w:rFonts w:ascii="Helvetica" w:hAnsi="Helvetica" w:cs="Helvetica"/>
        </w:rPr>
        <w:t>Smoothwall</w:t>
      </w:r>
      <w:proofErr w:type="spellEnd"/>
      <w:r w:rsidRPr="0064617F">
        <w:rPr>
          <w:rFonts w:ascii="Helvetica" w:hAnsi="Helvetica" w:cs="Helvetica"/>
        </w:rPr>
        <w:t xml:space="preserve"> to monitor online activity connected to school devices. In our school, when a concern is noted by </w:t>
      </w:r>
      <w:proofErr w:type="spellStart"/>
      <w:r w:rsidRPr="0064617F">
        <w:rPr>
          <w:rFonts w:ascii="Helvetica" w:hAnsi="Helvetica" w:cs="Helvetica"/>
        </w:rPr>
        <w:t>Smoothwall</w:t>
      </w:r>
      <w:proofErr w:type="spellEnd"/>
      <w:r w:rsidRPr="0064617F">
        <w:rPr>
          <w:rFonts w:ascii="Helvetica" w:hAnsi="Helvetica" w:cs="Helvetica"/>
        </w:rPr>
        <w:t>, the Designated Safeguarding Lead or Deputies are notified immediately, and action is taken. Our filtering and monitoring systems also prevent access to harmful and inappropriate content accessed through generative AI tools and products.</w:t>
      </w:r>
    </w:p>
    <w:p w14:paraId="47BAFC11" w14:textId="15F75C9E" w:rsidR="00D61A3A" w:rsidRPr="0064617F" w:rsidRDefault="00CE1DA4" w:rsidP="000F3C34">
      <w:pPr>
        <w:pStyle w:val="BrowneClauseLevel2"/>
        <w:numPr>
          <w:ilvl w:val="0"/>
          <w:numId w:val="0"/>
        </w:numPr>
        <w:ind w:left="284"/>
        <w:rPr>
          <w:rFonts w:ascii="Helvetica" w:hAnsi="Helvetica" w:cs="Helvetica"/>
        </w:rPr>
      </w:pPr>
      <w:r w:rsidRPr="0064617F">
        <w:rPr>
          <w:rFonts w:ascii="Helvetica" w:hAnsi="Helvetica" w:cs="Helvetica"/>
        </w:rPr>
        <w:t>These</w:t>
      </w:r>
      <w:r w:rsidR="0083538A" w:rsidRPr="0064617F">
        <w:rPr>
          <w:rFonts w:ascii="Helvetica" w:hAnsi="Helvetica" w:cs="Helvetica"/>
        </w:rPr>
        <w:t xml:space="preserve"> </w:t>
      </w:r>
      <w:r w:rsidR="002B3D9A" w:rsidRPr="0064617F">
        <w:rPr>
          <w:rFonts w:ascii="Helvetica" w:hAnsi="Helvetica" w:cs="Helvetica"/>
        </w:rPr>
        <w:t xml:space="preserve">filtering and monitoring systems </w:t>
      </w:r>
      <w:r w:rsidR="00AC440D" w:rsidRPr="0064617F">
        <w:rPr>
          <w:rFonts w:ascii="Helvetica" w:hAnsi="Helvetica" w:cs="Helvetica"/>
        </w:rPr>
        <w:t xml:space="preserve">block harmful and inappropriate content, and we take care to ensure that they do not unreasonably impact on teaching and learning. The systems </w:t>
      </w:r>
      <w:r w:rsidR="002B3D9A" w:rsidRPr="0064617F">
        <w:rPr>
          <w:rFonts w:ascii="Helvetica" w:hAnsi="Helvetica" w:cs="Helvetica"/>
        </w:rPr>
        <w:t xml:space="preserve">are reviewed regularly </w:t>
      </w:r>
      <w:r w:rsidR="00AC440D" w:rsidRPr="0064617F">
        <w:rPr>
          <w:rFonts w:ascii="Helvetica" w:hAnsi="Helvetica" w:cs="Helvetica"/>
        </w:rPr>
        <w:t xml:space="preserve">(at least annually) </w:t>
      </w:r>
      <w:r w:rsidR="002B3D9A" w:rsidRPr="0064617F">
        <w:rPr>
          <w:rFonts w:ascii="Helvetica" w:hAnsi="Helvetica" w:cs="Helvetica"/>
        </w:rPr>
        <w:t>to ensure their effectiveness</w:t>
      </w:r>
      <w:r w:rsidR="00AC440D" w:rsidRPr="0064617F">
        <w:rPr>
          <w:rFonts w:ascii="Helvetica" w:hAnsi="Helvetica" w:cs="Helvetica"/>
        </w:rPr>
        <w:t xml:space="preserve">, and staff have been identified and assigned suitable roles and responsibilities to manage these </w:t>
      </w:r>
      <w:r w:rsidR="00AC440D" w:rsidRPr="0064617F">
        <w:rPr>
          <w:rFonts w:ascii="Helvetica" w:hAnsi="Helvetica" w:cs="Helvetica"/>
        </w:rPr>
        <w:lastRenderedPageBreak/>
        <w:t>systems. We also have effective monitoring strategies in place to meet the safeguarding needs of our pupils.</w:t>
      </w:r>
      <w:r w:rsidR="00905A26" w:rsidRPr="0064617F">
        <w:rPr>
          <w:rFonts w:ascii="Helvetica" w:hAnsi="Helvetica" w:cs="Helvetica"/>
        </w:rPr>
        <w:t xml:space="preserve"> </w:t>
      </w:r>
    </w:p>
    <w:p w14:paraId="6B64EAE5" w14:textId="456A7171" w:rsidR="001F699C" w:rsidRPr="0064617F" w:rsidRDefault="002B3D9A" w:rsidP="000F3C34">
      <w:pPr>
        <w:pStyle w:val="BrowneClauseLevel2"/>
        <w:numPr>
          <w:ilvl w:val="0"/>
          <w:numId w:val="0"/>
        </w:numPr>
        <w:ind w:left="284"/>
        <w:rPr>
          <w:rFonts w:ascii="Helvetica" w:hAnsi="Helvetica" w:cs="Helvetica"/>
        </w:rPr>
      </w:pPr>
      <w:r w:rsidRPr="0064617F">
        <w:rPr>
          <w:rFonts w:ascii="Helvetica" w:hAnsi="Helvetica" w:cs="Helvetica"/>
        </w:rPr>
        <w:t xml:space="preserve">We </w:t>
      </w:r>
      <w:r w:rsidR="00E44E21" w:rsidRPr="0064617F">
        <w:rPr>
          <w:rFonts w:ascii="Helvetica" w:hAnsi="Helvetica" w:cs="Helvetica"/>
        </w:rPr>
        <w:t>inform parents and carers about the</w:t>
      </w:r>
      <w:r w:rsidRPr="0064617F">
        <w:rPr>
          <w:rFonts w:ascii="Helvetica" w:hAnsi="Helvetica" w:cs="Helvetica"/>
        </w:rPr>
        <w:t xml:space="preserve"> filtering and monitoring systems we use, so they can understand how we work to keep children safe.</w:t>
      </w:r>
    </w:p>
    <w:p w14:paraId="1994416A" w14:textId="77777777" w:rsidR="001F699C" w:rsidRPr="0064617F" w:rsidRDefault="002B3D9A" w:rsidP="000F3C34">
      <w:pPr>
        <w:pStyle w:val="BrowneClauseLevel2"/>
        <w:numPr>
          <w:ilvl w:val="0"/>
          <w:numId w:val="0"/>
        </w:numPr>
        <w:ind w:left="284"/>
        <w:rPr>
          <w:rFonts w:ascii="Helvetica" w:hAnsi="Helvetica" w:cs="Helvetica"/>
        </w:rPr>
      </w:pPr>
      <w:r w:rsidRPr="0064617F">
        <w:rPr>
          <w:rFonts w:ascii="Helvetica" w:hAnsi="Helvetica" w:cs="Helvetica"/>
        </w:rPr>
        <w:t>We will also inform parents and carers of what we are asking children to do online, including the sites they need to access, and with whom they will be interacting online.</w:t>
      </w:r>
    </w:p>
    <w:p w14:paraId="679E3A79" w14:textId="77777777" w:rsidR="00D61A3A" w:rsidRPr="0064617F" w:rsidRDefault="002B3D9A" w:rsidP="000F3C34">
      <w:pPr>
        <w:pStyle w:val="BrowneClauseLevel2"/>
        <w:numPr>
          <w:ilvl w:val="0"/>
          <w:numId w:val="0"/>
        </w:numPr>
        <w:ind w:left="908" w:hanging="624"/>
        <w:rPr>
          <w:rFonts w:ascii="Helvetica" w:hAnsi="Helvetica" w:cs="Helvetica"/>
        </w:rPr>
      </w:pPr>
      <w:r w:rsidRPr="0064617F">
        <w:rPr>
          <w:rFonts w:ascii="Helvetica" w:hAnsi="Helvetica" w:cs="Helvetica"/>
        </w:rPr>
        <w:t>Online safety risks can be categorised into four areas of risk:</w:t>
      </w:r>
    </w:p>
    <w:p w14:paraId="3C363249" w14:textId="3CD8DC99" w:rsidR="00D61A3A" w:rsidRPr="0064617F" w:rsidRDefault="002B3D9A" w:rsidP="00E42416">
      <w:pPr>
        <w:pStyle w:val="BrowneBulletLevel1"/>
        <w:numPr>
          <w:ilvl w:val="0"/>
          <w:numId w:val="54"/>
        </w:numPr>
        <w:ind w:left="1349" w:hanging="357"/>
        <w:rPr>
          <w:rFonts w:ascii="Helvetica" w:hAnsi="Helvetica" w:cs="Helvetica"/>
        </w:rPr>
      </w:pPr>
      <w:r w:rsidRPr="0064617F">
        <w:rPr>
          <w:rFonts w:ascii="Helvetica" w:hAnsi="Helvetica" w:cs="Helvetica"/>
          <w:b/>
          <w:bCs/>
        </w:rPr>
        <w:t xml:space="preserve">Content: </w:t>
      </w:r>
      <w:r w:rsidRPr="0064617F">
        <w:rPr>
          <w:rFonts w:ascii="Helvetica" w:hAnsi="Helvetica" w:cs="Helvetica"/>
        </w:rPr>
        <w:t xml:space="preserve">being exposed to illegal, </w:t>
      </w:r>
      <w:r w:rsidR="00582C89" w:rsidRPr="0064617F">
        <w:rPr>
          <w:rFonts w:ascii="Helvetica" w:hAnsi="Helvetica" w:cs="Helvetica"/>
        </w:rPr>
        <w:t>inappropriate,</w:t>
      </w:r>
      <w:r w:rsidRPr="0064617F">
        <w:rPr>
          <w:rFonts w:ascii="Helvetica" w:hAnsi="Helvetica" w:cs="Helvetica"/>
        </w:rPr>
        <w:t xml:space="preserve"> or harmful content such as pornography, fake news, misogyny, self-harm, suicide, </w:t>
      </w:r>
      <w:r w:rsidR="4EF74337" w:rsidRPr="0064617F">
        <w:rPr>
          <w:rFonts w:ascii="Helvetica" w:hAnsi="Helvetica" w:cs="Helvetica"/>
        </w:rPr>
        <w:t xml:space="preserve">faith and hate crime, </w:t>
      </w:r>
      <w:r w:rsidRPr="0064617F">
        <w:rPr>
          <w:rFonts w:ascii="Helvetica" w:hAnsi="Helvetica" w:cs="Helvetica"/>
        </w:rPr>
        <w:t>radicalisation</w:t>
      </w:r>
      <w:r w:rsidR="00042B6F" w:rsidRPr="0064617F">
        <w:rPr>
          <w:rFonts w:ascii="Helvetica" w:hAnsi="Helvetica" w:cs="Helvetica"/>
        </w:rPr>
        <w:t xml:space="preserve">, </w:t>
      </w:r>
      <w:r w:rsidRPr="0064617F">
        <w:rPr>
          <w:rFonts w:ascii="Helvetica" w:hAnsi="Helvetica" w:cs="Helvetica"/>
        </w:rPr>
        <w:t>extremism</w:t>
      </w:r>
      <w:r w:rsidR="00042B6F" w:rsidRPr="0064617F">
        <w:rPr>
          <w:rFonts w:ascii="Helvetica" w:hAnsi="Helvetica" w:cs="Helvetica"/>
        </w:rPr>
        <w:t xml:space="preserve">, </w:t>
      </w:r>
      <w:r w:rsidR="00DB68D3" w:rsidRPr="0064617F">
        <w:rPr>
          <w:rFonts w:ascii="Helvetica" w:hAnsi="Helvetica" w:cs="Helvetica"/>
        </w:rPr>
        <w:t>misinformation, disinformation (including fake news)</w:t>
      </w:r>
      <w:r w:rsidR="007B59C2" w:rsidRPr="0064617F">
        <w:rPr>
          <w:rFonts w:ascii="Helvetica" w:hAnsi="Helvetica" w:cs="Helvetica"/>
        </w:rPr>
        <w:t>,</w:t>
      </w:r>
      <w:r w:rsidR="00DB68D3" w:rsidRPr="0064617F">
        <w:rPr>
          <w:rFonts w:ascii="Helvetica" w:hAnsi="Helvetica" w:cs="Helvetica"/>
        </w:rPr>
        <w:t xml:space="preserve"> and conspiracy theories</w:t>
      </w:r>
      <w:r w:rsidR="00582C89" w:rsidRPr="0064617F">
        <w:rPr>
          <w:rFonts w:ascii="Helvetica" w:hAnsi="Helvetica" w:cs="Helvetica"/>
        </w:rPr>
        <w:t>.</w:t>
      </w:r>
    </w:p>
    <w:p w14:paraId="0633FDCE" w14:textId="6A6AE419" w:rsidR="00D61A3A" w:rsidRPr="0064617F" w:rsidRDefault="002B3D9A" w:rsidP="00E42416">
      <w:pPr>
        <w:pStyle w:val="BrowneBulletLevel1"/>
        <w:numPr>
          <w:ilvl w:val="0"/>
          <w:numId w:val="54"/>
        </w:numPr>
        <w:ind w:left="1349" w:hanging="357"/>
        <w:rPr>
          <w:rFonts w:ascii="Helvetica" w:hAnsi="Helvetica" w:cs="Helvetica"/>
        </w:rPr>
      </w:pPr>
      <w:r w:rsidRPr="0064617F">
        <w:rPr>
          <w:rFonts w:ascii="Helvetica" w:hAnsi="Helvetica" w:cs="Helvetica"/>
          <w:b/>
          <w:bCs/>
        </w:rPr>
        <w:t>Contact:</w:t>
      </w:r>
      <w:r w:rsidRPr="0064617F">
        <w:rPr>
          <w:rFonts w:ascii="Helvetica" w:hAnsi="Helvetica" w:cs="Helvetica"/>
        </w:rPr>
        <w:t xml:space="preserve"> being subjected to harmful online interaction with other users</w:t>
      </w:r>
      <w:r w:rsidR="00E44E21" w:rsidRPr="0064617F">
        <w:rPr>
          <w:rFonts w:ascii="Helvetica" w:hAnsi="Helvetica" w:cs="Helvetica"/>
        </w:rPr>
        <w:t>,</w:t>
      </w:r>
      <w:r w:rsidRPr="0064617F">
        <w:rPr>
          <w:rFonts w:ascii="Helvetica" w:hAnsi="Helvetica" w:cs="Helvetica"/>
        </w:rPr>
        <w:t xml:space="preserve"> such as </w:t>
      </w:r>
      <w:r w:rsidR="0494FDE4" w:rsidRPr="0064617F">
        <w:rPr>
          <w:rFonts w:ascii="Helvetica" w:hAnsi="Helvetica" w:cs="Helvetica"/>
        </w:rPr>
        <w:t>peer-to-peer</w:t>
      </w:r>
      <w:r w:rsidRPr="0064617F">
        <w:rPr>
          <w:rFonts w:ascii="Helvetica" w:hAnsi="Helvetica" w:cs="Helvetica"/>
        </w:rPr>
        <w:t xml:space="preserve"> pressure</w:t>
      </w:r>
      <w:r w:rsidR="00582C89" w:rsidRPr="0064617F">
        <w:rPr>
          <w:rFonts w:ascii="Helvetica" w:hAnsi="Helvetica" w:cs="Helvetica"/>
        </w:rPr>
        <w:t>,</w:t>
      </w:r>
      <w:r w:rsidRPr="0064617F">
        <w:rPr>
          <w:rFonts w:ascii="Helvetica" w:hAnsi="Helvetica" w:cs="Helvetica"/>
        </w:rPr>
        <w:t xml:space="preserve"> </w:t>
      </w:r>
      <w:r w:rsidR="5F5C9BF7" w:rsidRPr="0064617F">
        <w:rPr>
          <w:rFonts w:ascii="Helvetica" w:hAnsi="Helvetica" w:cs="Helvetica"/>
        </w:rPr>
        <w:t>commercial advertising</w:t>
      </w:r>
      <w:r w:rsidR="006665E5" w:rsidRPr="0064617F">
        <w:rPr>
          <w:rFonts w:ascii="Helvetica" w:hAnsi="Helvetica" w:cs="Helvetica"/>
        </w:rPr>
        <w:t>,</w:t>
      </w:r>
      <w:r w:rsidR="5F5C9BF7" w:rsidRPr="0064617F">
        <w:rPr>
          <w:rFonts w:ascii="Helvetica" w:hAnsi="Helvetica" w:cs="Helvetica"/>
        </w:rPr>
        <w:t xml:space="preserve"> </w:t>
      </w:r>
      <w:r w:rsidRPr="0064617F">
        <w:rPr>
          <w:rFonts w:ascii="Helvetica" w:hAnsi="Helvetica" w:cs="Helvetica"/>
        </w:rPr>
        <w:t>and adults posing as children or young adults to groom or exploit children</w:t>
      </w:r>
      <w:r w:rsidR="72AD0D50" w:rsidRPr="0064617F">
        <w:rPr>
          <w:rFonts w:ascii="Helvetica" w:hAnsi="Helvetica" w:cs="Helvetica"/>
        </w:rPr>
        <w:t xml:space="preserve"> for sexual, criminal, financial</w:t>
      </w:r>
      <w:r w:rsidR="006665E5" w:rsidRPr="0064617F">
        <w:rPr>
          <w:rFonts w:ascii="Helvetica" w:hAnsi="Helvetica" w:cs="Helvetica"/>
        </w:rPr>
        <w:t>,</w:t>
      </w:r>
      <w:r w:rsidR="72AD0D50" w:rsidRPr="0064617F">
        <w:rPr>
          <w:rFonts w:ascii="Helvetica" w:hAnsi="Helvetica" w:cs="Helvetica"/>
        </w:rPr>
        <w:t xml:space="preserve"> or other purposes.</w:t>
      </w:r>
    </w:p>
    <w:p w14:paraId="139C6ECD" w14:textId="4AF8BB99" w:rsidR="00D61A3A" w:rsidRPr="0064617F" w:rsidRDefault="002B3D9A" w:rsidP="00E42416">
      <w:pPr>
        <w:pStyle w:val="BrowneBulletLevel1"/>
        <w:numPr>
          <w:ilvl w:val="0"/>
          <w:numId w:val="54"/>
        </w:numPr>
        <w:ind w:left="1349" w:hanging="357"/>
        <w:rPr>
          <w:rFonts w:ascii="Helvetica" w:hAnsi="Helvetica" w:cs="Helvetica"/>
        </w:rPr>
      </w:pPr>
      <w:r w:rsidRPr="0064617F">
        <w:rPr>
          <w:rFonts w:ascii="Helvetica" w:hAnsi="Helvetica" w:cs="Helvetica"/>
          <w:b/>
          <w:bCs/>
        </w:rPr>
        <w:t>Conduct:</w:t>
      </w:r>
      <w:r w:rsidRPr="0064617F">
        <w:rPr>
          <w:rFonts w:ascii="Helvetica" w:hAnsi="Helvetica" w:cs="Helvetica"/>
        </w:rPr>
        <w:t xml:space="preserve"> personal online behaviour that increases the likelihood of, or causes, harm such as making, </w:t>
      </w:r>
      <w:r w:rsidR="00582C89" w:rsidRPr="0064617F">
        <w:rPr>
          <w:rFonts w:ascii="Helvetica" w:hAnsi="Helvetica" w:cs="Helvetica"/>
        </w:rPr>
        <w:t>sending,</w:t>
      </w:r>
      <w:r w:rsidRPr="0064617F">
        <w:rPr>
          <w:rFonts w:ascii="Helvetica" w:hAnsi="Helvetica" w:cs="Helvetica"/>
        </w:rPr>
        <w:t xml:space="preserve"> and receiving explicit images, sharing other explicit images</w:t>
      </w:r>
      <w:r w:rsidR="006665E5" w:rsidRPr="0064617F">
        <w:rPr>
          <w:rFonts w:ascii="Helvetica" w:hAnsi="Helvetica" w:cs="Helvetica"/>
        </w:rPr>
        <w:t>,</w:t>
      </w:r>
      <w:r w:rsidRPr="0064617F">
        <w:rPr>
          <w:rFonts w:ascii="Helvetica" w:hAnsi="Helvetica" w:cs="Helvetica"/>
        </w:rPr>
        <w:t xml:space="preserve"> and online bullying</w:t>
      </w:r>
      <w:r w:rsidR="00582C89" w:rsidRPr="0064617F">
        <w:rPr>
          <w:rFonts w:ascii="Helvetica" w:hAnsi="Helvetica" w:cs="Helvetica"/>
        </w:rPr>
        <w:t>.</w:t>
      </w:r>
    </w:p>
    <w:p w14:paraId="73537354" w14:textId="1BC6C763" w:rsidR="00D61A3A" w:rsidRPr="0064617F" w:rsidRDefault="002B3D9A" w:rsidP="00E42416">
      <w:pPr>
        <w:pStyle w:val="BrowneBulletLevel1"/>
        <w:numPr>
          <w:ilvl w:val="0"/>
          <w:numId w:val="54"/>
        </w:numPr>
        <w:ind w:left="1349" w:hanging="357"/>
        <w:rPr>
          <w:rFonts w:ascii="Helvetica" w:hAnsi="Helvetica" w:cs="Helvetica"/>
        </w:rPr>
      </w:pPr>
      <w:r w:rsidRPr="0064617F">
        <w:rPr>
          <w:rFonts w:ascii="Helvetica" w:hAnsi="Helvetica" w:cs="Helvetica"/>
          <w:b/>
          <w:bCs/>
        </w:rPr>
        <w:t>Commerce:</w:t>
      </w:r>
      <w:r w:rsidRPr="0064617F">
        <w:rPr>
          <w:rFonts w:ascii="Helvetica" w:hAnsi="Helvetica" w:cs="Helvetica"/>
        </w:rPr>
        <w:t xml:space="preserve"> risks such as online gambling, inappropriate advertising, </w:t>
      </w:r>
      <w:r w:rsidR="00582C89" w:rsidRPr="0064617F">
        <w:rPr>
          <w:rFonts w:ascii="Helvetica" w:hAnsi="Helvetica" w:cs="Helvetica"/>
        </w:rPr>
        <w:t>phishing,</w:t>
      </w:r>
      <w:r w:rsidRPr="0064617F">
        <w:rPr>
          <w:rFonts w:ascii="Helvetica" w:hAnsi="Helvetica" w:cs="Helvetica"/>
        </w:rPr>
        <w:t xml:space="preserve"> or financial scams.</w:t>
      </w:r>
    </w:p>
    <w:p w14:paraId="06826F51" w14:textId="00954700" w:rsidR="00175C2A" w:rsidRPr="0064617F" w:rsidRDefault="002B3D9A" w:rsidP="00687FF2">
      <w:pPr>
        <w:pStyle w:val="BrowneClauseLevel2"/>
        <w:numPr>
          <w:ilvl w:val="0"/>
          <w:numId w:val="0"/>
        </w:numPr>
        <w:ind w:firstLine="630"/>
        <w:rPr>
          <w:rFonts w:ascii="Helvetica" w:hAnsi="Helvetica" w:cs="Helvetica"/>
        </w:rPr>
      </w:pPr>
      <w:r w:rsidRPr="0064617F">
        <w:rPr>
          <w:rFonts w:ascii="Helvetica" w:hAnsi="Helvetica" w:cs="Helvetica"/>
        </w:rPr>
        <w:t>All staff are aware of these risk areas and should report any concerns to the DSL.</w:t>
      </w:r>
      <w:bookmarkStart w:id="44" w:name="_Ref115951934"/>
      <w:r w:rsidRPr="0064617F">
        <w:rPr>
          <w:rFonts w:ascii="Helvetica" w:hAnsi="Helvetica" w:cs="Helvetica"/>
        </w:rPr>
        <w:t xml:space="preserve">   </w:t>
      </w:r>
    </w:p>
    <w:p w14:paraId="6B6DC889" w14:textId="00177951" w:rsidR="14BAC06A" w:rsidRPr="0064617F" w:rsidRDefault="14BAC06A" w:rsidP="5F565A2D">
      <w:pPr>
        <w:pStyle w:val="BrowneClauseLevel2"/>
        <w:numPr>
          <w:ilvl w:val="0"/>
          <w:numId w:val="0"/>
        </w:numPr>
        <w:ind w:left="630"/>
        <w:rPr>
          <w:rFonts w:ascii="Helvetica" w:hAnsi="Helvetica" w:cs="Helvetica"/>
        </w:rPr>
      </w:pPr>
      <w:r w:rsidRPr="0064617F">
        <w:rPr>
          <w:rFonts w:ascii="Helvetica" w:hAnsi="Helvetica" w:cs="Helvetica"/>
        </w:rPr>
        <w:t xml:space="preserve">Parents/carers can seek further guidance on keeping children safe online from the following organisations and websites:  </w:t>
      </w:r>
    </w:p>
    <w:p w14:paraId="47ACBBDA" w14:textId="27EFDC69" w:rsidR="14BAC06A" w:rsidRPr="0064617F" w:rsidRDefault="14BAC06A" w:rsidP="5F565A2D">
      <w:pPr>
        <w:pStyle w:val="BrowneClauseLevel2"/>
        <w:numPr>
          <w:ilvl w:val="0"/>
          <w:numId w:val="3"/>
        </w:numPr>
        <w:tabs>
          <w:tab w:val="num" w:pos="1800"/>
        </w:tabs>
        <w:spacing w:after="0"/>
        <w:ind w:left="1520" w:hanging="539"/>
        <w:rPr>
          <w:rFonts w:ascii="Helvetica" w:hAnsi="Helvetica" w:cs="Helvetica"/>
        </w:rPr>
      </w:pPr>
      <w:r w:rsidRPr="0064617F">
        <w:rPr>
          <w:rFonts w:ascii="Helvetica" w:hAnsi="Helvetica" w:cs="Helvetica"/>
        </w:rPr>
        <w:t>What are the issues?</w:t>
      </w:r>
      <w:r w:rsidR="00076DFE" w:rsidRPr="0064617F">
        <w:rPr>
          <w:rFonts w:ascii="Helvetica" w:hAnsi="Helvetica" w:cs="Helvetica"/>
        </w:rPr>
        <w:t>:</w:t>
      </w:r>
      <w:r w:rsidRPr="0064617F">
        <w:rPr>
          <w:rFonts w:ascii="Helvetica" w:hAnsi="Helvetica" w:cs="Helvetica"/>
        </w:rPr>
        <w:t xml:space="preserve"> </w:t>
      </w:r>
      <w:hyperlink r:id="rId21">
        <w:r w:rsidRPr="0064617F">
          <w:rPr>
            <w:rStyle w:val="Hyperlink"/>
            <w:rFonts w:ascii="Helvetica" w:hAnsi="Helvetica" w:cs="Helvetica"/>
          </w:rPr>
          <w:t>UK Safer Internet Centre</w:t>
        </w:r>
      </w:hyperlink>
      <w:r w:rsidRPr="0064617F">
        <w:rPr>
          <w:rFonts w:ascii="Helvetica" w:hAnsi="Helvetica" w:cs="Helvetica"/>
        </w:rPr>
        <w:t xml:space="preserve">  </w:t>
      </w:r>
    </w:p>
    <w:p w14:paraId="5B609600" w14:textId="596A84A6" w:rsidR="14BAC06A" w:rsidRPr="0064617F" w:rsidRDefault="14BAC06A" w:rsidP="5F565A2D">
      <w:pPr>
        <w:pStyle w:val="BrowneClauseLevel2"/>
        <w:numPr>
          <w:ilvl w:val="0"/>
          <w:numId w:val="3"/>
        </w:numPr>
        <w:tabs>
          <w:tab w:val="num" w:pos="1800"/>
        </w:tabs>
        <w:spacing w:after="0"/>
        <w:ind w:left="1520" w:hanging="539"/>
        <w:rPr>
          <w:rFonts w:ascii="Helvetica" w:hAnsi="Helvetica" w:cs="Helvetica"/>
        </w:rPr>
      </w:pPr>
      <w:r w:rsidRPr="0064617F">
        <w:rPr>
          <w:rFonts w:ascii="Helvetica" w:hAnsi="Helvetica" w:cs="Helvetica"/>
        </w:rPr>
        <w:t>Hot topics</w:t>
      </w:r>
      <w:r w:rsidR="00076DFE" w:rsidRPr="0064617F">
        <w:rPr>
          <w:rFonts w:ascii="Helvetica" w:hAnsi="Helvetica" w:cs="Helvetica"/>
        </w:rPr>
        <w:t>:</w:t>
      </w:r>
      <w:r w:rsidRPr="0064617F">
        <w:rPr>
          <w:rFonts w:ascii="Helvetica" w:hAnsi="Helvetica" w:cs="Helvetica"/>
        </w:rPr>
        <w:t xml:space="preserve"> </w:t>
      </w:r>
      <w:hyperlink r:id="rId22">
        <w:proofErr w:type="spellStart"/>
        <w:r w:rsidRPr="0064617F">
          <w:rPr>
            <w:rStyle w:val="Hyperlink"/>
            <w:rFonts w:ascii="Helvetica" w:hAnsi="Helvetica" w:cs="Helvetica"/>
          </w:rPr>
          <w:t>Childnet</w:t>
        </w:r>
        <w:proofErr w:type="spellEnd"/>
        <w:r w:rsidRPr="0064617F">
          <w:rPr>
            <w:rStyle w:val="Hyperlink"/>
            <w:rFonts w:ascii="Helvetica" w:hAnsi="Helvetica" w:cs="Helvetica"/>
          </w:rPr>
          <w:t xml:space="preserve"> International </w:t>
        </w:r>
      </w:hyperlink>
      <w:r w:rsidRPr="0064617F">
        <w:rPr>
          <w:rFonts w:ascii="Helvetica" w:hAnsi="Helvetica" w:cs="Helvetica"/>
        </w:rPr>
        <w:t xml:space="preserve"> </w:t>
      </w:r>
    </w:p>
    <w:p w14:paraId="76160D41" w14:textId="4A69F76C" w:rsidR="14BAC06A" w:rsidRPr="0064617F" w:rsidRDefault="14BAC06A" w:rsidP="5F565A2D">
      <w:pPr>
        <w:pStyle w:val="BrowneClauseLevel2"/>
        <w:numPr>
          <w:ilvl w:val="0"/>
          <w:numId w:val="3"/>
        </w:numPr>
        <w:tabs>
          <w:tab w:val="num" w:pos="1800"/>
        </w:tabs>
        <w:spacing w:after="0"/>
        <w:ind w:left="1520" w:hanging="539"/>
        <w:rPr>
          <w:rFonts w:ascii="Helvetica" w:hAnsi="Helvetica" w:cs="Helvetica"/>
        </w:rPr>
      </w:pPr>
      <w:r w:rsidRPr="0064617F">
        <w:rPr>
          <w:rFonts w:ascii="Helvetica" w:hAnsi="Helvetica" w:cs="Helvetica"/>
        </w:rPr>
        <w:t>Parent/carer factsheet</w:t>
      </w:r>
      <w:r w:rsidR="00076DFE" w:rsidRPr="0064617F">
        <w:rPr>
          <w:rFonts w:ascii="Helvetica" w:hAnsi="Helvetica" w:cs="Helvetica"/>
        </w:rPr>
        <w:t>:</w:t>
      </w:r>
      <w:r w:rsidRPr="0064617F">
        <w:rPr>
          <w:rFonts w:ascii="Helvetica" w:hAnsi="Helvetica" w:cs="Helvetica"/>
        </w:rPr>
        <w:t xml:space="preserve"> </w:t>
      </w:r>
      <w:hyperlink r:id="rId23">
        <w:proofErr w:type="spellStart"/>
        <w:r w:rsidRPr="0064617F">
          <w:rPr>
            <w:rStyle w:val="Hyperlink"/>
            <w:rFonts w:ascii="Helvetica" w:hAnsi="Helvetica" w:cs="Helvetica"/>
          </w:rPr>
          <w:t>Childnet</w:t>
        </w:r>
        <w:proofErr w:type="spellEnd"/>
        <w:r w:rsidRPr="0064617F">
          <w:rPr>
            <w:rStyle w:val="Hyperlink"/>
            <w:rFonts w:ascii="Helvetica" w:hAnsi="Helvetica" w:cs="Helvetica"/>
          </w:rPr>
          <w:t xml:space="preserve"> International  </w:t>
        </w:r>
      </w:hyperlink>
      <w:r w:rsidRPr="0064617F">
        <w:rPr>
          <w:rFonts w:ascii="Helvetica" w:hAnsi="Helvetica" w:cs="Helvetica"/>
        </w:rPr>
        <w:t xml:space="preserve"> </w:t>
      </w:r>
    </w:p>
    <w:p w14:paraId="35E5C07B" w14:textId="14678A57" w:rsidR="14BAC06A" w:rsidRPr="0064617F" w:rsidRDefault="14BAC06A" w:rsidP="5F565A2D">
      <w:pPr>
        <w:pStyle w:val="BrowneClauseLevel2"/>
        <w:numPr>
          <w:ilvl w:val="0"/>
          <w:numId w:val="3"/>
        </w:numPr>
        <w:tabs>
          <w:tab w:val="num" w:pos="1800"/>
        </w:tabs>
        <w:spacing w:after="0"/>
        <w:ind w:left="1520" w:hanging="539"/>
        <w:rPr>
          <w:rFonts w:ascii="Helvetica" w:hAnsi="Helvetica" w:cs="Helvetica"/>
        </w:rPr>
      </w:pPr>
      <w:r w:rsidRPr="0064617F">
        <w:rPr>
          <w:rFonts w:ascii="Helvetica" w:hAnsi="Helvetica" w:cs="Helvetica"/>
        </w:rPr>
        <w:t xml:space="preserve">Healthy relationships: </w:t>
      </w:r>
      <w:hyperlink r:id="rId24">
        <w:r w:rsidRPr="0064617F">
          <w:rPr>
            <w:rStyle w:val="Hyperlink"/>
            <w:rFonts w:ascii="Helvetica" w:hAnsi="Helvetica" w:cs="Helvetica"/>
          </w:rPr>
          <w:t>Disrespect Nobody</w:t>
        </w:r>
      </w:hyperlink>
      <w:r w:rsidRPr="0064617F">
        <w:rPr>
          <w:rFonts w:ascii="Helvetica" w:hAnsi="Helvetica" w:cs="Helvetica"/>
        </w:rPr>
        <w:t xml:space="preserve">  </w:t>
      </w:r>
    </w:p>
    <w:p w14:paraId="5C1F80C2" w14:textId="2880D7A8" w:rsidR="14BAC06A" w:rsidRPr="0064617F" w:rsidRDefault="14BAC06A" w:rsidP="5F565A2D">
      <w:pPr>
        <w:pStyle w:val="BrowneClauseLevel2"/>
        <w:numPr>
          <w:ilvl w:val="0"/>
          <w:numId w:val="3"/>
        </w:numPr>
        <w:tabs>
          <w:tab w:val="num" w:pos="1800"/>
        </w:tabs>
        <w:spacing w:after="0"/>
        <w:ind w:left="1520" w:hanging="539"/>
        <w:rPr>
          <w:rFonts w:ascii="Helvetica" w:hAnsi="Helvetica" w:cs="Helvetica"/>
        </w:rPr>
      </w:pPr>
      <w:hyperlink r:id="rId25">
        <w:r w:rsidRPr="0064617F">
          <w:rPr>
            <w:rStyle w:val="Hyperlink"/>
            <w:rFonts w:ascii="Helvetica" w:hAnsi="Helvetica" w:cs="Helvetica"/>
          </w:rPr>
          <w:t>Report harmful content</w:t>
        </w:r>
      </w:hyperlink>
      <w:r w:rsidRPr="0064617F">
        <w:rPr>
          <w:rFonts w:ascii="Helvetica" w:hAnsi="Helvetica" w:cs="Helvetica"/>
        </w:rPr>
        <w:t xml:space="preserve"> - UK Safer Internet Centre - a national reporting centre designed to assist anyone reporting harmful content online. </w:t>
      </w:r>
    </w:p>
    <w:p w14:paraId="42076958" w14:textId="77777777" w:rsidR="00687FF2" w:rsidRPr="0064617F" w:rsidRDefault="14BAC06A" w:rsidP="5F565A2D">
      <w:pPr>
        <w:pStyle w:val="BrowneClauseLevel2"/>
        <w:numPr>
          <w:ilvl w:val="0"/>
          <w:numId w:val="3"/>
        </w:numPr>
        <w:tabs>
          <w:tab w:val="num" w:pos="1800"/>
        </w:tabs>
        <w:spacing w:after="0"/>
        <w:ind w:left="1520" w:hanging="539"/>
        <w:rPr>
          <w:rFonts w:ascii="Helvetica" w:hAnsi="Helvetica" w:cs="Helvetica"/>
        </w:rPr>
      </w:pPr>
      <w:hyperlink r:id="rId26">
        <w:r w:rsidRPr="0064617F">
          <w:rPr>
            <w:rStyle w:val="Hyperlink"/>
            <w:rFonts w:ascii="Helvetica" w:hAnsi="Helvetica" w:cs="Helvetica"/>
          </w:rPr>
          <w:t>Report a concern to Child Exploitation and Online Protection Safety Centre</w:t>
        </w:r>
      </w:hyperlink>
      <w:r w:rsidRPr="0064617F">
        <w:rPr>
          <w:rFonts w:ascii="Helvetica" w:hAnsi="Helvetica" w:cs="Helvetica"/>
        </w:rPr>
        <w:t xml:space="preserve"> (CEOP) that a child is being groomed online or sexually exploited: </w:t>
      </w:r>
      <w:hyperlink r:id="rId27">
        <w:r w:rsidRPr="0064617F">
          <w:rPr>
            <w:rStyle w:val="Hyperlink"/>
            <w:rFonts w:ascii="Helvetica" w:hAnsi="Helvetica" w:cs="Helvetica"/>
          </w:rPr>
          <w:t>parent/carer guide to reporting an incident.</w:t>
        </w:r>
      </w:hyperlink>
      <w:r w:rsidRPr="0064617F">
        <w:rPr>
          <w:rFonts w:ascii="Helvetica" w:hAnsi="Helvetica" w:cs="Helvetica"/>
        </w:rPr>
        <w:t>  </w:t>
      </w:r>
      <w:bookmarkEnd w:id="44"/>
    </w:p>
    <w:p w14:paraId="13BEE9EF" w14:textId="3D9B886E" w:rsidR="00D61A3A" w:rsidRPr="0064617F" w:rsidRDefault="00D61A3A" w:rsidP="5F565A2D">
      <w:pPr>
        <w:pStyle w:val="BrowneClauseLevel2"/>
        <w:numPr>
          <w:ilvl w:val="0"/>
          <w:numId w:val="0"/>
        </w:numPr>
        <w:spacing w:after="0"/>
        <w:ind w:left="624" w:hanging="624"/>
        <w:rPr>
          <w:rFonts w:ascii="Helvetica" w:hAnsi="Helvetica" w:cs="Helvetica"/>
        </w:rPr>
      </w:pPr>
    </w:p>
    <w:p w14:paraId="765FB755" w14:textId="77777777" w:rsidR="00687FF2" w:rsidRPr="0064617F" w:rsidRDefault="00687FF2" w:rsidP="0FDB8DE5">
      <w:pPr>
        <w:pStyle w:val="BrowneHeadingLevel2"/>
        <w:rPr>
          <w:rFonts w:ascii="Helvetica" w:hAnsi="Helvetica" w:cs="Helvetica"/>
          <w:bCs/>
        </w:rPr>
      </w:pPr>
      <w:r w:rsidRPr="0064617F">
        <w:rPr>
          <w:rFonts w:ascii="Helvetica" w:hAnsi="Helvetica" w:cs="Helvetica"/>
          <w:bCs/>
        </w:rPr>
        <w:t>Domestic Abuse</w:t>
      </w:r>
    </w:p>
    <w:p w14:paraId="5BFF1878" w14:textId="5D072693" w:rsidR="00D61A3A" w:rsidRPr="0064617F" w:rsidRDefault="002B3D9A" w:rsidP="00CA695F">
      <w:pPr>
        <w:pStyle w:val="BrowneHeadingLevel2"/>
        <w:numPr>
          <w:ilvl w:val="0"/>
          <w:numId w:val="0"/>
        </w:numPr>
        <w:ind w:left="284"/>
        <w:rPr>
          <w:rFonts w:ascii="Helvetica" w:hAnsi="Helvetica" w:cs="Helvetica"/>
          <w:b w:val="0"/>
        </w:rPr>
      </w:pPr>
      <w:r w:rsidRPr="0064617F">
        <w:rPr>
          <w:rFonts w:ascii="Helvetica" w:hAnsi="Helvetica" w:cs="Helvetica"/>
          <w:b w:val="0"/>
        </w:rPr>
        <w:lastRenderedPageBreak/>
        <w:t xml:space="preserve">The Domestic Abuse Act 2021 introduces a legal definition of domestic abuse and recognises the impact of domestic abuse on children if they see, </w:t>
      </w:r>
      <w:r w:rsidR="00582C89" w:rsidRPr="0064617F">
        <w:rPr>
          <w:rFonts w:ascii="Helvetica" w:hAnsi="Helvetica" w:cs="Helvetica"/>
          <w:b w:val="0"/>
        </w:rPr>
        <w:t>hear,</w:t>
      </w:r>
      <w:r w:rsidRPr="0064617F">
        <w:rPr>
          <w:rFonts w:ascii="Helvetica" w:hAnsi="Helvetica" w:cs="Helvetica"/>
          <w:b w:val="0"/>
        </w:rPr>
        <w:t xml:space="preserve"> or experience the effects of abuse. </w:t>
      </w:r>
    </w:p>
    <w:p w14:paraId="645A9586" w14:textId="73598B1B" w:rsidR="00566344" w:rsidRPr="0064617F" w:rsidRDefault="002B3D9A" w:rsidP="00CA695F">
      <w:pPr>
        <w:pStyle w:val="BrowneClauseLevel2"/>
        <w:numPr>
          <w:ilvl w:val="0"/>
          <w:numId w:val="0"/>
        </w:numPr>
        <w:ind w:left="284"/>
        <w:rPr>
          <w:rFonts w:ascii="Helvetica" w:hAnsi="Helvetica" w:cs="Helvetica"/>
        </w:rPr>
      </w:pPr>
      <w:r w:rsidRPr="0064617F">
        <w:rPr>
          <w:rFonts w:ascii="Helvetica" w:hAnsi="Helvetica" w:cs="Helvetica"/>
        </w:rPr>
        <w:t xml:space="preserve">Domestic </w:t>
      </w:r>
      <w:r w:rsidR="00D61A3A" w:rsidRPr="0064617F">
        <w:rPr>
          <w:rFonts w:ascii="Helvetica" w:hAnsi="Helvetica" w:cs="Helvetica"/>
        </w:rPr>
        <w:t xml:space="preserve">abuse </w:t>
      </w:r>
      <w:r w:rsidRPr="0064617F">
        <w:rPr>
          <w:rFonts w:ascii="Helvetica" w:hAnsi="Helvetica" w:cs="Helvetica"/>
        </w:rPr>
        <w:t xml:space="preserve">is any incident or pattern of incidents of controlling, coercive, threatening behaviour, </w:t>
      </w:r>
      <w:r w:rsidR="00582C89" w:rsidRPr="0064617F">
        <w:rPr>
          <w:rFonts w:ascii="Helvetica" w:hAnsi="Helvetica" w:cs="Helvetica"/>
        </w:rPr>
        <w:t>violence,</w:t>
      </w:r>
      <w:r w:rsidRPr="0064617F">
        <w:rPr>
          <w:rFonts w:ascii="Helvetica" w:hAnsi="Helvetica" w:cs="Helvetica"/>
        </w:rPr>
        <w:t xml:space="preserve"> or abuse, between those aged 16 or over who are, or have been, </w:t>
      </w:r>
      <w:r w:rsidR="00A3756F" w:rsidRPr="0064617F">
        <w:rPr>
          <w:rFonts w:ascii="Helvetica" w:hAnsi="Helvetica" w:cs="Helvetica"/>
        </w:rPr>
        <w:t>intimate</w:t>
      </w:r>
      <w:r w:rsidRPr="0064617F">
        <w:rPr>
          <w:rFonts w:ascii="Helvetica" w:hAnsi="Helvetica" w:cs="Helvetica"/>
        </w:rPr>
        <w:t xml:space="preserve"> partners</w:t>
      </w:r>
      <w:r w:rsidR="00582C89" w:rsidRPr="0064617F">
        <w:rPr>
          <w:rFonts w:ascii="Helvetica" w:hAnsi="Helvetica" w:cs="Helvetica"/>
        </w:rPr>
        <w:t>,</w:t>
      </w:r>
      <w:r w:rsidRPr="0064617F">
        <w:rPr>
          <w:rFonts w:ascii="Helvetica" w:hAnsi="Helvetica" w:cs="Helvetica"/>
        </w:rPr>
        <w:t xml:space="preserve"> or family members</w:t>
      </w:r>
      <w:r w:rsidR="0070601F" w:rsidRPr="0064617F">
        <w:rPr>
          <w:rFonts w:ascii="Helvetica" w:hAnsi="Helvetica" w:cs="Helvetica"/>
        </w:rPr>
        <w:t>,</w:t>
      </w:r>
      <w:r w:rsidRPr="0064617F">
        <w:rPr>
          <w:rFonts w:ascii="Helvetica" w:hAnsi="Helvetica" w:cs="Helvetica"/>
        </w:rPr>
        <w:t xml:space="preserve"> regardless of gender or sexuality. </w:t>
      </w:r>
      <w:r w:rsidR="00D61A3A" w:rsidRPr="0064617F">
        <w:rPr>
          <w:rFonts w:ascii="Helvetica" w:hAnsi="Helvetica" w:cs="Helvetica"/>
        </w:rPr>
        <w:t>It includes people who have been or are married, are or have been civil partners, have agreed to marry one another</w:t>
      </w:r>
      <w:r w:rsidR="0070601F" w:rsidRPr="0064617F">
        <w:rPr>
          <w:rFonts w:ascii="Helvetica" w:hAnsi="Helvetica" w:cs="Helvetica"/>
        </w:rPr>
        <w:t>,</w:t>
      </w:r>
      <w:r w:rsidR="00D61A3A" w:rsidRPr="0064617F">
        <w:rPr>
          <w:rFonts w:ascii="Helvetica" w:hAnsi="Helvetica" w:cs="Helvetica"/>
        </w:rPr>
        <w:t xml:space="preserve"> or each ha</w:t>
      </w:r>
      <w:r w:rsidR="005114C3" w:rsidRPr="0064617F">
        <w:rPr>
          <w:rFonts w:ascii="Helvetica" w:hAnsi="Helvetica" w:cs="Helvetica"/>
        </w:rPr>
        <w:t>s</w:t>
      </w:r>
      <w:r w:rsidR="00D61A3A" w:rsidRPr="0064617F">
        <w:rPr>
          <w:rFonts w:ascii="Helvetica" w:hAnsi="Helvetica" w:cs="Helvetica"/>
        </w:rPr>
        <w:t xml:space="preserve"> or </w:t>
      </w:r>
      <w:r w:rsidR="005114C3" w:rsidRPr="0064617F">
        <w:rPr>
          <w:rFonts w:ascii="Helvetica" w:hAnsi="Helvetica" w:cs="Helvetica"/>
        </w:rPr>
        <w:t xml:space="preserve">has </w:t>
      </w:r>
      <w:r w:rsidR="00D61A3A" w:rsidRPr="0064617F">
        <w:rPr>
          <w:rFonts w:ascii="Helvetica" w:hAnsi="Helvetica" w:cs="Helvetica"/>
        </w:rPr>
        <w:t xml:space="preserve">had a parental relationship in relation to the same child. </w:t>
      </w:r>
      <w:r w:rsidRPr="0064617F">
        <w:rPr>
          <w:rFonts w:ascii="Helvetica" w:hAnsi="Helvetica" w:cs="Helvetica"/>
        </w:rPr>
        <w:t xml:space="preserve">It can include psychological, physical, sexual, </w:t>
      </w:r>
      <w:r w:rsidR="00582C89" w:rsidRPr="0064617F">
        <w:rPr>
          <w:rFonts w:ascii="Helvetica" w:hAnsi="Helvetica" w:cs="Helvetica"/>
        </w:rPr>
        <w:t>financial,</w:t>
      </w:r>
      <w:r w:rsidRPr="0064617F">
        <w:rPr>
          <w:rFonts w:ascii="Helvetica" w:hAnsi="Helvetica" w:cs="Helvetica"/>
        </w:rPr>
        <w:t xml:space="preserve"> and emotional abuse.</w:t>
      </w:r>
    </w:p>
    <w:p w14:paraId="02271F08" w14:textId="302BDF04" w:rsidR="006A4976" w:rsidRPr="0064617F" w:rsidRDefault="002B3D9A" w:rsidP="00CA695F">
      <w:pPr>
        <w:pStyle w:val="BrowneClauseLevel2"/>
        <w:numPr>
          <w:ilvl w:val="0"/>
          <w:numId w:val="0"/>
        </w:numPr>
        <w:ind w:left="284"/>
        <w:rPr>
          <w:rFonts w:ascii="Helvetica" w:hAnsi="Helvetica" w:cs="Helvetica"/>
        </w:rPr>
      </w:pPr>
      <w:r w:rsidRPr="0064617F">
        <w:rPr>
          <w:rFonts w:ascii="Helvetica" w:hAnsi="Helvetica" w:cs="Helvetica"/>
        </w:rPr>
        <w:t>Anyone can be a victim of domestic abuse, regardless of sexual identity, age, ethnicity, socioeconomic status, sexuality</w:t>
      </w:r>
      <w:r w:rsidR="00352A62" w:rsidRPr="0064617F">
        <w:rPr>
          <w:rFonts w:ascii="Helvetica" w:hAnsi="Helvetica" w:cs="Helvetica"/>
        </w:rPr>
        <w:t>,</w:t>
      </w:r>
      <w:r w:rsidRPr="0064617F">
        <w:rPr>
          <w:rFonts w:ascii="Helvetica" w:hAnsi="Helvetica" w:cs="Helvetica"/>
        </w:rPr>
        <w:t xml:space="preserve"> or background</w:t>
      </w:r>
      <w:r w:rsidR="00582C89" w:rsidRPr="0064617F">
        <w:rPr>
          <w:rFonts w:ascii="Helvetica" w:hAnsi="Helvetica" w:cs="Helvetica"/>
        </w:rPr>
        <w:t>,</w:t>
      </w:r>
      <w:r w:rsidRPr="0064617F">
        <w:rPr>
          <w:rFonts w:ascii="Helvetica" w:hAnsi="Helvetica" w:cs="Helvetica"/>
        </w:rPr>
        <w:t xml:space="preserve"> and domestic abuse can take place inside or outside of the home.</w:t>
      </w:r>
      <w:r w:rsidR="004C5DBB" w:rsidRPr="0064617F">
        <w:rPr>
          <w:rFonts w:ascii="Helvetica" w:hAnsi="Helvetica" w:cs="Helvetica"/>
        </w:rPr>
        <w:t xml:space="preserve"> This means children can also be victims of domestic abuse.</w:t>
      </w:r>
    </w:p>
    <w:p w14:paraId="31DE3838" w14:textId="39B204E1" w:rsidR="006A4976" w:rsidRPr="0064617F" w:rsidRDefault="002B3D9A" w:rsidP="00CA695F">
      <w:pPr>
        <w:pStyle w:val="BrowneClauseLevel2"/>
        <w:numPr>
          <w:ilvl w:val="0"/>
          <w:numId w:val="0"/>
        </w:numPr>
        <w:ind w:left="284"/>
        <w:rPr>
          <w:rFonts w:ascii="Helvetica" w:hAnsi="Helvetica" w:cs="Helvetica"/>
        </w:rPr>
      </w:pPr>
      <w:r w:rsidRPr="0064617F">
        <w:rPr>
          <w:rFonts w:ascii="Helvetica" w:hAnsi="Helvetica" w:cs="Helvetica"/>
        </w:rPr>
        <w:t>Children can witness and be adversely affected by domestic violence</w:t>
      </w:r>
      <w:r w:rsidR="00D61A3A" w:rsidRPr="0064617F">
        <w:rPr>
          <w:rFonts w:ascii="Helvetica" w:hAnsi="Helvetica" w:cs="Helvetica"/>
        </w:rPr>
        <w:t xml:space="preserve"> in their home life. Experiencing domestic abuse</w:t>
      </w:r>
      <w:r w:rsidRPr="0064617F">
        <w:rPr>
          <w:rFonts w:ascii="Helvetica" w:hAnsi="Helvetica" w:cs="Helvetica"/>
        </w:rPr>
        <w:t xml:space="preserve"> and exposure to it can have a serious emotional and psychological impact on children</w:t>
      </w:r>
      <w:r w:rsidR="00BA5FA4" w:rsidRPr="0064617F">
        <w:rPr>
          <w:rFonts w:ascii="Helvetica" w:hAnsi="Helvetica" w:cs="Helvetica"/>
        </w:rPr>
        <w:t>. I</w:t>
      </w:r>
      <w:r w:rsidRPr="0064617F">
        <w:rPr>
          <w:rFonts w:ascii="Helvetica" w:hAnsi="Helvetica" w:cs="Helvetica"/>
        </w:rPr>
        <w:t>n some cases, a child may blame themselves for the abuse or may have had to leave the family home as a result.</w:t>
      </w:r>
      <w:r w:rsidR="004C5DBB" w:rsidRPr="0064617F">
        <w:rPr>
          <w:rFonts w:ascii="Helvetica" w:hAnsi="Helvetica" w:cs="Helvetica"/>
        </w:rPr>
        <w:t xml:space="preserve"> All of which can have a detrimental and </w:t>
      </w:r>
      <w:r w:rsidR="00C64E46" w:rsidRPr="0064617F">
        <w:rPr>
          <w:rFonts w:ascii="Helvetica" w:hAnsi="Helvetica" w:cs="Helvetica"/>
        </w:rPr>
        <w:t>long-term</w:t>
      </w:r>
      <w:r w:rsidR="004C5DBB" w:rsidRPr="0064617F">
        <w:rPr>
          <w:rFonts w:ascii="Helvetica" w:hAnsi="Helvetica" w:cs="Helvetica"/>
        </w:rPr>
        <w:t xml:space="preserve"> impact on their health, well-being, development, and ability to learn.</w:t>
      </w:r>
    </w:p>
    <w:p w14:paraId="351F8CAC" w14:textId="7F032900" w:rsidR="008725E1" w:rsidRPr="0064617F" w:rsidRDefault="002B3D9A" w:rsidP="00CA695F">
      <w:pPr>
        <w:pStyle w:val="BrowneClauseLevel2"/>
        <w:numPr>
          <w:ilvl w:val="0"/>
          <w:numId w:val="0"/>
        </w:numPr>
        <w:ind w:left="284"/>
        <w:rPr>
          <w:rFonts w:ascii="Helvetica" w:hAnsi="Helvetica" w:cs="Helvetica"/>
        </w:rPr>
      </w:pPr>
      <w:r w:rsidRPr="0064617F">
        <w:rPr>
          <w:rFonts w:ascii="Helvetica" w:hAnsi="Helvetica" w:cs="Helvetica"/>
        </w:rPr>
        <w:t xml:space="preserve">Where police have been called to a domestic violence incident where children are in the household and </w:t>
      </w:r>
      <w:r w:rsidR="0070601F" w:rsidRPr="0064617F">
        <w:rPr>
          <w:rFonts w:ascii="Helvetica" w:hAnsi="Helvetica" w:cs="Helvetica"/>
        </w:rPr>
        <w:t xml:space="preserve">have </w:t>
      </w:r>
      <w:r w:rsidRPr="0064617F">
        <w:rPr>
          <w:rFonts w:ascii="Helvetica" w:hAnsi="Helvetica" w:cs="Helvetica"/>
        </w:rPr>
        <w:t>experienced that incident, the police will inform the DSL.</w:t>
      </w:r>
      <w:r w:rsidR="009A39C4" w:rsidRPr="0064617F">
        <w:rPr>
          <w:rFonts w:ascii="Helvetica" w:hAnsi="Helvetica" w:cs="Helvetica"/>
        </w:rPr>
        <w:t xml:space="preserve"> </w:t>
      </w:r>
      <w:r w:rsidRPr="0064617F">
        <w:rPr>
          <w:rFonts w:ascii="Helvetica" w:hAnsi="Helvetica" w:cs="Helvetica"/>
        </w:rPr>
        <w:t>This ensures that the school has up</w:t>
      </w:r>
      <w:r w:rsidR="00582C89" w:rsidRPr="0064617F">
        <w:rPr>
          <w:rFonts w:ascii="Helvetica" w:hAnsi="Helvetica" w:cs="Helvetica"/>
        </w:rPr>
        <w:t>-</w:t>
      </w:r>
      <w:r w:rsidRPr="0064617F">
        <w:rPr>
          <w:rFonts w:ascii="Helvetica" w:hAnsi="Helvetica" w:cs="Helvetica"/>
        </w:rPr>
        <w:t>to</w:t>
      </w:r>
      <w:r w:rsidR="00582C89" w:rsidRPr="0064617F">
        <w:rPr>
          <w:rFonts w:ascii="Helvetica" w:hAnsi="Helvetica" w:cs="Helvetica"/>
        </w:rPr>
        <w:t>-</w:t>
      </w:r>
      <w:r w:rsidRPr="0064617F">
        <w:rPr>
          <w:rFonts w:ascii="Helvetica" w:hAnsi="Helvetica" w:cs="Helvetica"/>
        </w:rPr>
        <w:t>date safeguarding information about the child.</w:t>
      </w:r>
    </w:p>
    <w:p w14:paraId="049D88BE" w14:textId="77777777" w:rsidR="00687FF2" w:rsidRPr="0064617F" w:rsidRDefault="002B3D9A" w:rsidP="00CA695F">
      <w:pPr>
        <w:pStyle w:val="BrowneClauseLevel2"/>
        <w:numPr>
          <w:ilvl w:val="0"/>
          <w:numId w:val="0"/>
        </w:numPr>
        <w:ind w:left="284"/>
        <w:rPr>
          <w:rFonts w:ascii="Helvetica" w:hAnsi="Helvetica" w:cs="Helvetica"/>
        </w:rPr>
      </w:pPr>
      <w:r w:rsidRPr="0064617F">
        <w:rPr>
          <w:rFonts w:ascii="Helvetica" w:hAnsi="Helvetica" w:cs="Helvetica"/>
        </w:rPr>
        <w:t>All staff are aware of the impact domestic violence can have on a child. If any of our staff are concerned that a child has witnessed domestic abuse, they will report their concerns immediately to the DSL.</w:t>
      </w:r>
      <w:bookmarkStart w:id="45" w:name="_Toc478551670"/>
      <w:bookmarkStart w:id="46" w:name="_Toc295993828"/>
      <w:bookmarkEnd w:id="43"/>
    </w:p>
    <w:p w14:paraId="24171AF6" w14:textId="38829511" w:rsidR="00EA32A5" w:rsidRPr="0064617F" w:rsidRDefault="002B3D9A" w:rsidP="00EA32A5">
      <w:pPr>
        <w:pStyle w:val="BrowneClauseLevel2"/>
        <w:rPr>
          <w:rFonts w:ascii="Helvetica" w:hAnsi="Helvetica" w:cs="Helvetica"/>
          <w:b/>
          <w:bCs/>
        </w:rPr>
      </w:pPr>
      <w:r w:rsidRPr="0064617F">
        <w:rPr>
          <w:rFonts w:ascii="Helvetica" w:hAnsi="Helvetica" w:cs="Helvetica"/>
          <w:b/>
          <w:bCs/>
        </w:rPr>
        <w:t>Honour-</w:t>
      </w:r>
      <w:bookmarkEnd w:id="45"/>
      <w:r w:rsidR="00582C89" w:rsidRPr="0064617F">
        <w:rPr>
          <w:rFonts w:ascii="Helvetica" w:hAnsi="Helvetica" w:cs="Helvetica"/>
          <w:b/>
          <w:bCs/>
        </w:rPr>
        <w:t xml:space="preserve">based </w:t>
      </w:r>
      <w:r w:rsidR="00D61A3A" w:rsidRPr="0064617F">
        <w:rPr>
          <w:rFonts w:ascii="Helvetica" w:hAnsi="Helvetica" w:cs="Helvetica"/>
          <w:b/>
          <w:bCs/>
        </w:rPr>
        <w:t>a</w:t>
      </w:r>
      <w:r w:rsidR="008725E1" w:rsidRPr="0064617F">
        <w:rPr>
          <w:rFonts w:ascii="Helvetica" w:hAnsi="Helvetica" w:cs="Helvetica"/>
          <w:b/>
          <w:bCs/>
        </w:rPr>
        <w:t>buse</w:t>
      </w:r>
    </w:p>
    <w:p w14:paraId="2ACE0928" w14:textId="77777777" w:rsidR="00EA32A5" w:rsidRPr="0064617F" w:rsidRDefault="002B3D9A" w:rsidP="00CA695F">
      <w:pPr>
        <w:pStyle w:val="BrowneClauseLevel2"/>
        <w:numPr>
          <w:ilvl w:val="0"/>
          <w:numId w:val="0"/>
        </w:numPr>
        <w:ind w:left="284"/>
        <w:rPr>
          <w:rFonts w:ascii="Helvetica" w:hAnsi="Helvetica" w:cs="Helvetica"/>
          <w:b/>
          <w:bCs/>
        </w:rPr>
      </w:pPr>
      <w:r w:rsidRPr="0064617F">
        <w:rPr>
          <w:rFonts w:ascii="Helvetica" w:hAnsi="Helvetica" w:cs="Helvetica"/>
        </w:rPr>
        <w:t xml:space="preserve">So-called ‘honour-based’ </w:t>
      </w:r>
      <w:r w:rsidR="008725E1" w:rsidRPr="0064617F">
        <w:rPr>
          <w:rFonts w:ascii="Helvetica" w:hAnsi="Helvetica" w:cs="Helvetica"/>
        </w:rPr>
        <w:t xml:space="preserve">abuse </w:t>
      </w:r>
      <w:r w:rsidRPr="0064617F">
        <w:rPr>
          <w:rFonts w:ascii="Helvetica" w:hAnsi="Helvetica" w:cs="Helvetica"/>
        </w:rPr>
        <w:t>(HB</w:t>
      </w:r>
      <w:r w:rsidR="008725E1" w:rsidRPr="0064617F">
        <w:rPr>
          <w:rFonts w:ascii="Helvetica" w:hAnsi="Helvetica" w:cs="Helvetica"/>
        </w:rPr>
        <w:t>A</w:t>
      </w:r>
      <w:r w:rsidRPr="0064617F">
        <w:rPr>
          <w:rFonts w:ascii="Helvetica" w:hAnsi="Helvetica" w:cs="Helvetica"/>
        </w:rPr>
        <w:t xml:space="preserve">) encompasses </w:t>
      </w:r>
      <w:r w:rsidR="00285E84" w:rsidRPr="0064617F">
        <w:rPr>
          <w:rFonts w:ascii="Helvetica" w:hAnsi="Helvetica" w:cs="Helvetica"/>
        </w:rPr>
        <w:t xml:space="preserve">actions taken </w:t>
      </w:r>
      <w:r w:rsidRPr="0064617F">
        <w:rPr>
          <w:rFonts w:ascii="Helvetica" w:hAnsi="Helvetica" w:cs="Helvetica"/>
        </w:rPr>
        <w:t>to protect or</w:t>
      </w:r>
      <w:r w:rsidR="5034867D" w:rsidRPr="0064617F">
        <w:rPr>
          <w:rFonts w:ascii="Helvetica" w:hAnsi="Helvetica" w:cs="Helvetica"/>
        </w:rPr>
        <w:t xml:space="preserve"> </w:t>
      </w:r>
      <w:r w:rsidRPr="0064617F">
        <w:rPr>
          <w:rFonts w:ascii="Helvetica" w:hAnsi="Helvetica" w:cs="Helvetica"/>
        </w:rPr>
        <w:t>defend the honour of the family and/or the community, including female genital mutilation (FGM), forced marriage</w:t>
      </w:r>
      <w:r w:rsidR="00582C89" w:rsidRPr="0064617F">
        <w:rPr>
          <w:rFonts w:ascii="Helvetica" w:hAnsi="Helvetica" w:cs="Helvetica"/>
        </w:rPr>
        <w:t>,</w:t>
      </w:r>
      <w:r w:rsidRPr="0064617F">
        <w:rPr>
          <w:rFonts w:ascii="Helvetica" w:hAnsi="Helvetica" w:cs="Helvetica"/>
        </w:rPr>
        <w:t xml:space="preserve"> and practices such as breast ironing.</w:t>
      </w:r>
    </w:p>
    <w:p w14:paraId="12AD6B55" w14:textId="77777777" w:rsidR="00EA32A5" w:rsidRPr="0064617F" w:rsidRDefault="002B3D9A" w:rsidP="00CA695F">
      <w:pPr>
        <w:pStyle w:val="BrowneClauseLevel2"/>
        <w:numPr>
          <w:ilvl w:val="0"/>
          <w:numId w:val="0"/>
        </w:numPr>
        <w:ind w:left="284"/>
        <w:rPr>
          <w:rFonts w:ascii="Helvetica" w:hAnsi="Helvetica" w:cs="Helvetica"/>
          <w:b/>
          <w:bCs/>
        </w:rPr>
      </w:pPr>
      <w:r w:rsidRPr="0064617F">
        <w:rPr>
          <w:rFonts w:ascii="Helvetica" w:hAnsi="Helvetica" w:cs="Helvetica"/>
        </w:rPr>
        <w:t xml:space="preserve">Abuse committed in the context of preserving </w:t>
      </w:r>
      <w:r w:rsidR="00582C89" w:rsidRPr="0064617F">
        <w:rPr>
          <w:rFonts w:ascii="Helvetica" w:hAnsi="Helvetica" w:cs="Helvetica"/>
        </w:rPr>
        <w:t>‘</w:t>
      </w:r>
      <w:r w:rsidRPr="0064617F">
        <w:rPr>
          <w:rFonts w:ascii="Helvetica" w:hAnsi="Helvetica" w:cs="Helvetica"/>
        </w:rPr>
        <w:t>honour</w:t>
      </w:r>
      <w:r w:rsidR="00582C89" w:rsidRPr="0064617F">
        <w:rPr>
          <w:rFonts w:ascii="Helvetica" w:hAnsi="Helvetica" w:cs="Helvetica"/>
        </w:rPr>
        <w:t xml:space="preserve">’ </w:t>
      </w:r>
      <w:r w:rsidRPr="0064617F">
        <w:rPr>
          <w:rFonts w:ascii="Helvetica" w:hAnsi="Helvetica" w:cs="Helvetica"/>
        </w:rPr>
        <w:t>often involves a wider network of family or community pressure and can include multiple perpetrators. Our staff are aware of this dynamic and additional risk factors</w:t>
      </w:r>
      <w:r w:rsidR="00582C89" w:rsidRPr="0064617F">
        <w:rPr>
          <w:rFonts w:ascii="Helvetica" w:hAnsi="Helvetica" w:cs="Helvetica"/>
        </w:rPr>
        <w:t>,</w:t>
      </w:r>
      <w:r w:rsidRPr="0064617F">
        <w:rPr>
          <w:rFonts w:ascii="Helvetica" w:hAnsi="Helvetica" w:cs="Helvetica"/>
        </w:rPr>
        <w:t xml:space="preserve"> and we take them into consideration when deciding what safeguarding action to take. </w:t>
      </w:r>
    </w:p>
    <w:p w14:paraId="1941D391" w14:textId="6DB4533F" w:rsidR="00EA32A5" w:rsidRPr="0064617F" w:rsidRDefault="002B3D9A" w:rsidP="00CA695F">
      <w:pPr>
        <w:pStyle w:val="BrowneClauseLevel2"/>
        <w:numPr>
          <w:ilvl w:val="0"/>
          <w:numId w:val="0"/>
        </w:numPr>
        <w:ind w:left="284"/>
        <w:rPr>
          <w:rFonts w:ascii="Helvetica" w:hAnsi="Helvetica" w:cs="Helvetica"/>
          <w:b/>
          <w:bCs/>
        </w:rPr>
      </w:pPr>
      <w:r w:rsidRPr="0064617F">
        <w:rPr>
          <w:rFonts w:ascii="Helvetica" w:hAnsi="Helvetica" w:cs="Helvetica"/>
        </w:rPr>
        <w:t>If staff are concerned that a child may be at risk of HB</w:t>
      </w:r>
      <w:r w:rsidR="008725E1" w:rsidRPr="0064617F">
        <w:rPr>
          <w:rFonts w:ascii="Helvetica" w:hAnsi="Helvetica" w:cs="Helvetica"/>
        </w:rPr>
        <w:t>A</w:t>
      </w:r>
      <w:r w:rsidRPr="0064617F">
        <w:rPr>
          <w:rFonts w:ascii="Helvetica" w:hAnsi="Helvetica" w:cs="Helvetica"/>
        </w:rPr>
        <w:t xml:space="preserve"> or has suffered from HB</w:t>
      </w:r>
      <w:r w:rsidR="008725E1" w:rsidRPr="0064617F">
        <w:rPr>
          <w:rFonts w:ascii="Helvetica" w:hAnsi="Helvetica" w:cs="Helvetica"/>
        </w:rPr>
        <w:t>A</w:t>
      </w:r>
      <w:r w:rsidRPr="0064617F">
        <w:rPr>
          <w:rFonts w:ascii="Helvetica" w:hAnsi="Helvetica" w:cs="Helvetica"/>
        </w:rPr>
        <w:t xml:space="preserve">, </w:t>
      </w:r>
      <w:r w:rsidR="57FB2E5D" w:rsidRPr="0064617F">
        <w:rPr>
          <w:rFonts w:ascii="Helvetica" w:hAnsi="Helvetica" w:cs="Helvetica"/>
        </w:rPr>
        <w:t>they should</w:t>
      </w:r>
      <w:r w:rsidRPr="0064617F">
        <w:rPr>
          <w:rFonts w:ascii="Helvetica" w:hAnsi="Helvetica" w:cs="Helvetica"/>
        </w:rPr>
        <w:t xml:space="preserve"> speak to the designated safeguarding lead. </w:t>
      </w:r>
    </w:p>
    <w:p w14:paraId="3E25FFDA" w14:textId="77777777" w:rsidR="00290606" w:rsidRPr="0064617F" w:rsidRDefault="002B3D9A" w:rsidP="00290606">
      <w:pPr>
        <w:pStyle w:val="BrowneClauseLevel2"/>
        <w:rPr>
          <w:rFonts w:ascii="Helvetica" w:hAnsi="Helvetica" w:cs="Helvetica"/>
          <w:b/>
          <w:bCs/>
        </w:rPr>
      </w:pPr>
      <w:r w:rsidRPr="0064617F">
        <w:rPr>
          <w:rFonts w:ascii="Helvetica" w:hAnsi="Helvetica" w:cs="Helvetica"/>
          <w:b/>
          <w:bCs/>
        </w:rPr>
        <w:t xml:space="preserve">Female </w:t>
      </w:r>
      <w:r w:rsidR="00582C89" w:rsidRPr="0064617F">
        <w:rPr>
          <w:rFonts w:ascii="Helvetica" w:hAnsi="Helvetica" w:cs="Helvetica"/>
          <w:b/>
          <w:bCs/>
        </w:rPr>
        <w:t>genital mutilation</w:t>
      </w:r>
    </w:p>
    <w:p w14:paraId="236F0E5A" w14:textId="77777777" w:rsidR="00290606" w:rsidRPr="0064617F" w:rsidRDefault="00290606" w:rsidP="00CA695F">
      <w:pPr>
        <w:pStyle w:val="BrowneClauseLevel2"/>
        <w:numPr>
          <w:ilvl w:val="0"/>
          <w:numId w:val="0"/>
        </w:numPr>
        <w:ind w:left="284"/>
        <w:rPr>
          <w:rFonts w:ascii="Helvetica" w:hAnsi="Helvetica" w:cs="Helvetica"/>
          <w:b/>
          <w:bCs/>
        </w:rPr>
      </w:pPr>
      <w:r w:rsidRPr="0064617F">
        <w:rPr>
          <w:rFonts w:ascii="Helvetica" w:hAnsi="Helvetica" w:cs="Helvetica"/>
          <w:bCs/>
        </w:rPr>
        <w:lastRenderedPageBreak/>
        <w:t xml:space="preserve">FGM comprises all procedures involving partial or total removal of the external female genitalia or other injury to the female genital organs. It is illegal and a form of child abuse with long-lasting harmful consequences. </w:t>
      </w:r>
    </w:p>
    <w:p w14:paraId="10FEFC16" w14:textId="77777777" w:rsidR="00290606" w:rsidRPr="0064617F" w:rsidRDefault="00290606" w:rsidP="00CA695F">
      <w:pPr>
        <w:pStyle w:val="BrowneClauseLevel2"/>
        <w:numPr>
          <w:ilvl w:val="0"/>
          <w:numId w:val="0"/>
        </w:numPr>
        <w:ind w:left="284"/>
        <w:rPr>
          <w:rFonts w:ascii="Helvetica" w:hAnsi="Helvetica" w:cs="Helvetica"/>
          <w:b/>
          <w:bCs/>
        </w:rPr>
      </w:pPr>
      <w:r w:rsidRPr="0064617F">
        <w:rPr>
          <w:rFonts w:ascii="Helvetica" w:hAnsi="Helvetica" w:cs="Helvetica"/>
          <w:bCs/>
        </w:rPr>
        <w:t xml:space="preserve">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has suffered FGM, they should speak to the designated safeguarding lead. Teachers are also under a legal duty to report to the police where they discover that FGM has been carried out on a child under 18. In such circumstances, teachers will personally report the matter to the police </w:t>
      </w:r>
      <w:proofErr w:type="gramStart"/>
      <w:r w:rsidRPr="0064617F">
        <w:rPr>
          <w:rFonts w:ascii="Helvetica" w:hAnsi="Helvetica" w:cs="Helvetica"/>
          <w:bCs/>
        </w:rPr>
        <w:t>and also</w:t>
      </w:r>
      <w:proofErr w:type="gramEnd"/>
      <w:r w:rsidRPr="0064617F">
        <w:rPr>
          <w:rFonts w:ascii="Helvetica" w:hAnsi="Helvetica" w:cs="Helvetica"/>
          <w:bCs/>
        </w:rPr>
        <w:t xml:space="preserve"> inform the designated safeguarding lead.</w:t>
      </w:r>
    </w:p>
    <w:p w14:paraId="5B58B541" w14:textId="32480BF1" w:rsidR="0090333F" w:rsidRPr="0064617F" w:rsidRDefault="002B3D9A" w:rsidP="0090333F">
      <w:pPr>
        <w:pStyle w:val="BrowneClauseLevel2"/>
        <w:rPr>
          <w:rFonts w:ascii="Helvetica" w:hAnsi="Helvetica" w:cs="Helvetica"/>
          <w:b/>
          <w:bCs/>
        </w:rPr>
      </w:pPr>
      <w:r w:rsidRPr="0064617F">
        <w:rPr>
          <w:rFonts w:ascii="Helvetica" w:hAnsi="Helvetica" w:cs="Helvetica"/>
          <w:b/>
          <w:bCs/>
        </w:rPr>
        <w:t xml:space="preserve">Forced </w:t>
      </w:r>
      <w:r w:rsidR="00582C89" w:rsidRPr="0064617F">
        <w:rPr>
          <w:rFonts w:ascii="Helvetica" w:hAnsi="Helvetica" w:cs="Helvetica"/>
          <w:b/>
          <w:bCs/>
        </w:rPr>
        <w:t>marriage</w:t>
      </w:r>
    </w:p>
    <w:p w14:paraId="3E5D4C9F" w14:textId="6DE6EE80" w:rsidR="0090333F" w:rsidRPr="0064617F" w:rsidRDefault="0090333F" w:rsidP="00CA695F">
      <w:pPr>
        <w:pStyle w:val="BrowneClauseLevel2"/>
        <w:numPr>
          <w:ilvl w:val="0"/>
          <w:numId w:val="0"/>
        </w:numPr>
        <w:ind w:left="284"/>
        <w:rPr>
          <w:rFonts w:ascii="Helvetica" w:hAnsi="Helvetica" w:cs="Helvetica"/>
          <w:b/>
          <w:bCs/>
        </w:rPr>
      </w:pPr>
      <w:r w:rsidRPr="0064617F">
        <w:rPr>
          <w:rFonts w:ascii="Helvetica" w:hAnsi="Helvetica" w:cs="Helvetica"/>
          <w:bCs/>
        </w:rPr>
        <w:t xml:space="preserve">A forced marriage is one </w:t>
      </w:r>
      <w:proofErr w:type="gramStart"/>
      <w:r w:rsidRPr="0064617F">
        <w:rPr>
          <w:rFonts w:ascii="Helvetica" w:hAnsi="Helvetica" w:cs="Helvetica"/>
          <w:bCs/>
        </w:rPr>
        <w:t>entered into</w:t>
      </w:r>
      <w:proofErr w:type="gramEnd"/>
      <w:r w:rsidRPr="0064617F">
        <w:rPr>
          <w:rFonts w:ascii="Helvetica" w:hAnsi="Helvetica" w:cs="Helvetica"/>
          <w:bCs/>
        </w:rPr>
        <w:t xml:space="preserve"> without the full and free consent of one or both parties and where violence, threats, or any other form of coercion is used to cause a person to </w:t>
      </w:r>
      <w:proofErr w:type="gramStart"/>
      <w:r w:rsidRPr="0064617F">
        <w:rPr>
          <w:rFonts w:ascii="Helvetica" w:hAnsi="Helvetica" w:cs="Helvetica"/>
          <w:bCs/>
        </w:rPr>
        <w:t>enter into</w:t>
      </w:r>
      <w:proofErr w:type="gramEnd"/>
      <w:r w:rsidRPr="0064617F">
        <w:rPr>
          <w:rFonts w:ascii="Helvetica" w:hAnsi="Helvetica" w:cs="Helvetica"/>
          <w:bCs/>
        </w:rPr>
        <w:t xml:space="preserve"> a marriage. Coercion may include physical, psychological, financial, sexual, and emotional pressure or abuse. </w:t>
      </w:r>
    </w:p>
    <w:p w14:paraId="116B24A1" w14:textId="001C09CC" w:rsidR="0090333F" w:rsidRPr="0064617F" w:rsidRDefault="0090333F" w:rsidP="00CA695F">
      <w:pPr>
        <w:pStyle w:val="BrowneClauseLevel2"/>
        <w:numPr>
          <w:ilvl w:val="0"/>
          <w:numId w:val="0"/>
        </w:numPr>
        <w:ind w:left="284"/>
        <w:rPr>
          <w:rFonts w:ascii="Helvetica" w:hAnsi="Helvetica" w:cs="Helvetica"/>
          <w:b/>
          <w:bCs/>
        </w:rPr>
      </w:pPr>
      <w:r w:rsidRPr="0064617F">
        <w:rPr>
          <w:rFonts w:ascii="Helvetica" w:hAnsi="Helvetica" w:cs="Helvetica"/>
        </w:rPr>
        <w:t>Forced marriage is illegal. It is also illegal to carry out any conduct whose purpose is to cause a child to marry before their eighteenth birthday, even if violence, threats, or another form of coercion is not used. As with the existing forced marriage law, this applies to non-binding, unofficial ‘marriages’ as well as legal marriages.</w:t>
      </w:r>
    </w:p>
    <w:p w14:paraId="5668F8E6" w14:textId="77777777" w:rsidR="0090333F" w:rsidRPr="0064617F" w:rsidRDefault="0090333F" w:rsidP="00CA695F">
      <w:pPr>
        <w:pStyle w:val="BrowneClauseLevel2"/>
        <w:numPr>
          <w:ilvl w:val="0"/>
          <w:numId w:val="0"/>
        </w:numPr>
        <w:ind w:left="284"/>
        <w:rPr>
          <w:rFonts w:ascii="Helvetica" w:hAnsi="Helvetica" w:cs="Helvetica"/>
          <w:b/>
          <w:bCs/>
        </w:rPr>
      </w:pPr>
      <w:r w:rsidRPr="0064617F">
        <w:rPr>
          <w:rFonts w:ascii="Helvetica" w:hAnsi="Helvetica" w:cs="Helvetica"/>
        </w:rPr>
        <w:t>Our staff are trained to be aware of risk indicators, which may include being taken abroad and not being allowed to return to the UK.</w:t>
      </w:r>
    </w:p>
    <w:p w14:paraId="1421632D" w14:textId="6840586A" w:rsidR="0090333F" w:rsidRPr="0064617F" w:rsidRDefault="0090333F" w:rsidP="00CA695F">
      <w:pPr>
        <w:pStyle w:val="BrowneClauseLevel2"/>
        <w:numPr>
          <w:ilvl w:val="0"/>
          <w:numId w:val="0"/>
        </w:numPr>
        <w:ind w:left="284"/>
        <w:rPr>
          <w:rFonts w:ascii="Helvetica" w:hAnsi="Helvetica" w:cs="Helvetica"/>
          <w:b/>
          <w:bCs/>
        </w:rPr>
      </w:pPr>
      <w:r w:rsidRPr="0064617F">
        <w:rPr>
          <w:rFonts w:ascii="Helvetica" w:hAnsi="Helvetica" w:cs="Helvetica"/>
        </w:rPr>
        <w:t>Forced marriage differs from arranged marriage, which is a common practice in many</w:t>
      </w:r>
      <w:r w:rsidR="00CA695F" w:rsidRPr="0064617F">
        <w:rPr>
          <w:rFonts w:ascii="Helvetica" w:hAnsi="Helvetica" w:cs="Helvetica"/>
        </w:rPr>
        <w:t xml:space="preserve"> </w:t>
      </w:r>
      <w:r w:rsidRPr="0064617F">
        <w:rPr>
          <w:rFonts w:ascii="Helvetica" w:hAnsi="Helvetica" w:cs="Helvetica"/>
        </w:rPr>
        <w:t>cultures.</w:t>
      </w:r>
    </w:p>
    <w:p w14:paraId="5FE68418" w14:textId="77777777" w:rsidR="0090333F" w:rsidRPr="0064617F" w:rsidRDefault="0090333F" w:rsidP="00CA695F">
      <w:pPr>
        <w:pStyle w:val="BrowneClauseLevel2"/>
        <w:numPr>
          <w:ilvl w:val="0"/>
          <w:numId w:val="0"/>
        </w:numPr>
        <w:ind w:left="284"/>
        <w:rPr>
          <w:rFonts w:ascii="Helvetica" w:hAnsi="Helvetica" w:cs="Helvetica"/>
          <w:b/>
          <w:bCs/>
        </w:rPr>
      </w:pPr>
      <w:r w:rsidRPr="0064617F">
        <w:rPr>
          <w:rFonts w:ascii="Helvetica" w:hAnsi="Helvetica" w:cs="Helvetica"/>
        </w:rPr>
        <w:t xml:space="preserve">If staff are concerned that a child may be at risk of forced marriage, they should speak to the designated safeguarding lead. </w:t>
      </w:r>
      <w:bookmarkStart w:id="47" w:name="_Toc295993830"/>
      <w:bookmarkStart w:id="48" w:name="_Toc478551671"/>
      <w:bookmarkEnd w:id="46"/>
    </w:p>
    <w:p w14:paraId="29668940" w14:textId="7D84371A" w:rsidR="0090333F" w:rsidRPr="0064617F" w:rsidRDefault="002B3D9A" w:rsidP="0090333F">
      <w:pPr>
        <w:pStyle w:val="BrowneClauseLevel2"/>
        <w:rPr>
          <w:rFonts w:ascii="Helvetica" w:hAnsi="Helvetica" w:cs="Helvetica"/>
          <w:b/>
          <w:bCs/>
        </w:rPr>
      </w:pPr>
      <w:r w:rsidRPr="0064617F">
        <w:rPr>
          <w:rFonts w:ascii="Helvetica" w:hAnsi="Helvetica" w:cs="Helvetica"/>
          <w:b/>
          <w:bCs/>
        </w:rPr>
        <w:t xml:space="preserve">Radicalisation and </w:t>
      </w:r>
      <w:bookmarkEnd w:id="47"/>
      <w:bookmarkEnd w:id="48"/>
      <w:r w:rsidR="00582C89" w:rsidRPr="0064617F">
        <w:rPr>
          <w:rFonts w:ascii="Helvetica" w:hAnsi="Helvetica" w:cs="Helvetica"/>
          <w:b/>
          <w:bCs/>
        </w:rPr>
        <w:t>extremism</w:t>
      </w:r>
    </w:p>
    <w:p w14:paraId="40CFD689" w14:textId="35A711F8" w:rsidR="0090333F" w:rsidRPr="0064617F" w:rsidRDefault="70DC37B0" w:rsidP="00CA695F">
      <w:pPr>
        <w:pStyle w:val="BrowneClauseLevel2"/>
        <w:numPr>
          <w:ilvl w:val="0"/>
          <w:numId w:val="0"/>
        </w:numPr>
        <w:ind w:left="284"/>
        <w:rPr>
          <w:rFonts w:ascii="Helvetica" w:hAnsi="Helvetica" w:cs="Helvetica"/>
          <w:b/>
          <w:bCs/>
        </w:rPr>
      </w:pPr>
      <w:r w:rsidRPr="0064617F">
        <w:rPr>
          <w:rFonts w:ascii="Helvetica" w:eastAsia="Arial" w:hAnsi="Helvetica" w:cs="Helvetica"/>
          <w:color w:val="000000" w:themeColor="text2"/>
        </w:rPr>
        <w:t>Extremism is defined as vocal or active opposition to our fundamental values, including democracy, the rule of law, individual liberty</w:t>
      </w:r>
      <w:r w:rsidR="0052245A" w:rsidRPr="0064617F">
        <w:rPr>
          <w:rFonts w:ascii="Helvetica" w:eastAsia="Arial" w:hAnsi="Helvetica" w:cs="Helvetica"/>
          <w:color w:val="000000" w:themeColor="text2"/>
        </w:rPr>
        <w:t>,</w:t>
      </w:r>
      <w:r w:rsidRPr="0064617F">
        <w:rPr>
          <w:rFonts w:ascii="Helvetica" w:eastAsia="Arial" w:hAnsi="Helvetica" w:cs="Helvetica"/>
          <w:color w:val="000000" w:themeColor="text2"/>
        </w:rPr>
        <w:t xml:space="preserve"> and mutual respect and tolerance of different faiths and beliefs. Radicalisation refers to the process of a person legitimising support for, or use of</w:t>
      </w:r>
      <w:r w:rsidR="00EA763C" w:rsidRPr="0064617F">
        <w:rPr>
          <w:rFonts w:ascii="Helvetica" w:eastAsia="Arial" w:hAnsi="Helvetica" w:cs="Helvetica"/>
          <w:color w:val="000000" w:themeColor="text2"/>
        </w:rPr>
        <w:t>,</w:t>
      </w:r>
      <w:r w:rsidRPr="0064617F">
        <w:rPr>
          <w:rFonts w:ascii="Helvetica" w:eastAsia="Arial" w:hAnsi="Helvetica" w:cs="Helvetica"/>
          <w:color w:val="000000" w:themeColor="text2"/>
        </w:rPr>
        <w:t xml:space="preserve"> terrorist violence</w:t>
      </w:r>
      <w:r w:rsidR="0090333F" w:rsidRPr="0064617F">
        <w:rPr>
          <w:rFonts w:ascii="Helvetica" w:eastAsia="Arial" w:hAnsi="Helvetica" w:cs="Helvetica"/>
          <w:color w:val="000000" w:themeColor="text2"/>
        </w:rPr>
        <w:t>.</w:t>
      </w:r>
    </w:p>
    <w:p w14:paraId="356F8A2C" w14:textId="423FC45D" w:rsidR="2CE3625F" w:rsidRPr="0064617F" w:rsidRDefault="3E69CA1A" w:rsidP="00CA695F">
      <w:pPr>
        <w:pStyle w:val="BrowneClauseLevel2"/>
        <w:numPr>
          <w:ilvl w:val="0"/>
          <w:numId w:val="0"/>
        </w:numPr>
        <w:ind w:left="284"/>
        <w:rPr>
          <w:rFonts w:ascii="Helvetica" w:hAnsi="Helvetica" w:cs="Helvetica"/>
          <w:b/>
          <w:bCs/>
        </w:rPr>
      </w:pPr>
      <w:r w:rsidRPr="0064617F">
        <w:rPr>
          <w:rFonts w:ascii="Helvetica" w:eastAsia="Arial" w:hAnsi="Helvetica" w:cs="Helvetica"/>
          <w:color w:val="000000" w:themeColor="text2"/>
        </w:rPr>
        <w:t xml:space="preserve">Children are vulnerable to extremist ideology and radicalisation. Whilst Islamic fundamentalism is the most widely publicised, extremism and radicalisation can occur in other cultures, religions, and beliefs, including the far right and white supremacy. </w:t>
      </w:r>
    </w:p>
    <w:p w14:paraId="206BBF78" w14:textId="2B84D2D8" w:rsidR="37D268DE" w:rsidRPr="0064617F" w:rsidRDefault="51E1CA11" w:rsidP="00CA695F">
      <w:pPr>
        <w:pStyle w:val="BrowneHeadingLevel2"/>
        <w:numPr>
          <w:ilvl w:val="0"/>
          <w:numId w:val="0"/>
        </w:numPr>
        <w:ind w:left="284"/>
        <w:rPr>
          <w:rFonts w:ascii="Helvetica" w:eastAsia="Arial" w:hAnsi="Helvetica" w:cs="Helvetica"/>
          <w:b w:val="0"/>
          <w:color w:val="000000" w:themeColor="text2"/>
        </w:rPr>
      </w:pPr>
      <w:r w:rsidRPr="0064617F">
        <w:rPr>
          <w:rFonts w:ascii="Helvetica" w:eastAsia="Arial" w:hAnsi="Helvetica" w:cs="Helvetica"/>
          <w:b w:val="0"/>
          <w:color w:val="000000" w:themeColor="text2"/>
        </w:rPr>
        <w:t xml:space="preserve">King Edward VI Camp Hill School for Girls </w:t>
      </w:r>
      <w:r w:rsidR="37D268DE" w:rsidRPr="0064617F">
        <w:rPr>
          <w:rFonts w:ascii="Helvetica" w:eastAsia="Arial" w:hAnsi="Helvetica" w:cs="Helvetica"/>
          <w:b w:val="0"/>
          <w:color w:val="000000" w:themeColor="text2"/>
        </w:rPr>
        <w:t>plays a crucial role in building resilience to radicalisation and extremism by fostering debate on controversial issues and helping students understand their influence and participation in decision-making.</w:t>
      </w:r>
    </w:p>
    <w:p w14:paraId="40E98034" w14:textId="5E1A0CF5" w:rsidR="37D268DE" w:rsidRPr="0064617F" w:rsidRDefault="37D268DE" w:rsidP="00CA695F">
      <w:pPr>
        <w:pStyle w:val="BrowneHeadingLevel2"/>
        <w:numPr>
          <w:ilvl w:val="0"/>
          <w:numId w:val="0"/>
        </w:numPr>
        <w:ind w:left="284"/>
        <w:rPr>
          <w:rFonts w:ascii="Helvetica" w:hAnsi="Helvetica" w:cs="Helvetica"/>
          <w:b w:val="0"/>
        </w:rPr>
      </w:pPr>
      <w:r w:rsidRPr="0064617F">
        <w:rPr>
          <w:rFonts w:ascii="Helvetica" w:eastAsia="Arial" w:hAnsi="Helvetica" w:cs="Helvetica"/>
          <w:b w:val="0"/>
          <w:color w:val="000000" w:themeColor="text2"/>
        </w:rPr>
        <w:lastRenderedPageBreak/>
        <w:t xml:space="preserve">While we value freedom of speech and expression, this freedom comes with the responsibility to </w:t>
      </w:r>
      <w:r w:rsidR="002D6F60" w:rsidRPr="0064617F">
        <w:rPr>
          <w:rFonts w:ascii="Helvetica" w:eastAsia="Arial" w:hAnsi="Helvetica" w:cs="Helvetica"/>
          <w:b w:val="0"/>
          <w:color w:val="000000" w:themeColor="text2"/>
        </w:rPr>
        <w:t>refrain from speech that exploit</w:t>
      </w:r>
      <w:r w:rsidRPr="0064617F">
        <w:rPr>
          <w:rFonts w:ascii="Helvetica" w:eastAsia="Arial" w:hAnsi="Helvetica" w:cs="Helvetica"/>
          <w:b w:val="0"/>
          <w:color w:val="000000" w:themeColor="text2"/>
        </w:rPr>
        <w:t>s the vulnerable or incites violence and harm. Free speech is subject to laws and policies on equality, human rights, community safety, and cohesion.</w:t>
      </w:r>
    </w:p>
    <w:p w14:paraId="65A6F14D" w14:textId="4D167DEB" w:rsidR="37D268DE" w:rsidRPr="0064617F" w:rsidRDefault="37D268DE" w:rsidP="00CA695F">
      <w:pPr>
        <w:pStyle w:val="BrowneHeadingLevel2"/>
        <w:numPr>
          <w:ilvl w:val="0"/>
          <w:numId w:val="0"/>
        </w:numPr>
        <w:ind w:left="284"/>
        <w:rPr>
          <w:rFonts w:ascii="Helvetica" w:eastAsia="Arial" w:hAnsi="Helvetica" w:cs="Helvetica"/>
          <w:b w:val="0"/>
          <w:color w:val="000000" w:themeColor="text2"/>
        </w:rPr>
      </w:pPr>
      <w:r w:rsidRPr="0064617F">
        <w:rPr>
          <w:rFonts w:ascii="Helvetica" w:eastAsia="Arial" w:hAnsi="Helvetica" w:cs="Helvetica"/>
          <w:b w:val="0"/>
          <w:color w:val="000000" w:themeColor="text2"/>
        </w:rPr>
        <w:t xml:space="preserve">We prohibit the use of </w:t>
      </w:r>
      <w:r w:rsidR="00354D6C" w:rsidRPr="0064617F">
        <w:rPr>
          <w:rFonts w:ascii="Helvetica" w:eastAsia="Arial" w:hAnsi="Helvetica" w:cs="Helvetica"/>
          <w:b w:val="0"/>
          <w:color w:val="000000" w:themeColor="text2"/>
        </w:rPr>
        <w:t>our</w:t>
      </w:r>
      <w:r w:rsidRPr="0064617F">
        <w:rPr>
          <w:rFonts w:ascii="Helvetica" w:eastAsia="Arial" w:hAnsi="Helvetica" w:cs="Helvetica"/>
          <w:b w:val="0"/>
          <w:color w:val="000000" w:themeColor="text2"/>
        </w:rPr>
        <w:t xml:space="preserve"> facilities to promote extremist ideological, religious, or political views, or discriminatory views related to protected characteristics under the Equality Act 2010. </w:t>
      </w:r>
      <w:r w:rsidR="36C8256F" w:rsidRPr="0064617F">
        <w:rPr>
          <w:rFonts w:ascii="Helvetica" w:eastAsia="Arial" w:hAnsi="Helvetica" w:cs="Helvetica"/>
          <w:b w:val="0"/>
          <w:color w:val="000000" w:themeColor="text2"/>
        </w:rPr>
        <w:t>King Edward VI Camp Hill School for Girls</w:t>
      </w:r>
      <w:r w:rsidRPr="0064617F">
        <w:rPr>
          <w:rFonts w:ascii="Helvetica" w:eastAsia="Arial" w:hAnsi="Helvetica" w:cs="Helvetica"/>
          <w:b w:val="0"/>
          <w:color w:val="000000" w:themeColor="text2"/>
        </w:rPr>
        <w:t xml:space="preserve"> also does not allow its facilities to be used by proscribed groups or </w:t>
      </w:r>
      <w:r w:rsidR="00285DA6" w:rsidRPr="0064617F">
        <w:rPr>
          <w:rFonts w:ascii="Helvetica" w:eastAsia="Arial" w:hAnsi="Helvetica" w:cs="Helvetica"/>
          <w:b w:val="0"/>
          <w:color w:val="000000" w:themeColor="text2"/>
        </w:rPr>
        <w:t>organisations</w:t>
      </w:r>
      <w:r w:rsidRPr="0064617F">
        <w:rPr>
          <w:rFonts w:ascii="Helvetica" w:eastAsia="Arial" w:hAnsi="Helvetica" w:cs="Helvetica"/>
          <w:b w:val="0"/>
          <w:color w:val="000000" w:themeColor="text2"/>
        </w:rPr>
        <w:t>.</w:t>
      </w:r>
    </w:p>
    <w:p w14:paraId="149E15A9" w14:textId="5EF2CCDD" w:rsidR="002419C5" w:rsidRPr="0064617F" w:rsidRDefault="37D268DE" w:rsidP="00CA695F">
      <w:pPr>
        <w:pStyle w:val="BrowneHeadingLevel2"/>
        <w:numPr>
          <w:ilvl w:val="0"/>
          <w:numId w:val="0"/>
        </w:numPr>
        <w:ind w:left="284"/>
        <w:rPr>
          <w:rFonts w:ascii="Helvetica" w:eastAsia="Arial" w:hAnsi="Helvetica" w:cs="Helvetica"/>
          <w:b w:val="0"/>
          <w:color w:val="000000" w:themeColor="text2"/>
        </w:rPr>
      </w:pPr>
      <w:r w:rsidRPr="0064617F">
        <w:rPr>
          <w:rFonts w:ascii="Helvetica" w:eastAsia="Arial" w:hAnsi="Helvetica" w:cs="Helvetica"/>
          <w:b w:val="0"/>
          <w:color w:val="000000" w:themeColor="text2"/>
        </w:rPr>
        <w:t xml:space="preserve">Staff undertake Prevent duty training to identify those at risk of being radicalised or drawn into extremism. </w:t>
      </w:r>
      <w:r w:rsidR="3E69CA1A" w:rsidRPr="0064617F">
        <w:rPr>
          <w:rFonts w:ascii="Helvetica" w:eastAsia="Arial" w:hAnsi="Helvetica" w:cs="Helvetica"/>
          <w:b w:val="0"/>
          <w:color w:val="000000" w:themeColor="text2"/>
        </w:rPr>
        <w:t>If staff are concerned that a child may be at risk of radicalisation or being drawn into extremism, they should speak to the designated safeguarding lead.</w:t>
      </w:r>
      <w:bookmarkStart w:id="49" w:name="_Toc295993796"/>
      <w:bookmarkStart w:id="50" w:name="_Toc478551645"/>
    </w:p>
    <w:p w14:paraId="1E77164B" w14:textId="786BFE67" w:rsidR="00CA695F" w:rsidRPr="0064617F" w:rsidRDefault="002B3D9A" w:rsidP="00D84983">
      <w:pPr>
        <w:pStyle w:val="BrowneHeadingLevel2"/>
        <w:rPr>
          <w:rFonts w:ascii="Helvetica" w:eastAsia="Arial" w:hAnsi="Helvetica" w:cs="Helvetica"/>
          <w:b w:val="0"/>
          <w:color w:val="000000" w:themeColor="text2"/>
        </w:rPr>
      </w:pPr>
      <w:r w:rsidRPr="0064617F">
        <w:rPr>
          <w:rFonts w:ascii="Helvetica" w:hAnsi="Helvetica" w:cs="Helvetica"/>
        </w:rPr>
        <w:t xml:space="preserve">Staff/pupil relationships </w:t>
      </w:r>
      <w:bookmarkEnd w:id="49"/>
      <w:bookmarkEnd w:id="50"/>
    </w:p>
    <w:p w14:paraId="7614F2C3" w14:textId="77777777" w:rsidR="0059420A" w:rsidRPr="0064617F" w:rsidRDefault="0059420A" w:rsidP="0059420A">
      <w:pPr>
        <w:pStyle w:val="BrowneHeadingLevel1"/>
        <w:numPr>
          <w:ilvl w:val="0"/>
          <w:numId w:val="0"/>
        </w:numPr>
        <w:ind w:left="284"/>
        <w:rPr>
          <w:rFonts w:ascii="Helvetica" w:eastAsia="Arial" w:hAnsi="Helvetica" w:cs="Helvetica"/>
          <w:b w:val="0"/>
          <w:bCs/>
          <w:color w:val="000000" w:themeColor="text2"/>
        </w:rPr>
      </w:pPr>
      <w:r w:rsidRPr="0064617F">
        <w:rPr>
          <w:rFonts w:ascii="Helvetica" w:hAnsi="Helvetica" w:cs="Helvetica"/>
          <w:b w:val="0"/>
          <w:bCs/>
        </w:rPr>
        <w:t xml:space="preserve">Staff are aware that inappropriate behaviour towards pupils is unacceptable and that it is a criminal offence for them to engage in any sexual activity with a pupil under the age of 18. </w:t>
      </w:r>
    </w:p>
    <w:p w14:paraId="1CB2212C" w14:textId="77777777" w:rsidR="0059420A" w:rsidRPr="0064617F" w:rsidRDefault="0059420A" w:rsidP="0059420A">
      <w:pPr>
        <w:pStyle w:val="BrowneHeadingLevel1"/>
        <w:numPr>
          <w:ilvl w:val="0"/>
          <w:numId w:val="0"/>
        </w:numPr>
        <w:ind w:left="284"/>
        <w:rPr>
          <w:rFonts w:ascii="Helvetica" w:hAnsi="Helvetica" w:cs="Helvetica"/>
          <w:b w:val="0"/>
          <w:bCs/>
        </w:rPr>
      </w:pPr>
      <w:r w:rsidRPr="0064617F">
        <w:rPr>
          <w:rFonts w:ascii="Helvetica" w:hAnsi="Helvetica" w:cs="Helvetica"/>
          <w:b w:val="0"/>
          <w:bCs/>
        </w:rPr>
        <w:t>We provide our staff with guidance on their personal online activity, and we have clear rules regarding electronic communications and online interactions with pupils. It is considered a serious disciplinary issue if staff breach these rules.</w:t>
      </w:r>
    </w:p>
    <w:p w14:paraId="54F12AA0" w14:textId="466A7465" w:rsidR="0059420A" w:rsidRPr="0064617F" w:rsidRDefault="0059420A" w:rsidP="0059420A">
      <w:pPr>
        <w:pStyle w:val="BrowneHeadingLevel1"/>
        <w:numPr>
          <w:ilvl w:val="0"/>
          <w:numId w:val="0"/>
        </w:numPr>
        <w:ind w:left="284"/>
        <w:rPr>
          <w:rFonts w:ascii="Helvetica" w:hAnsi="Helvetica" w:cs="Helvetica"/>
          <w:b w:val="0"/>
          <w:bCs/>
        </w:rPr>
      </w:pPr>
      <w:r w:rsidRPr="0064617F">
        <w:rPr>
          <w:rFonts w:ascii="Helvetica" w:hAnsi="Helvetica" w:cs="Helvetica"/>
          <w:b w:val="0"/>
          <w:bCs/>
        </w:rPr>
        <w:t>Our Staff Code of Conduct outlines the expectations for all staff members.</w:t>
      </w:r>
    </w:p>
    <w:p w14:paraId="075607EA" w14:textId="33400D7F" w:rsidR="00634DBC" w:rsidRPr="0064617F" w:rsidRDefault="00634DBC" w:rsidP="00D84983">
      <w:pPr>
        <w:pStyle w:val="BrowneHeadingLevel2"/>
        <w:rPr>
          <w:rFonts w:ascii="Helvetica" w:eastAsia="Arial" w:hAnsi="Helvetica" w:cs="Helvetica"/>
          <w:b w:val="0"/>
          <w:color w:val="000000" w:themeColor="text2"/>
        </w:rPr>
      </w:pPr>
      <w:r w:rsidRPr="0064617F">
        <w:rPr>
          <w:rFonts w:ascii="Helvetica" w:hAnsi="Helvetica" w:cs="Helvetica"/>
        </w:rPr>
        <w:t>Safeguarding concerns and allegations made about staff, supply staff, contractors, and volunteers</w:t>
      </w:r>
    </w:p>
    <w:p w14:paraId="36EF209E" w14:textId="6B64FF24" w:rsidR="0059420A" w:rsidRPr="0064617F" w:rsidRDefault="0059420A" w:rsidP="0059420A">
      <w:pPr>
        <w:pStyle w:val="BrowneHeadingLevel2"/>
        <w:numPr>
          <w:ilvl w:val="0"/>
          <w:numId w:val="0"/>
        </w:numPr>
        <w:ind w:left="284"/>
        <w:rPr>
          <w:rFonts w:ascii="Helvetica" w:eastAsia="Arial" w:hAnsi="Helvetica" w:cs="Helvetica"/>
          <w:b w:val="0"/>
          <w:color w:val="000000" w:themeColor="text2"/>
        </w:rPr>
      </w:pPr>
      <w:r w:rsidRPr="0064617F">
        <w:rPr>
          <w:rFonts w:ascii="Helvetica" w:eastAsia="Arial" w:hAnsi="Helvetica" w:cs="Helvetica"/>
          <w:b w:val="0"/>
          <w:color w:val="000000" w:themeColor="text2"/>
        </w:rPr>
        <w:t xml:space="preserve">If a safeguarding concern or allegation is made about a member of staff, supply staff, contractor, or a volunteer, or relates to incidents that occurred when an individual or organisation was using the school premises for the purposes of running activities for children, our established procedures must be followed. Our safeguarding concerns and allegations made about staff, supply staff, contractors, and volunteers’ policy and procedure can be accessed </w:t>
      </w:r>
      <w:r w:rsidR="07324C7F" w:rsidRPr="0064617F">
        <w:rPr>
          <w:rFonts w:ascii="Helvetica" w:eastAsia="Arial" w:hAnsi="Helvetica" w:cs="Helvetica"/>
          <w:b w:val="0"/>
          <w:color w:val="000000" w:themeColor="text2"/>
        </w:rPr>
        <w:t xml:space="preserve">from the school website </w:t>
      </w:r>
      <w:hyperlink r:id="rId28">
        <w:r w:rsidR="07324C7F" w:rsidRPr="0064617F">
          <w:rPr>
            <w:rStyle w:val="Hyperlink"/>
            <w:rFonts w:ascii="Helvetica" w:eastAsia="Arial" w:hAnsi="Helvetica" w:cs="Helvetica"/>
            <w:b w:val="0"/>
          </w:rPr>
          <w:t>here</w:t>
        </w:r>
      </w:hyperlink>
      <w:r w:rsidRPr="0064617F">
        <w:rPr>
          <w:rFonts w:ascii="Helvetica" w:eastAsia="Arial" w:hAnsi="Helvetica" w:cs="Helvetica"/>
          <w:b w:val="0"/>
          <w:color w:val="000000" w:themeColor="text2"/>
        </w:rPr>
        <w:t xml:space="preserve"> and the full procedure for managing such allegations or concerns is set out in Part Four of Keeping Children Safe in Education 2025.</w:t>
      </w:r>
    </w:p>
    <w:p w14:paraId="1B3EF4D9" w14:textId="5EE08AD3" w:rsidR="0059420A" w:rsidRPr="0064617F" w:rsidRDefault="0059420A" w:rsidP="0059420A">
      <w:pPr>
        <w:pStyle w:val="BrowneHeadingLevel2"/>
        <w:numPr>
          <w:ilvl w:val="0"/>
          <w:numId w:val="0"/>
        </w:numPr>
        <w:ind w:left="284"/>
        <w:rPr>
          <w:rFonts w:ascii="Helvetica" w:eastAsia="Arial" w:hAnsi="Helvetica" w:cs="Helvetica"/>
          <w:b w:val="0"/>
          <w:color w:val="000000" w:themeColor="text2"/>
        </w:rPr>
      </w:pPr>
      <w:r w:rsidRPr="0064617F">
        <w:rPr>
          <w:rFonts w:ascii="Helvetica" w:eastAsia="Arial" w:hAnsi="Helvetica" w:cs="Helvetica"/>
          <w:b w:val="0"/>
          <w:color w:val="000000" w:themeColor="text2"/>
        </w:rPr>
        <w:t>Safeguarding concerns or allegations made about staff who no longer work at the school will be reported to the police.</w:t>
      </w:r>
    </w:p>
    <w:p w14:paraId="51B90712" w14:textId="0AFBD48B" w:rsidR="0059420A" w:rsidRPr="0064617F" w:rsidRDefault="0059420A" w:rsidP="0059420A">
      <w:pPr>
        <w:pStyle w:val="BrowneHeadingLevel2"/>
        <w:numPr>
          <w:ilvl w:val="0"/>
          <w:numId w:val="0"/>
        </w:numPr>
        <w:ind w:left="284"/>
        <w:rPr>
          <w:rFonts w:ascii="Helvetica" w:eastAsia="Arial" w:hAnsi="Helvetica" w:cs="Helvetica"/>
          <w:color w:val="000000" w:themeColor="text2"/>
        </w:rPr>
      </w:pPr>
      <w:r w:rsidRPr="0064617F">
        <w:rPr>
          <w:rFonts w:ascii="Helvetica" w:eastAsia="Arial" w:hAnsi="Helvetica" w:cs="Helvetica"/>
          <w:b w:val="0"/>
          <w:color w:val="000000" w:themeColor="text2"/>
        </w:rPr>
        <w:t>Safeguarding concerns or allegations made about staff who no longer work at the school will be reported to the police.</w:t>
      </w:r>
    </w:p>
    <w:p w14:paraId="74E0868F" w14:textId="3B1FCB1C" w:rsidR="0059420A" w:rsidRPr="0064617F" w:rsidRDefault="0059420A" w:rsidP="00E42416">
      <w:pPr>
        <w:pStyle w:val="BrowneHeadingLevel2"/>
        <w:rPr>
          <w:rFonts w:ascii="Helvetica" w:eastAsia="Arial" w:hAnsi="Helvetica" w:cs="Helvetica"/>
          <w:bCs/>
          <w:color w:val="000000" w:themeColor="text2"/>
        </w:rPr>
      </w:pPr>
      <w:r w:rsidRPr="0064617F">
        <w:rPr>
          <w:rFonts w:ascii="Helvetica" w:eastAsia="Arial" w:hAnsi="Helvetica" w:cs="Helvetica"/>
          <w:bCs/>
          <w:color w:val="000000" w:themeColor="text2"/>
        </w:rPr>
        <w:t>Whistleblowing if you have concerns about a colleague</w:t>
      </w:r>
    </w:p>
    <w:p w14:paraId="49CBFD46" w14:textId="4FCAFF1D" w:rsidR="00110E98" w:rsidRPr="0064617F" w:rsidRDefault="002B3D9A" w:rsidP="00CA5F0A">
      <w:pPr>
        <w:pStyle w:val="BrowneHeadingLevel2"/>
        <w:numPr>
          <w:ilvl w:val="0"/>
          <w:numId w:val="0"/>
        </w:numPr>
        <w:ind w:left="284"/>
        <w:rPr>
          <w:rFonts w:ascii="Helvetica" w:hAnsi="Helvetica" w:cs="Helvetica"/>
          <w:b w:val="0"/>
          <w:bCs/>
        </w:rPr>
      </w:pPr>
      <w:r w:rsidRPr="0064617F">
        <w:rPr>
          <w:rFonts w:ascii="Helvetica" w:hAnsi="Helvetica" w:cs="Helvetica"/>
          <w:b w:val="0"/>
          <w:bCs/>
        </w:rPr>
        <w:t>It is important that all staff and volunteers feel able to raise concerns about a colleague’s practice.</w:t>
      </w:r>
      <w:r w:rsidR="00305538" w:rsidRPr="0064617F">
        <w:rPr>
          <w:rFonts w:ascii="Helvetica" w:hAnsi="Helvetica" w:cs="Helvetica"/>
          <w:b w:val="0"/>
          <w:bCs/>
        </w:rPr>
        <w:t xml:space="preserve"> </w:t>
      </w:r>
      <w:r w:rsidRPr="0064617F">
        <w:rPr>
          <w:rFonts w:ascii="Helvetica" w:hAnsi="Helvetica" w:cs="Helvetica"/>
          <w:b w:val="0"/>
          <w:bCs/>
        </w:rPr>
        <w:t xml:space="preserve">All such concerns should be reported to the </w:t>
      </w:r>
      <w:r w:rsidR="00285DA6" w:rsidRPr="0064617F">
        <w:rPr>
          <w:rFonts w:ascii="Helvetica" w:hAnsi="Helvetica" w:cs="Helvetica"/>
          <w:b w:val="0"/>
          <w:bCs/>
        </w:rPr>
        <w:t>Headteacher</w:t>
      </w:r>
      <w:r w:rsidRPr="0064617F">
        <w:rPr>
          <w:rFonts w:ascii="Helvetica" w:hAnsi="Helvetica" w:cs="Helvetica"/>
          <w:b w:val="0"/>
          <w:bCs/>
        </w:rPr>
        <w:t xml:space="preserve">, unless the complaint is </w:t>
      </w:r>
      <w:r w:rsidRPr="0064617F">
        <w:rPr>
          <w:rFonts w:ascii="Helvetica" w:hAnsi="Helvetica" w:cs="Helvetica"/>
          <w:b w:val="0"/>
          <w:bCs/>
        </w:rPr>
        <w:lastRenderedPageBreak/>
        <w:t xml:space="preserve">about the </w:t>
      </w:r>
      <w:r w:rsidR="00285DA6" w:rsidRPr="0064617F">
        <w:rPr>
          <w:rFonts w:ascii="Helvetica" w:hAnsi="Helvetica" w:cs="Helvetica"/>
          <w:b w:val="0"/>
          <w:bCs/>
        </w:rPr>
        <w:t>Headteacher</w:t>
      </w:r>
      <w:r w:rsidRPr="0064617F">
        <w:rPr>
          <w:rFonts w:ascii="Helvetica" w:hAnsi="Helvetica" w:cs="Helvetica"/>
          <w:b w:val="0"/>
          <w:bCs/>
        </w:rPr>
        <w:t xml:space="preserve">, in which case </w:t>
      </w:r>
      <w:r w:rsidR="00B32070" w:rsidRPr="0064617F">
        <w:rPr>
          <w:rFonts w:ascii="Helvetica" w:hAnsi="Helvetica" w:cs="Helvetica"/>
          <w:b w:val="0"/>
          <w:bCs/>
        </w:rPr>
        <w:t xml:space="preserve">the </w:t>
      </w:r>
      <w:r w:rsidR="0040729B" w:rsidRPr="0064617F">
        <w:rPr>
          <w:rFonts w:ascii="Helvetica" w:hAnsi="Helvetica" w:cs="Helvetica"/>
          <w:b w:val="0"/>
          <w:bCs/>
        </w:rPr>
        <w:t xml:space="preserve">concern should be reported to the </w:t>
      </w:r>
      <w:r w:rsidR="00700D1C" w:rsidRPr="0064617F">
        <w:rPr>
          <w:rFonts w:ascii="Helvetica" w:hAnsi="Helvetica" w:cs="Helvetica"/>
          <w:b w:val="0"/>
          <w:bCs/>
        </w:rPr>
        <w:t xml:space="preserve">Chair </w:t>
      </w:r>
      <w:r w:rsidR="0040729B" w:rsidRPr="0064617F">
        <w:rPr>
          <w:rFonts w:ascii="Helvetica" w:hAnsi="Helvetica" w:cs="Helvetica"/>
          <w:b w:val="0"/>
          <w:bCs/>
        </w:rPr>
        <w:t xml:space="preserve">of </w:t>
      </w:r>
      <w:r w:rsidR="00700D1C" w:rsidRPr="0064617F">
        <w:rPr>
          <w:rFonts w:ascii="Helvetica" w:hAnsi="Helvetica" w:cs="Helvetica"/>
          <w:b w:val="0"/>
          <w:bCs/>
        </w:rPr>
        <w:t>Governors</w:t>
      </w:r>
      <w:r w:rsidR="0040729B" w:rsidRPr="0064617F">
        <w:rPr>
          <w:rFonts w:ascii="Helvetica" w:hAnsi="Helvetica" w:cs="Helvetica"/>
          <w:b w:val="0"/>
          <w:bCs/>
        </w:rPr>
        <w:t>.</w:t>
      </w:r>
    </w:p>
    <w:p w14:paraId="31C03F5F" w14:textId="7DF95465" w:rsidR="0040729B" w:rsidRPr="0064617F" w:rsidRDefault="002B3D9A" w:rsidP="00CA5F0A">
      <w:pPr>
        <w:pStyle w:val="BrowneHeadingLevel2"/>
        <w:numPr>
          <w:ilvl w:val="0"/>
          <w:numId w:val="0"/>
        </w:numPr>
        <w:ind w:left="284"/>
        <w:rPr>
          <w:rFonts w:ascii="Helvetica" w:hAnsi="Helvetica" w:cs="Helvetica"/>
          <w:b w:val="0"/>
          <w:bCs/>
        </w:rPr>
      </w:pPr>
      <w:r w:rsidRPr="0064617F">
        <w:rPr>
          <w:rFonts w:ascii="Helvetica" w:hAnsi="Helvetica" w:cs="Helvetica"/>
          <w:b w:val="0"/>
          <w:bCs/>
        </w:rPr>
        <w:t>Staff may also report their concerns directly to children’s social care or the police if they believe direct reporting is necessary to secure action.</w:t>
      </w:r>
    </w:p>
    <w:p w14:paraId="374BEA4A" w14:textId="45BCCAB7" w:rsidR="00766174" w:rsidRPr="0064617F" w:rsidRDefault="002B3D9A" w:rsidP="028B7F8C">
      <w:pPr>
        <w:pStyle w:val="BrowneHeadingLevel2"/>
        <w:rPr>
          <w:rFonts w:ascii="Helvetica" w:hAnsi="Helvetica" w:cs="Helvetica"/>
        </w:rPr>
      </w:pPr>
      <w:r w:rsidRPr="0064617F">
        <w:rPr>
          <w:rFonts w:ascii="Helvetica" w:hAnsi="Helvetica" w:cs="Helvetica"/>
          <w:b w:val="0"/>
        </w:rPr>
        <w:t>The school’s whistleblowing code</w:t>
      </w:r>
      <w:r w:rsidR="0040729B" w:rsidRPr="0064617F">
        <w:rPr>
          <w:rFonts w:ascii="Helvetica" w:hAnsi="Helvetica" w:cs="Helvetica"/>
          <w:b w:val="0"/>
        </w:rPr>
        <w:t xml:space="preserve"> </w:t>
      </w:r>
      <w:r w:rsidR="27EF716E" w:rsidRPr="0064617F">
        <w:rPr>
          <w:rFonts w:ascii="Helvetica" w:hAnsi="Helvetica" w:cs="Helvetica"/>
          <w:b w:val="0"/>
        </w:rPr>
        <w:t xml:space="preserve">can be found on </w:t>
      </w:r>
      <w:r w:rsidR="27EF716E" w:rsidRPr="0064617F">
        <w:rPr>
          <w:rFonts w:ascii="Helvetica" w:eastAsia="Arial" w:hAnsi="Helvetica" w:cs="Helvetica"/>
          <w:b w:val="0"/>
          <w:color w:val="000000" w:themeColor="text2"/>
        </w:rPr>
        <w:t xml:space="preserve">the school website </w:t>
      </w:r>
      <w:hyperlink r:id="rId29">
        <w:r w:rsidR="27EF716E" w:rsidRPr="0064617F">
          <w:rPr>
            <w:rStyle w:val="Hyperlink"/>
            <w:rFonts w:ascii="Helvetica" w:eastAsia="Arial" w:hAnsi="Helvetica" w:cs="Helvetica"/>
            <w:b w:val="0"/>
          </w:rPr>
          <w:t>here</w:t>
        </w:r>
      </w:hyperlink>
      <w:r w:rsidR="0040729B" w:rsidRPr="0064617F">
        <w:rPr>
          <w:rFonts w:ascii="Helvetica" w:hAnsi="Helvetica" w:cs="Helvetica"/>
          <w:b w:val="0"/>
        </w:rPr>
        <w:t xml:space="preserve"> </w:t>
      </w:r>
      <w:r w:rsidR="56878603" w:rsidRPr="0064617F">
        <w:rPr>
          <w:rFonts w:ascii="Helvetica" w:hAnsi="Helvetica" w:cs="Helvetica"/>
          <w:b w:val="0"/>
        </w:rPr>
        <w:t xml:space="preserve">which </w:t>
      </w:r>
      <w:r w:rsidR="00351F39" w:rsidRPr="0064617F">
        <w:rPr>
          <w:rFonts w:ascii="Helvetica" w:hAnsi="Helvetica" w:cs="Helvetica"/>
          <w:b w:val="0"/>
        </w:rPr>
        <w:t>enables staff to raise concerns or make allegations, allowing for an appropriate investigation</w:t>
      </w:r>
      <w:r w:rsidRPr="0064617F">
        <w:rPr>
          <w:rFonts w:ascii="Helvetica" w:hAnsi="Helvetica" w:cs="Helvetica"/>
          <w:b w:val="0"/>
        </w:rPr>
        <w:t xml:space="preserve"> to take place.</w:t>
      </w:r>
      <w:r w:rsidRPr="0064617F">
        <w:rPr>
          <w:rFonts w:ascii="Helvetica" w:hAnsi="Helvetica" w:cs="Helvetica"/>
        </w:rPr>
        <w:t xml:space="preserve"> </w:t>
      </w:r>
    </w:p>
    <w:p w14:paraId="7667FD5C" w14:textId="795BBAFB" w:rsidR="00766174" w:rsidRPr="0064617F" w:rsidRDefault="002B3D9A" w:rsidP="00CA5F0A">
      <w:pPr>
        <w:pStyle w:val="BrowneHeadingLevel2"/>
        <w:rPr>
          <w:rFonts w:ascii="Helvetica" w:hAnsi="Helvetica" w:cs="Helvetica"/>
        </w:rPr>
      </w:pPr>
      <w:bookmarkStart w:id="51" w:name="_Toc295993804"/>
      <w:bookmarkStart w:id="52" w:name="_Toc478551650"/>
      <w:bookmarkStart w:id="53" w:name="_Toc204067761"/>
      <w:r w:rsidRPr="0064617F">
        <w:rPr>
          <w:rFonts w:ascii="Helvetica" w:hAnsi="Helvetica" w:cs="Helvetica"/>
        </w:rPr>
        <w:t xml:space="preserve">Staff </w:t>
      </w:r>
      <w:r w:rsidR="00A200F9" w:rsidRPr="0064617F">
        <w:rPr>
          <w:rFonts w:ascii="Helvetica" w:hAnsi="Helvetica" w:cs="Helvetica"/>
        </w:rPr>
        <w:t xml:space="preserve">and </w:t>
      </w:r>
      <w:r w:rsidR="00FC614D" w:rsidRPr="0064617F">
        <w:rPr>
          <w:rFonts w:ascii="Helvetica" w:hAnsi="Helvetica" w:cs="Helvetica"/>
        </w:rPr>
        <w:t>Governor</w:t>
      </w:r>
      <w:r w:rsidR="00A200F9" w:rsidRPr="0064617F">
        <w:rPr>
          <w:rFonts w:ascii="Helvetica" w:hAnsi="Helvetica" w:cs="Helvetica"/>
        </w:rPr>
        <w:t>/</w:t>
      </w:r>
      <w:r w:rsidR="00FC614D" w:rsidRPr="0064617F">
        <w:rPr>
          <w:rFonts w:ascii="Helvetica" w:hAnsi="Helvetica" w:cs="Helvetica"/>
        </w:rPr>
        <w:t xml:space="preserve">Trustee </w:t>
      </w:r>
      <w:r w:rsidRPr="0064617F">
        <w:rPr>
          <w:rFonts w:ascii="Helvetica" w:hAnsi="Helvetica" w:cs="Helvetica"/>
        </w:rPr>
        <w:t>training</w:t>
      </w:r>
      <w:bookmarkEnd w:id="51"/>
      <w:bookmarkEnd w:id="52"/>
      <w:bookmarkEnd w:id="53"/>
      <w:r w:rsidRPr="0064617F">
        <w:rPr>
          <w:rFonts w:ascii="Helvetica" w:hAnsi="Helvetica" w:cs="Helvetica"/>
        </w:rPr>
        <w:t xml:space="preserve"> </w:t>
      </w:r>
    </w:p>
    <w:p w14:paraId="0E6FA285" w14:textId="5A72D118" w:rsidR="0040729B" w:rsidRPr="0064617F" w:rsidRDefault="002B3D9A" w:rsidP="00CA5F0A">
      <w:pPr>
        <w:pStyle w:val="BrowneHeadingLevel2"/>
        <w:numPr>
          <w:ilvl w:val="0"/>
          <w:numId w:val="0"/>
        </w:numPr>
        <w:ind w:left="284"/>
        <w:rPr>
          <w:rFonts w:ascii="Helvetica" w:hAnsi="Helvetica" w:cs="Helvetica"/>
          <w:b w:val="0"/>
          <w:bCs/>
        </w:rPr>
      </w:pPr>
      <w:r w:rsidRPr="0064617F">
        <w:rPr>
          <w:rFonts w:ascii="Helvetica" w:hAnsi="Helvetica" w:cs="Helvetica"/>
          <w:b w:val="0"/>
          <w:bCs/>
        </w:rPr>
        <w:t xml:space="preserve">Our staff receive appropriate safeguarding and child protection training </w:t>
      </w:r>
      <w:r w:rsidR="00AC440D" w:rsidRPr="0064617F">
        <w:rPr>
          <w:rFonts w:ascii="Helvetica" w:hAnsi="Helvetica" w:cs="Helvetica"/>
          <w:b w:val="0"/>
          <w:bCs/>
        </w:rPr>
        <w:t xml:space="preserve">(including online safety and an understanding of the expectations, applicable </w:t>
      </w:r>
      <w:r w:rsidR="001A4272" w:rsidRPr="0064617F">
        <w:rPr>
          <w:rFonts w:ascii="Helvetica" w:hAnsi="Helvetica" w:cs="Helvetica"/>
          <w:b w:val="0"/>
          <w:bCs/>
        </w:rPr>
        <w:t>roles</w:t>
      </w:r>
      <w:r w:rsidR="00DD7E7E" w:rsidRPr="0064617F">
        <w:rPr>
          <w:rFonts w:ascii="Helvetica" w:hAnsi="Helvetica" w:cs="Helvetica"/>
          <w:b w:val="0"/>
          <w:bCs/>
        </w:rPr>
        <w:t>,</w:t>
      </w:r>
      <w:r w:rsidR="00AC440D" w:rsidRPr="0064617F">
        <w:rPr>
          <w:rFonts w:ascii="Helvetica" w:hAnsi="Helvetica" w:cs="Helvetica"/>
          <w:b w:val="0"/>
          <w:bCs/>
        </w:rPr>
        <w:t xml:space="preserve"> and responsibilities in relation to filtering and monitoring)</w:t>
      </w:r>
      <w:r w:rsidR="001A4272" w:rsidRPr="0064617F">
        <w:rPr>
          <w:rFonts w:ascii="Helvetica" w:hAnsi="Helvetica" w:cs="Helvetica"/>
          <w:b w:val="0"/>
          <w:bCs/>
        </w:rPr>
        <w:t>,</w:t>
      </w:r>
      <w:r w:rsidR="00AC440D" w:rsidRPr="0064617F">
        <w:rPr>
          <w:rFonts w:ascii="Helvetica" w:hAnsi="Helvetica" w:cs="Helvetica"/>
          <w:b w:val="0"/>
          <w:bCs/>
        </w:rPr>
        <w:t xml:space="preserve"> </w:t>
      </w:r>
      <w:r w:rsidRPr="0064617F">
        <w:rPr>
          <w:rFonts w:ascii="Helvetica" w:hAnsi="Helvetica" w:cs="Helvetica"/>
          <w:b w:val="0"/>
          <w:bCs/>
        </w:rPr>
        <w:t xml:space="preserve">which is regularly updated. In addition, all staff receive </w:t>
      </w:r>
      <w:r w:rsidR="00351F39" w:rsidRPr="0064617F">
        <w:rPr>
          <w:rFonts w:ascii="Helvetica" w:hAnsi="Helvetica" w:cs="Helvetica"/>
          <w:b w:val="0"/>
          <w:bCs/>
        </w:rPr>
        <w:t>regular updates on safeguarding and child protection to ensure they are up to date and empowered to provide exceptional safeguarding for</w:t>
      </w:r>
      <w:r w:rsidRPr="0064617F">
        <w:rPr>
          <w:rFonts w:ascii="Helvetica" w:hAnsi="Helvetica" w:cs="Helvetica"/>
          <w:b w:val="0"/>
          <w:bCs/>
        </w:rPr>
        <w:t xml:space="preserve"> our pupils.</w:t>
      </w:r>
    </w:p>
    <w:p w14:paraId="6BBA7199" w14:textId="1DC4BBFC" w:rsidR="000C6DF8" w:rsidRPr="0064617F" w:rsidRDefault="002B3D9A" w:rsidP="00CA5F0A">
      <w:pPr>
        <w:pStyle w:val="BrowneHeadingLevel2"/>
        <w:numPr>
          <w:ilvl w:val="0"/>
          <w:numId w:val="0"/>
        </w:numPr>
        <w:ind w:left="284"/>
        <w:rPr>
          <w:rFonts w:ascii="Helvetica" w:hAnsi="Helvetica" w:cs="Helvetica"/>
          <w:b w:val="0"/>
          <w:bCs/>
        </w:rPr>
      </w:pPr>
      <w:r w:rsidRPr="0064617F">
        <w:rPr>
          <w:rFonts w:ascii="Helvetica" w:hAnsi="Helvetica" w:cs="Helvetica"/>
          <w:b w:val="0"/>
          <w:bCs/>
        </w:rPr>
        <w:t>New staff</w:t>
      </w:r>
      <w:r w:rsidR="00AC440D" w:rsidRPr="0064617F">
        <w:rPr>
          <w:rFonts w:ascii="Helvetica" w:hAnsi="Helvetica" w:cs="Helvetica"/>
          <w:b w:val="0"/>
          <w:bCs/>
        </w:rPr>
        <w:t xml:space="preserve"> and </w:t>
      </w:r>
      <w:r w:rsidR="0040729B" w:rsidRPr="0064617F">
        <w:rPr>
          <w:rFonts w:ascii="Helvetica" w:hAnsi="Helvetica" w:cs="Helvetica"/>
          <w:b w:val="0"/>
          <w:bCs/>
        </w:rPr>
        <w:t>volunteers</w:t>
      </w:r>
      <w:r w:rsidRPr="0064617F">
        <w:rPr>
          <w:rFonts w:ascii="Helvetica" w:hAnsi="Helvetica" w:cs="Helvetica"/>
          <w:b w:val="0"/>
          <w:bCs/>
        </w:rPr>
        <w:t xml:space="preserve"> receive a briefing during their induction</w:t>
      </w:r>
      <w:r w:rsidR="00351F39" w:rsidRPr="0064617F">
        <w:rPr>
          <w:rFonts w:ascii="Helvetica" w:hAnsi="Helvetica" w:cs="Helvetica"/>
          <w:b w:val="0"/>
          <w:bCs/>
        </w:rPr>
        <w:t>,</w:t>
      </w:r>
      <w:r w:rsidR="0040729B" w:rsidRPr="0064617F">
        <w:rPr>
          <w:rFonts w:ascii="Helvetica" w:hAnsi="Helvetica" w:cs="Helvetica"/>
          <w:b w:val="0"/>
          <w:bCs/>
        </w:rPr>
        <w:t xml:space="preserve"> </w:t>
      </w:r>
      <w:r w:rsidRPr="0064617F">
        <w:rPr>
          <w:rFonts w:ascii="Helvetica" w:hAnsi="Helvetica" w:cs="Helvetica"/>
          <w:b w:val="0"/>
          <w:bCs/>
        </w:rPr>
        <w:t xml:space="preserve">which </w:t>
      </w:r>
      <w:r w:rsidR="0040729B" w:rsidRPr="0064617F">
        <w:rPr>
          <w:rFonts w:ascii="Helvetica" w:hAnsi="Helvetica" w:cs="Helvetica"/>
          <w:b w:val="0"/>
          <w:bCs/>
        </w:rPr>
        <w:t>covers this Child Protection and Safeguarding policy</w:t>
      </w:r>
      <w:r w:rsidR="00FA56A7" w:rsidRPr="0064617F">
        <w:rPr>
          <w:rFonts w:ascii="Helvetica" w:hAnsi="Helvetica" w:cs="Helvetica"/>
          <w:b w:val="0"/>
          <w:bCs/>
        </w:rPr>
        <w:t>,</w:t>
      </w:r>
      <w:r w:rsidR="0040729B" w:rsidRPr="0064617F">
        <w:rPr>
          <w:rFonts w:ascii="Helvetica" w:hAnsi="Helvetica" w:cs="Helvetica"/>
          <w:b w:val="0"/>
          <w:bCs/>
        </w:rPr>
        <w:t xml:space="preserve"> our </w:t>
      </w:r>
      <w:r w:rsidRPr="0064617F">
        <w:rPr>
          <w:rFonts w:ascii="Helvetica" w:hAnsi="Helvetica" w:cs="Helvetica"/>
          <w:b w:val="0"/>
          <w:bCs/>
        </w:rPr>
        <w:t xml:space="preserve">staff behaviour policy, </w:t>
      </w:r>
      <w:r w:rsidR="00506BA3" w:rsidRPr="0064617F">
        <w:rPr>
          <w:rFonts w:ascii="Helvetica" w:hAnsi="Helvetica" w:cs="Helvetica"/>
          <w:b w:val="0"/>
          <w:bCs/>
        </w:rPr>
        <w:t xml:space="preserve">and </w:t>
      </w:r>
      <w:r w:rsidR="0040729B" w:rsidRPr="0064617F">
        <w:rPr>
          <w:rFonts w:ascii="Helvetica" w:hAnsi="Helvetica" w:cs="Helvetica"/>
          <w:b w:val="0"/>
          <w:bCs/>
        </w:rPr>
        <w:t>how to report and record concerns and information about our</w:t>
      </w:r>
      <w:r w:rsidR="006A48D8" w:rsidRPr="0064617F">
        <w:rPr>
          <w:rFonts w:ascii="Helvetica" w:hAnsi="Helvetica" w:cs="Helvetica"/>
          <w:b w:val="0"/>
          <w:bCs/>
        </w:rPr>
        <w:t xml:space="preserve"> DSL</w:t>
      </w:r>
      <w:r w:rsidR="00506BA3" w:rsidRPr="0064617F">
        <w:rPr>
          <w:rFonts w:ascii="Helvetica" w:hAnsi="Helvetica" w:cs="Helvetica"/>
          <w:b w:val="0"/>
          <w:bCs/>
        </w:rPr>
        <w:t>s</w:t>
      </w:r>
      <w:r w:rsidR="006A48D8" w:rsidRPr="0064617F">
        <w:rPr>
          <w:rFonts w:ascii="Helvetica" w:hAnsi="Helvetica" w:cs="Helvetica"/>
          <w:b w:val="0"/>
          <w:bCs/>
        </w:rPr>
        <w:t xml:space="preserve"> </w:t>
      </w:r>
      <w:r w:rsidR="00573016" w:rsidRPr="0064617F">
        <w:rPr>
          <w:rFonts w:ascii="Helvetica" w:hAnsi="Helvetica" w:cs="Helvetica"/>
          <w:b w:val="0"/>
          <w:bCs/>
        </w:rPr>
        <w:t xml:space="preserve">and </w:t>
      </w:r>
      <w:r w:rsidR="001A4272" w:rsidRPr="0064617F">
        <w:rPr>
          <w:rFonts w:ascii="Helvetica" w:hAnsi="Helvetica" w:cs="Helvetica"/>
          <w:b w:val="0"/>
          <w:bCs/>
        </w:rPr>
        <w:t xml:space="preserve">deputy </w:t>
      </w:r>
      <w:r w:rsidR="00573016" w:rsidRPr="0064617F">
        <w:rPr>
          <w:rFonts w:ascii="Helvetica" w:hAnsi="Helvetica" w:cs="Helvetica"/>
          <w:b w:val="0"/>
          <w:bCs/>
        </w:rPr>
        <w:t>DSLs.</w:t>
      </w:r>
    </w:p>
    <w:p w14:paraId="6AA4FE01" w14:textId="4C089EC9" w:rsidR="00A200F9" w:rsidRPr="0064617F" w:rsidRDefault="002B3D9A" w:rsidP="00CA5F0A">
      <w:pPr>
        <w:pStyle w:val="BrowneHeadingLevel2"/>
        <w:numPr>
          <w:ilvl w:val="0"/>
          <w:numId w:val="0"/>
        </w:numPr>
        <w:ind w:left="284"/>
        <w:rPr>
          <w:rFonts w:ascii="Helvetica" w:hAnsi="Helvetica" w:cs="Helvetica"/>
          <w:b w:val="0"/>
          <w:bCs/>
        </w:rPr>
      </w:pPr>
      <w:r w:rsidRPr="0064617F">
        <w:rPr>
          <w:rFonts w:ascii="Helvetica" w:hAnsi="Helvetica" w:cs="Helvetica"/>
          <w:b w:val="0"/>
          <w:bCs/>
        </w:rPr>
        <w:t>Our governors/trustees receive appropriate safeguarding and child protection (including online</w:t>
      </w:r>
      <w:r w:rsidR="00AC440D" w:rsidRPr="0064617F">
        <w:rPr>
          <w:rFonts w:ascii="Helvetica" w:hAnsi="Helvetica" w:cs="Helvetica"/>
          <w:b w:val="0"/>
          <w:bCs/>
        </w:rPr>
        <w:t xml:space="preserve"> safety and an understanding of the expectations, applicable roles</w:t>
      </w:r>
      <w:r w:rsidR="005612F7" w:rsidRPr="0064617F">
        <w:rPr>
          <w:rFonts w:ascii="Helvetica" w:hAnsi="Helvetica" w:cs="Helvetica"/>
          <w:b w:val="0"/>
          <w:bCs/>
        </w:rPr>
        <w:t>,</w:t>
      </w:r>
      <w:r w:rsidR="00AC440D" w:rsidRPr="0064617F">
        <w:rPr>
          <w:rFonts w:ascii="Helvetica" w:hAnsi="Helvetica" w:cs="Helvetica"/>
          <w:b w:val="0"/>
          <w:bCs/>
        </w:rPr>
        <w:t xml:space="preserve"> and responsibilities in relation to filtering and monitoring</w:t>
      </w:r>
      <w:r w:rsidRPr="0064617F">
        <w:rPr>
          <w:rFonts w:ascii="Helvetica" w:hAnsi="Helvetica" w:cs="Helvetica"/>
          <w:b w:val="0"/>
          <w:bCs/>
        </w:rPr>
        <w:t>) training at induction</w:t>
      </w:r>
      <w:r w:rsidR="00351F39" w:rsidRPr="0064617F">
        <w:rPr>
          <w:rFonts w:ascii="Helvetica" w:hAnsi="Helvetica" w:cs="Helvetica"/>
          <w:b w:val="0"/>
          <w:bCs/>
        </w:rPr>
        <w:t>,</w:t>
      </w:r>
      <w:r w:rsidRPr="0064617F">
        <w:rPr>
          <w:rFonts w:ascii="Helvetica" w:hAnsi="Helvetica" w:cs="Helvetica"/>
          <w:b w:val="0"/>
          <w:bCs/>
        </w:rPr>
        <w:t xml:space="preserve"> which equips them with the knowledge to provide strategic challenge</w:t>
      </w:r>
      <w:r w:rsidR="001A4272" w:rsidRPr="0064617F">
        <w:rPr>
          <w:rFonts w:ascii="Helvetica" w:hAnsi="Helvetica" w:cs="Helvetica"/>
          <w:b w:val="0"/>
          <w:bCs/>
        </w:rPr>
        <w:t>s</w:t>
      </w:r>
      <w:r w:rsidRPr="0064617F">
        <w:rPr>
          <w:rFonts w:ascii="Helvetica" w:hAnsi="Helvetica" w:cs="Helvetica"/>
          <w:b w:val="0"/>
          <w:bCs/>
        </w:rPr>
        <w:t xml:space="preserve"> to test and assure themselves that there is an effective whole trust approach to safeguarding. This training is updated at least annually.</w:t>
      </w:r>
    </w:p>
    <w:p w14:paraId="56B15D47" w14:textId="07597223" w:rsidR="003D4EB3" w:rsidRPr="0064617F" w:rsidRDefault="002B3D9A" w:rsidP="003D4EB3">
      <w:pPr>
        <w:pStyle w:val="BrowneHeadingLevel2"/>
        <w:numPr>
          <w:ilvl w:val="0"/>
          <w:numId w:val="0"/>
        </w:numPr>
        <w:ind w:left="284"/>
        <w:rPr>
          <w:rFonts w:ascii="Helvetica" w:hAnsi="Helvetica" w:cs="Helvetica"/>
          <w:b w:val="0"/>
          <w:bCs/>
        </w:rPr>
      </w:pPr>
      <w:r w:rsidRPr="0064617F">
        <w:rPr>
          <w:rFonts w:ascii="Helvetica" w:hAnsi="Helvetica" w:cs="Helvetica"/>
          <w:b w:val="0"/>
          <w:bCs/>
        </w:rPr>
        <w:t xml:space="preserve">Our safeguarding </w:t>
      </w:r>
      <w:r w:rsidR="00FC614D" w:rsidRPr="0064617F">
        <w:rPr>
          <w:rFonts w:ascii="Helvetica" w:hAnsi="Helvetica" w:cs="Helvetica"/>
          <w:b w:val="0"/>
          <w:bCs/>
        </w:rPr>
        <w:t>Governor</w:t>
      </w:r>
      <w:r w:rsidRPr="0064617F">
        <w:rPr>
          <w:rFonts w:ascii="Helvetica" w:hAnsi="Helvetica" w:cs="Helvetica"/>
          <w:b w:val="0"/>
          <w:bCs/>
        </w:rPr>
        <w:t>/</w:t>
      </w:r>
      <w:r w:rsidR="00FC614D" w:rsidRPr="0064617F">
        <w:rPr>
          <w:rFonts w:ascii="Helvetica" w:hAnsi="Helvetica" w:cs="Helvetica"/>
          <w:b w:val="0"/>
          <w:bCs/>
        </w:rPr>
        <w:t xml:space="preserve">Trustee </w:t>
      </w:r>
      <w:r w:rsidRPr="0064617F">
        <w:rPr>
          <w:rFonts w:ascii="Helvetica" w:hAnsi="Helvetica" w:cs="Helvetica"/>
          <w:b w:val="0"/>
          <w:bCs/>
        </w:rPr>
        <w:t>receives additional training to empower them to support and challenge the</w:t>
      </w:r>
      <w:r w:rsidR="006A48D8" w:rsidRPr="0064617F">
        <w:rPr>
          <w:rFonts w:ascii="Helvetica" w:hAnsi="Helvetica" w:cs="Helvetica"/>
          <w:b w:val="0"/>
          <w:bCs/>
        </w:rPr>
        <w:t xml:space="preserve"> DSL</w:t>
      </w:r>
      <w:r w:rsidRPr="0064617F">
        <w:rPr>
          <w:rFonts w:ascii="Helvetica" w:hAnsi="Helvetica" w:cs="Helvetica"/>
          <w:b w:val="0"/>
          <w:bCs/>
        </w:rPr>
        <w:t xml:space="preserve"> and support the delivery of </w:t>
      </w:r>
      <w:r w:rsidR="00C64E46" w:rsidRPr="0064617F">
        <w:rPr>
          <w:rFonts w:ascii="Helvetica" w:hAnsi="Helvetica" w:cs="Helvetica"/>
          <w:b w:val="0"/>
          <w:bCs/>
        </w:rPr>
        <w:t>high-quality</w:t>
      </w:r>
      <w:r w:rsidRPr="0064617F">
        <w:rPr>
          <w:rFonts w:ascii="Helvetica" w:hAnsi="Helvetica" w:cs="Helvetica"/>
          <w:b w:val="0"/>
          <w:bCs/>
        </w:rPr>
        <w:t xml:space="preserve"> safeguarding across the </w:t>
      </w:r>
      <w:r w:rsidR="00351F39" w:rsidRPr="0064617F">
        <w:rPr>
          <w:rFonts w:ascii="Helvetica" w:hAnsi="Helvetica" w:cs="Helvetica"/>
          <w:b w:val="0"/>
          <w:bCs/>
        </w:rPr>
        <w:t>Trust</w:t>
      </w:r>
      <w:r w:rsidRPr="0064617F">
        <w:rPr>
          <w:rFonts w:ascii="Helvetica" w:hAnsi="Helvetica" w:cs="Helvetica"/>
          <w:b w:val="0"/>
          <w:bCs/>
        </w:rPr>
        <w:t>.</w:t>
      </w:r>
      <w:bookmarkStart w:id="54" w:name="_Toc204067762"/>
    </w:p>
    <w:p w14:paraId="6D5462BA" w14:textId="68D549B8" w:rsidR="003C40AE" w:rsidRPr="0064617F" w:rsidRDefault="002B3D9A" w:rsidP="00C9471D">
      <w:pPr>
        <w:pStyle w:val="BrowneHeadingLevel2"/>
        <w:rPr>
          <w:rFonts w:ascii="Helvetica" w:hAnsi="Helvetica" w:cs="Helvetica"/>
          <w:bCs/>
        </w:rPr>
      </w:pPr>
      <w:r w:rsidRPr="0064617F">
        <w:rPr>
          <w:rFonts w:ascii="Helvetica" w:hAnsi="Helvetica" w:cs="Helvetica"/>
        </w:rPr>
        <w:t xml:space="preserve">Safer </w:t>
      </w:r>
      <w:r w:rsidR="001A4272" w:rsidRPr="0064617F">
        <w:rPr>
          <w:rFonts w:ascii="Helvetica" w:hAnsi="Helvetica" w:cs="Helvetica"/>
        </w:rPr>
        <w:t>recruitment</w:t>
      </w:r>
      <w:bookmarkEnd w:id="54"/>
    </w:p>
    <w:p w14:paraId="595C7606" w14:textId="00CD29DA" w:rsidR="00C9471D" w:rsidRPr="0064617F" w:rsidRDefault="002B3D9A" w:rsidP="00C9471D">
      <w:pPr>
        <w:pStyle w:val="BrowneHeadingLevel2"/>
        <w:numPr>
          <w:ilvl w:val="0"/>
          <w:numId w:val="0"/>
        </w:numPr>
        <w:ind w:left="284"/>
        <w:rPr>
          <w:rFonts w:ascii="Helvetica" w:hAnsi="Helvetica" w:cs="Helvetica"/>
          <w:b w:val="0"/>
          <w:bCs/>
        </w:rPr>
      </w:pPr>
      <w:r w:rsidRPr="0064617F">
        <w:rPr>
          <w:rFonts w:ascii="Helvetica" w:hAnsi="Helvetica" w:cs="Helvetica"/>
          <w:b w:val="0"/>
          <w:bCs/>
        </w:rPr>
        <w:t xml:space="preserve">The governing body and our senior leadership team are responsible for ensuring </w:t>
      </w:r>
      <w:r w:rsidR="00EC5C41" w:rsidRPr="0064617F">
        <w:rPr>
          <w:rFonts w:ascii="Helvetica" w:hAnsi="Helvetica" w:cs="Helvetica"/>
          <w:b w:val="0"/>
          <w:bCs/>
        </w:rPr>
        <w:t>that we follow recruitment procedures that help deter, reject, or identify individuals</w:t>
      </w:r>
      <w:r w:rsidRPr="0064617F">
        <w:rPr>
          <w:rFonts w:ascii="Helvetica" w:hAnsi="Helvetica" w:cs="Helvetica"/>
          <w:b w:val="0"/>
          <w:bCs/>
        </w:rPr>
        <w:t xml:space="preserve"> who might harm children.</w:t>
      </w:r>
      <w:r w:rsidR="00305538" w:rsidRPr="0064617F">
        <w:rPr>
          <w:rFonts w:ascii="Helvetica" w:hAnsi="Helvetica" w:cs="Helvetica"/>
          <w:b w:val="0"/>
          <w:bCs/>
        </w:rPr>
        <w:t xml:space="preserve"> </w:t>
      </w:r>
      <w:r w:rsidRPr="0064617F">
        <w:rPr>
          <w:rFonts w:ascii="Helvetica" w:hAnsi="Helvetica" w:cs="Helvetica"/>
          <w:b w:val="0"/>
          <w:bCs/>
        </w:rPr>
        <w:t>When doing so</w:t>
      </w:r>
      <w:r w:rsidR="001A4272" w:rsidRPr="0064617F">
        <w:rPr>
          <w:rFonts w:ascii="Helvetica" w:hAnsi="Helvetica" w:cs="Helvetica"/>
          <w:b w:val="0"/>
          <w:bCs/>
        </w:rPr>
        <w:t>,</w:t>
      </w:r>
      <w:r w:rsidRPr="0064617F">
        <w:rPr>
          <w:rFonts w:ascii="Helvetica" w:hAnsi="Helvetica" w:cs="Helvetica"/>
          <w:b w:val="0"/>
          <w:bCs/>
        </w:rPr>
        <w:t xml:space="preserve"> we check and verify the applicant’s identity, qualifications</w:t>
      </w:r>
      <w:r w:rsidR="001A4272" w:rsidRPr="0064617F">
        <w:rPr>
          <w:rFonts w:ascii="Helvetica" w:hAnsi="Helvetica" w:cs="Helvetica"/>
          <w:b w:val="0"/>
          <w:bCs/>
        </w:rPr>
        <w:t>,</w:t>
      </w:r>
      <w:r w:rsidRPr="0064617F">
        <w:rPr>
          <w:rFonts w:ascii="Helvetica" w:hAnsi="Helvetica" w:cs="Helvetica"/>
          <w:b w:val="0"/>
          <w:bCs/>
        </w:rPr>
        <w:t xml:space="preserve"> and work history in accordance with Keeping Children Safe in Education 20</w:t>
      </w:r>
      <w:r w:rsidR="00B33998" w:rsidRPr="0064617F">
        <w:rPr>
          <w:rFonts w:ascii="Helvetica" w:hAnsi="Helvetica" w:cs="Helvetica"/>
          <w:b w:val="0"/>
          <w:bCs/>
        </w:rPr>
        <w:t>2</w:t>
      </w:r>
      <w:r w:rsidR="0023162D" w:rsidRPr="0064617F">
        <w:rPr>
          <w:rFonts w:ascii="Helvetica" w:hAnsi="Helvetica" w:cs="Helvetica"/>
          <w:b w:val="0"/>
          <w:bCs/>
        </w:rPr>
        <w:t>5</w:t>
      </w:r>
      <w:r w:rsidRPr="0064617F">
        <w:rPr>
          <w:rFonts w:ascii="Helvetica" w:hAnsi="Helvetica" w:cs="Helvetica"/>
          <w:b w:val="0"/>
          <w:bCs/>
        </w:rPr>
        <w:t xml:space="preserve"> and the local safeguarding partner arrangements.</w:t>
      </w:r>
    </w:p>
    <w:p w14:paraId="4B28B924" w14:textId="1CCDA81E" w:rsidR="00D07080" w:rsidRPr="0064617F" w:rsidRDefault="002B3D9A" w:rsidP="00C9471D">
      <w:pPr>
        <w:pStyle w:val="BrowneHeadingLevel2"/>
        <w:numPr>
          <w:ilvl w:val="0"/>
          <w:numId w:val="0"/>
        </w:numPr>
        <w:ind w:left="284"/>
        <w:rPr>
          <w:rFonts w:ascii="Helvetica" w:hAnsi="Helvetica" w:cs="Helvetica"/>
          <w:b w:val="0"/>
          <w:bCs/>
        </w:rPr>
      </w:pPr>
      <w:r w:rsidRPr="0064617F">
        <w:rPr>
          <w:rFonts w:ascii="Helvetica" w:hAnsi="Helvetica" w:cs="Helvetica"/>
          <w:b w:val="0"/>
          <w:bCs/>
        </w:rP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745388AB" w14:textId="3BBB9638" w:rsidR="00D07080" w:rsidRPr="0064617F" w:rsidRDefault="002B3D9A" w:rsidP="00C9471D">
      <w:pPr>
        <w:pStyle w:val="BrowneHeadingLevel2"/>
        <w:numPr>
          <w:ilvl w:val="0"/>
          <w:numId w:val="0"/>
        </w:numPr>
        <w:ind w:left="284"/>
        <w:rPr>
          <w:rFonts w:ascii="Helvetica" w:hAnsi="Helvetica" w:cs="Helvetica"/>
          <w:b w:val="0"/>
          <w:bCs/>
        </w:rPr>
      </w:pPr>
      <w:r w:rsidRPr="0064617F">
        <w:rPr>
          <w:rFonts w:ascii="Helvetica" w:hAnsi="Helvetica" w:cs="Helvetica"/>
          <w:b w:val="0"/>
          <w:bCs/>
        </w:rPr>
        <w:t xml:space="preserve">We ensure that our volunteers are </w:t>
      </w:r>
      <w:r w:rsidR="00EC5C41" w:rsidRPr="0064617F">
        <w:rPr>
          <w:rFonts w:ascii="Helvetica" w:hAnsi="Helvetica" w:cs="Helvetica"/>
          <w:b w:val="0"/>
          <w:bCs/>
        </w:rPr>
        <w:t>properly checked and supervised when they are</w:t>
      </w:r>
      <w:r w:rsidRPr="0064617F">
        <w:rPr>
          <w:rFonts w:ascii="Helvetica" w:hAnsi="Helvetica" w:cs="Helvetica"/>
          <w:b w:val="0"/>
          <w:bCs/>
        </w:rPr>
        <w:t xml:space="preserve"> in school.</w:t>
      </w:r>
      <w:r w:rsidR="00305538" w:rsidRPr="0064617F">
        <w:rPr>
          <w:rFonts w:ascii="Helvetica" w:hAnsi="Helvetica" w:cs="Helvetica"/>
          <w:b w:val="0"/>
          <w:bCs/>
        </w:rPr>
        <w:t xml:space="preserve"> </w:t>
      </w:r>
      <w:r w:rsidRPr="0064617F">
        <w:rPr>
          <w:rFonts w:ascii="Helvetica" w:hAnsi="Helvetica" w:cs="Helvetica"/>
          <w:b w:val="0"/>
          <w:bCs/>
        </w:rPr>
        <w:t xml:space="preserve">We </w:t>
      </w:r>
      <w:r w:rsidR="00CF548E" w:rsidRPr="0064617F">
        <w:rPr>
          <w:rFonts w:ascii="Helvetica" w:hAnsi="Helvetica" w:cs="Helvetica"/>
          <w:b w:val="0"/>
          <w:bCs/>
        </w:rPr>
        <w:t xml:space="preserve">verify the identity of all contractors working on site and request DBS checks </w:t>
      </w:r>
      <w:r w:rsidR="00CF548E" w:rsidRPr="0064617F">
        <w:rPr>
          <w:rFonts w:ascii="Helvetica" w:hAnsi="Helvetica" w:cs="Helvetica"/>
          <w:b w:val="0"/>
          <w:bCs/>
        </w:rPr>
        <w:lastRenderedPageBreak/>
        <w:t>where required by the Keeping Children Safe in Education 2025 guidelines</w:t>
      </w:r>
      <w:r w:rsidRPr="0064617F">
        <w:rPr>
          <w:rFonts w:ascii="Helvetica" w:hAnsi="Helvetica" w:cs="Helvetica"/>
          <w:b w:val="0"/>
          <w:bCs/>
        </w:rPr>
        <w:t>. Contractors who have not undergone checks will not be allowed to work unsupervised during the school day.</w:t>
      </w:r>
    </w:p>
    <w:p w14:paraId="43AF0C38" w14:textId="45EFA7BA" w:rsidR="00D07080" w:rsidRPr="0064617F" w:rsidRDefault="002B3D9A" w:rsidP="00C9471D">
      <w:pPr>
        <w:pStyle w:val="BrowneHeadingLevel2"/>
        <w:numPr>
          <w:ilvl w:val="0"/>
          <w:numId w:val="0"/>
        </w:numPr>
        <w:ind w:left="284"/>
        <w:rPr>
          <w:rFonts w:ascii="Helvetica" w:hAnsi="Helvetica" w:cs="Helvetica"/>
          <w:b w:val="0"/>
          <w:bCs/>
        </w:rPr>
      </w:pPr>
      <w:r w:rsidRPr="0064617F">
        <w:rPr>
          <w:rFonts w:ascii="Helvetica" w:hAnsi="Helvetica" w:cs="Helvetica"/>
          <w:b w:val="0"/>
          <w:bCs/>
        </w:rPr>
        <w:t xml:space="preserve">When using supply staff, we will obtain written confirmation from supply agencies or </w:t>
      </w:r>
      <w:r w:rsidR="00C64E46" w:rsidRPr="0064617F">
        <w:rPr>
          <w:rFonts w:ascii="Helvetica" w:hAnsi="Helvetica" w:cs="Helvetica"/>
          <w:b w:val="0"/>
          <w:bCs/>
        </w:rPr>
        <w:t>third-party</w:t>
      </w:r>
      <w:r w:rsidRPr="0064617F">
        <w:rPr>
          <w:rFonts w:ascii="Helvetica" w:hAnsi="Helvetica" w:cs="Helvetica"/>
          <w:b w:val="0"/>
          <w:bCs/>
        </w:rPr>
        <w:t xml:space="preserve"> organisations that </w:t>
      </w:r>
      <w:r w:rsidR="00EC5C41" w:rsidRPr="0064617F">
        <w:rPr>
          <w:rFonts w:ascii="Helvetica" w:hAnsi="Helvetica" w:cs="Helvetica"/>
          <w:b w:val="0"/>
          <w:bCs/>
        </w:rPr>
        <w:t xml:space="preserve">the </w:t>
      </w:r>
      <w:r w:rsidRPr="0064617F">
        <w:rPr>
          <w:rFonts w:ascii="Helvetica" w:hAnsi="Helvetica" w:cs="Helvetica"/>
          <w:b w:val="0"/>
          <w:bCs/>
        </w:rPr>
        <w:t>staff they provide have been appropriately checked and are suitable to work with children.</w:t>
      </w:r>
      <w:r w:rsidR="00305538" w:rsidRPr="0064617F">
        <w:rPr>
          <w:rFonts w:ascii="Helvetica" w:hAnsi="Helvetica" w:cs="Helvetica"/>
          <w:b w:val="0"/>
          <w:bCs/>
        </w:rPr>
        <w:t xml:space="preserve"> </w:t>
      </w:r>
      <w:r w:rsidRPr="0064617F">
        <w:rPr>
          <w:rFonts w:ascii="Helvetica" w:hAnsi="Helvetica" w:cs="Helvetica"/>
          <w:b w:val="0"/>
          <w:bCs/>
        </w:rPr>
        <w:t xml:space="preserve">Trainee teachers will be checked </w:t>
      </w:r>
      <w:r w:rsidR="008D7B5E" w:rsidRPr="0064617F">
        <w:rPr>
          <w:rFonts w:ascii="Helvetica" w:hAnsi="Helvetica" w:cs="Helvetica"/>
          <w:b w:val="0"/>
          <w:bCs/>
        </w:rPr>
        <w:t>by either the school or</w:t>
      </w:r>
      <w:r w:rsidRPr="0064617F">
        <w:rPr>
          <w:rFonts w:ascii="Helvetica" w:hAnsi="Helvetica" w:cs="Helvetica"/>
          <w:b w:val="0"/>
          <w:bCs/>
        </w:rPr>
        <w:t xml:space="preserve"> the training provider, from whom written confirmation will be obtained confirming their suitability to work with children.</w:t>
      </w:r>
    </w:p>
    <w:p w14:paraId="2D74A32D" w14:textId="159490F9" w:rsidR="000C6DF8" w:rsidRPr="0064617F" w:rsidRDefault="002B3D9A" w:rsidP="45EB42F9">
      <w:pPr>
        <w:pStyle w:val="BrowneHeadingLevel2"/>
        <w:numPr>
          <w:ilvl w:val="0"/>
          <w:numId w:val="0"/>
        </w:numPr>
        <w:ind w:left="284"/>
        <w:rPr>
          <w:rFonts w:ascii="Helvetica" w:hAnsi="Helvetica" w:cs="Helvetica"/>
          <w:b w:val="0"/>
        </w:rPr>
      </w:pPr>
      <w:r w:rsidRPr="0064617F">
        <w:rPr>
          <w:rFonts w:ascii="Helvetica" w:hAnsi="Helvetica" w:cs="Helvetica"/>
          <w:b w:val="0"/>
        </w:rPr>
        <w:t xml:space="preserve">The </w:t>
      </w:r>
      <w:r w:rsidR="00351F39" w:rsidRPr="0064617F">
        <w:rPr>
          <w:rFonts w:ascii="Helvetica" w:hAnsi="Helvetica" w:cs="Helvetica"/>
          <w:b w:val="0"/>
        </w:rPr>
        <w:t xml:space="preserve">Trust </w:t>
      </w:r>
      <w:r w:rsidRPr="0064617F">
        <w:rPr>
          <w:rFonts w:ascii="Helvetica" w:hAnsi="Helvetica" w:cs="Helvetica"/>
          <w:b w:val="0"/>
        </w:rPr>
        <w:t xml:space="preserve">maintains </w:t>
      </w:r>
      <w:r w:rsidR="00EC5C41" w:rsidRPr="0064617F">
        <w:rPr>
          <w:rFonts w:ascii="Helvetica" w:hAnsi="Helvetica" w:cs="Helvetica"/>
          <w:b w:val="0"/>
        </w:rPr>
        <w:t xml:space="preserve">a </w:t>
      </w:r>
      <w:r w:rsidRPr="0064617F">
        <w:rPr>
          <w:rFonts w:ascii="Helvetica" w:hAnsi="Helvetica" w:cs="Helvetica"/>
          <w:b w:val="0"/>
        </w:rPr>
        <w:t>single central record of recruitment checks undertaken</w:t>
      </w:r>
      <w:r w:rsidR="009A39C4" w:rsidRPr="0064617F">
        <w:rPr>
          <w:rFonts w:ascii="Helvetica" w:hAnsi="Helvetica" w:cs="Helvetica"/>
          <w:b w:val="0"/>
        </w:rPr>
        <w:t xml:space="preserve"> in each of our academies</w:t>
      </w:r>
      <w:r w:rsidRPr="0064617F">
        <w:rPr>
          <w:rFonts w:ascii="Helvetica" w:hAnsi="Helvetica" w:cs="Helvetica"/>
          <w:b w:val="0"/>
        </w:rPr>
        <w:t>.</w:t>
      </w:r>
      <w:r w:rsidR="00305538" w:rsidRPr="0064617F">
        <w:rPr>
          <w:rFonts w:ascii="Helvetica" w:hAnsi="Helvetica" w:cs="Helvetica"/>
          <w:b w:val="0"/>
        </w:rPr>
        <w:t xml:space="preserve"> </w:t>
      </w:r>
      <w:r w:rsidRPr="0064617F">
        <w:rPr>
          <w:rFonts w:ascii="Helvetica" w:hAnsi="Helvetica" w:cs="Helvetica"/>
          <w:b w:val="0"/>
        </w:rPr>
        <w:t>Our r</w:t>
      </w:r>
      <w:r w:rsidR="00766174" w:rsidRPr="0064617F">
        <w:rPr>
          <w:rFonts w:ascii="Helvetica" w:hAnsi="Helvetica" w:cs="Helvetica"/>
          <w:b w:val="0"/>
        </w:rPr>
        <w:t>ecruitment policy and procedures</w:t>
      </w:r>
      <w:r w:rsidR="00BD5AB6" w:rsidRPr="0064617F">
        <w:rPr>
          <w:rFonts w:ascii="Helvetica" w:hAnsi="Helvetica" w:cs="Helvetica"/>
          <w:b w:val="0"/>
        </w:rPr>
        <w:t xml:space="preserve"> </w:t>
      </w:r>
      <w:r w:rsidRPr="0064617F">
        <w:rPr>
          <w:rFonts w:ascii="Helvetica" w:hAnsi="Helvetica" w:cs="Helvetica"/>
          <w:b w:val="0"/>
        </w:rPr>
        <w:t xml:space="preserve">can be accessed </w:t>
      </w:r>
      <w:r w:rsidR="66A7B90E" w:rsidRPr="0064617F">
        <w:rPr>
          <w:rFonts w:ascii="Helvetica" w:hAnsi="Helvetica" w:cs="Helvetica"/>
          <w:b w:val="0"/>
        </w:rPr>
        <w:t xml:space="preserve">from contacting </w:t>
      </w:r>
      <w:hyperlink r:id="rId30">
        <w:r w:rsidR="66A7B90E" w:rsidRPr="0064617F">
          <w:rPr>
            <w:rStyle w:val="Hyperlink"/>
            <w:rFonts w:ascii="Helvetica" w:hAnsi="Helvetica" w:cs="Helvetica"/>
            <w:b w:val="0"/>
          </w:rPr>
          <w:t>enquries@chg.kevibham.org</w:t>
        </w:r>
      </w:hyperlink>
    </w:p>
    <w:p w14:paraId="78D867C2" w14:textId="5510DE40" w:rsidR="45EB42F9" w:rsidRPr="0064617F" w:rsidRDefault="45EB42F9" w:rsidP="45EB42F9">
      <w:pPr>
        <w:pStyle w:val="BrowneHeadingLevel2"/>
        <w:numPr>
          <w:ilvl w:val="0"/>
          <w:numId w:val="0"/>
        </w:numPr>
        <w:ind w:left="284"/>
        <w:rPr>
          <w:rFonts w:ascii="Helvetica" w:hAnsi="Helvetica" w:cs="Helvetica"/>
          <w:b w:val="0"/>
        </w:rPr>
      </w:pPr>
    </w:p>
    <w:p w14:paraId="6EA4BF39" w14:textId="741CBAF0" w:rsidR="00707D0D" w:rsidRPr="0064617F" w:rsidRDefault="00095D3F" w:rsidP="00C9471D">
      <w:pPr>
        <w:pStyle w:val="BrowneHeadingLevel1"/>
        <w:numPr>
          <w:ilvl w:val="0"/>
          <w:numId w:val="0"/>
        </w:numPr>
        <w:ind w:left="624" w:hanging="624"/>
        <w:rPr>
          <w:rFonts w:ascii="Helvetica" w:hAnsi="Helvetica" w:cs="Helvetica"/>
        </w:rPr>
      </w:pPr>
      <w:bookmarkStart w:id="55" w:name="_Toc295993810"/>
      <w:bookmarkStart w:id="56" w:name="_Toc478551654"/>
      <w:bookmarkStart w:id="57" w:name="_Toc204067763"/>
      <w:proofErr w:type="gramStart"/>
      <w:r w:rsidRPr="0064617F">
        <w:rPr>
          <w:rFonts w:ascii="Helvetica" w:hAnsi="Helvetica" w:cs="Helvetica"/>
          <w:b w:val="0"/>
          <w:bCs/>
        </w:rPr>
        <w:t>3.29</w:t>
      </w:r>
      <w:r w:rsidR="00E976D7" w:rsidRPr="0064617F">
        <w:rPr>
          <w:rFonts w:ascii="Helvetica" w:hAnsi="Helvetica" w:cs="Helvetica"/>
          <w:b w:val="0"/>
          <w:bCs/>
        </w:rPr>
        <w:t xml:space="preserve"> </w:t>
      </w:r>
      <w:r w:rsidRPr="0064617F">
        <w:rPr>
          <w:rFonts w:ascii="Helvetica" w:hAnsi="Helvetica" w:cs="Helvetica"/>
        </w:rPr>
        <w:t xml:space="preserve"> </w:t>
      </w:r>
      <w:r w:rsidR="002B3D9A" w:rsidRPr="0064617F">
        <w:rPr>
          <w:rFonts w:ascii="Helvetica" w:hAnsi="Helvetica" w:cs="Helvetica"/>
        </w:rPr>
        <w:t>Site</w:t>
      </w:r>
      <w:proofErr w:type="gramEnd"/>
      <w:r w:rsidR="002B3D9A" w:rsidRPr="0064617F">
        <w:rPr>
          <w:rFonts w:ascii="Helvetica" w:hAnsi="Helvetica" w:cs="Helvetica"/>
        </w:rPr>
        <w:t xml:space="preserve"> security</w:t>
      </w:r>
      <w:bookmarkEnd w:id="55"/>
      <w:bookmarkEnd w:id="56"/>
      <w:bookmarkEnd w:id="57"/>
    </w:p>
    <w:p w14:paraId="4148F1A8" w14:textId="48AF7844" w:rsidR="00A61880" w:rsidRPr="0064617F" w:rsidRDefault="002B3D9A" w:rsidP="00C9471D">
      <w:pPr>
        <w:pStyle w:val="BrowneHeadingLevel1"/>
        <w:numPr>
          <w:ilvl w:val="0"/>
          <w:numId w:val="0"/>
        </w:numPr>
        <w:ind w:left="284"/>
        <w:rPr>
          <w:rFonts w:ascii="Helvetica" w:hAnsi="Helvetica" w:cs="Helvetica"/>
          <w:b w:val="0"/>
          <w:bCs/>
        </w:rPr>
      </w:pPr>
      <w:bookmarkStart w:id="58" w:name="_Toc204067764"/>
      <w:r w:rsidRPr="0064617F">
        <w:rPr>
          <w:rFonts w:ascii="Helvetica" w:hAnsi="Helvetica" w:cs="Helvetica"/>
          <w:b w:val="0"/>
          <w:bCs/>
        </w:rPr>
        <w:t xml:space="preserve">Visitors are asked to sign in </w:t>
      </w:r>
      <w:r w:rsidR="00D07080" w:rsidRPr="0064617F">
        <w:rPr>
          <w:rFonts w:ascii="Helvetica" w:hAnsi="Helvetica" w:cs="Helvetica"/>
          <w:b w:val="0"/>
          <w:bCs/>
        </w:rPr>
        <w:t xml:space="preserve">at the school reception </w:t>
      </w:r>
      <w:r w:rsidRPr="0064617F">
        <w:rPr>
          <w:rFonts w:ascii="Helvetica" w:hAnsi="Helvetica" w:cs="Helvetica"/>
          <w:b w:val="0"/>
          <w:bCs/>
        </w:rPr>
        <w:t xml:space="preserve">and are </w:t>
      </w:r>
      <w:r w:rsidR="00E26113" w:rsidRPr="0064617F">
        <w:rPr>
          <w:rFonts w:ascii="Helvetica" w:hAnsi="Helvetica" w:cs="Helvetica"/>
          <w:b w:val="0"/>
          <w:bCs/>
        </w:rPr>
        <w:t>issued a badge, which confirms</w:t>
      </w:r>
      <w:r w:rsidR="00D145D9" w:rsidRPr="0064617F">
        <w:rPr>
          <w:rFonts w:ascii="Helvetica" w:hAnsi="Helvetica" w:cs="Helvetica"/>
          <w:b w:val="0"/>
          <w:bCs/>
        </w:rPr>
        <w:t xml:space="preserve"> </w:t>
      </w:r>
      <w:r w:rsidR="00E26113" w:rsidRPr="0064617F">
        <w:rPr>
          <w:rFonts w:ascii="Helvetica" w:hAnsi="Helvetica" w:cs="Helvetica"/>
          <w:b w:val="0"/>
          <w:bCs/>
        </w:rPr>
        <w:t>they have</w:t>
      </w:r>
      <w:r w:rsidRPr="0064617F">
        <w:rPr>
          <w:rFonts w:ascii="Helvetica" w:hAnsi="Helvetica" w:cs="Helvetica"/>
          <w:b w:val="0"/>
          <w:bCs/>
        </w:rPr>
        <w:t xml:space="preserve"> permission to be on site.</w:t>
      </w:r>
      <w:r w:rsidR="00305538" w:rsidRPr="0064617F">
        <w:rPr>
          <w:rFonts w:ascii="Helvetica" w:hAnsi="Helvetica" w:cs="Helvetica"/>
          <w:b w:val="0"/>
          <w:bCs/>
        </w:rPr>
        <w:t xml:space="preserve"> </w:t>
      </w:r>
      <w:r w:rsidR="00D07080" w:rsidRPr="0064617F">
        <w:rPr>
          <w:rFonts w:ascii="Helvetica" w:hAnsi="Helvetica" w:cs="Helvetica"/>
          <w:b w:val="0"/>
          <w:bCs/>
        </w:rPr>
        <w:t xml:space="preserve">If visitors have undergone the </w:t>
      </w:r>
      <w:r w:rsidR="00E26113" w:rsidRPr="0064617F">
        <w:rPr>
          <w:rFonts w:ascii="Helvetica" w:hAnsi="Helvetica" w:cs="Helvetica"/>
          <w:b w:val="0"/>
          <w:bCs/>
        </w:rPr>
        <w:t>necessary checks, they can be granted</w:t>
      </w:r>
      <w:r w:rsidR="00D07080" w:rsidRPr="0064617F">
        <w:rPr>
          <w:rFonts w:ascii="Helvetica" w:hAnsi="Helvetica" w:cs="Helvetica"/>
          <w:b w:val="0"/>
          <w:bCs/>
        </w:rPr>
        <w:t xml:space="preserve"> unescorted access to the school site.</w:t>
      </w:r>
      <w:r w:rsidR="00305538" w:rsidRPr="0064617F">
        <w:rPr>
          <w:rFonts w:ascii="Helvetica" w:hAnsi="Helvetica" w:cs="Helvetica"/>
          <w:b w:val="0"/>
          <w:bCs/>
        </w:rPr>
        <w:t xml:space="preserve"> </w:t>
      </w:r>
      <w:r w:rsidR="00D07080" w:rsidRPr="0064617F">
        <w:rPr>
          <w:rFonts w:ascii="Helvetica" w:hAnsi="Helvetica" w:cs="Helvetica"/>
          <w:b w:val="0"/>
          <w:bCs/>
        </w:rPr>
        <w:t xml:space="preserve">Visitors who have not undergone the required checks will be </w:t>
      </w:r>
      <w:proofErr w:type="gramStart"/>
      <w:r w:rsidR="00D07080" w:rsidRPr="0064617F">
        <w:rPr>
          <w:rFonts w:ascii="Helvetica" w:hAnsi="Helvetica" w:cs="Helvetica"/>
          <w:b w:val="0"/>
          <w:bCs/>
        </w:rPr>
        <w:t>escorted at all times</w:t>
      </w:r>
      <w:proofErr w:type="gramEnd"/>
      <w:r w:rsidR="00D07080" w:rsidRPr="0064617F">
        <w:rPr>
          <w:rFonts w:ascii="Helvetica" w:hAnsi="Helvetica" w:cs="Helvetica"/>
          <w:b w:val="0"/>
          <w:bCs/>
        </w:rPr>
        <w:t>.</w:t>
      </w:r>
      <w:bookmarkEnd w:id="58"/>
      <w:r w:rsidR="00305538" w:rsidRPr="0064617F">
        <w:rPr>
          <w:rFonts w:ascii="Helvetica" w:hAnsi="Helvetica" w:cs="Helvetica"/>
          <w:b w:val="0"/>
          <w:bCs/>
        </w:rPr>
        <w:t xml:space="preserve"> </w:t>
      </w:r>
    </w:p>
    <w:p w14:paraId="266B8EED" w14:textId="0A7AC101" w:rsidR="00766174" w:rsidRPr="0064617F" w:rsidRDefault="00095D3F" w:rsidP="00C9471D">
      <w:pPr>
        <w:pStyle w:val="BrowneHeadingLevel1"/>
        <w:numPr>
          <w:ilvl w:val="0"/>
          <w:numId w:val="0"/>
        </w:numPr>
        <w:ind w:left="624" w:hanging="624"/>
        <w:rPr>
          <w:rFonts w:ascii="Helvetica" w:hAnsi="Helvetica" w:cs="Helvetica"/>
        </w:rPr>
      </w:pPr>
      <w:bookmarkStart w:id="59" w:name="_Toc295993815"/>
      <w:bookmarkStart w:id="60" w:name="_Toc478551657"/>
      <w:bookmarkStart w:id="61" w:name="_Toc204067765"/>
      <w:proofErr w:type="gramStart"/>
      <w:r w:rsidRPr="0064617F">
        <w:rPr>
          <w:rFonts w:ascii="Helvetica" w:hAnsi="Helvetica" w:cs="Helvetica"/>
          <w:b w:val="0"/>
        </w:rPr>
        <w:t>3.30</w:t>
      </w:r>
      <w:r w:rsidR="00E976D7" w:rsidRPr="0064617F">
        <w:rPr>
          <w:rFonts w:ascii="Helvetica" w:hAnsi="Helvetica" w:cs="Helvetica"/>
          <w:b w:val="0"/>
        </w:rPr>
        <w:t xml:space="preserve"> </w:t>
      </w:r>
      <w:r w:rsidRPr="0064617F">
        <w:rPr>
          <w:rFonts w:ascii="Helvetica" w:hAnsi="Helvetica" w:cs="Helvetica"/>
        </w:rPr>
        <w:t xml:space="preserve"> </w:t>
      </w:r>
      <w:r w:rsidR="002B3D9A" w:rsidRPr="0064617F">
        <w:rPr>
          <w:rFonts w:ascii="Helvetica" w:hAnsi="Helvetica" w:cs="Helvetica"/>
        </w:rPr>
        <w:t>Child</w:t>
      </w:r>
      <w:proofErr w:type="gramEnd"/>
      <w:r w:rsidR="002B3D9A" w:rsidRPr="0064617F">
        <w:rPr>
          <w:rFonts w:ascii="Helvetica" w:hAnsi="Helvetica" w:cs="Helvetica"/>
        </w:rPr>
        <w:t xml:space="preserve"> protection procedures</w:t>
      </w:r>
      <w:bookmarkEnd w:id="59"/>
      <w:bookmarkEnd w:id="60"/>
      <w:bookmarkEnd w:id="61"/>
      <w:r w:rsidR="00733F8F" w:rsidRPr="0064617F">
        <w:rPr>
          <w:rFonts w:ascii="Helvetica" w:hAnsi="Helvetica" w:cs="Helvetica"/>
        </w:rPr>
        <w:t>:</w:t>
      </w:r>
    </w:p>
    <w:p w14:paraId="0756EC39" w14:textId="6305BA63" w:rsidR="00766174" w:rsidRPr="0064617F" w:rsidRDefault="00095D3F" w:rsidP="00C9471D">
      <w:pPr>
        <w:pStyle w:val="BrowneHeadingLevel2"/>
        <w:numPr>
          <w:ilvl w:val="0"/>
          <w:numId w:val="0"/>
        </w:numPr>
        <w:ind w:left="624" w:hanging="624"/>
        <w:rPr>
          <w:rFonts w:ascii="Helvetica" w:hAnsi="Helvetica" w:cs="Helvetica"/>
        </w:rPr>
      </w:pPr>
      <w:bookmarkStart w:id="62" w:name="_Toc295993816"/>
      <w:bookmarkStart w:id="63" w:name="_Toc478551658"/>
      <w:proofErr w:type="gramStart"/>
      <w:r w:rsidRPr="0064617F">
        <w:rPr>
          <w:rFonts w:ascii="Helvetica" w:hAnsi="Helvetica" w:cs="Helvetica"/>
          <w:b w:val="0"/>
          <w:bCs/>
        </w:rPr>
        <w:t>3.31</w:t>
      </w:r>
      <w:r w:rsidR="00E976D7" w:rsidRPr="0064617F">
        <w:rPr>
          <w:rFonts w:ascii="Helvetica" w:hAnsi="Helvetica" w:cs="Helvetica"/>
          <w:b w:val="0"/>
          <w:bCs/>
        </w:rPr>
        <w:t xml:space="preserve"> </w:t>
      </w:r>
      <w:r w:rsidRPr="0064617F">
        <w:rPr>
          <w:rFonts w:ascii="Helvetica" w:hAnsi="Helvetica" w:cs="Helvetica"/>
        </w:rPr>
        <w:t xml:space="preserve"> </w:t>
      </w:r>
      <w:r w:rsidR="002B3D9A" w:rsidRPr="0064617F">
        <w:rPr>
          <w:rFonts w:ascii="Helvetica" w:hAnsi="Helvetica" w:cs="Helvetica"/>
        </w:rPr>
        <w:t>Recognising</w:t>
      </w:r>
      <w:proofErr w:type="gramEnd"/>
      <w:r w:rsidR="002B3D9A" w:rsidRPr="0064617F">
        <w:rPr>
          <w:rFonts w:ascii="Helvetica" w:hAnsi="Helvetica" w:cs="Helvetica"/>
        </w:rPr>
        <w:t xml:space="preserve"> abuse</w:t>
      </w:r>
      <w:bookmarkEnd w:id="62"/>
      <w:bookmarkEnd w:id="63"/>
    </w:p>
    <w:p w14:paraId="2CB0FD2E" w14:textId="77777777" w:rsidR="00766174" w:rsidRPr="0064617F" w:rsidRDefault="002B3D9A" w:rsidP="00C9471D">
      <w:pPr>
        <w:pStyle w:val="BrowneBulletLevel2"/>
        <w:numPr>
          <w:ilvl w:val="0"/>
          <w:numId w:val="0"/>
        </w:numPr>
        <w:ind w:left="284"/>
        <w:rPr>
          <w:rFonts w:ascii="Helvetica" w:hAnsi="Helvetica" w:cs="Helvetica"/>
          <w:bCs/>
        </w:rPr>
      </w:pPr>
      <w:r w:rsidRPr="0064617F">
        <w:rPr>
          <w:rFonts w:ascii="Helvetica" w:hAnsi="Helvetica" w:cs="Helvetica"/>
          <w:bCs/>
        </w:rPr>
        <w:t>Abuse and neglect are forms of maltreatment. Somebody may abuse or negl</w:t>
      </w:r>
      <w:r w:rsidR="000C1DD3" w:rsidRPr="0064617F">
        <w:rPr>
          <w:rFonts w:ascii="Helvetica" w:hAnsi="Helvetica" w:cs="Helvetica"/>
          <w:bCs/>
        </w:rPr>
        <w:t xml:space="preserve">ect a child by inflicting harm </w:t>
      </w:r>
      <w:r w:rsidRPr="0064617F">
        <w:rPr>
          <w:rFonts w:ascii="Helvetica" w:hAnsi="Helvetica" w:cs="Helvetica"/>
          <w:bCs/>
        </w:rPr>
        <w:t>or by</w:t>
      </w:r>
      <w:r w:rsidR="000C1DD3" w:rsidRPr="0064617F">
        <w:rPr>
          <w:rFonts w:ascii="Helvetica" w:hAnsi="Helvetica" w:cs="Helvetica"/>
          <w:bCs/>
        </w:rPr>
        <w:t xml:space="preserve"> failing to act to prevent harm</w:t>
      </w:r>
      <w:r w:rsidRPr="0064617F">
        <w:rPr>
          <w:rFonts w:ascii="Helvetica" w:hAnsi="Helvetica" w:cs="Helvetica"/>
          <w:bCs/>
        </w:rPr>
        <w:t>. Abuse may be committed by adult men or women and by other children and young people.</w:t>
      </w:r>
    </w:p>
    <w:p w14:paraId="1CEDA993" w14:textId="1FAB080A" w:rsidR="0070200D" w:rsidRPr="0064617F" w:rsidRDefault="002B3D9A" w:rsidP="00C9471D">
      <w:pPr>
        <w:pStyle w:val="BrowneBulletLevel2"/>
        <w:numPr>
          <w:ilvl w:val="0"/>
          <w:numId w:val="0"/>
        </w:numPr>
        <w:ind w:left="284"/>
        <w:rPr>
          <w:rFonts w:ascii="Helvetica" w:hAnsi="Helvetica" w:cs="Helvetica"/>
        </w:rPr>
      </w:pPr>
      <w:r w:rsidRPr="0064617F">
        <w:rPr>
          <w:rFonts w:ascii="Helvetica" w:hAnsi="Helvetica" w:cs="Helvetica"/>
        </w:rPr>
        <w:t xml:space="preserve">Keeping Children Safe in Education </w:t>
      </w:r>
      <w:r w:rsidR="00285411" w:rsidRPr="0064617F">
        <w:rPr>
          <w:rFonts w:ascii="Helvetica" w:hAnsi="Helvetica" w:cs="Helvetica"/>
        </w:rPr>
        <w:t>202</w:t>
      </w:r>
      <w:r w:rsidR="0023162D" w:rsidRPr="0064617F">
        <w:rPr>
          <w:rFonts w:ascii="Helvetica" w:hAnsi="Helvetica" w:cs="Helvetica"/>
        </w:rPr>
        <w:t>5</w:t>
      </w:r>
      <w:r w:rsidRPr="0064617F">
        <w:rPr>
          <w:rFonts w:ascii="Helvetica" w:hAnsi="Helvetica" w:cs="Helvetica"/>
        </w:rPr>
        <w:t xml:space="preserve"> refer</w:t>
      </w:r>
      <w:r w:rsidR="00CC5CA2" w:rsidRPr="0064617F">
        <w:rPr>
          <w:rFonts w:ascii="Helvetica" w:hAnsi="Helvetica" w:cs="Helvetica"/>
        </w:rPr>
        <w:t xml:space="preserve">s to four categories of abuse. </w:t>
      </w:r>
      <w:r w:rsidRPr="0064617F">
        <w:rPr>
          <w:rFonts w:ascii="Helvetica" w:hAnsi="Helvetica" w:cs="Helvetica"/>
        </w:rPr>
        <w:t xml:space="preserve">These are </w:t>
      </w:r>
      <w:r w:rsidR="002A05C1" w:rsidRPr="0064617F">
        <w:rPr>
          <w:rFonts w:ascii="Helvetica" w:hAnsi="Helvetica" w:cs="Helvetica"/>
        </w:rPr>
        <w:t>outlined in Appendix One,</w:t>
      </w:r>
      <w:r w:rsidRPr="0064617F">
        <w:rPr>
          <w:rFonts w:ascii="Helvetica" w:hAnsi="Helvetica" w:cs="Helvetica"/>
        </w:rPr>
        <w:t xml:space="preserve"> along with indicators of abuse</w:t>
      </w:r>
      <w:r w:rsidR="009D4D90" w:rsidRPr="0064617F">
        <w:rPr>
          <w:rFonts w:ascii="Helvetica" w:hAnsi="Helvetica" w:cs="Helvetica"/>
        </w:rPr>
        <w:t>.</w:t>
      </w:r>
    </w:p>
    <w:p w14:paraId="648F3A67" w14:textId="6DCC617F" w:rsidR="00B87DB3" w:rsidRPr="0064617F" w:rsidRDefault="00095D3F" w:rsidP="00C9471D">
      <w:pPr>
        <w:pStyle w:val="BrowneHeadingLevel2"/>
        <w:numPr>
          <w:ilvl w:val="0"/>
          <w:numId w:val="0"/>
        </w:numPr>
        <w:ind w:left="624" w:hanging="624"/>
        <w:rPr>
          <w:rFonts w:ascii="Helvetica" w:hAnsi="Helvetica" w:cs="Helvetica"/>
        </w:rPr>
      </w:pPr>
      <w:bookmarkStart w:id="64" w:name="_Toc295993821"/>
      <w:bookmarkStart w:id="65" w:name="_Toc478551660"/>
      <w:proofErr w:type="gramStart"/>
      <w:r w:rsidRPr="0064617F">
        <w:rPr>
          <w:rFonts w:ascii="Helvetica" w:hAnsi="Helvetica" w:cs="Helvetica"/>
          <w:b w:val="0"/>
          <w:bCs/>
        </w:rPr>
        <w:t>3.32</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Taking</w:t>
      </w:r>
      <w:proofErr w:type="gramEnd"/>
      <w:r w:rsidR="002B3D9A" w:rsidRPr="0064617F">
        <w:rPr>
          <w:rFonts w:ascii="Helvetica" w:hAnsi="Helvetica" w:cs="Helvetica"/>
        </w:rPr>
        <w:t xml:space="preserve"> action</w:t>
      </w:r>
      <w:bookmarkEnd w:id="64"/>
      <w:bookmarkEnd w:id="65"/>
    </w:p>
    <w:p w14:paraId="2498F218" w14:textId="5F93F019" w:rsidR="00604A5C" w:rsidRPr="0064617F" w:rsidRDefault="002B3D9A" w:rsidP="00E42416">
      <w:pPr>
        <w:pStyle w:val="BrowneHeadingLevel1"/>
        <w:numPr>
          <w:ilvl w:val="0"/>
          <w:numId w:val="0"/>
        </w:numPr>
        <w:ind w:left="284"/>
        <w:rPr>
          <w:rFonts w:ascii="Helvetica" w:hAnsi="Helvetica" w:cs="Helvetica"/>
          <w:b w:val="0"/>
          <w:bCs/>
        </w:rPr>
      </w:pPr>
      <w:bookmarkStart w:id="66" w:name="_Toc204067766"/>
      <w:r w:rsidRPr="0064617F">
        <w:rPr>
          <w:rFonts w:ascii="Helvetica" w:hAnsi="Helvetica" w:cs="Helvetica"/>
          <w:b w:val="0"/>
          <w:bCs/>
        </w:rPr>
        <w:t>Any child could become a victim of abuse.</w:t>
      </w:r>
      <w:r w:rsidR="00F85041" w:rsidRPr="0064617F">
        <w:rPr>
          <w:rFonts w:ascii="Helvetica" w:hAnsi="Helvetica" w:cs="Helvetica"/>
          <w:b w:val="0"/>
          <w:bCs/>
        </w:rPr>
        <w:t xml:space="preserve"> </w:t>
      </w:r>
      <w:r w:rsidRPr="0064617F">
        <w:rPr>
          <w:rFonts w:ascii="Helvetica" w:hAnsi="Helvetica" w:cs="Helvetica"/>
          <w:b w:val="0"/>
          <w:bCs/>
        </w:rPr>
        <w:t xml:space="preserve">Key points for staff to remember for </w:t>
      </w:r>
      <w:proofErr w:type="gramStart"/>
      <w:r w:rsidRPr="0064617F">
        <w:rPr>
          <w:rFonts w:ascii="Helvetica" w:hAnsi="Helvetica" w:cs="Helvetica"/>
          <w:b w:val="0"/>
          <w:bCs/>
        </w:rPr>
        <w:t>taking action</w:t>
      </w:r>
      <w:proofErr w:type="gramEnd"/>
      <w:r w:rsidRPr="0064617F">
        <w:rPr>
          <w:rFonts w:ascii="Helvetica" w:hAnsi="Helvetica" w:cs="Helvetica"/>
          <w:b w:val="0"/>
          <w:bCs/>
        </w:rPr>
        <w:t xml:space="preserve"> are:</w:t>
      </w:r>
      <w:bookmarkEnd w:id="66"/>
      <w:r w:rsidRPr="0064617F">
        <w:rPr>
          <w:rFonts w:ascii="Helvetica" w:hAnsi="Helvetica" w:cs="Helvetica"/>
          <w:b w:val="0"/>
          <w:bCs/>
        </w:rPr>
        <w:t xml:space="preserve"> </w:t>
      </w:r>
      <w:bookmarkStart w:id="67" w:name="_Hlk203723048"/>
    </w:p>
    <w:bookmarkEnd w:id="67"/>
    <w:p w14:paraId="3301C31B" w14:textId="77777777" w:rsidR="00D401D9" w:rsidRPr="0064617F" w:rsidRDefault="00D401D9" w:rsidP="00A46F04">
      <w:pPr>
        <w:pStyle w:val="BrowneBulletLevel2"/>
        <w:numPr>
          <w:ilvl w:val="0"/>
          <w:numId w:val="55"/>
        </w:numPr>
        <w:spacing w:line="240" w:lineRule="auto"/>
        <w:ind w:left="1338" w:hanging="357"/>
        <w:rPr>
          <w:rFonts w:ascii="Helvetica" w:hAnsi="Helvetica" w:cs="Helvetica"/>
        </w:rPr>
      </w:pPr>
      <w:r w:rsidRPr="0064617F">
        <w:rPr>
          <w:rFonts w:ascii="Helvetica" w:hAnsi="Helvetica" w:cs="Helvetica"/>
        </w:rPr>
        <w:t>In an emergency, take the necessary action to help the child; if necessary, call 999</w:t>
      </w:r>
    </w:p>
    <w:p w14:paraId="33AB0B2D" w14:textId="2BC1EB26" w:rsidR="00D401D9" w:rsidRPr="0064617F" w:rsidRDefault="00D401D9" w:rsidP="00A46F04">
      <w:pPr>
        <w:pStyle w:val="BrowneBulletLevel2"/>
        <w:numPr>
          <w:ilvl w:val="0"/>
          <w:numId w:val="55"/>
        </w:numPr>
        <w:spacing w:line="240" w:lineRule="auto"/>
        <w:ind w:left="1338" w:hanging="357"/>
        <w:rPr>
          <w:rFonts w:ascii="Helvetica" w:hAnsi="Helvetica" w:cs="Helvetica"/>
        </w:rPr>
      </w:pPr>
      <w:r w:rsidRPr="0064617F">
        <w:rPr>
          <w:rFonts w:ascii="Helvetica" w:hAnsi="Helvetica" w:cs="Helvetica"/>
        </w:rPr>
        <w:t xml:space="preserve">Complete a record of concern form and report your concern to the DSL as soon as possible. </w:t>
      </w:r>
    </w:p>
    <w:p w14:paraId="7E0AAD03" w14:textId="016AA280" w:rsidR="00766174" w:rsidRPr="0064617F" w:rsidRDefault="001A4272" w:rsidP="00FB7350">
      <w:pPr>
        <w:pStyle w:val="BrowneBulletLevel2"/>
        <w:numPr>
          <w:ilvl w:val="0"/>
          <w:numId w:val="55"/>
        </w:numPr>
        <w:spacing w:line="240" w:lineRule="auto"/>
        <w:ind w:left="1338" w:hanging="357"/>
        <w:rPr>
          <w:rFonts w:ascii="Helvetica" w:hAnsi="Helvetica" w:cs="Helvetica"/>
        </w:rPr>
      </w:pPr>
      <w:r w:rsidRPr="0064617F">
        <w:rPr>
          <w:rFonts w:ascii="Helvetica" w:hAnsi="Helvetica" w:cs="Helvetica"/>
        </w:rPr>
        <w:t xml:space="preserve">Share </w:t>
      </w:r>
      <w:r w:rsidR="002B3D9A" w:rsidRPr="0064617F">
        <w:rPr>
          <w:rFonts w:ascii="Helvetica" w:hAnsi="Helvetica" w:cs="Helvetica"/>
        </w:rPr>
        <w:t>information on a need-to-know basis only</w:t>
      </w:r>
      <w:r w:rsidR="002A05C1" w:rsidRPr="0064617F">
        <w:rPr>
          <w:rFonts w:ascii="Helvetica" w:hAnsi="Helvetica" w:cs="Helvetica"/>
        </w:rPr>
        <w:t>, and refrain from discussing</w:t>
      </w:r>
      <w:r w:rsidR="002B3D9A" w:rsidRPr="0064617F">
        <w:rPr>
          <w:rFonts w:ascii="Helvetica" w:hAnsi="Helvetica" w:cs="Helvetica"/>
        </w:rPr>
        <w:t xml:space="preserve"> the issue with colleagues, friends</w:t>
      </w:r>
      <w:r w:rsidRPr="0064617F">
        <w:rPr>
          <w:rFonts w:ascii="Helvetica" w:hAnsi="Helvetica" w:cs="Helvetica"/>
        </w:rPr>
        <w:t>,</w:t>
      </w:r>
      <w:r w:rsidR="002B3D9A" w:rsidRPr="0064617F">
        <w:rPr>
          <w:rFonts w:ascii="Helvetica" w:hAnsi="Helvetica" w:cs="Helvetica"/>
        </w:rPr>
        <w:t xml:space="preserve"> or </w:t>
      </w:r>
      <w:r w:rsidR="00C64E46" w:rsidRPr="0064617F">
        <w:rPr>
          <w:rFonts w:ascii="Helvetica" w:hAnsi="Helvetica" w:cs="Helvetica"/>
        </w:rPr>
        <w:t>family.</w:t>
      </w:r>
      <w:r w:rsidR="002B3D9A" w:rsidRPr="0064617F">
        <w:rPr>
          <w:rFonts w:ascii="Helvetica" w:hAnsi="Helvetica" w:cs="Helvetica"/>
        </w:rPr>
        <w:t xml:space="preserve"> </w:t>
      </w:r>
    </w:p>
    <w:p w14:paraId="7A9C3942" w14:textId="54C536CD" w:rsidR="00766174" w:rsidRPr="0064617F" w:rsidRDefault="00095D3F" w:rsidP="00C37761">
      <w:pPr>
        <w:pStyle w:val="BrowneHeadingLevel2"/>
        <w:numPr>
          <w:ilvl w:val="0"/>
          <w:numId w:val="0"/>
        </w:numPr>
        <w:ind w:left="624" w:hanging="624"/>
        <w:rPr>
          <w:rFonts w:ascii="Helvetica" w:hAnsi="Helvetica" w:cs="Helvetica"/>
        </w:rPr>
      </w:pPr>
      <w:bookmarkStart w:id="68" w:name="_Toc295993822"/>
      <w:bookmarkStart w:id="69" w:name="_Toc478551661"/>
      <w:proofErr w:type="gramStart"/>
      <w:r w:rsidRPr="0064617F">
        <w:rPr>
          <w:rFonts w:ascii="Helvetica" w:hAnsi="Helvetica" w:cs="Helvetica"/>
          <w:b w:val="0"/>
          <w:bCs/>
        </w:rPr>
        <w:t>3.</w:t>
      </w:r>
      <w:r w:rsidR="004E6116" w:rsidRPr="0064617F">
        <w:rPr>
          <w:rFonts w:ascii="Helvetica" w:hAnsi="Helvetica" w:cs="Helvetica"/>
          <w:b w:val="0"/>
          <w:bCs/>
        </w:rPr>
        <w:t>33</w:t>
      </w:r>
      <w:r w:rsidR="004E6116"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If</w:t>
      </w:r>
      <w:proofErr w:type="gramEnd"/>
      <w:r w:rsidR="002B3D9A" w:rsidRPr="0064617F">
        <w:rPr>
          <w:rFonts w:ascii="Helvetica" w:hAnsi="Helvetica" w:cs="Helvetica"/>
        </w:rPr>
        <w:t xml:space="preserve"> you are concerned about a pupil’s welfare</w:t>
      </w:r>
      <w:bookmarkEnd w:id="68"/>
      <w:bookmarkEnd w:id="69"/>
      <w:r w:rsidR="002B3D9A" w:rsidRPr="0064617F">
        <w:rPr>
          <w:rFonts w:ascii="Helvetica" w:hAnsi="Helvetica" w:cs="Helvetica"/>
        </w:rPr>
        <w:t xml:space="preserve"> </w:t>
      </w:r>
    </w:p>
    <w:p w14:paraId="564D8BD7" w14:textId="1A58B592" w:rsidR="00766174"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lastRenderedPageBreak/>
        <w:t xml:space="preserve">Staff may suspect that a pupil </w:t>
      </w:r>
      <w:r w:rsidR="0053307E" w:rsidRPr="0064617F">
        <w:rPr>
          <w:rFonts w:ascii="Helvetica" w:hAnsi="Helvetica" w:cs="Helvetica"/>
          <w:b w:val="0"/>
          <w:bCs/>
        </w:rPr>
        <w:t xml:space="preserve">could </w:t>
      </w:r>
      <w:r w:rsidRPr="0064617F">
        <w:rPr>
          <w:rFonts w:ascii="Helvetica" w:hAnsi="Helvetica" w:cs="Helvetica"/>
          <w:b w:val="0"/>
          <w:bCs/>
        </w:rPr>
        <w:t xml:space="preserve">be at risk. </w:t>
      </w:r>
      <w:r w:rsidR="009B29FF" w:rsidRPr="0064617F">
        <w:rPr>
          <w:rFonts w:ascii="Helvetica" w:hAnsi="Helvetica" w:cs="Helvetica"/>
          <w:b w:val="0"/>
          <w:bCs/>
        </w:rPr>
        <w:t xml:space="preserve">This may be because the </w:t>
      </w:r>
      <w:r w:rsidRPr="0064617F">
        <w:rPr>
          <w:rFonts w:ascii="Helvetica" w:hAnsi="Helvetica" w:cs="Helvetica"/>
          <w:b w:val="0"/>
          <w:bCs/>
        </w:rPr>
        <w:t xml:space="preserve">pupil’s behaviour </w:t>
      </w:r>
      <w:r w:rsidR="009B29FF" w:rsidRPr="0064617F">
        <w:rPr>
          <w:rFonts w:ascii="Helvetica" w:hAnsi="Helvetica" w:cs="Helvetica"/>
          <w:b w:val="0"/>
          <w:bCs/>
        </w:rPr>
        <w:t>has</w:t>
      </w:r>
      <w:r w:rsidRPr="0064617F">
        <w:rPr>
          <w:rFonts w:ascii="Helvetica" w:hAnsi="Helvetica" w:cs="Helvetica"/>
          <w:b w:val="0"/>
          <w:bCs/>
        </w:rPr>
        <w:t xml:space="preserve"> changed, </w:t>
      </w:r>
      <w:r w:rsidR="009B29FF" w:rsidRPr="0064617F">
        <w:rPr>
          <w:rFonts w:ascii="Helvetica" w:hAnsi="Helvetica" w:cs="Helvetica"/>
          <w:b w:val="0"/>
          <w:bCs/>
        </w:rPr>
        <w:t xml:space="preserve">their appearance has </w:t>
      </w:r>
      <w:r w:rsidR="00604D14" w:rsidRPr="0064617F">
        <w:rPr>
          <w:rFonts w:ascii="Helvetica" w:hAnsi="Helvetica" w:cs="Helvetica"/>
          <w:b w:val="0"/>
          <w:bCs/>
        </w:rPr>
        <w:t>changed,</w:t>
      </w:r>
      <w:r w:rsidR="009B29FF" w:rsidRPr="0064617F">
        <w:rPr>
          <w:rFonts w:ascii="Helvetica" w:hAnsi="Helvetica" w:cs="Helvetica"/>
          <w:b w:val="0"/>
          <w:bCs/>
        </w:rPr>
        <w:t xml:space="preserve"> or physical signs are noticed.</w:t>
      </w:r>
      <w:r w:rsidR="00305538" w:rsidRPr="0064617F">
        <w:rPr>
          <w:rFonts w:ascii="Helvetica" w:hAnsi="Helvetica" w:cs="Helvetica"/>
          <w:b w:val="0"/>
          <w:bCs/>
        </w:rPr>
        <w:t xml:space="preserve"> </w:t>
      </w:r>
      <w:r w:rsidRPr="0064617F">
        <w:rPr>
          <w:rFonts w:ascii="Helvetica" w:hAnsi="Helvetica" w:cs="Helvetica"/>
          <w:b w:val="0"/>
          <w:bCs/>
        </w:rPr>
        <w:t>In these circumstances, staff will give the pupil the opportunity to talk</w:t>
      </w:r>
      <w:r w:rsidR="009B29FF" w:rsidRPr="0064617F">
        <w:rPr>
          <w:rFonts w:ascii="Helvetica" w:hAnsi="Helvetica" w:cs="Helvetica"/>
          <w:b w:val="0"/>
          <w:bCs/>
        </w:rPr>
        <w:t xml:space="preserve"> and ask if they are </w:t>
      </w:r>
      <w:r w:rsidR="0053307E" w:rsidRPr="0064617F">
        <w:rPr>
          <w:rFonts w:ascii="Helvetica" w:hAnsi="Helvetica" w:cs="Helvetica"/>
          <w:b w:val="0"/>
          <w:bCs/>
        </w:rPr>
        <w:t>okay</w:t>
      </w:r>
      <w:r w:rsidRPr="0064617F">
        <w:rPr>
          <w:rFonts w:ascii="Helvetica" w:hAnsi="Helvetica" w:cs="Helvetica"/>
          <w:b w:val="0"/>
          <w:bCs/>
        </w:rPr>
        <w:t xml:space="preserve">. </w:t>
      </w:r>
    </w:p>
    <w:p w14:paraId="77FAA27A" w14:textId="77777777" w:rsidR="009B29FF"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t>If the pupil does reveal that they are being harmed, staff should follow the advice below.</w:t>
      </w:r>
      <w:r w:rsidR="00305538" w:rsidRPr="0064617F">
        <w:rPr>
          <w:rFonts w:ascii="Helvetica" w:hAnsi="Helvetica" w:cs="Helvetica"/>
          <w:b w:val="0"/>
          <w:bCs/>
        </w:rPr>
        <w:t xml:space="preserve"> </w:t>
      </w:r>
    </w:p>
    <w:p w14:paraId="65380752" w14:textId="2C1B1F11" w:rsidR="00C9471D"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rPr>
        <w:t>Staff are aware that children may not feel ready or know how to tell someone that they are being abused, exploited, or neglected, and/or they may not recognise their experiences as harmful. Children may feel embarrassed, humiliated, or threatened, which could be due to their vulnerability, disability</w:t>
      </w:r>
      <w:r w:rsidR="0053307E" w:rsidRPr="0064617F">
        <w:rPr>
          <w:rFonts w:ascii="Helvetica" w:hAnsi="Helvetica" w:cs="Helvetica"/>
          <w:b w:val="0"/>
        </w:rPr>
        <w:t>,</w:t>
      </w:r>
      <w:r w:rsidRPr="0064617F">
        <w:rPr>
          <w:rFonts w:ascii="Helvetica" w:hAnsi="Helvetica" w:cs="Helvetica"/>
          <w:b w:val="0"/>
        </w:rPr>
        <w:t xml:space="preserve"> and/or sexual orientation or language barriers. This will not prevent our staff from having a professional curiosity and speaking to our DSL if they have concerns about a child. </w:t>
      </w:r>
      <w:bookmarkStart w:id="70" w:name="_Toc295993823"/>
      <w:bookmarkStart w:id="71" w:name="_Toc478551662"/>
    </w:p>
    <w:p w14:paraId="67F99C48" w14:textId="249DAB80" w:rsidR="45EB42F9" w:rsidRPr="0064617F" w:rsidRDefault="45EB42F9" w:rsidP="45EB42F9">
      <w:pPr>
        <w:pStyle w:val="BrowneHeadingLevel3"/>
        <w:numPr>
          <w:ilvl w:val="0"/>
          <w:numId w:val="0"/>
        </w:numPr>
        <w:ind w:left="1361" w:hanging="1077"/>
        <w:rPr>
          <w:rFonts w:ascii="Helvetica" w:hAnsi="Helvetica" w:cs="Helvetica"/>
          <w:b w:val="0"/>
        </w:rPr>
      </w:pPr>
    </w:p>
    <w:p w14:paraId="317DCF4C" w14:textId="2CD44571" w:rsidR="00766174" w:rsidRPr="0064617F" w:rsidRDefault="004E6116" w:rsidP="00C9471D">
      <w:pPr>
        <w:pStyle w:val="BrowneHeadingLevel3"/>
        <w:numPr>
          <w:ilvl w:val="0"/>
          <w:numId w:val="0"/>
        </w:numPr>
        <w:ind w:left="1361" w:hanging="1077"/>
        <w:rPr>
          <w:rFonts w:ascii="Helvetica" w:hAnsi="Helvetica" w:cs="Helvetica"/>
          <w:b w:val="0"/>
          <w:bCs/>
        </w:rPr>
      </w:pPr>
      <w:proofErr w:type="gramStart"/>
      <w:r w:rsidRPr="0064617F">
        <w:rPr>
          <w:rFonts w:ascii="Helvetica" w:hAnsi="Helvetica" w:cs="Helvetica"/>
          <w:b w:val="0"/>
          <w:bCs/>
        </w:rPr>
        <w:t>3.34</w:t>
      </w:r>
      <w:r w:rsidR="00E976D7" w:rsidRPr="0064617F">
        <w:rPr>
          <w:rFonts w:ascii="Helvetica" w:hAnsi="Helvetica" w:cs="Helvetica"/>
          <w:b w:val="0"/>
          <w:bCs/>
        </w:rPr>
        <w:t xml:space="preserve"> </w:t>
      </w:r>
      <w:r w:rsidRPr="0064617F">
        <w:rPr>
          <w:rFonts w:ascii="Helvetica" w:hAnsi="Helvetica" w:cs="Helvetica"/>
        </w:rPr>
        <w:t xml:space="preserve"> </w:t>
      </w:r>
      <w:r w:rsidR="002B3D9A" w:rsidRPr="0064617F">
        <w:rPr>
          <w:rFonts w:ascii="Helvetica" w:hAnsi="Helvetica" w:cs="Helvetica"/>
        </w:rPr>
        <w:t>If</w:t>
      </w:r>
      <w:proofErr w:type="gramEnd"/>
      <w:r w:rsidR="002B3D9A" w:rsidRPr="0064617F">
        <w:rPr>
          <w:rFonts w:ascii="Helvetica" w:hAnsi="Helvetica" w:cs="Helvetica"/>
        </w:rPr>
        <w:t xml:space="preserve"> a pupil discloses to you</w:t>
      </w:r>
      <w:bookmarkEnd w:id="70"/>
      <w:bookmarkEnd w:id="71"/>
      <w:r w:rsidR="002B3D9A" w:rsidRPr="0064617F">
        <w:rPr>
          <w:rFonts w:ascii="Helvetica" w:hAnsi="Helvetica" w:cs="Helvetica"/>
        </w:rPr>
        <w:t xml:space="preserve"> </w:t>
      </w:r>
    </w:p>
    <w:p w14:paraId="42866FC6" w14:textId="5314992B" w:rsidR="004F7DB6" w:rsidRPr="0064617F" w:rsidRDefault="002B3D9A" w:rsidP="00E42416">
      <w:pPr>
        <w:pStyle w:val="BrowneClauseLevel3"/>
        <w:numPr>
          <w:ilvl w:val="0"/>
          <w:numId w:val="0"/>
        </w:numPr>
        <w:ind w:left="284"/>
        <w:rPr>
          <w:rFonts w:ascii="Helvetica" w:hAnsi="Helvetica" w:cs="Helvetica"/>
        </w:rPr>
      </w:pPr>
      <w:bookmarkStart w:id="72" w:name="_Toc295993824"/>
      <w:bookmarkStart w:id="73" w:name="_Toc478551663"/>
      <w:r w:rsidRPr="0064617F">
        <w:rPr>
          <w:rFonts w:ascii="Helvetica" w:hAnsi="Helvetica" w:cs="Helvetica"/>
        </w:rPr>
        <w:t>If a pupil tells a</w:t>
      </w:r>
      <w:r w:rsidR="002642CB" w:rsidRPr="0064617F">
        <w:rPr>
          <w:rFonts w:ascii="Helvetica" w:hAnsi="Helvetica" w:cs="Helvetica"/>
        </w:rPr>
        <w:t xml:space="preserve"> </w:t>
      </w:r>
      <w:r w:rsidRPr="0064617F">
        <w:rPr>
          <w:rFonts w:ascii="Helvetica" w:hAnsi="Helvetica" w:cs="Helvetica"/>
        </w:rPr>
        <w:t>staff</w:t>
      </w:r>
      <w:r w:rsidR="002642CB" w:rsidRPr="0064617F">
        <w:rPr>
          <w:rFonts w:ascii="Helvetica" w:hAnsi="Helvetica" w:cs="Helvetica"/>
        </w:rPr>
        <w:t xml:space="preserve"> member</w:t>
      </w:r>
      <w:r w:rsidRPr="0064617F">
        <w:rPr>
          <w:rFonts w:ascii="Helvetica" w:hAnsi="Helvetica" w:cs="Helvetica"/>
        </w:rPr>
        <w:t xml:space="preserve"> about a risk to their safety or well</w:t>
      </w:r>
      <w:r w:rsidR="00C6056F" w:rsidRPr="0064617F">
        <w:rPr>
          <w:rFonts w:ascii="Helvetica" w:hAnsi="Helvetica" w:cs="Helvetica"/>
        </w:rPr>
        <w:t>-</w:t>
      </w:r>
      <w:r w:rsidRPr="0064617F">
        <w:rPr>
          <w:rFonts w:ascii="Helvetica" w:hAnsi="Helvetica" w:cs="Helvetica"/>
        </w:rPr>
        <w:t>being, the staff member will:</w:t>
      </w:r>
    </w:p>
    <w:p w14:paraId="3A7ADE9D" w14:textId="06437F38"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Remain </w:t>
      </w:r>
      <w:r w:rsidR="002B3D9A" w:rsidRPr="0064617F">
        <w:rPr>
          <w:rFonts w:ascii="Helvetica" w:hAnsi="Helvetica" w:cs="Helvetica"/>
        </w:rPr>
        <w:t xml:space="preserve">calm and not </w:t>
      </w:r>
      <w:r w:rsidR="00C64E46" w:rsidRPr="0064617F">
        <w:rPr>
          <w:rFonts w:ascii="Helvetica" w:hAnsi="Helvetica" w:cs="Helvetica"/>
        </w:rPr>
        <w:t>overreact.</w:t>
      </w:r>
    </w:p>
    <w:p w14:paraId="16BB0527" w14:textId="11B4167A"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Allow </w:t>
      </w:r>
      <w:r w:rsidR="002B3D9A" w:rsidRPr="0064617F">
        <w:rPr>
          <w:rFonts w:ascii="Helvetica" w:hAnsi="Helvetica" w:cs="Helvetica"/>
        </w:rPr>
        <w:t xml:space="preserve">them to speak </w:t>
      </w:r>
      <w:r w:rsidR="00C64E46" w:rsidRPr="0064617F">
        <w:rPr>
          <w:rFonts w:ascii="Helvetica" w:hAnsi="Helvetica" w:cs="Helvetica"/>
        </w:rPr>
        <w:t>freely.</w:t>
      </w:r>
    </w:p>
    <w:p w14:paraId="1FC17406" w14:textId="53603822"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Not </w:t>
      </w:r>
      <w:r w:rsidR="002B3D9A" w:rsidRPr="0064617F">
        <w:rPr>
          <w:rFonts w:ascii="Helvetica" w:hAnsi="Helvetica" w:cs="Helvetica"/>
        </w:rPr>
        <w:t xml:space="preserve">be afraid of </w:t>
      </w:r>
      <w:r w:rsidR="00C64E46" w:rsidRPr="0064617F">
        <w:rPr>
          <w:rFonts w:ascii="Helvetica" w:hAnsi="Helvetica" w:cs="Helvetica"/>
        </w:rPr>
        <w:t>silences.</w:t>
      </w:r>
      <w:r w:rsidR="002B3D9A" w:rsidRPr="0064617F">
        <w:rPr>
          <w:rFonts w:ascii="Helvetica" w:hAnsi="Helvetica" w:cs="Helvetica"/>
        </w:rPr>
        <w:t xml:space="preserve"> </w:t>
      </w:r>
    </w:p>
    <w:p w14:paraId="5B8CCF43" w14:textId="2D565B80"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Not </w:t>
      </w:r>
      <w:r w:rsidR="002B3D9A" w:rsidRPr="0064617F">
        <w:rPr>
          <w:rFonts w:ascii="Helvetica" w:hAnsi="Helvetica" w:cs="Helvetica"/>
        </w:rPr>
        <w:t>ask investigative questions</w:t>
      </w:r>
      <w:r w:rsidRPr="0064617F">
        <w:rPr>
          <w:rFonts w:ascii="Helvetica" w:hAnsi="Helvetica" w:cs="Helvetica"/>
        </w:rPr>
        <w:t>.</w:t>
      </w:r>
    </w:p>
    <w:p w14:paraId="43F82950" w14:textId="74738716"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Give </w:t>
      </w:r>
      <w:r w:rsidR="002B3D9A" w:rsidRPr="0064617F">
        <w:rPr>
          <w:rFonts w:ascii="Helvetica" w:hAnsi="Helvetica" w:cs="Helvetica"/>
        </w:rPr>
        <w:t xml:space="preserve">reassuring nods or words of comfort – ‘I’m so sorry this has happened’, ‘I want to help’, ‘This isn’t your fault’, ‘You are doing the right thing in talking to </w:t>
      </w:r>
      <w:r w:rsidR="00C64E46" w:rsidRPr="0064617F">
        <w:rPr>
          <w:rFonts w:ascii="Helvetica" w:hAnsi="Helvetica" w:cs="Helvetica"/>
        </w:rPr>
        <w:t>me’.</w:t>
      </w:r>
    </w:p>
    <w:p w14:paraId="2255B217" w14:textId="0F125566"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Not </w:t>
      </w:r>
      <w:r w:rsidR="002B3D9A" w:rsidRPr="0064617F">
        <w:rPr>
          <w:rFonts w:ascii="Helvetica" w:hAnsi="Helvetica" w:cs="Helvetica"/>
        </w:rPr>
        <w:t>automatically offer physical touch as comfort</w:t>
      </w:r>
      <w:r w:rsidRPr="0064617F">
        <w:rPr>
          <w:rFonts w:ascii="Helvetica" w:hAnsi="Helvetica" w:cs="Helvetica"/>
        </w:rPr>
        <w:t>.</w:t>
      </w:r>
      <w:r w:rsidR="002B3D9A" w:rsidRPr="0064617F">
        <w:rPr>
          <w:rFonts w:ascii="Helvetica" w:hAnsi="Helvetica" w:cs="Helvetica"/>
        </w:rPr>
        <w:t xml:space="preserve"> </w:t>
      </w:r>
    </w:p>
    <w:p w14:paraId="4C9DCF88" w14:textId="06CA9B78"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Let </w:t>
      </w:r>
      <w:r w:rsidR="002B3D9A" w:rsidRPr="0064617F">
        <w:rPr>
          <w:rFonts w:ascii="Helvetica" w:hAnsi="Helvetica" w:cs="Helvetica"/>
        </w:rPr>
        <w:t xml:space="preserve">the pupil know that </w:t>
      </w:r>
      <w:proofErr w:type="gramStart"/>
      <w:r w:rsidR="002B3D9A" w:rsidRPr="0064617F">
        <w:rPr>
          <w:rFonts w:ascii="Helvetica" w:hAnsi="Helvetica" w:cs="Helvetica"/>
        </w:rPr>
        <w:t>in order to</w:t>
      </w:r>
      <w:proofErr w:type="gramEnd"/>
      <w:r w:rsidR="002B3D9A" w:rsidRPr="0064617F">
        <w:rPr>
          <w:rFonts w:ascii="Helvetica" w:hAnsi="Helvetica" w:cs="Helvetica"/>
        </w:rPr>
        <w:t xml:space="preserve"> help them</w:t>
      </w:r>
      <w:r w:rsidR="00605085" w:rsidRPr="0064617F">
        <w:rPr>
          <w:rFonts w:ascii="Helvetica" w:hAnsi="Helvetica" w:cs="Helvetica"/>
        </w:rPr>
        <w:t>,</w:t>
      </w:r>
      <w:r w:rsidR="002B3D9A" w:rsidRPr="0064617F">
        <w:rPr>
          <w:rFonts w:ascii="Helvetica" w:hAnsi="Helvetica" w:cs="Helvetica"/>
        </w:rPr>
        <w:t xml:space="preserve"> they must pass the information on to the </w:t>
      </w:r>
      <w:r w:rsidR="00C64E46" w:rsidRPr="0064617F">
        <w:rPr>
          <w:rFonts w:ascii="Helvetica" w:hAnsi="Helvetica" w:cs="Helvetica"/>
        </w:rPr>
        <w:t>DSL.</w:t>
      </w:r>
      <w:r w:rsidR="002B3D9A" w:rsidRPr="0064617F">
        <w:rPr>
          <w:rFonts w:ascii="Helvetica" w:hAnsi="Helvetica" w:cs="Helvetica"/>
        </w:rPr>
        <w:t xml:space="preserve"> </w:t>
      </w:r>
    </w:p>
    <w:p w14:paraId="5D2F7091" w14:textId="61F0F7C1" w:rsidR="004F7DB6" w:rsidRPr="0064617F" w:rsidRDefault="001251A5" w:rsidP="00E42416">
      <w:pPr>
        <w:pStyle w:val="BrowneBulletLevel2"/>
        <w:numPr>
          <w:ilvl w:val="0"/>
          <w:numId w:val="56"/>
        </w:numPr>
        <w:ind w:left="1338" w:hanging="357"/>
        <w:rPr>
          <w:rFonts w:ascii="Helvetica" w:hAnsi="Helvetica" w:cs="Helvetica"/>
        </w:rPr>
      </w:pPr>
      <w:r w:rsidRPr="0064617F">
        <w:rPr>
          <w:rFonts w:ascii="Helvetica" w:hAnsi="Helvetica" w:cs="Helvetica"/>
        </w:rPr>
        <w:t>Inform the pupil about what will happen next and provide them with an opportunity to ask questions about the next steps</w:t>
      </w:r>
      <w:r w:rsidR="00C64E46" w:rsidRPr="0064617F">
        <w:rPr>
          <w:rFonts w:ascii="Helvetica" w:hAnsi="Helvetica" w:cs="Helvetica"/>
        </w:rPr>
        <w:t>.</w:t>
      </w:r>
    </w:p>
    <w:p w14:paraId="7FFE548C" w14:textId="450513BD"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Complete </w:t>
      </w:r>
      <w:r w:rsidR="002B3D9A" w:rsidRPr="0064617F">
        <w:rPr>
          <w:rFonts w:ascii="Helvetica" w:hAnsi="Helvetica" w:cs="Helvetica"/>
        </w:rPr>
        <w:t xml:space="preserve">the concern form and pass it to the DSL </w:t>
      </w:r>
      <w:r w:rsidR="00C64E46" w:rsidRPr="0064617F">
        <w:rPr>
          <w:rFonts w:ascii="Helvetica" w:hAnsi="Helvetica" w:cs="Helvetica"/>
        </w:rPr>
        <w:t>as soon as possible.</w:t>
      </w:r>
      <w:r w:rsidR="002B3D9A" w:rsidRPr="0064617F">
        <w:rPr>
          <w:rFonts w:ascii="Helvetica" w:hAnsi="Helvetica" w:cs="Helvetica"/>
        </w:rPr>
        <w:t xml:space="preserve"> </w:t>
      </w:r>
    </w:p>
    <w:p w14:paraId="5AFE71F3" w14:textId="33B3DAC2" w:rsidR="004F7DB6"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Report </w:t>
      </w:r>
      <w:r w:rsidR="002B3D9A" w:rsidRPr="0064617F">
        <w:rPr>
          <w:rFonts w:ascii="Helvetica" w:hAnsi="Helvetica" w:cs="Helvetica"/>
        </w:rPr>
        <w:t xml:space="preserve">verbally to the DSL even if the child has promised to do it by </w:t>
      </w:r>
      <w:r w:rsidR="00C64E46" w:rsidRPr="0064617F">
        <w:rPr>
          <w:rFonts w:ascii="Helvetica" w:hAnsi="Helvetica" w:cs="Helvetica"/>
        </w:rPr>
        <w:t>themselves.</w:t>
      </w:r>
    </w:p>
    <w:p w14:paraId="6E66511D" w14:textId="36AC704F" w:rsidR="005302ED" w:rsidRPr="0064617F" w:rsidRDefault="0053307E" w:rsidP="00E42416">
      <w:pPr>
        <w:pStyle w:val="BrowneBulletLevel2"/>
        <w:numPr>
          <w:ilvl w:val="0"/>
          <w:numId w:val="56"/>
        </w:numPr>
        <w:ind w:left="1338" w:hanging="357"/>
        <w:rPr>
          <w:rFonts w:ascii="Helvetica" w:hAnsi="Helvetica" w:cs="Helvetica"/>
        </w:rPr>
      </w:pPr>
      <w:r w:rsidRPr="0064617F">
        <w:rPr>
          <w:rFonts w:ascii="Helvetica" w:hAnsi="Helvetica" w:cs="Helvetica"/>
        </w:rPr>
        <w:t xml:space="preserve">Let </w:t>
      </w:r>
      <w:r w:rsidR="002B3D9A" w:rsidRPr="0064617F">
        <w:rPr>
          <w:rFonts w:ascii="Helvetica" w:hAnsi="Helvetica" w:cs="Helvetica"/>
        </w:rPr>
        <w:t xml:space="preserve">the pupil know when they can expect to be updated or receive more information, emphasising that the pupil can talk to them or the DSL at any </w:t>
      </w:r>
      <w:r w:rsidR="00C64E46" w:rsidRPr="0064617F">
        <w:rPr>
          <w:rFonts w:ascii="Helvetica" w:hAnsi="Helvetica" w:cs="Helvetica"/>
        </w:rPr>
        <w:t>time.</w:t>
      </w:r>
    </w:p>
    <w:p w14:paraId="6642BD91" w14:textId="6678DA43" w:rsidR="00766174" w:rsidRPr="0064617F" w:rsidRDefault="004E6116" w:rsidP="007E7270">
      <w:pPr>
        <w:pStyle w:val="BrowneHeadingLevel2"/>
        <w:numPr>
          <w:ilvl w:val="0"/>
          <w:numId w:val="0"/>
        </w:numPr>
        <w:ind w:left="624" w:hanging="624"/>
        <w:rPr>
          <w:rFonts w:ascii="Helvetica" w:hAnsi="Helvetica" w:cs="Helvetica"/>
        </w:rPr>
      </w:pPr>
      <w:proofErr w:type="gramStart"/>
      <w:r w:rsidRPr="0064617F">
        <w:rPr>
          <w:rFonts w:ascii="Helvetica" w:hAnsi="Helvetica" w:cs="Helvetica"/>
          <w:b w:val="0"/>
          <w:bCs/>
        </w:rPr>
        <w:lastRenderedPageBreak/>
        <w:t>3.35</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Notifying</w:t>
      </w:r>
      <w:proofErr w:type="gramEnd"/>
      <w:r w:rsidR="002B3D9A" w:rsidRPr="0064617F">
        <w:rPr>
          <w:rFonts w:ascii="Helvetica" w:hAnsi="Helvetica" w:cs="Helvetica"/>
        </w:rPr>
        <w:t xml:space="preserve"> parents</w:t>
      </w:r>
      <w:bookmarkEnd w:id="72"/>
      <w:bookmarkEnd w:id="73"/>
      <w:r w:rsidR="002B3D9A" w:rsidRPr="0064617F">
        <w:rPr>
          <w:rFonts w:ascii="Helvetica" w:hAnsi="Helvetica" w:cs="Helvetica"/>
        </w:rPr>
        <w:t xml:space="preserve"> </w:t>
      </w:r>
    </w:p>
    <w:p w14:paraId="296F6394" w14:textId="77777777" w:rsidR="00766174" w:rsidRPr="0064617F" w:rsidRDefault="002B3D9A" w:rsidP="00C9471D">
      <w:pPr>
        <w:pStyle w:val="BrowneHeadingLevel3"/>
        <w:numPr>
          <w:ilvl w:val="0"/>
          <w:numId w:val="0"/>
        </w:numPr>
        <w:ind w:left="284"/>
        <w:rPr>
          <w:rFonts w:ascii="Helvetica" w:hAnsi="Helvetica" w:cs="Helvetica"/>
          <w:b w:val="0"/>
          <w:bCs/>
        </w:rPr>
      </w:pPr>
      <w:r w:rsidRPr="0064617F">
        <w:rPr>
          <w:rFonts w:ascii="Helvetica" w:hAnsi="Helvetica" w:cs="Helvetica"/>
          <w:b w:val="0"/>
          <w:bCs/>
        </w:rPr>
        <w:t xml:space="preserve">The school will normally seek to discuss any concerns about a pupil with their parents. </w:t>
      </w:r>
      <w:r w:rsidR="004F7DB6" w:rsidRPr="0064617F">
        <w:rPr>
          <w:rFonts w:ascii="Helvetica" w:hAnsi="Helvetica" w:cs="Helvetica"/>
          <w:b w:val="0"/>
          <w:bCs/>
        </w:rPr>
        <w:t>I</w:t>
      </w:r>
      <w:r w:rsidRPr="0064617F">
        <w:rPr>
          <w:rFonts w:ascii="Helvetica" w:hAnsi="Helvetica" w:cs="Helvetica"/>
          <w:b w:val="0"/>
          <w:bCs/>
        </w:rPr>
        <w:t>f the school believes that notifying parents could increase the risk to the child or exacerbate the problem, advice will first be sough</w:t>
      </w:r>
      <w:r w:rsidR="0099351A" w:rsidRPr="0064617F">
        <w:rPr>
          <w:rFonts w:ascii="Helvetica" w:hAnsi="Helvetica" w:cs="Helvetica"/>
          <w:b w:val="0"/>
          <w:bCs/>
        </w:rPr>
        <w:t>t from children’s social care</w:t>
      </w:r>
      <w:r w:rsidR="00481A71" w:rsidRPr="0064617F">
        <w:rPr>
          <w:rFonts w:ascii="Helvetica" w:hAnsi="Helvetica" w:cs="Helvetica"/>
          <w:b w:val="0"/>
          <w:bCs/>
        </w:rPr>
        <w:t xml:space="preserve"> and/or the police before parents are </w:t>
      </w:r>
      <w:r w:rsidR="004F7DB6" w:rsidRPr="0064617F">
        <w:rPr>
          <w:rFonts w:ascii="Helvetica" w:hAnsi="Helvetica" w:cs="Helvetica"/>
          <w:b w:val="0"/>
          <w:bCs/>
        </w:rPr>
        <w:t>notified</w:t>
      </w:r>
      <w:r w:rsidR="0099351A" w:rsidRPr="0064617F">
        <w:rPr>
          <w:rFonts w:ascii="Helvetica" w:hAnsi="Helvetica" w:cs="Helvetica"/>
          <w:b w:val="0"/>
          <w:bCs/>
        </w:rPr>
        <w:t xml:space="preserve">. </w:t>
      </w:r>
    </w:p>
    <w:p w14:paraId="314C00EE" w14:textId="455A30DA" w:rsidR="002732A4" w:rsidRPr="0064617F" w:rsidRDefault="004E6116" w:rsidP="0FDB8DE5">
      <w:pPr>
        <w:pStyle w:val="BrowneHeadingLevel1"/>
        <w:numPr>
          <w:ilvl w:val="0"/>
          <w:numId w:val="0"/>
        </w:numPr>
        <w:rPr>
          <w:rFonts w:ascii="Helvetica" w:hAnsi="Helvetica" w:cs="Helvetica"/>
        </w:rPr>
      </w:pPr>
      <w:bookmarkStart w:id="74" w:name="_Toc478551665"/>
      <w:bookmarkStart w:id="75" w:name="_Toc204067767"/>
      <w:proofErr w:type="gramStart"/>
      <w:r w:rsidRPr="0064617F">
        <w:rPr>
          <w:rFonts w:ascii="Helvetica" w:hAnsi="Helvetica" w:cs="Helvetica"/>
          <w:b w:val="0"/>
          <w:bCs/>
        </w:rPr>
        <w:t>3.36</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Referral</w:t>
      </w:r>
      <w:proofErr w:type="gramEnd"/>
      <w:r w:rsidR="002B3D9A" w:rsidRPr="0064617F">
        <w:rPr>
          <w:rFonts w:ascii="Helvetica" w:hAnsi="Helvetica" w:cs="Helvetica"/>
        </w:rPr>
        <w:t xml:space="preserve"> to children’s social care</w:t>
      </w:r>
      <w:bookmarkEnd w:id="74"/>
      <w:bookmarkEnd w:id="75"/>
      <w:r w:rsidR="002B3D9A" w:rsidRPr="0064617F">
        <w:rPr>
          <w:rFonts w:ascii="Helvetica" w:hAnsi="Helvetica" w:cs="Helvetica"/>
        </w:rPr>
        <w:t xml:space="preserve"> </w:t>
      </w:r>
    </w:p>
    <w:p w14:paraId="4BCC6DF9" w14:textId="1533E9CE" w:rsidR="00573016" w:rsidRPr="0064617F" w:rsidRDefault="002B3D9A" w:rsidP="00C9471D">
      <w:pPr>
        <w:pStyle w:val="BrowneHeadingLevel2"/>
        <w:numPr>
          <w:ilvl w:val="0"/>
          <w:numId w:val="0"/>
        </w:numPr>
        <w:ind w:left="284"/>
        <w:rPr>
          <w:rFonts w:ascii="Helvetica" w:hAnsi="Helvetica" w:cs="Helvetica"/>
          <w:b w:val="0"/>
          <w:bCs/>
        </w:rPr>
      </w:pPr>
      <w:r w:rsidRPr="0064617F">
        <w:rPr>
          <w:rFonts w:ascii="Helvetica" w:hAnsi="Helvetica" w:cs="Helvetica"/>
          <w:b w:val="0"/>
          <w:bCs/>
        </w:rPr>
        <w:t>The DSL will make a referral to children’s social care if it is believed that a pupil is suffering or is at risk of suffering significant harm. The pupil (subject to their age and understanding) and the</w:t>
      </w:r>
      <w:r w:rsidR="00E920D2" w:rsidRPr="0064617F">
        <w:rPr>
          <w:rFonts w:ascii="Helvetica" w:hAnsi="Helvetica" w:cs="Helvetica"/>
          <w:b w:val="0"/>
          <w:bCs/>
        </w:rPr>
        <w:t>ir parents will be informed that a referral is being made, unless doing</w:t>
      </w:r>
      <w:r w:rsidRPr="0064617F">
        <w:rPr>
          <w:rFonts w:ascii="Helvetica" w:hAnsi="Helvetica" w:cs="Helvetica"/>
          <w:b w:val="0"/>
          <w:bCs/>
        </w:rPr>
        <w:t xml:space="preserve"> so would increase the risk to the child. </w:t>
      </w:r>
    </w:p>
    <w:p w14:paraId="7CA3B62E" w14:textId="30110658" w:rsidR="002732A4" w:rsidRPr="0064617F" w:rsidRDefault="004E6116" w:rsidP="0FDB8DE5">
      <w:pPr>
        <w:pStyle w:val="BrowneHeadingLevel1"/>
        <w:numPr>
          <w:ilvl w:val="0"/>
          <w:numId w:val="0"/>
        </w:numPr>
        <w:rPr>
          <w:rFonts w:ascii="Helvetica" w:hAnsi="Helvetica" w:cs="Helvetica"/>
        </w:rPr>
      </w:pPr>
      <w:bookmarkStart w:id="76" w:name="_Toc478551666"/>
      <w:bookmarkStart w:id="77" w:name="_Toc204067768"/>
      <w:bookmarkStart w:id="78" w:name="_Toc295993826"/>
      <w:proofErr w:type="gramStart"/>
      <w:r w:rsidRPr="0064617F">
        <w:rPr>
          <w:rFonts w:ascii="Helvetica" w:hAnsi="Helvetica" w:cs="Helvetica"/>
          <w:b w:val="0"/>
          <w:bCs/>
        </w:rPr>
        <w:t>3.37</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Reporting</w:t>
      </w:r>
      <w:proofErr w:type="gramEnd"/>
      <w:r w:rsidR="002B3D9A" w:rsidRPr="0064617F">
        <w:rPr>
          <w:rFonts w:ascii="Helvetica" w:hAnsi="Helvetica" w:cs="Helvetica"/>
        </w:rPr>
        <w:t xml:space="preserve"> directly to child protection agencies</w:t>
      </w:r>
      <w:bookmarkEnd w:id="76"/>
      <w:bookmarkEnd w:id="77"/>
      <w:r w:rsidR="002B3D9A" w:rsidRPr="0064617F">
        <w:rPr>
          <w:rFonts w:ascii="Helvetica" w:hAnsi="Helvetica" w:cs="Helvetica"/>
        </w:rPr>
        <w:t xml:space="preserve"> </w:t>
      </w:r>
    </w:p>
    <w:p w14:paraId="2F9102EA" w14:textId="5C16F9B7" w:rsidR="002732A4" w:rsidRPr="0064617F" w:rsidRDefault="002B3D9A" w:rsidP="00C9471D">
      <w:pPr>
        <w:pStyle w:val="BrowneHeadingLevel2"/>
        <w:numPr>
          <w:ilvl w:val="0"/>
          <w:numId w:val="0"/>
        </w:numPr>
        <w:ind w:left="284"/>
        <w:rPr>
          <w:rFonts w:ascii="Helvetica" w:hAnsi="Helvetica" w:cs="Helvetica"/>
          <w:b w:val="0"/>
          <w:bCs/>
        </w:rPr>
      </w:pPr>
      <w:r w:rsidRPr="0064617F">
        <w:rPr>
          <w:rFonts w:ascii="Helvetica" w:hAnsi="Helvetica" w:cs="Helvetica"/>
          <w:b w:val="0"/>
          <w:bCs/>
        </w:rPr>
        <w:t>Staff should follow the reporting procedures outlined in this policy. However, they may also share information directly with children’s social care</w:t>
      </w:r>
      <w:r w:rsidR="00573016" w:rsidRPr="0064617F">
        <w:rPr>
          <w:rFonts w:ascii="Helvetica" w:hAnsi="Helvetica" w:cs="Helvetica"/>
          <w:b w:val="0"/>
          <w:bCs/>
        </w:rPr>
        <w:t xml:space="preserve"> or the </w:t>
      </w:r>
      <w:r w:rsidRPr="0064617F">
        <w:rPr>
          <w:rFonts w:ascii="Helvetica" w:hAnsi="Helvetica" w:cs="Helvetica"/>
          <w:b w:val="0"/>
          <w:bCs/>
        </w:rPr>
        <w:t xml:space="preserve">police if </w:t>
      </w:r>
      <w:r w:rsidR="00573016" w:rsidRPr="0064617F">
        <w:rPr>
          <w:rFonts w:ascii="Helvetica" w:hAnsi="Helvetica" w:cs="Helvetica"/>
          <w:b w:val="0"/>
          <w:bCs/>
        </w:rPr>
        <w:t>they are convinced that a direct report is required or if the</w:t>
      </w:r>
      <w:r w:rsidR="002A180C" w:rsidRPr="0064617F">
        <w:rPr>
          <w:rFonts w:ascii="Helvetica" w:hAnsi="Helvetica" w:cs="Helvetica"/>
          <w:b w:val="0"/>
          <w:bCs/>
        </w:rPr>
        <w:t xml:space="preserve"> DSL</w:t>
      </w:r>
      <w:r w:rsidR="00573016" w:rsidRPr="0064617F">
        <w:rPr>
          <w:rFonts w:ascii="Helvetica" w:hAnsi="Helvetica" w:cs="Helvetica"/>
          <w:b w:val="0"/>
          <w:bCs/>
        </w:rPr>
        <w:t xml:space="preserve">, </w:t>
      </w:r>
      <w:r w:rsidR="00E920D2" w:rsidRPr="0064617F">
        <w:rPr>
          <w:rFonts w:ascii="Helvetica" w:hAnsi="Helvetica" w:cs="Helvetica"/>
          <w:b w:val="0"/>
          <w:bCs/>
        </w:rPr>
        <w:t>deputies, head teacher, or chair of governors are unavailable</w:t>
      </w:r>
      <w:r w:rsidR="00573016" w:rsidRPr="0064617F">
        <w:rPr>
          <w:rFonts w:ascii="Helvetica" w:hAnsi="Helvetica" w:cs="Helvetica"/>
          <w:b w:val="0"/>
          <w:bCs/>
        </w:rPr>
        <w:t xml:space="preserve"> and a referral is required immediately.</w:t>
      </w:r>
    </w:p>
    <w:p w14:paraId="69299CC1" w14:textId="182D2E12" w:rsidR="009D4D90" w:rsidRPr="0064617F" w:rsidRDefault="004E6116" w:rsidP="00C9471D">
      <w:pPr>
        <w:pStyle w:val="BrowneHeadingLevel1"/>
        <w:numPr>
          <w:ilvl w:val="0"/>
          <w:numId w:val="0"/>
        </w:numPr>
        <w:rPr>
          <w:rFonts w:ascii="Helvetica" w:hAnsi="Helvetica" w:cs="Helvetica"/>
        </w:rPr>
      </w:pPr>
      <w:bookmarkStart w:id="79" w:name="_Toc478551664"/>
      <w:bookmarkStart w:id="80" w:name="_Toc204067769"/>
      <w:bookmarkStart w:id="81" w:name="_Toc295993825"/>
      <w:bookmarkEnd w:id="78"/>
      <w:proofErr w:type="gramStart"/>
      <w:r w:rsidRPr="0064617F">
        <w:rPr>
          <w:rFonts w:ascii="Helvetica" w:hAnsi="Helvetica" w:cs="Helvetica"/>
          <w:b w:val="0"/>
          <w:bCs/>
        </w:rPr>
        <w:t>3.38</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Confidentiality</w:t>
      </w:r>
      <w:proofErr w:type="gramEnd"/>
      <w:r w:rsidR="002B3D9A" w:rsidRPr="0064617F">
        <w:rPr>
          <w:rFonts w:ascii="Helvetica" w:hAnsi="Helvetica" w:cs="Helvetica"/>
        </w:rPr>
        <w:t xml:space="preserve"> and sharing information</w:t>
      </w:r>
      <w:bookmarkEnd w:id="79"/>
      <w:bookmarkEnd w:id="80"/>
      <w:r w:rsidR="002B3D9A" w:rsidRPr="0064617F">
        <w:rPr>
          <w:rFonts w:ascii="Helvetica" w:hAnsi="Helvetica" w:cs="Helvetica"/>
        </w:rPr>
        <w:t xml:space="preserve"> </w:t>
      </w:r>
    </w:p>
    <w:p w14:paraId="7C6F7878" w14:textId="14A21028" w:rsidR="00326D27" w:rsidRPr="0064617F" w:rsidRDefault="002B3D9A" w:rsidP="00C9471D">
      <w:pPr>
        <w:pStyle w:val="BrowneHeadingLevel2"/>
        <w:numPr>
          <w:ilvl w:val="0"/>
          <w:numId w:val="0"/>
        </w:numPr>
        <w:ind w:left="284"/>
        <w:rPr>
          <w:rFonts w:ascii="Helvetica" w:hAnsi="Helvetica" w:cs="Helvetica"/>
          <w:b w:val="0"/>
          <w:bCs/>
        </w:rPr>
      </w:pPr>
      <w:r w:rsidRPr="0064617F">
        <w:rPr>
          <w:rFonts w:ascii="Helvetica" w:hAnsi="Helvetica" w:cs="Helvetica"/>
          <w:b w:val="0"/>
          <w:bCs/>
        </w:rPr>
        <w:t>C</w:t>
      </w:r>
      <w:r w:rsidR="009D4D90" w:rsidRPr="0064617F">
        <w:rPr>
          <w:rFonts w:ascii="Helvetica" w:hAnsi="Helvetica" w:cs="Helvetica"/>
          <w:b w:val="0"/>
          <w:bCs/>
        </w:rPr>
        <w:t xml:space="preserve">hild protection issues </w:t>
      </w:r>
      <w:r w:rsidRPr="0064617F">
        <w:rPr>
          <w:rFonts w:ascii="Helvetica" w:hAnsi="Helvetica" w:cs="Helvetica"/>
          <w:b w:val="0"/>
          <w:bCs/>
        </w:rPr>
        <w:t xml:space="preserve">necessitate </w:t>
      </w:r>
      <w:r w:rsidR="009D4D90" w:rsidRPr="0064617F">
        <w:rPr>
          <w:rFonts w:ascii="Helvetica" w:hAnsi="Helvetica" w:cs="Helvetica"/>
          <w:b w:val="0"/>
          <w:bCs/>
        </w:rPr>
        <w:t>a high level of confidentiality</w:t>
      </w:r>
      <w:r w:rsidR="00444C9D" w:rsidRPr="0064617F">
        <w:rPr>
          <w:rFonts w:ascii="Helvetica" w:hAnsi="Helvetica" w:cs="Helvetica"/>
          <w:b w:val="0"/>
          <w:bCs/>
        </w:rPr>
        <w:t xml:space="preserve">. </w:t>
      </w:r>
      <w:r w:rsidR="009D4D90" w:rsidRPr="0064617F">
        <w:rPr>
          <w:rFonts w:ascii="Helvetica" w:hAnsi="Helvetica" w:cs="Helvetica"/>
          <w:b w:val="0"/>
          <w:bCs/>
        </w:rPr>
        <w:t>Staff should only discuss concerns with the</w:t>
      </w:r>
      <w:r w:rsidR="002A180C" w:rsidRPr="0064617F">
        <w:rPr>
          <w:rFonts w:ascii="Helvetica" w:hAnsi="Helvetica" w:cs="Helvetica"/>
          <w:b w:val="0"/>
          <w:bCs/>
        </w:rPr>
        <w:t xml:space="preserve"> DSL</w:t>
      </w:r>
      <w:r w:rsidR="009D4D90" w:rsidRPr="0064617F">
        <w:rPr>
          <w:rFonts w:ascii="Helvetica" w:hAnsi="Helvetica" w:cs="Helvetica"/>
          <w:b w:val="0"/>
          <w:bCs/>
        </w:rPr>
        <w:t xml:space="preserve">, </w:t>
      </w:r>
      <w:r w:rsidR="00285DA6" w:rsidRPr="0064617F">
        <w:rPr>
          <w:rFonts w:ascii="Helvetica" w:hAnsi="Helvetica" w:cs="Helvetica"/>
          <w:b w:val="0"/>
          <w:bCs/>
        </w:rPr>
        <w:t>Headteacher</w:t>
      </w:r>
      <w:r w:rsidR="0053307E" w:rsidRPr="0064617F">
        <w:rPr>
          <w:rFonts w:ascii="Helvetica" w:hAnsi="Helvetica" w:cs="Helvetica"/>
          <w:b w:val="0"/>
          <w:bCs/>
        </w:rPr>
        <w:t>,</w:t>
      </w:r>
      <w:r w:rsidR="009D4D90" w:rsidRPr="0064617F">
        <w:rPr>
          <w:rFonts w:ascii="Helvetica" w:hAnsi="Helvetica" w:cs="Helvetica"/>
          <w:b w:val="0"/>
          <w:bCs/>
        </w:rPr>
        <w:t xml:space="preserve"> or chair of governors. </w:t>
      </w:r>
    </w:p>
    <w:p w14:paraId="5B6D840F" w14:textId="184D22B0" w:rsidR="0093309F" w:rsidRPr="0064617F" w:rsidRDefault="004E6116" w:rsidP="00C9471D">
      <w:pPr>
        <w:pStyle w:val="BrowneHeadingLevel2"/>
        <w:numPr>
          <w:ilvl w:val="0"/>
          <w:numId w:val="0"/>
        </w:numPr>
        <w:ind w:left="624" w:hanging="624"/>
        <w:rPr>
          <w:rFonts w:ascii="Helvetica" w:hAnsi="Helvetica" w:cs="Helvetica"/>
        </w:rPr>
      </w:pPr>
      <w:proofErr w:type="gramStart"/>
      <w:r w:rsidRPr="0064617F">
        <w:rPr>
          <w:rFonts w:ascii="Helvetica" w:hAnsi="Helvetica" w:cs="Helvetica"/>
          <w:b w:val="0"/>
          <w:bCs/>
        </w:rPr>
        <w:t>3.39</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Sharing</w:t>
      </w:r>
      <w:proofErr w:type="gramEnd"/>
      <w:r w:rsidR="002B3D9A" w:rsidRPr="0064617F">
        <w:rPr>
          <w:rFonts w:ascii="Helvetica" w:hAnsi="Helvetica" w:cs="Helvetica"/>
        </w:rPr>
        <w:t xml:space="preserve"> information</w:t>
      </w:r>
    </w:p>
    <w:p w14:paraId="13702605" w14:textId="7FF34901" w:rsidR="0093309F" w:rsidRPr="0064617F" w:rsidRDefault="00D80251"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t>T</w:t>
      </w:r>
      <w:r w:rsidR="002B3D9A" w:rsidRPr="0064617F">
        <w:rPr>
          <w:rFonts w:ascii="Helvetica" w:hAnsi="Helvetica" w:cs="Helvetica"/>
          <w:b w:val="0"/>
          <w:bCs/>
        </w:rPr>
        <w:t xml:space="preserve">he DSL will normally obtain consent from the pupil and/or parents to share child protection information. Where there is </w:t>
      </w:r>
      <w:r w:rsidR="00E920D2" w:rsidRPr="0064617F">
        <w:rPr>
          <w:rFonts w:ascii="Helvetica" w:hAnsi="Helvetica" w:cs="Helvetica"/>
          <w:b w:val="0"/>
          <w:bCs/>
        </w:rPr>
        <w:t xml:space="preserve">a good reason to do so, the DSL may share information </w:t>
      </w:r>
      <w:r w:rsidR="00E920D2" w:rsidRPr="0064617F">
        <w:rPr>
          <w:rFonts w:ascii="Helvetica" w:hAnsi="Helvetica" w:cs="Helvetica"/>
          <w:b w:val="0"/>
          <w:bCs/>
          <w:i/>
          <w:iCs/>
        </w:rPr>
        <w:t>without</w:t>
      </w:r>
      <w:r w:rsidR="00E920D2" w:rsidRPr="0064617F">
        <w:rPr>
          <w:rFonts w:ascii="Helvetica" w:hAnsi="Helvetica" w:cs="Helvetica"/>
          <w:b w:val="0"/>
          <w:bCs/>
        </w:rPr>
        <w:t xml:space="preserve"> consent and will record the reason for doing</w:t>
      </w:r>
      <w:r w:rsidR="002B3D9A" w:rsidRPr="0064617F">
        <w:rPr>
          <w:rFonts w:ascii="Helvetica" w:hAnsi="Helvetica" w:cs="Helvetica"/>
          <w:b w:val="0"/>
          <w:bCs/>
        </w:rPr>
        <w:t xml:space="preserve"> so.</w:t>
      </w:r>
    </w:p>
    <w:p w14:paraId="506F36E0" w14:textId="0032914A" w:rsidR="0093309F"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t xml:space="preserve">Information sharing will </w:t>
      </w:r>
      <w:r w:rsidR="00DE79A4" w:rsidRPr="0064617F">
        <w:rPr>
          <w:rFonts w:ascii="Helvetica" w:hAnsi="Helvetica" w:cs="Helvetica"/>
          <w:b w:val="0"/>
          <w:bCs/>
        </w:rPr>
        <w:t>occur in a timely and secure manner, only when necessary and proportionate, and only when the information to be shared is relevant, adequate,</w:t>
      </w:r>
      <w:r w:rsidRPr="0064617F">
        <w:rPr>
          <w:rFonts w:ascii="Helvetica" w:hAnsi="Helvetica" w:cs="Helvetica"/>
          <w:b w:val="0"/>
          <w:bCs/>
        </w:rPr>
        <w:t xml:space="preserve"> and accurate. </w:t>
      </w:r>
    </w:p>
    <w:p w14:paraId="55991DE5" w14:textId="743E5EC6" w:rsidR="0093309F"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t>Information</w:t>
      </w:r>
      <w:r w:rsidR="00DE79A4" w:rsidRPr="0064617F">
        <w:rPr>
          <w:rFonts w:ascii="Helvetica" w:hAnsi="Helvetica" w:cs="Helvetica"/>
          <w:b w:val="0"/>
          <w:bCs/>
        </w:rPr>
        <w:t xml:space="preserve">-sharing decisions will be recorded, </w:t>
      </w:r>
      <w:proofErr w:type="gramStart"/>
      <w:r w:rsidR="00DE79A4" w:rsidRPr="0064617F">
        <w:rPr>
          <w:rFonts w:ascii="Helvetica" w:hAnsi="Helvetica" w:cs="Helvetica"/>
          <w:b w:val="0"/>
          <w:bCs/>
        </w:rPr>
        <w:t>whether or not</w:t>
      </w:r>
      <w:proofErr w:type="gramEnd"/>
      <w:r w:rsidR="00DE79A4" w:rsidRPr="0064617F">
        <w:rPr>
          <w:rFonts w:ascii="Helvetica" w:hAnsi="Helvetica" w:cs="Helvetica"/>
          <w:b w:val="0"/>
          <w:bCs/>
        </w:rPr>
        <w:t xml:space="preserve"> the decision is made</w:t>
      </w:r>
      <w:r w:rsidRPr="0064617F">
        <w:rPr>
          <w:rFonts w:ascii="Helvetica" w:hAnsi="Helvetica" w:cs="Helvetica"/>
          <w:b w:val="0"/>
          <w:bCs/>
        </w:rPr>
        <w:t xml:space="preserve"> to share.</w:t>
      </w:r>
    </w:p>
    <w:p w14:paraId="6E1CB0F5" w14:textId="25BECA1B" w:rsidR="0093309F"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t xml:space="preserve">The </w:t>
      </w:r>
      <w:r w:rsidR="00E870EF" w:rsidRPr="0064617F">
        <w:rPr>
          <w:rFonts w:ascii="Helvetica" w:hAnsi="Helvetica" w:cs="Helvetica"/>
          <w:b w:val="0"/>
          <w:bCs/>
        </w:rPr>
        <w:t xml:space="preserve">UK </w:t>
      </w:r>
      <w:r w:rsidRPr="0064617F">
        <w:rPr>
          <w:rFonts w:ascii="Helvetica" w:hAnsi="Helvetica" w:cs="Helvetica"/>
          <w:b w:val="0"/>
          <w:bCs/>
        </w:rPr>
        <w:t>GDPR and the Data Protection Act 2018 do not prevent school staff from sharing information with relevant agencies</w:t>
      </w:r>
      <w:r w:rsidR="00DE79A4" w:rsidRPr="0064617F">
        <w:rPr>
          <w:rFonts w:ascii="Helvetica" w:hAnsi="Helvetica" w:cs="Helvetica"/>
          <w:b w:val="0"/>
          <w:bCs/>
        </w:rPr>
        <w:t xml:space="preserve"> when that information may help</w:t>
      </w:r>
      <w:r w:rsidRPr="0064617F">
        <w:rPr>
          <w:rFonts w:ascii="Helvetica" w:hAnsi="Helvetica" w:cs="Helvetica"/>
          <w:b w:val="0"/>
          <w:bCs/>
        </w:rPr>
        <w:t xml:space="preserve"> protect a child. If any member of staff receives a request from a pupil or parent to see child protection records, they will refer the request to the Data Protection Officer. </w:t>
      </w:r>
    </w:p>
    <w:p w14:paraId="5DBD8DE1" w14:textId="62386B9D" w:rsidR="0093309F" w:rsidRPr="0064617F" w:rsidRDefault="004E6116" w:rsidP="00D80251">
      <w:pPr>
        <w:pStyle w:val="BrowneHeadingLevel2"/>
        <w:numPr>
          <w:ilvl w:val="0"/>
          <w:numId w:val="0"/>
        </w:numPr>
        <w:ind w:left="624" w:hanging="624"/>
        <w:rPr>
          <w:rFonts w:ascii="Helvetica" w:hAnsi="Helvetica" w:cs="Helvetica"/>
        </w:rPr>
      </w:pPr>
      <w:proofErr w:type="gramStart"/>
      <w:r w:rsidRPr="0064617F">
        <w:rPr>
          <w:rFonts w:ascii="Helvetica" w:hAnsi="Helvetica" w:cs="Helvetica"/>
          <w:b w:val="0"/>
          <w:bCs/>
        </w:rPr>
        <w:t>3.40</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Storing</w:t>
      </w:r>
      <w:proofErr w:type="gramEnd"/>
      <w:r w:rsidR="002B3D9A" w:rsidRPr="0064617F">
        <w:rPr>
          <w:rFonts w:ascii="Helvetica" w:hAnsi="Helvetica" w:cs="Helvetica"/>
        </w:rPr>
        <w:t xml:space="preserve"> information</w:t>
      </w:r>
    </w:p>
    <w:p w14:paraId="4BF8D9B6" w14:textId="582BBC85" w:rsidR="009D4D90"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lastRenderedPageBreak/>
        <w:t>Child protection information will be stored separately from the pupil’s school file</w:t>
      </w:r>
      <w:r w:rsidR="00DE79A4" w:rsidRPr="0064617F">
        <w:rPr>
          <w:rFonts w:ascii="Helvetica" w:hAnsi="Helvetica" w:cs="Helvetica"/>
          <w:b w:val="0"/>
          <w:bCs/>
        </w:rPr>
        <w:t>,</w:t>
      </w:r>
      <w:r w:rsidRPr="0064617F">
        <w:rPr>
          <w:rFonts w:ascii="Helvetica" w:hAnsi="Helvetica" w:cs="Helvetica"/>
          <w:b w:val="0"/>
          <w:bCs/>
        </w:rPr>
        <w:t xml:space="preserve"> and the school file will be ‘tagged’ to indicate that separate information is held.</w:t>
      </w:r>
      <w:r w:rsidR="00305538" w:rsidRPr="0064617F">
        <w:rPr>
          <w:rFonts w:ascii="Helvetica" w:hAnsi="Helvetica" w:cs="Helvetica"/>
          <w:b w:val="0"/>
          <w:bCs/>
        </w:rPr>
        <w:t xml:space="preserve"> </w:t>
      </w:r>
      <w:r w:rsidRPr="0064617F">
        <w:rPr>
          <w:rFonts w:ascii="Helvetica" w:hAnsi="Helvetica" w:cs="Helvetica"/>
          <w:b w:val="0"/>
          <w:bCs/>
        </w:rPr>
        <w:t xml:space="preserve">It will be stored and handled in line with </w:t>
      </w:r>
      <w:r w:rsidR="00E342F9" w:rsidRPr="0064617F">
        <w:rPr>
          <w:rFonts w:ascii="Helvetica" w:hAnsi="Helvetica" w:cs="Helvetica"/>
          <w:b w:val="0"/>
          <w:bCs/>
        </w:rPr>
        <w:t>our Retention and Destruction Policy</w:t>
      </w:r>
      <w:r w:rsidRPr="0064617F">
        <w:rPr>
          <w:rFonts w:ascii="Helvetica" w:hAnsi="Helvetica" w:cs="Helvetica"/>
          <w:b w:val="0"/>
          <w:bCs/>
        </w:rPr>
        <w:t xml:space="preserve">. </w:t>
      </w:r>
    </w:p>
    <w:p w14:paraId="24C50751" w14:textId="2AD2ECE8" w:rsidR="00C9471D" w:rsidRPr="0064617F" w:rsidRDefault="002B3D9A" w:rsidP="00D91680">
      <w:pPr>
        <w:pStyle w:val="BrowneHeadingLevel3"/>
        <w:numPr>
          <w:ilvl w:val="0"/>
          <w:numId w:val="0"/>
        </w:numPr>
        <w:ind w:left="284"/>
        <w:rPr>
          <w:rFonts w:ascii="Helvetica" w:hAnsi="Helvetica" w:cs="Helvetica"/>
          <w:b w:val="0"/>
          <w:bCs/>
        </w:rPr>
      </w:pPr>
      <w:r w:rsidRPr="0064617F">
        <w:rPr>
          <w:rFonts w:ascii="Helvetica" w:hAnsi="Helvetica" w:cs="Helvetica"/>
          <w:b w:val="0"/>
          <w:bCs/>
        </w:rPr>
        <w:t xml:space="preserve">Our Confidentiality and Information Sharing </w:t>
      </w:r>
      <w:r w:rsidR="003538DC" w:rsidRPr="0064617F">
        <w:rPr>
          <w:rFonts w:ascii="Helvetica" w:hAnsi="Helvetica" w:cs="Helvetica"/>
          <w:b w:val="0"/>
          <w:bCs/>
        </w:rPr>
        <w:t>Policy and our Retention and Destruction Policy are available to parents and pupils up</w:t>
      </w:r>
      <w:r w:rsidRPr="0064617F">
        <w:rPr>
          <w:rFonts w:ascii="Helvetica" w:hAnsi="Helvetica" w:cs="Helvetica"/>
          <w:b w:val="0"/>
          <w:bCs/>
        </w:rPr>
        <w:t xml:space="preserve">on request. </w:t>
      </w:r>
      <w:bookmarkStart w:id="82" w:name="_Toc295993831"/>
      <w:bookmarkStart w:id="83" w:name="_Toc478551672"/>
      <w:bookmarkEnd w:id="81"/>
    </w:p>
    <w:p w14:paraId="35B66CFE" w14:textId="330B48DB" w:rsidR="002732A4" w:rsidRPr="0064617F" w:rsidRDefault="004E6116" w:rsidP="028B7F8C">
      <w:pPr>
        <w:pStyle w:val="BrowneHeadingLevel3"/>
        <w:numPr>
          <w:ilvl w:val="0"/>
          <w:numId w:val="0"/>
        </w:numPr>
        <w:rPr>
          <w:rFonts w:ascii="Helvetica" w:hAnsi="Helvetica" w:cs="Helvetica"/>
          <w:b w:val="0"/>
        </w:rPr>
      </w:pPr>
      <w:bookmarkStart w:id="84" w:name="_Toc295993834"/>
      <w:bookmarkStart w:id="85" w:name="_Toc478551674"/>
      <w:bookmarkStart w:id="86" w:name="_Toc204067770"/>
      <w:proofErr w:type="gramStart"/>
      <w:r w:rsidRPr="0064617F">
        <w:rPr>
          <w:rFonts w:ascii="Helvetica" w:hAnsi="Helvetica" w:cs="Helvetica"/>
          <w:b w:val="0"/>
        </w:rPr>
        <w:t>3.41</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Special</w:t>
      </w:r>
      <w:proofErr w:type="gramEnd"/>
      <w:r w:rsidR="002B3D9A" w:rsidRPr="0064617F">
        <w:rPr>
          <w:rFonts w:ascii="Helvetica" w:hAnsi="Helvetica" w:cs="Helvetica"/>
        </w:rPr>
        <w:t xml:space="preserve"> </w:t>
      </w:r>
      <w:bookmarkEnd w:id="84"/>
      <w:bookmarkEnd w:id="85"/>
      <w:r w:rsidR="0053307E" w:rsidRPr="0064617F">
        <w:rPr>
          <w:rFonts w:ascii="Helvetica" w:hAnsi="Helvetica" w:cs="Helvetica"/>
        </w:rPr>
        <w:t>circumstances</w:t>
      </w:r>
      <w:bookmarkEnd w:id="86"/>
      <w:r w:rsidR="003520D1" w:rsidRPr="0064617F">
        <w:rPr>
          <w:rFonts w:ascii="Helvetica" w:hAnsi="Helvetica" w:cs="Helvetica"/>
        </w:rPr>
        <w:t>:</w:t>
      </w:r>
      <w:r w:rsidR="0053307E" w:rsidRPr="0064617F">
        <w:rPr>
          <w:rFonts w:ascii="Helvetica" w:hAnsi="Helvetica" w:cs="Helvetica"/>
        </w:rPr>
        <w:t xml:space="preserve"> </w:t>
      </w:r>
    </w:p>
    <w:p w14:paraId="32801973" w14:textId="7A65C9B9" w:rsidR="00350A50" w:rsidRPr="0064617F" w:rsidRDefault="004E6116" w:rsidP="00D80251">
      <w:pPr>
        <w:pStyle w:val="BrowneHeadingLevel2"/>
        <w:numPr>
          <w:ilvl w:val="0"/>
          <w:numId w:val="0"/>
        </w:numPr>
        <w:ind w:left="624" w:hanging="624"/>
        <w:rPr>
          <w:rFonts w:ascii="Helvetica" w:hAnsi="Helvetica" w:cs="Helvetica"/>
        </w:rPr>
      </w:pPr>
      <w:bookmarkStart w:id="87" w:name="_Toc295993835"/>
      <w:bookmarkStart w:id="88" w:name="_Toc478551675"/>
      <w:proofErr w:type="gramStart"/>
      <w:r w:rsidRPr="0064617F">
        <w:rPr>
          <w:rFonts w:ascii="Helvetica" w:hAnsi="Helvetica" w:cs="Helvetica"/>
          <w:b w:val="0"/>
          <w:bCs/>
        </w:rPr>
        <w:t>3.42</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Looked</w:t>
      </w:r>
      <w:proofErr w:type="gramEnd"/>
      <w:r w:rsidR="002B3D9A" w:rsidRPr="0064617F">
        <w:rPr>
          <w:rFonts w:ascii="Helvetica" w:hAnsi="Helvetica" w:cs="Helvetica"/>
        </w:rPr>
        <w:t xml:space="preserve"> after children</w:t>
      </w:r>
      <w:bookmarkEnd w:id="87"/>
      <w:bookmarkEnd w:id="88"/>
    </w:p>
    <w:p w14:paraId="775D2E0F" w14:textId="77777777" w:rsidR="002732A4" w:rsidRPr="0064617F" w:rsidRDefault="002B3D9A" w:rsidP="00C9471D">
      <w:pPr>
        <w:pStyle w:val="BrowneHeadingLevel1"/>
        <w:numPr>
          <w:ilvl w:val="0"/>
          <w:numId w:val="0"/>
        </w:numPr>
        <w:ind w:left="284"/>
        <w:rPr>
          <w:rFonts w:ascii="Helvetica" w:hAnsi="Helvetica" w:cs="Helvetica"/>
          <w:b w:val="0"/>
          <w:bCs/>
        </w:rPr>
      </w:pPr>
      <w:bookmarkStart w:id="89" w:name="_Toc204067771"/>
      <w:r w:rsidRPr="0064617F">
        <w:rPr>
          <w:rFonts w:ascii="Helvetica" w:hAnsi="Helvetica" w:cs="Helvetica"/>
          <w:b w:val="0"/>
          <w:bCs/>
        </w:rPr>
        <w:t xml:space="preserve">The most common reason for children becoming looked after is </w:t>
      </w:r>
      <w:proofErr w:type="gramStart"/>
      <w:r w:rsidRPr="0064617F">
        <w:rPr>
          <w:rFonts w:ascii="Helvetica" w:hAnsi="Helvetica" w:cs="Helvetica"/>
          <w:b w:val="0"/>
          <w:bCs/>
        </w:rPr>
        <w:t>as a result of</w:t>
      </w:r>
      <w:proofErr w:type="gramEnd"/>
      <w:r w:rsidRPr="0064617F">
        <w:rPr>
          <w:rFonts w:ascii="Helvetica" w:hAnsi="Helvetica" w:cs="Helvetica"/>
          <w:b w:val="0"/>
          <w:bCs/>
        </w:rPr>
        <w:t xml:space="preserve">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w:t>
      </w:r>
      <w:bookmarkEnd w:id="89"/>
    </w:p>
    <w:p w14:paraId="4CBCFB1F" w14:textId="2DF8A9CE" w:rsidR="003C40AE" w:rsidRPr="0064617F" w:rsidRDefault="004E6116" w:rsidP="009F41AA">
      <w:pPr>
        <w:pStyle w:val="BrowneHeadingLevel2"/>
        <w:numPr>
          <w:ilvl w:val="0"/>
          <w:numId w:val="0"/>
        </w:numPr>
        <w:ind w:left="624" w:hanging="624"/>
        <w:rPr>
          <w:rFonts w:ascii="Helvetica" w:hAnsi="Helvetica" w:cs="Helvetica"/>
        </w:rPr>
      </w:pPr>
      <w:proofErr w:type="gramStart"/>
      <w:r w:rsidRPr="0064617F">
        <w:rPr>
          <w:rFonts w:ascii="Helvetica" w:hAnsi="Helvetica" w:cs="Helvetica"/>
          <w:b w:val="0"/>
          <w:bCs/>
        </w:rPr>
        <w:t>3.43</w:t>
      </w:r>
      <w:r w:rsidR="00E976D7" w:rsidRPr="0064617F">
        <w:rPr>
          <w:rFonts w:ascii="Helvetica" w:hAnsi="Helvetica" w:cs="Helvetica"/>
          <w:b w:val="0"/>
          <w:bCs/>
        </w:rPr>
        <w:t xml:space="preserve"> </w:t>
      </w:r>
      <w:r w:rsidRPr="0064617F">
        <w:rPr>
          <w:rFonts w:ascii="Helvetica" w:hAnsi="Helvetica" w:cs="Helvetica"/>
        </w:rPr>
        <w:t xml:space="preserve"> </w:t>
      </w:r>
      <w:r w:rsidR="002B3D9A" w:rsidRPr="0064617F">
        <w:rPr>
          <w:rFonts w:ascii="Helvetica" w:hAnsi="Helvetica" w:cs="Helvetica"/>
        </w:rPr>
        <w:t>Children</w:t>
      </w:r>
      <w:proofErr w:type="gramEnd"/>
      <w:r w:rsidR="002B3D9A" w:rsidRPr="0064617F">
        <w:rPr>
          <w:rFonts w:ascii="Helvetica" w:hAnsi="Helvetica" w:cs="Helvetica"/>
        </w:rPr>
        <w:t xml:space="preserve"> who have a social worker</w:t>
      </w:r>
    </w:p>
    <w:p w14:paraId="08FAAFE7" w14:textId="612CA96C" w:rsidR="003C40AE" w:rsidRPr="0064617F" w:rsidRDefault="002B3D9A" w:rsidP="00C9471D">
      <w:pPr>
        <w:pStyle w:val="BrowneHeadingLevel1"/>
        <w:numPr>
          <w:ilvl w:val="0"/>
          <w:numId w:val="0"/>
        </w:numPr>
        <w:ind w:left="284"/>
        <w:rPr>
          <w:rFonts w:ascii="Helvetica" w:hAnsi="Helvetica" w:cs="Helvetica"/>
          <w:b w:val="0"/>
          <w:bCs/>
        </w:rPr>
      </w:pPr>
      <w:bookmarkStart w:id="90" w:name="_Toc204067772"/>
      <w:r w:rsidRPr="0064617F">
        <w:rPr>
          <w:rFonts w:ascii="Helvetica" w:hAnsi="Helvetica" w:cs="Helvetica"/>
          <w:b w:val="0"/>
          <w:bCs/>
        </w:rPr>
        <w:t xml:space="preserve">Children may </w:t>
      </w:r>
      <w:r w:rsidR="00DE79A4" w:rsidRPr="0064617F">
        <w:rPr>
          <w:rFonts w:ascii="Helvetica" w:hAnsi="Helvetica" w:cs="Helvetica"/>
          <w:b w:val="0"/>
          <w:bCs/>
        </w:rPr>
        <w:t xml:space="preserve">require the services of a social worker due to </w:t>
      </w:r>
      <w:r w:rsidR="006A67E6" w:rsidRPr="0064617F">
        <w:rPr>
          <w:rFonts w:ascii="Helvetica" w:hAnsi="Helvetica" w:cs="Helvetica"/>
          <w:b w:val="0"/>
          <w:bCs/>
        </w:rPr>
        <w:t>concerns about safeguarding or welfare</w:t>
      </w:r>
      <w:r w:rsidRPr="0064617F">
        <w:rPr>
          <w:rFonts w:ascii="Helvetica" w:hAnsi="Helvetica" w:cs="Helvetica"/>
          <w:b w:val="0"/>
          <w:bCs/>
        </w:rPr>
        <w:t xml:space="preserve">. Local authorities will share this information with </w:t>
      </w:r>
      <w:r w:rsidR="00C77AA1" w:rsidRPr="0064617F">
        <w:rPr>
          <w:rFonts w:ascii="Helvetica" w:hAnsi="Helvetica" w:cs="Helvetica"/>
          <w:b w:val="0"/>
          <w:bCs/>
        </w:rPr>
        <w:t>us,</w:t>
      </w:r>
      <w:r w:rsidRPr="0064617F">
        <w:rPr>
          <w:rFonts w:ascii="Helvetica" w:hAnsi="Helvetica" w:cs="Helvetica"/>
          <w:b w:val="0"/>
          <w:bCs/>
        </w:rPr>
        <w:t xml:space="preserve"> and the DSL will hold and use this information to inform decision</w:t>
      </w:r>
      <w:r w:rsidR="0053307E" w:rsidRPr="0064617F">
        <w:rPr>
          <w:rFonts w:ascii="Helvetica" w:hAnsi="Helvetica" w:cs="Helvetica"/>
          <w:b w:val="0"/>
          <w:bCs/>
        </w:rPr>
        <w:t>s</w:t>
      </w:r>
      <w:r w:rsidRPr="0064617F">
        <w:rPr>
          <w:rFonts w:ascii="Helvetica" w:hAnsi="Helvetica" w:cs="Helvetica"/>
          <w:b w:val="0"/>
          <w:bCs/>
        </w:rPr>
        <w:t xml:space="preserve"> about safeguarding and promoting the child’s welfare.</w:t>
      </w:r>
      <w:bookmarkEnd w:id="90"/>
    </w:p>
    <w:p w14:paraId="143AEA04" w14:textId="37971762" w:rsidR="002732A4" w:rsidRPr="0064617F" w:rsidRDefault="004E6116" w:rsidP="00136168">
      <w:pPr>
        <w:pStyle w:val="BrowneHeadingLevel2"/>
        <w:numPr>
          <w:ilvl w:val="0"/>
          <w:numId w:val="0"/>
        </w:numPr>
        <w:ind w:left="624" w:hanging="624"/>
        <w:rPr>
          <w:rFonts w:ascii="Helvetica" w:hAnsi="Helvetica" w:cs="Helvetica"/>
        </w:rPr>
      </w:pPr>
      <w:bookmarkStart w:id="91" w:name="_Toc295993836"/>
      <w:bookmarkStart w:id="92" w:name="_Toc478551676"/>
      <w:proofErr w:type="gramStart"/>
      <w:r w:rsidRPr="0064617F">
        <w:rPr>
          <w:rFonts w:ascii="Helvetica" w:hAnsi="Helvetica" w:cs="Helvetica"/>
          <w:b w:val="0"/>
          <w:bCs/>
        </w:rPr>
        <w:t>3.44</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Work</w:t>
      </w:r>
      <w:proofErr w:type="gramEnd"/>
      <w:r w:rsidR="002B3D9A" w:rsidRPr="0064617F">
        <w:rPr>
          <w:rFonts w:ascii="Helvetica" w:hAnsi="Helvetica" w:cs="Helvetica"/>
        </w:rPr>
        <w:t xml:space="preserve"> </w:t>
      </w:r>
      <w:bookmarkEnd w:id="91"/>
      <w:bookmarkEnd w:id="92"/>
      <w:r w:rsidR="0053307E" w:rsidRPr="0064617F">
        <w:rPr>
          <w:rFonts w:ascii="Helvetica" w:hAnsi="Helvetica" w:cs="Helvetica"/>
        </w:rPr>
        <w:t xml:space="preserve">experience </w:t>
      </w:r>
    </w:p>
    <w:p w14:paraId="33305EAA" w14:textId="701A146E" w:rsidR="00FF6B89" w:rsidRPr="0064617F" w:rsidRDefault="002B3D9A" w:rsidP="00C9471D">
      <w:pPr>
        <w:pStyle w:val="BrowneHeadingLevel1"/>
        <w:numPr>
          <w:ilvl w:val="0"/>
          <w:numId w:val="0"/>
        </w:numPr>
        <w:ind w:left="284"/>
        <w:rPr>
          <w:rFonts w:ascii="Helvetica" w:hAnsi="Helvetica" w:cs="Helvetica"/>
          <w:b w:val="0"/>
          <w:bCs/>
        </w:rPr>
      </w:pPr>
      <w:bookmarkStart w:id="93" w:name="_Toc204067773"/>
      <w:r w:rsidRPr="0064617F">
        <w:rPr>
          <w:rFonts w:ascii="Helvetica" w:hAnsi="Helvetica" w:cs="Helvetica"/>
          <w:b w:val="0"/>
          <w:bCs/>
        </w:rPr>
        <w:t xml:space="preserve">The school has detailed procedures </w:t>
      </w:r>
      <w:r w:rsidR="00DE79A4" w:rsidRPr="0064617F">
        <w:rPr>
          <w:rFonts w:ascii="Helvetica" w:hAnsi="Helvetica" w:cs="Helvetica"/>
          <w:b w:val="0"/>
          <w:bCs/>
        </w:rPr>
        <w:t>in place to safeguard pupils undertaking work experience, including arrangements for checking individuals who provide placements and supervise pupils on work experience,</w:t>
      </w:r>
      <w:r w:rsidRPr="0064617F">
        <w:rPr>
          <w:rFonts w:ascii="Helvetica" w:hAnsi="Helvetica" w:cs="Helvetica"/>
          <w:b w:val="0"/>
          <w:bCs/>
        </w:rPr>
        <w:t xml:space="preserve"> which are in accordance with statutory guidance.</w:t>
      </w:r>
      <w:bookmarkEnd w:id="93"/>
    </w:p>
    <w:p w14:paraId="61AC76F9" w14:textId="3A68D262" w:rsidR="002732A4" w:rsidRPr="0064617F" w:rsidRDefault="004E6116" w:rsidP="00686B72">
      <w:pPr>
        <w:pStyle w:val="BrowneHeadingLevel2"/>
        <w:numPr>
          <w:ilvl w:val="0"/>
          <w:numId w:val="0"/>
        </w:numPr>
        <w:ind w:left="624" w:hanging="624"/>
        <w:rPr>
          <w:rFonts w:ascii="Helvetica" w:hAnsi="Helvetica" w:cs="Helvetica"/>
        </w:rPr>
      </w:pPr>
      <w:bookmarkStart w:id="94" w:name="_Toc295993837"/>
      <w:bookmarkStart w:id="95" w:name="_Toc478551677"/>
      <w:proofErr w:type="gramStart"/>
      <w:r w:rsidRPr="0064617F">
        <w:rPr>
          <w:rFonts w:ascii="Helvetica" w:hAnsi="Helvetica" w:cs="Helvetica"/>
          <w:b w:val="0"/>
          <w:bCs/>
        </w:rPr>
        <w:t>3.45</w:t>
      </w:r>
      <w:r w:rsidR="00E976D7" w:rsidRPr="0064617F">
        <w:rPr>
          <w:rFonts w:ascii="Helvetica" w:hAnsi="Helvetica" w:cs="Helvetica"/>
          <w:b w:val="0"/>
          <w:bCs/>
        </w:rPr>
        <w:t xml:space="preserve"> </w:t>
      </w:r>
      <w:r w:rsidRPr="0064617F">
        <w:rPr>
          <w:rFonts w:ascii="Helvetica" w:hAnsi="Helvetica" w:cs="Helvetica"/>
        </w:rPr>
        <w:t xml:space="preserve"> </w:t>
      </w:r>
      <w:r w:rsidR="002B3D9A" w:rsidRPr="0064617F">
        <w:rPr>
          <w:rFonts w:ascii="Helvetica" w:hAnsi="Helvetica" w:cs="Helvetica"/>
        </w:rPr>
        <w:t>Children</w:t>
      </w:r>
      <w:proofErr w:type="gramEnd"/>
      <w:r w:rsidR="002B3D9A" w:rsidRPr="0064617F">
        <w:rPr>
          <w:rFonts w:ascii="Helvetica" w:hAnsi="Helvetica" w:cs="Helvetica"/>
        </w:rPr>
        <w:t xml:space="preserve"> staying with host families</w:t>
      </w:r>
      <w:bookmarkEnd w:id="94"/>
      <w:bookmarkEnd w:id="95"/>
    </w:p>
    <w:p w14:paraId="305D18C8" w14:textId="3575AD12" w:rsidR="00EB4951" w:rsidRPr="0064617F" w:rsidRDefault="002B3D9A" w:rsidP="00C9471D">
      <w:pPr>
        <w:pStyle w:val="BrowneHeadingLevel1"/>
        <w:numPr>
          <w:ilvl w:val="0"/>
          <w:numId w:val="0"/>
        </w:numPr>
        <w:ind w:left="284"/>
        <w:rPr>
          <w:rFonts w:ascii="Helvetica" w:hAnsi="Helvetica" w:cs="Helvetica"/>
          <w:b w:val="0"/>
          <w:bCs/>
        </w:rPr>
      </w:pPr>
      <w:bookmarkStart w:id="96" w:name="_Toc204067774"/>
      <w:r w:rsidRPr="0064617F">
        <w:rPr>
          <w:rFonts w:ascii="Helvetica" w:hAnsi="Helvetica" w:cs="Helvetica"/>
          <w:b w:val="0"/>
          <w:bCs/>
        </w:rPr>
        <w:t xml:space="preserve">The school may </w:t>
      </w:r>
      <w:r w:rsidR="003538DC" w:rsidRPr="0064617F">
        <w:rPr>
          <w:rFonts w:ascii="Helvetica" w:hAnsi="Helvetica" w:cs="Helvetica"/>
          <w:b w:val="0"/>
          <w:bCs/>
        </w:rPr>
        <w:t>arrange for pupils to stay with host families, for example, during a foreign exchange trip or a</w:t>
      </w:r>
      <w:r w:rsidRPr="0064617F">
        <w:rPr>
          <w:rFonts w:ascii="Helvetica" w:hAnsi="Helvetica" w:cs="Helvetica"/>
          <w:b w:val="0"/>
          <w:bCs/>
        </w:rPr>
        <w:t xml:space="preserve"> sports tour.</w:t>
      </w:r>
      <w:r w:rsidR="00305538" w:rsidRPr="0064617F">
        <w:rPr>
          <w:rFonts w:ascii="Helvetica" w:hAnsi="Helvetica" w:cs="Helvetica"/>
          <w:b w:val="0"/>
          <w:bCs/>
        </w:rPr>
        <w:t xml:space="preserve"> </w:t>
      </w:r>
      <w:r w:rsidRPr="0064617F">
        <w:rPr>
          <w:rFonts w:ascii="Helvetica" w:hAnsi="Helvetica" w:cs="Helvetica"/>
          <w:b w:val="0"/>
          <w:bCs/>
        </w:rPr>
        <w:t>When we do, we follow the guidance set out in the statutory guidance to ensure hosting arrangements are as safe as possible.</w:t>
      </w:r>
      <w:bookmarkEnd w:id="96"/>
      <w:r w:rsidRPr="0064617F">
        <w:rPr>
          <w:rFonts w:ascii="Helvetica" w:hAnsi="Helvetica" w:cs="Helvetica"/>
          <w:b w:val="0"/>
          <w:bCs/>
        </w:rPr>
        <w:t xml:space="preserve"> </w:t>
      </w:r>
    </w:p>
    <w:p w14:paraId="7E8C80D3" w14:textId="4D6B9201" w:rsidR="002732A4" w:rsidRPr="0064617F" w:rsidRDefault="002B3D9A" w:rsidP="00C9471D">
      <w:pPr>
        <w:pStyle w:val="BrowneHeadingLevel1"/>
        <w:numPr>
          <w:ilvl w:val="0"/>
          <w:numId w:val="0"/>
        </w:numPr>
        <w:ind w:left="284"/>
        <w:rPr>
          <w:rFonts w:ascii="Helvetica" w:hAnsi="Helvetica" w:cs="Helvetica"/>
          <w:b w:val="0"/>
          <w:bCs/>
        </w:rPr>
      </w:pPr>
      <w:bookmarkStart w:id="97" w:name="_Toc204067775"/>
      <w:r w:rsidRPr="0064617F">
        <w:rPr>
          <w:rFonts w:ascii="Helvetica" w:hAnsi="Helvetica" w:cs="Helvetica"/>
          <w:b w:val="0"/>
          <w:bCs/>
        </w:rPr>
        <w:t xml:space="preserve">Schools cannot obtain criminal record information from the Disclosure and Barring Service about adults abroad. Where pupils stay with </w:t>
      </w:r>
      <w:r w:rsidR="00EB4951" w:rsidRPr="0064617F">
        <w:rPr>
          <w:rFonts w:ascii="Helvetica" w:hAnsi="Helvetica" w:cs="Helvetica"/>
          <w:b w:val="0"/>
          <w:bCs/>
        </w:rPr>
        <w:t xml:space="preserve">host </w:t>
      </w:r>
      <w:r w:rsidRPr="0064617F">
        <w:rPr>
          <w:rFonts w:ascii="Helvetica" w:hAnsi="Helvetica" w:cs="Helvetica"/>
          <w:b w:val="0"/>
          <w:bCs/>
        </w:rPr>
        <w:t xml:space="preserve">families </w:t>
      </w:r>
      <w:r w:rsidR="00C64E46" w:rsidRPr="0064617F">
        <w:rPr>
          <w:rFonts w:ascii="Helvetica" w:hAnsi="Helvetica" w:cs="Helvetica"/>
          <w:b w:val="0"/>
          <w:bCs/>
        </w:rPr>
        <w:t>abroad,</w:t>
      </w:r>
      <w:r w:rsidRPr="0064617F">
        <w:rPr>
          <w:rFonts w:ascii="Helvetica" w:hAnsi="Helvetica" w:cs="Helvetica"/>
          <w:b w:val="0"/>
          <w:bCs/>
        </w:rPr>
        <w:t xml:space="preserve"> we will agree with</w:t>
      </w:r>
      <w:r w:rsidR="00EB4951" w:rsidRPr="0064617F">
        <w:rPr>
          <w:rFonts w:ascii="Helvetica" w:hAnsi="Helvetica" w:cs="Helvetica"/>
          <w:b w:val="0"/>
          <w:bCs/>
        </w:rPr>
        <w:t xml:space="preserve"> the </w:t>
      </w:r>
      <w:r w:rsidRPr="0064617F">
        <w:rPr>
          <w:rFonts w:ascii="Helvetica" w:hAnsi="Helvetica" w:cs="Helvetica"/>
          <w:b w:val="0"/>
          <w:bCs/>
        </w:rPr>
        <w:t xml:space="preserve">partner schools </w:t>
      </w:r>
      <w:r w:rsidR="00DE79A4" w:rsidRPr="0064617F">
        <w:rPr>
          <w:rFonts w:ascii="Helvetica" w:hAnsi="Helvetica" w:cs="Helvetica"/>
          <w:b w:val="0"/>
          <w:bCs/>
        </w:rPr>
        <w:t xml:space="preserve">on </w:t>
      </w:r>
      <w:r w:rsidRPr="0064617F">
        <w:rPr>
          <w:rFonts w:ascii="Helvetica" w:hAnsi="Helvetica" w:cs="Helvetica"/>
          <w:b w:val="0"/>
          <w:bCs/>
        </w:rPr>
        <w:t>a shared un</w:t>
      </w:r>
      <w:r w:rsidR="00EB4951" w:rsidRPr="0064617F">
        <w:rPr>
          <w:rFonts w:ascii="Helvetica" w:hAnsi="Helvetica" w:cs="Helvetica"/>
          <w:b w:val="0"/>
          <w:bCs/>
        </w:rPr>
        <w:t>derstanding of the safeguarding arrangements</w:t>
      </w:r>
      <w:r w:rsidRPr="0064617F">
        <w:rPr>
          <w:rFonts w:ascii="Helvetica" w:hAnsi="Helvetica" w:cs="Helvetica"/>
          <w:b w:val="0"/>
          <w:bCs/>
        </w:rPr>
        <w:t xml:space="preserve">. Our </w:t>
      </w:r>
      <w:r w:rsidR="002A180C" w:rsidRPr="0064617F">
        <w:rPr>
          <w:rFonts w:ascii="Helvetica" w:hAnsi="Helvetica" w:cs="Helvetica"/>
          <w:b w:val="0"/>
          <w:bCs/>
        </w:rPr>
        <w:t xml:space="preserve">DSL </w:t>
      </w:r>
      <w:r w:rsidRPr="0064617F">
        <w:rPr>
          <w:rFonts w:ascii="Helvetica" w:hAnsi="Helvetica" w:cs="Helvetica"/>
          <w:b w:val="0"/>
          <w:bCs/>
        </w:rPr>
        <w:t xml:space="preserve">will </w:t>
      </w:r>
      <w:r w:rsidR="00EB4951" w:rsidRPr="0064617F">
        <w:rPr>
          <w:rFonts w:ascii="Helvetica" w:hAnsi="Helvetica" w:cs="Helvetica"/>
          <w:b w:val="0"/>
          <w:bCs/>
        </w:rPr>
        <w:t>ensure</w:t>
      </w:r>
      <w:r w:rsidRPr="0064617F">
        <w:rPr>
          <w:rFonts w:ascii="Helvetica" w:hAnsi="Helvetica" w:cs="Helvetica"/>
          <w:b w:val="0"/>
          <w:bCs/>
        </w:rPr>
        <w:t xml:space="preserve"> the arrangements are sufficient to safeguard </w:t>
      </w:r>
      <w:r w:rsidR="00EB4951" w:rsidRPr="0064617F">
        <w:rPr>
          <w:rFonts w:ascii="Helvetica" w:hAnsi="Helvetica" w:cs="Helvetica"/>
          <w:b w:val="0"/>
          <w:bCs/>
        </w:rPr>
        <w:t xml:space="preserve">our </w:t>
      </w:r>
      <w:r w:rsidR="002A180C" w:rsidRPr="0064617F">
        <w:rPr>
          <w:rFonts w:ascii="Helvetica" w:hAnsi="Helvetica" w:cs="Helvetica"/>
          <w:b w:val="0"/>
          <w:bCs/>
        </w:rPr>
        <w:t>pupils</w:t>
      </w:r>
      <w:r w:rsidR="00DE79A4" w:rsidRPr="0064617F">
        <w:rPr>
          <w:rFonts w:ascii="Helvetica" w:hAnsi="Helvetica" w:cs="Helvetica"/>
          <w:b w:val="0"/>
          <w:bCs/>
        </w:rPr>
        <w:t xml:space="preserve"> and will include ensuring pupils understand who to contact should an emergency occur or a situation arise that</w:t>
      </w:r>
      <w:r w:rsidRPr="0064617F">
        <w:rPr>
          <w:rFonts w:ascii="Helvetica" w:hAnsi="Helvetica" w:cs="Helvetica"/>
          <w:b w:val="0"/>
          <w:bCs/>
        </w:rPr>
        <w:t xml:space="preserve"> makes them feel uncomfortable.</w:t>
      </w:r>
      <w:r w:rsidR="00305538" w:rsidRPr="0064617F">
        <w:rPr>
          <w:rFonts w:ascii="Helvetica" w:hAnsi="Helvetica" w:cs="Helvetica"/>
          <w:b w:val="0"/>
          <w:bCs/>
        </w:rPr>
        <w:t xml:space="preserve"> </w:t>
      </w:r>
      <w:r w:rsidRPr="0064617F">
        <w:rPr>
          <w:rFonts w:ascii="Helvetica" w:hAnsi="Helvetica" w:cs="Helvetica"/>
          <w:b w:val="0"/>
          <w:bCs/>
        </w:rPr>
        <w:t>We will also make parents aware of these arrangements.</w:t>
      </w:r>
      <w:bookmarkEnd w:id="97"/>
    </w:p>
    <w:p w14:paraId="6F372C7D" w14:textId="2519A5D8" w:rsidR="00EB4951" w:rsidRPr="0064617F" w:rsidRDefault="002B3D9A" w:rsidP="00C9471D">
      <w:pPr>
        <w:pStyle w:val="BrowneHeadingLevel1"/>
        <w:numPr>
          <w:ilvl w:val="0"/>
          <w:numId w:val="0"/>
        </w:numPr>
        <w:ind w:left="284"/>
        <w:rPr>
          <w:rFonts w:ascii="Helvetica" w:hAnsi="Helvetica" w:cs="Helvetica"/>
          <w:b w:val="0"/>
          <w:bCs/>
        </w:rPr>
      </w:pPr>
      <w:bookmarkStart w:id="98" w:name="_Toc204067776"/>
      <w:r w:rsidRPr="0064617F">
        <w:rPr>
          <w:rFonts w:ascii="Helvetica" w:hAnsi="Helvetica" w:cs="Helvetica"/>
          <w:b w:val="0"/>
          <w:bCs/>
        </w:rPr>
        <w:t xml:space="preserve">Some overseas pupils may reside with host families during school </w:t>
      </w:r>
      <w:r w:rsidR="00C64E46" w:rsidRPr="0064617F">
        <w:rPr>
          <w:rFonts w:ascii="Helvetica" w:hAnsi="Helvetica" w:cs="Helvetica"/>
          <w:b w:val="0"/>
          <w:bCs/>
        </w:rPr>
        <w:t>terms,</w:t>
      </w:r>
      <w:r w:rsidRPr="0064617F">
        <w:rPr>
          <w:rFonts w:ascii="Helvetica" w:hAnsi="Helvetica" w:cs="Helvetica"/>
          <w:b w:val="0"/>
          <w:bCs/>
        </w:rPr>
        <w:t xml:space="preserve"> and we will work with the local authority to check that such arrangements are safe and suitable.</w:t>
      </w:r>
      <w:bookmarkEnd w:id="98"/>
      <w:r w:rsidR="00305538" w:rsidRPr="0064617F">
        <w:rPr>
          <w:rFonts w:ascii="Helvetica" w:hAnsi="Helvetica" w:cs="Helvetica"/>
          <w:b w:val="0"/>
          <w:bCs/>
        </w:rPr>
        <w:t xml:space="preserve"> </w:t>
      </w:r>
    </w:p>
    <w:p w14:paraId="32B2B1C5" w14:textId="625BD3E3" w:rsidR="000F05EE" w:rsidRPr="0064617F" w:rsidRDefault="004E6116" w:rsidP="009A3E10">
      <w:pPr>
        <w:pStyle w:val="BrowneHeadingLevel2"/>
        <w:numPr>
          <w:ilvl w:val="0"/>
          <w:numId w:val="0"/>
        </w:numPr>
        <w:rPr>
          <w:rFonts w:ascii="Helvetica" w:hAnsi="Helvetica" w:cs="Helvetica"/>
        </w:rPr>
      </w:pPr>
      <w:proofErr w:type="gramStart"/>
      <w:r w:rsidRPr="0064617F">
        <w:rPr>
          <w:rFonts w:ascii="Helvetica" w:hAnsi="Helvetica" w:cs="Helvetica"/>
          <w:b w:val="0"/>
          <w:bCs/>
        </w:rPr>
        <w:lastRenderedPageBreak/>
        <w:t>3.46</w:t>
      </w:r>
      <w:r w:rsidRPr="0064617F">
        <w:rPr>
          <w:rFonts w:ascii="Helvetica" w:hAnsi="Helvetica" w:cs="Helvetica"/>
        </w:rPr>
        <w:t xml:space="preserve"> </w:t>
      </w:r>
      <w:r w:rsidR="00E976D7" w:rsidRPr="0064617F">
        <w:rPr>
          <w:rFonts w:ascii="Helvetica" w:hAnsi="Helvetica" w:cs="Helvetica"/>
        </w:rPr>
        <w:t xml:space="preserve"> </w:t>
      </w:r>
      <w:r w:rsidR="002B3D9A" w:rsidRPr="0064617F">
        <w:rPr>
          <w:rFonts w:ascii="Helvetica" w:hAnsi="Helvetica" w:cs="Helvetica"/>
        </w:rPr>
        <w:t>Private</w:t>
      </w:r>
      <w:proofErr w:type="gramEnd"/>
      <w:r w:rsidR="002B3D9A" w:rsidRPr="0064617F">
        <w:rPr>
          <w:rFonts w:ascii="Helvetica" w:hAnsi="Helvetica" w:cs="Helvetica"/>
        </w:rPr>
        <w:t xml:space="preserve"> fostering arrangements</w:t>
      </w:r>
      <w:bookmarkEnd w:id="82"/>
      <w:bookmarkEnd w:id="83"/>
    </w:p>
    <w:p w14:paraId="0C5A9DDF" w14:textId="2C21B753" w:rsidR="00EB4951" w:rsidRPr="0064617F" w:rsidRDefault="002B3D9A" w:rsidP="00C9471D">
      <w:pPr>
        <w:pStyle w:val="BrowneHeadingLevel1"/>
        <w:numPr>
          <w:ilvl w:val="0"/>
          <w:numId w:val="0"/>
        </w:numPr>
        <w:ind w:left="284"/>
        <w:rPr>
          <w:rFonts w:ascii="Helvetica" w:hAnsi="Helvetica" w:cs="Helvetica"/>
          <w:b w:val="0"/>
          <w:bCs/>
        </w:rPr>
      </w:pPr>
      <w:bookmarkStart w:id="99" w:name="_Toc204067777"/>
      <w:r w:rsidRPr="0064617F">
        <w:rPr>
          <w:rFonts w:ascii="Helvetica" w:hAnsi="Helvetica" w:cs="Helvetica"/>
          <w:b w:val="0"/>
          <w:bCs/>
        </w:rPr>
        <w:t xml:space="preserve">A private fostering arrangement occurs when someone </w:t>
      </w:r>
      <w:r w:rsidRPr="0064617F">
        <w:rPr>
          <w:rFonts w:ascii="Helvetica" w:hAnsi="Helvetica" w:cs="Helvetica"/>
          <w:b w:val="0"/>
          <w:bCs/>
          <w:i/>
          <w:iCs/>
        </w:rPr>
        <w:t>other than</w:t>
      </w:r>
      <w:r w:rsidRPr="0064617F">
        <w:rPr>
          <w:rFonts w:ascii="Helvetica" w:hAnsi="Helvetica" w:cs="Helvetica"/>
          <w:b w:val="0"/>
          <w:bCs/>
        </w:rPr>
        <w:t xml:space="preserve"> a parent or a </w:t>
      </w:r>
      <w:proofErr w:type="gramStart"/>
      <w:r w:rsidRPr="0064617F">
        <w:rPr>
          <w:rFonts w:ascii="Helvetica" w:hAnsi="Helvetica" w:cs="Helvetica"/>
          <w:b w:val="0"/>
          <w:bCs/>
        </w:rPr>
        <w:t>close relative cares</w:t>
      </w:r>
      <w:proofErr w:type="gramEnd"/>
      <w:r w:rsidRPr="0064617F">
        <w:rPr>
          <w:rFonts w:ascii="Helvetica" w:hAnsi="Helvetica" w:cs="Helvetica"/>
          <w:b w:val="0"/>
          <w:bCs/>
        </w:rPr>
        <w:t xml:space="preserve"> for a child for a period of 28 days or more, with the agreement of the chil</w:t>
      </w:r>
      <w:r w:rsidR="005911B5" w:rsidRPr="0064617F">
        <w:rPr>
          <w:rFonts w:ascii="Helvetica" w:hAnsi="Helvetica" w:cs="Helvetica"/>
          <w:b w:val="0"/>
          <w:bCs/>
        </w:rPr>
        <w:t xml:space="preserve">d’s parents. </w:t>
      </w:r>
      <w:r w:rsidRPr="0064617F">
        <w:rPr>
          <w:rFonts w:ascii="Helvetica" w:hAnsi="Helvetica" w:cs="Helvetica"/>
          <w:b w:val="0"/>
          <w:bCs/>
        </w:rPr>
        <w:t xml:space="preserve">It applies to children under the age of </w:t>
      </w:r>
      <w:r w:rsidR="005603A1" w:rsidRPr="0064617F">
        <w:rPr>
          <w:rFonts w:ascii="Helvetica" w:hAnsi="Helvetica" w:cs="Helvetica"/>
          <w:b w:val="0"/>
          <w:bCs/>
        </w:rPr>
        <w:t>16 or</w:t>
      </w:r>
      <w:r w:rsidRPr="0064617F">
        <w:rPr>
          <w:rFonts w:ascii="Helvetica" w:hAnsi="Helvetica" w:cs="Helvetica"/>
          <w:b w:val="0"/>
          <w:bCs/>
        </w:rPr>
        <w:t xml:space="preserve"> unde</w:t>
      </w:r>
      <w:r w:rsidR="005911B5" w:rsidRPr="0064617F">
        <w:rPr>
          <w:rFonts w:ascii="Helvetica" w:hAnsi="Helvetica" w:cs="Helvetica"/>
          <w:b w:val="0"/>
          <w:bCs/>
        </w:rPr>
        <w:t xml:space="preserve">r 18 if the child is disabled. </w:t>
      </w:r>
      <w:r w:rsidRPr="0064617F">
        <w:rPr>
          <w:rFonts w:ascii="Helvetica" w:hAnsi="Helvetica" w:cs="Helvetica"/>
          <w:b w:val="0"/>
          <w:bCs/>
        </w:rPr>
        <w:t xml:space="preserve">By law, a parent, private foster </w:t>
      </w:r>
      <w:r w:rsidR="0053307E" w:rsidRPr="0064617F">
        <w:rPr>
          <w:rFonts w:ascii="Helvetica" w:hAnsi="Helvetica" w:cs="Helvetica"/>
          <w:b w:val="0"/>
          <w:bCs/>
        </w:rPr>
        <w:t>carer,</w:t>
      </w:r>
      <w:r w:rsidRPr="0064617F">
        <w:rPr>
          <w:rFonts w:ascii="Helvetica" w:hAnsi="Helvetica" w:cs="Helvetica"/>
          <w:b w:val="0"/>
          <w:bCs/>
        </w:rPr>
        <w:t xml:space="preserve"> or other persons involved in making a private fostering arrangement must notify children’s services as soon as possible.</w:t>
      </w:r>
      <w:bookmarkEnd w:id="99"/>
      <w:r w:rsidRPr="0064617F">
        <w:rPr>
          <w:rFonts w:ascii="Helvetica" w:hAnsi="Helvetica" w:cs="Helvetica"/>
          <w:b w:val="0"/>
          <w:bCs/>
        </w:rPr>
        <w:t xml:space="preserve"> </w:t>
      </w:r>
    </w:p>
    <w:p w14:paraId="687FE377" w14:textId="5D342BDA" w:rsidR="000E4F6D" w:rsidRPr="0064617F" w:rsidRDefault="002B3D9A" w:rsidP="00C9471D">
      <w:pPr>
        <w:pStyle w:val="BrowneHeadingLevel1"/>
        <w:numPr>
          <w:ilvl w:val="0"/>
          <w:numId w:val="0"/>
        </w:numPr>
        <w:ind w:left="284"/>
        <w:rPr>
          <w:rFonts w:ascii="Helvetica" w:hAnsi="Helvetica" w:cs="Helvetica"/>
          <w:b w:val="0"/>
          <w:bCs/>
        </w:rPr>
      </w:pPr>
      <w:bookmarkStart w:id="100" w:name="_Toc204067778"/>
      <w:r w:rsidRPr="0064617F">
        <w:rPr>
          <w:rFonts w:ascii="Helvetica" w:hAnsi="Helvetica" w:cs="Helvetica"/>
          <w:b w:val="0"/>
          <w:bCs/>
        </w:rPr>
        <w:t xml:space="preserve">Where a member of staff becomes aware that a pupil may be in a private fostering </w:t>
      </w:r>
      <w:r w:rsidR="00C64E46" w:rsidRPr="0064617F">
        <w:rPr>
          <w:rFonts w:ascii="Helvetica" w:hAnsi="Helvetica" w:cs="Helvetica"/>
          <w:b w:val="0"/>
          <w:bCs/>
        </w:rPr>
        <w:t>arrangement,</w:t>
      </w:r>
      <w:r w:rsidRPr="0064617F">
        <w:rPr>
          <w:rFonts w:ascii="Helvetica" w:hAnsi="Helvetica" w:cs="Helvetica"/>
          <w:b w:val="0"/>
          <w:bCs/>
        </w:rPr>
        <w:t xml:space="preserve"> they will </w:t>
      </w:r>
      <w:r w:rsidR="00EB4951" w:rsidRPr="0064617F">
        <w:rPr>
          <w:rFonts w:ascii="Helvetica" w:hAnsi="Helvetica" w:cs="Helvetica"/>
          <w:b w:val="0"/>
          <w:bCs/>
        </w:rPr>
        <w:t xml:space="preserve">tell </w:t>
      </w:r>
      <w:r w:rsidRPr="0064617F">
        <w:rPr>
          <w:rFonts w:ascii="Helvetica" w:hAnsi="Helvetica" w:cs="Helvetica"/>
          <w:b w:val="0"/>
          <w:bCs/>
        </w:rPr>
        <w:t xml:space="preserve">the </w:t>
      </w:r>
      <w:r w:rsidR="00C64E46" w:rsidRPr="0064617F">
        <w:rPr>
          <w:rFonts w:ascii="Helvetica" w:hAnsi="Helvetica" w:cs="Helvetica"/>
          <w:b w:val="0"/>
          <w:bCs/>
        </w:rPr>
        <w:t>DSL,</w:t>
      </w:r>
      <w:r w:rsidRPr="0064617F">
        <w:rPr>
          <w:rFonts w:ascii="Helvetica" w:hAnsi="Helvetica" w:cs="Helvetica"/>
          <w:b w:val="0"/>
          <w:bCs/>
        </w:rPr>
        <w:t xml:space="preserve"> and the school </w:t>
      </w:r>
      <w:r w:rsidR="00EB4951" w:rsidRPr="0064617F">
        <w:rPr>
          <w:rFonts w:ascii="Helvetica" w:hAnsi="Helvetica" w:cs="Helvetica"/>
          <w:b w:val="0"/>
          <w:bCs/>
        </w:rPr>
        <w:t>will</w:t>
      </w:r>
      <w:r w:rsidRPr="0064617F">
        <w:rPr>
          <w:rFonts w:ascii="Helvetica" w:hAnsi="Helvetica" w:cs="Helvetica"/>
          <w:b w:val="0"/>
          <w:bCs/>
        </w:rPr>
        <w:t xml:space="preserve"> notify the local authority of the circumstances.</w:t>
      </w:r>
      <w:bookmarkEnd w:id="100"/>
    </w:p>
    <w:p w14:paraId="2515861A" w14:textId="77777777" w:rsidR="00E976D7" w:rsidRPr="0064617F" w:rsidRDefault="00E976D7" w:rsidP="00C9471D">
      <w:pPr>
        <w:pStyle w:val="BrowneHeadingLevel1"/>
        <w:numPr>
          <w:ilvl w:val="0"/>
          <w:numId w:val="0"/>
        </w:numPr>
        <w:ind w:left="284"/>
        <w:rPr>
          <w:rFonts w:ascii="Helvetica" w:hAnsi="Helvetica" w:cs="Helvetica"/>
        </w:rPr>
      </w:pPr>
    </w:p>
    <w:p w14:paraId="4127EBD2" w14:textId="7DF57EC0" w:rsidR="000E4F6D" w:rsidRPr="0064617F" w:rsidRDefault="00E976D7" w:rsidP="00E42416">
      <w:pPr>
        <w:pStyle w:val="BrowneBackground"/>
        <w:numPr>
          <w:ilvl w:val="0"/>
          <w:numId w:val="47"/>
        </w:numPr>
        <w:rPr>
          <w:rFonts w:ascii="Helvetica" w:hAnsi="Helvetica" w:cs="Helvetica"/>
          <w:b/>
          <w:bCs/>
          <w:sz w:val="28"/>
          <w:szCs w:val="28"/>
        </w:rPr>
      </w:pPr>
      <w:bookmarkStart w:id="101" w:name="_Toc295993791"/>
      <w:bookmarkStart w:id="102" w:name="_Toc478551640"/>
      <w:bookmarkStart w:id="103" w:name="_Toc204067779"/>
      <w:r w:rsidRPr="0064617F">
        <w:rPr>
          <w:rFonts w:ascii="Helvetica" w:hAnsi="Helvetica" w:cs="Helvetica"/>
          <w:b/>
          <w:bCs/>
          <w:sz w:val="28"/>
          <w:szCs w:val="28"/>
        </w:rPr>
        <w:t xml:space="preserve"> </w:t>
      </w:r>
      <w:r w:rsidR="00C5592A" w:rsidRPr="0064617F">
        <w:rPr>
          <w:rFonts w:ascii="Helvetica" w:hAnsi="Helvetica" w:cs="Helvetica"/>
          <w:b/>
          <w:bCs/>
          <w:sz w:val="28"/>
          <w:szCs w:val="28"/>
        </w:rPr>
        <w:t>L</w:t>
      </w:r>
      <w:r w:rsidR="000E4F6D" w:rsidRPr="0064617F">
        <w:rPr>
          <w:rFonts w:ascii="Helvetica" w:hAnsi="Helvetica" w:cs="Helvetica"/>
          <w:b/>
          <w:bCs/>
          <w:sz w:val="28"/>
          <w:szCs w:val="28"/>
        </w:rPr>
        <w:t>egislation and guidance</w:t>
      </w:r>
      <w:bookmarkEnd w:id="101"/>
      <w:bookmarkEnd w:id="102"/>
      <w:bookmarkEnd w:id="103"/>
    </w:p>
    <w:p w14:paraId="338EB28E" w14:textId="77777777" w:rsidR="000E4F6D" w:rsidRPr="0064617F" w:rsidRDefault="000E4F6D" w:rsidP="00C9471D">
      <w:pPr>
        <w:pStyle w:val="BrowneClauseLevel2"/>
        <w:numPr>
          <w:ilvl w:val="0"/>
          <w:numId w:val="0"/>
        </w:numPr>
        <w:ind w:left="284"/>
        <w:rPr>
          <w:rFonts w:ascii="Helvetica" w:hAnsi="Helvetica" w:cs="Helvetica"/>
        </w:rPr>
      </w:pPr>
      <w:r w:rsidRPr="0064617F">
        <w:rPr>
          <w:rFonts w:ascii="Helvetica" w:hAnsi="Helvetica" w:cs="Helvetica"/>
        </w:rPr>
        <w:t xml:space="preserve">The following safeguarding legislation and guidance have been considered when drafting this policy: </w:t>
      </w:r>
    </w:p>
    <w:p w14:paraId="0464AE35"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 xml:space="preserve">Keeping Children Safe in Education (2025) </w:t>
      </w:r>
    </w:p>
    <w:p w14:paraId="257BD8B5"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 xml:space="preserve">Working Together to Safeguard Children (2023) </w:t>
      </w:r>
    </w:p>
    <w:p w14:paraId="1B356D1A"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What to do if you’re worried a child is being abused (2015)</w:t>
      </w:r>
    </w:p>
    <w:p w14:paraId="6BA72DA6"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Prevent duty guidance: Guidance for specified authorities in England and Wales (2023)</w:t>
      </w:r>
    </w:p>
    <w:p w14:paraId="078F23C8"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 xml:space="preserve">The Teacher Standards 2012 </w:t>
      </w:r>
    </w:p>
    <w:p w14:paraId="195C677B"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The Safeguarding Vulnerable Groups Act 2006</w:t>
      </w:r>
    </w:p>
    <w:p w14:paraId="08FA9987"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 xml:space="preserve">Section 157 of the Education Act 2002 </w:t>
      </w:r>
    </w:p>
    <w:p w14:paraId="10E07A3B"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 xml:space="preserve">The Education (Independent School Standards) Regulations 2014 </w:t>
      </w:r>
    </w:p>
    <w:p w14:paraId="0EBDE707"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The Domestic Abuse Act 2021</w:t>
      </w:r>
    </w:p>
    <w:p w14:paraId="2654B6DC" w14:textId="77777777" w:rsidR="000E4F6D" w:rsidRPr="0064617F" w:rsidRDefault="000E4F6D" w:rsidP="009A3E10">
      <w:pPr>
        <w:pStyle w:val="BrowneBulletLevel1"/>
        <w:numPr>
          <w:ilvl w:val="0"/>
          <w:numId w:val="58"/>
        </w:numPr>
        <w:ind w:left="1349" w:hanging="357"/>
        <w:rPr>
          <w:rFonts w:ascii="Helvetica" w:hAnsi="Helvetica" w:cs="Helvetica"/>
        </w:rPr>
      </w:pPr>
      <w:r w:rsidRPr="0064617F">
        <w:rPr>
          <w:rFonts w:ascii="Helvetica" w:hAnsi="Helvetica" w:cs="Helvetica"/>
        </w:rPr>
        <w:t>PACE Code C 2019</w:t>
      </w:r>
    </w:p>
    <w:p w14:paraId="0B673C8C" w14:textId="7493923E" w:rsidR="000856B8" w:rsidRPr="0064617F" w:rsidRDefault="002B3D9A" w:rsidP="000E4F6D">
      <w:pPr>
        <w:pStyle w:val="BrowneHeadingLevel1"/>
        <w:numPr>
          <w:ilvl w:val="0"/>
          <w:numId w:val="0"/>
        </w:numPr>
        <w:rPr>
          <w:rFonts w:ascii="Helvetica" w:hAnsi="Helvetica" w:cs="Helvetica"/>
        </w:rPr>
      </w:pPr>
      <w:r w:rsidRPr="0064617F">
        <w:rPr>
          <w:rFonts w:ascii="Helvetica" w:hAnsi="Helvetica" w:cs="Helvetica"/>
        </w:rPr>
        <w:br w:type="page"/>
      </w:r>
    </w:p>
    <w:p w14:paraId="128A73BF" w14:textId="77777777" w:rsidR="00AF464F" w:rsidRPr="0064617F" w:rsidRDefault="0070200D" w:rsidP="005D3A1A">
      <w:pPr>
        <w:pStyle w:val="BrowneHeading4"/>
        <w:rPr>
          <w:rFonts w:ascii="Helvetica" w:hAnsi="Helvetica" w:cs="Helvetica"/>
        </w:rPr>
      </w:pPr>
      <w:bookmarkStart w:id="104" w:name="_Toc478551679"/>
      <w:bookmarkStart w:id="105" w:name="_Toc204067780"/>
      <w:r w:rsidRPr="0064617F">
        <w:rPr>
          <w:rFonts w:ascii="Helvetica" w:hAnsi="Helvetica" w:cs="Helvetica"/>
        </w:rPr>
        <w:lastRenderedPageBreak/>
        <w:t>Appendix One</w:t>
      </w:r>
      <w:bookmarkEnd w:id="104"/>
      <w:r w:rsidR="009130B8" w:rsidRPr="0064617F">
        <w:rPr>
          <w:rFonts w:ascii="Helvetica" w:hAnsi="Helvetica" w:cs="Helvetica"/>
        </w:rPr>
        <w:t xml:space="preserve"> - </w:t>
      </w:r>
      <w:bookmarkStart w:id="106" w:name="_Toc478551680"/>
      <w:r w:rsidRPr="0064617F">
        <w:rPr>
          <w:rFonts w:ascii="Helvetica" w:hAnsi="Helvetica" w:cs="Helvetica"/>
        </w:rPr>
        <w:t>Four categories of abuse</w:t>
      </w:r>
      <w:bookmarkEnd w:id="105"/>
      <w:bookmarkEnd w:id="106"/>
    </w:p>
    <w:p w14:paraId="45B9000B" w14:textId="77777777" w:rsidR="00686B72" w:rsidRPr="0064617F" w:rsidRDefault="00686B72" w:rsidP="009130B8">
      <w:pPr>
        <w:pStyle w:val="BrowneBodyText"/>
        <w:rPr>
          <w:rFonts w:ascii="Helvetica" w:hAnsi="Helvetica" w:cs="Helvetica"/>
        </w:rPr>
      </w:pPr>
      <w:bookmarkStart w:id="107" w:name="_Toc478551681"/>
    </w:p>
    <w:p w14:paraId="6487124B" w14:textId="28685607" w:rsidR="00C54D97" w:rsidRPr="0064617F" w:rsidRDefault="002B3D9A" w:rsidP="009130B8">
      <w:pPr>
        <w:pStyle w:val="BrowneBodyText"/>
        <w:rPr>
          <w:rFonts w:ascii="Helvetica" w:hAnsi="Helvetica" w:cs="Helvetica"/>
        </w:rPr>
      </w:pPr>
      <w:r w:rsidRPr="0064617F">
        <w:rPr>
          <w:rFonts w:ascii="Helvetica" w:hAnsi="Helvetica" w:cs="Helvetica"/>
        </w:rPr>
        <w:t xml:space="preserve">It is vital that staff are also aware of the range of behavioural indicators of </w:t>
      </w:r>
      <w:r w:rsidR="005603A1" w:rsidRPr="0064617F">
        <w:rPr>
          <w:rFonts w:ascii="Helvetica" w:hAnsi="Helvetica" w:cs="Helvetica"/>
        </w:rPr>
        <w:t>abuse and</w:t>
      </w:r>
      <w:r w:rsidRPr="0064617F">
        <w:rPr>
          <w:rFonts w:ascii="Helvetica" w:hAnsi="Helvetica" w:cs="Helvetica"/>
        </w:rPr>
        <w:t xml:space="preserve"> report any concerns to the designated safeguarding lead. It is the responsibility of staff to report </w:t>
      </w:r>
      <w:r w:rsidR="00496653" w:rsidRPr="0064617F">
        <w:rPr>
          <w:rFonts w:ascii="Helvetica" w:hAnsi="Helvetica" w:cs="Helvetica"/>
        </w:rPr>
        <w:t>any concerns they may have</w:t>
      </w:r>
      <w:r w:rsidRPr="0064617F">
        <w:rPr>
          <w:rFonts w:ascii="Helvetica" w:hAnsi="Helvetica" w:cs="Helvetica"/>
        </w:rPr>
        <w:t>.</w:t>
      </w:r>
    </w:p>
    <w:p w14:paraId="2CD5B205" w14:textId="59AEED29" w:rsidR="00C54D97" w:rsidRPr="0064617F" w:rsidRDefault="002B3D9A" w:rsidP="009130B8">
      <w:pPr>
        <w:pStyle w:val="BrowneBodyText"/>
        <w:rPr>
          <w:rFonts w:ascii="Helvetica" w:hAnsi="Helvetica" w:cs="Helvetica"/>
        </w:rPr>
      </w:pPr>
      <w:r w:rsidRPr="0064617F">
        <w:rPr>
          <w:rFonts w:ascii="Helvetica" w:hAnsi="Helvetica" w:cs="Helvetica"/>
        </w:rPr>
        <w:t xml:space="preserve">All staff should be aware that abuse, </w:t>
      </w:r>
      <w:r w:rsidR="005603A1" w:rsidRPr="0064617F">
        <w:rPr>
          <w:rFonts w:ascii="Helvetica" w:hAnsi="Helvetica" w:cs="Helvetica"/>
        </w:rPr>
        <w:t>neglect,</w:t>
      </w:r>
      <w:r w:rsidRPr="0064617F">
        <w:rPr>
          <w:rFonts w:ascii="Helvetica" w:hAnsi="Helvetica" w:cs="Helvetica"/>
        </w:rPr>
        <w:t xml:space="preserve"> and safeguarding issues are rarely stand-alone events that can be covered by one definition or label. In most cases, multiple issues will overlap with one another.</w:t>
      </w:r>
    </w:p>
    <w:p w14:paraId="1D1B3D70" w14:textId="77777777" w:rsidR="009130B8" w:rsidRPr="0064617F" w:rsidRDefault="002B3D9A" w:rsidP="5D97D1D4">
      <w:pPr>
        <w:pStyle w:val="BrowneHeadingLevel1"/>
        <w:numPr>
          <w:ilvl w:val="0"/>
          <w:numId w:val="0"/>
        </w:numPr>
        <w:rPr>
          <w:rFonts w:ascii="Helvetica" w:hAnsi="Helvetica" w:cs="Helvetica"/>
        </w:rPr>
      </w:pPr>
      <w:bookmarkStart w:id="108" w:name="_Toc204067781"/>
      <w:r w:rsidRPr="0064617F">
        <w:rPr>
          <w:rFonts w:ascii="Helvetica" w:hAnsi="Helvetica" w:cs="Helvetica"/>
        </w:rPr>
        <w:t>Physical abuse</w:t>
      </w:r>
      <w:bookmarkEnd w:id="107"/>
      <w:bookmarkEnd w:id="108"/>
    </w:p>
    <w:p w14:paraId="3910C070" w14:textId="123536A7" w:rsidR="0070200D" w:rsidRPr="0064617F" w:rsidRDefault="002B3D9A" w:rsidP="004A615E">
      <w:pPr>
        <w:pStyle w:val="BrowneBodyTextLevel1"/>
        <w:ind w:left="0"/>
        <w:rPr>
          <w:rFonts w:ascii="Helvetica" w:hAnsi="Helvetica" w:cs="Helvetica"/>
        </w:rPr>
      </w:pPr>
      <w:r w:rsidRPr="0064617F">
        <w:rPr>
          <w:rFonts w:ascii="Helvetica" w:hAnsi="Helvetica" w:cs="Helvetica"/>
        </w:rPr>
        <w:t xml:space="preserve">Physical abuse is a form of abuse which may involve hitting, shaking, throwing, poisoning, </w:t>
      </w:r>
      <w:r w:rsidR="005603A1" w:rsidRPr="0064617F">
        <w:rPr>
          <w:rFonts w:ascii="Helvetica" w:hAnsi="Helvetica" w:cs="Helvetica"/>
        </w:rPr>
        <w:t>burning</w:t>
      </w:r>
      <w:r w:rsidRPr="0064617F">
        <w:rPr>
          <w:rFonts w:ascii="Helvetica" w:hAnsi="Helvetica" w:cs="Helvetica"/>
        </w:rPr>
        <w:t xml:space="preserve"> or scalding, drowning, suffocating</w:t>
      </w:r>
      <w:r w:rsidR="004D2405" w:rsidRPr="0064617F">
        <w:rPr>
          <w:rFonts w:ascii="Helvetica" w:hAnsi="Helvetica" w:cs="Helvetica"/>
        </w:rPr>
        <w:t>,</w:t>
      </w:r>
      <w:r w:rsidRPr="0064617F">
        <w:rPr>
          <w:rFonts w:ascii="Helvetica" w:hAnsi="Helvetica" w:cs="Helvetica"/>
        </w:rPr>
        <w:t xml:space="preserve"> or otherwise causing physical harm to a child. Physical harm may also be caused when a parent or carer fabricates the symptoms of, or deliberat</w:t>
      </w:r>
      <w:r w:rsidR="00A82977" w:rsidRPr="0064617F">
        <w:rPr>
          <w:rFonts w:ascii="Helvetica" w:hAnsi="Helvetica" w:cs="Helvetica"/>
        </w:rPr>
        <w:t>ely induces, illness in a child</w:t>
      </w:r>
      <w:r w:rsidRPr="0064617F">
        <w:rPr>
          <w:rFonts w:ascii="Helvetica" w:hAnsi="Helvetica" w:cs="Helvetica"/>
        </w:rPr>
        <w:t>.</w:t>
      </w:r>
    </w:p>
    <w:p w14:paraId="52B35EDB" w14:textId="77777777" w:rsidR="009130B8" w:rsidRPr="0064617F" w:rsidRDefault="002B3D9A" w:rsidP="5D97D1D4">
      <w:pPr>
        <w:pStyle w:val="BrowneHeadingLevel2"/>
        <w:numPr>
          <w:ilvl w:val="0"/>
          <w:numId w:val="0"/>
        </w:numPr>
        <w:rPr>
          <w:rFonts w:ascii="Helvetica" w:hAnsi="Helvetica" w:cs="Helvetica"/>
        </w:rPr>
      </w:pPr>
      <w:r w:rsidRPr="0064617F">
        <w:rPr>
          <w:rFonts w:ascii="Helvetica" w:hAnsi="Helvetica" w:cs="Helvetica"/>
        </w:rPr>
        <w:t>Indicators of physical abuse</w:t>
      </w:r>
    </w:p>
    <w:p w14:paraId="464ACD0D" w14:textId="77777777" w:rsidR="00C54D97" w:rsidRPr="0064617F" w:rsidRDefault="002B3D9A" w:rsidP="009130B8">
      <w:pPr>
        <w:pStyle w:val="BrowneBodyTextLevel1"/>
        <w:rPr>
          <w:rFonts w:ascii="Helvetica" w:hAnsi="Helvetica" w:cs="Helvetica"/>
        </w:rPr>
      </w:pPr>
      <w:r w:rsidRPr="0064617F">
        <w:rPr>
          <w:rFonts w:ascii="Helvetica" w:hAnsi="Helvetica" w:cs="Helvetica"/>
        </w:rPr>
        <w:t>The following may be indicators of physical abuse:</w:t>
      </w:r>
    </w:p>
    <w:p w14:paraId="3EA94F3A" w14:textId="39CD0887" w:rsidR="00C54D97" w:rsidRPr="0064617F" w:rsidRDefault="005603A1" w:rsidP="00FB7350">
      <w:pPr>
        <w:pStyle w:val="BrowneBulletLevel1"/>
        <w:tabs>
          <w:tab w:val="num" w:pos="1170"/>
        </w:tabs>
        <w:ind w:left="1520" w:hanging="539"/>
        <w:rPr>
          <w:rFonts w:ascii="Helvetica" w:hAnsi="Helvetica" w:cs="Helvetica"/>
        </w:rPr>
      </w:pPr>
      <w:r w:rsidRPr="0064617F">
        <w:rPr>
          <w:rFonts w:ascii="Helvetica" w:hAnsi="Helvetica" w:cs="Helvetica"/>
        </w:rPr>
        <w:t xml:space="preserve">Having </w:t>
      </w:r>
      <w:r w:rsidR="002B3D9A" w:rsidRPr="0064617F">
        <w:rPr>
          <w:rFonts w:ascii="Helvetica" w:hAnsi="Helvetica" w:cs="Helvetica"/>
        </w:rPr>
        <w:t>bruises, bleeding, burns, bites, fractures</w:t>
      </w:r>
      <w:r w:rsidR="00903242" w:rsidRPr="0064617F">
        <w:rPr>
          <w:rFonts w:ascii="Helvetica" w:hAnsi="Helvetica" w:cs="Helvetica"/>
        </w:rPr>
        <w:t>,</w:t>
      </w:r>
      <w:r w:rsidR="002B3D9A" w:rsidRPr="0064617F">
        <w:rPr>
          <w:rFonts w:ascii="Helvetica" w:hAnsi="Helvetica" w:cs="Helvetica"/>
        </w:rPr>
        <w:t xml:space="preserve"> or other </w:t>
      </w:r>
      <w:r w:rsidR="00C64E46" w:rsidRPr="0064617F">
        <w:rPr>
          <w:rFonts w:ascii="Helvetica" w:hAnsi="Helvetica" w:cs="Helvetica"/>
        </w:rPr>
        <w:t>injuries.</w:t>
      </w:r>
      <w:r w:rsidR="002B3D9A" w:rsidRPr="0064617F">
        <w:rPr>
          <w:rFonts w:ascii="Helvetica" w:hAnsi="Helvetica" w:cs="Helvetica"/>
        </w:rPr>
        <w:t xml:space="preserve"> </w:t>
      </w:r>
    </w:p>
    <w:p w14:paraId="0051464E" w14:textId="0D963F4C" w:rsidR="00C54D97" w:rsidRPr="0064617F" w:rsidRDefault="005603A1" w:rsidP="00FB7350">
      <w:pPr>
        <w:pStyle w:val="BrowneBulletLevel1"/>
        <w:tabs>
          <w:tab w:val="num" w:pos="1170"/>
        </w:tabs>
        <w:ind w:left="1520" w:hanging="539"/>
        <w:rPr>
          <w:rFonts w:ascii="Helvetica" w:hAnsi="Helvetica" w:cs="Helvetica"/>
        </w:rPr>
      </w:pPr>
      <w:r w:rsidRPr="0064617F">
        <w:rPr>
          <w:rFonts w:ascii="Helvetica" w:hAnsi="Helvetica" w:cs="Helvetica"/>
        </w:rPr>
        <w:t xml:space="preserve">Showing </w:t>
      </w:r>
      <w:r w:rsidR="002B3D9A" w:rsidRPr="0064617F">
        <w:rPr>
          <w:rFonts w:ascii="Helvetica" w:hAnsi="Helvetica" w:cs="Helvetica"/>
        </w:rPr>
        <w:t>signs of pain or discomfort</w:t>
      </w:r>
      <w:r w:rsidRPr="0064617F">
        <w:rPr>
          <w:rFonts w:ascii="Helvetica" w:hAnsi="Helvetica" w:cs="Helvetica"/>
        </w:rPr>
        <w:t>.</w:t>
      </w:r>
      <w:r w:rsidR="002B3D9A" w:rsidRPr="0064617F">
        <w:rPr>
          <w:rFonts w:ascii="Helvetica" w:hAnsi="Helvetica" w:cs="Helvetica"/>
        </w:rPr>
        <w:t xml:space="preserve"> </w:t>
      </w:r>
    </w:p>
    <w:p w14:paraId="4902D6D5" w14:textId="1DF45855" w:rsidR="00C54D97" w:rsidRPr="0064617F" w:rsidRDefault="005603A1" w:rsidP="00FB7350">
      <w:pPr>
        <w:pStyle w:val="BrowneBulletLevel1"/>
        <w:tabs>
          <w:tab w:val="num" w:pos="1170"/>
        </w:tabs>
        <w:ind w:left="1520" w:hanging="539"/>
        <w:rPr>
          <w:rFonts w:ascii="Helvetica" w:hAnsi="Helvetica" w:cs="Helvetica"/>
        </w:rPr>
      </w:pPr>
      <w:r w:rsidRPr="0064617F">
        <w:rPr>
          <w:rFonts w:ascii="Helvetica" w:hAnsi="Helvetica" w:cs="Helvetica"/>
        </w:rPr>
        <w:t xml:space="preserve">Keeping </w:t>
      </w:r>
      <w:r w:rsidR="002B3D9A" w:rsidRPr="0064617F">
        <w:rPr>
          <w:rFonts w:ascii="Helvetica" w:hAnsi="Helvetica" w:cs="Helvetica"/>
        </w:rPr>
        <w:t xml:space="preserve">arms and legs covered, even in warm </w:t>
      </w:r>
      <w:r w:rsidR="00C64E46" w:rsidRPr="0064617F">
        <w:rPr>
          <w:rFonts w:ascii="Helvetica" w:hAnsi="Helvetica" w:cs="Helvetica"/>
        </w:rPr>
        <w:t>weather.</w:t>
      </w:r>
      <w:r w:rsidR="002B3D9A" w:rsidRPr="0064617F">
        <w:rPr>
          <w:rFonts w:ascii="Helvetica" w:hAnsi="Helvetica" w:cs="Helvetica"/>
        </w:rPr>
        <w:t xml:space="preserve"> </w:t>
      </w:r>
    </w:p>
    <w:p w14:paraId="0CF88193" w14:textId="4CDA5072" w:rsidR="00C54D97" w:rsidRPr="0064617F" w:rsidRDefault="005603A1" w:rsidP="00FB7350">
      <w:pPr>
        <w:pStyle w:val="BrowneBulletLevel1"/>
        <w:tabs>
          <w:tab w:val="num" w:pos="1170"/>
        </w:tabs>
        <w:ind w:left="1520" w:hanging="539"/>
        <w:rPr>
          <w:rFonts w:ascii="Helvetica" w:hAnsi="Helvetica" w:cs="Helvetica"/>
        </w:rPr>
      </w:pPr>
      <w:r w:rsidRPr="0064617F">
        <w:rPr>
          <w:rFonts w:ascii="Helvetica" w:hAnsi="Helvetica" w:cs="Helvetica"/>
        </w:rPr>
        <w:t xml:space="preserve">Being </w:t>
      </w:r>
      <w:r w:rsidR="002B3D9A" w:rsidRPr="0064617F">
        <w:rPr>
          <w:rFonts w:ascii="Helvetica" w:hAnsi="Helvetica" w:cs="Helvetica"/>
        </w:rPr>
        <w:t xml:space="preserve">concerned about changing for PE or </w:t>
      </w:r>
      <w:r w:rsidR="00C64E46" w:rsidRPr="0064617F">
        <w:rPr>
          <w:rFonts w:ascii="Helvetica" w:hAnsi="Helvetica" w:cs="Helvetica"/>
        </w:rPr>
        <w:t>swimming.</w:t>
      </w:r>
      <w:r w:rsidR="002B3D9A" w:rsidRPr="0064617F">
        <w:rPr>
          <w:rFonts w:ascii="Helvetica" w:hAnsi="Helvetica" w:cs="Helvetica"/>
        </w:rPr>
        <w:t xml:space="preserve"> </w:t>
      </w:r>
    </w:p>
    <w:p w14:paraId="348F9E3F" w14:textId="77713E8F" w:rsidR="00C54D97" w:rsidRPr="0064617F" w:rsidRDefault="002B3D9A" w:rsidP="00FB7350">
      <w:pPr>
        <w:pStyle w:val="BrowneBulletLevel1"/>
        <w:tabs>
          <w:tab w:val="num" w:pos="1170"/>
        </w:tabs>
        <w:ind w:left="1520" w:hanging="539"/>
        <w:rPr>
          <w:rFonts w:ascii="Helvetica" w:hAnsi="Helvetica" w:cs="Helvetica"/>
        </w:rPr>
      </w:pPr>
      <w:r w:rsidRPr="0064617F">
        <w:rPr>
          <w:rFonts w:ascii="Helvetica" w:hAnsi="Helvetica" w:cs="Helvetica"/>
        </w:rPr>
        <w:t>An injury that is not consistent with the account given</w:t>
      </w:r>
      <w:r w:rsidR="005603A1" w:rsidRPr="0064617F">
        <w:rPr>
          <w:rFonts w:ascii="Helvetica" w:hAnsi="Helvetica" w:cs="Helvetica"/>
        </w:rPr>
        <w:t>.</w:t>
      </w:r>
    </w:p>
    <w:p w14:paraId="04B6B96C" w14:textId="73BE0758" w:rsidR="00C54D97" w:rsidRPr="0064617F" w:rsidRDefault="002B3D9A" w:rsidP="00FB7350">
      <w:pPr>
        <w:pStyle w:val="BrowneBulletLevel1"/>
        <w:tabs>
          <w:tab w:val="num" w:pos="1170"/>
        </w:tabs>
        <w:ind w:left="1520" w:hanging="539"/>
        <w:rPr>
          <w:rFonts w:ascii="Helvetica" w:hAnsi="Helvetica" w:cs="Helvetica"/>
        </w:rPr>
      </w:pPr>
      <w:r w:rsidRPr="0064617F">
        <w:rPr>
          <w:rFonts w:ascii="Helvetica" w:hAnsi="Helvetica" w:cs="Helvetica"/>
        </w:rPr>
        <w:t>Symptoms of drug or alcohol intoxication or poisoning</w:t>
      </w:r>
      <w:r w:rsidR="005603A1" w:rsidRPr="0064617F">
        <w:rPr>
          <w:rFonts w:ascii="Helvetica" w:hAnsi="Helvetica" w:cs="Helvetica"/>
        </w:rPr>
        <w:t>.</w:t>
      </w:r>
    </w:p>
    <w:p w14:paraId="70F4123D" w14:textId="4585AEA4" w:rsidR="00C54D97" w:rsidRPr="0064617F" w:rsidRDefault="002B3D9A" w:rsidP="00FB7350">
      <w:pPr>
        <w:pStyle w:val="BrowneBulletLevel1"/>
        <w:tabs>
          <w:tab w:val="num" w:pos="1170"/>
        </w:tabs>
        <w:ind w:left="1520" w:hanging="539"/>
        <w:rPr>
          <w:rFonts w:ascii="Helvetica" w:hAnsi="Helvetica" w:cs="Helvetica"/>
        </w:rPr>
      </w:pPr>
      <w:r w:rsidRPr="0064617F">
        <w:rPr>
          <w:rFonts w:ascii="Helvetica" w:hAnsi="Helvetica" w:cs="Helvetica"/>
        </w:rPr>
        <w:t>Inexplicable fear of adults or over-compliance</w:t>
      </w:r>
      <w:r w:rsidR="005603A1" w:rsidRPr="0064617F">
        <w:rPr>
          <w:rFonts w:ascii="Helvetica" w:hAnsi="Helvetica" w:cs="Helvetica"/>
        </w:rPr>
        <w:t>.</w:t>
      </w:r>
    </w:p>
    <w:p w14:paraId="5E6C9C3A" w14:textId="4F56B6E2" w:rsidR="00C54D97" w:rsidRPr="0064617F" w:rsidRDefault="002B3D9A" w:rsidP="00FB7350">
      <w:pPr>
        <w:pStyle w:val="BrowneBulletLevel1"/>
        <w:tabs>
          <w:tab w:val="num" w:pos="1170"/>
        </w:tabs>
        <w:ind w:left="1520" w:hanging="539"/>
        <w:rPr>
          <w:rFonts w:ascii="Helvetica" w:hAnsi="Helvetica" w:cs="Helvetica"/>
        </w:rPr>
      </w:pPr>
      <w:r w:rsidRPr="0064617F">
        <w:rPr>
          <w:rFonts w:ascii="Helvetica" w:hAnsi="Helvetica" w:cs="Helvetica"/>
        </w:rPr>
        <w:t>Violence or aggression towards others</w:t>
      </w:r>
      <w:r w:rsidR="00496653" w:rsidRPr="0064617F">
        <w:rPr>
          <w:rFonts w:ascii="Helvetica" w:hAnsi="Helvetica" w:cs="Helvetica"/>
        </w:rPr>
        <w:t>,</w:t>
      </w:r>
      <w:r w:rsidRPr="0064617F">
        <w:rPr>
          <w:rFonts w:ascii="Helvetica" w:hAnsi="Helvetica" w:cs="Helvetica"/>
        </w:rPr>
        <w:t xml:space="preserve"> including </w:t>
      </w:r>
      <w:r w:rsidR="00C64E46" w:rsidRPr="0064617F">
        <w:rPr>
          <w:rFonts w:ascii="Helvetica" w:hAnsi="Helvetica" w:cs="Helvetica"/>
        </w:rPr>
        <w:t>bullying.</w:t>
      </w:r>
    </w:p>
    <w:p w14:paraId="07B256D5" w14:textId="792CE340" w:rsidR="00C54D97" w:rsidRPr="0064617F" w:rsidRDefault="002B3D9A" w:rsidP="00FB7350">
      <w:pPr>
        <w:pStyle w:val="BrowneBulletLevel1"/>
        <w:tabs>
          <w:tab w:val="num" w:pos="1170"/>
        </w:tabs>
        <w:ind w:left="1520" w:hanging="539"/>
        <w:rPr>
          <w:rFonts w:ascii="Helvetica" w:hAnsi="Helvetica" w:cs="Helvetica"/>
        </w:rPr>
      </w:pPr>
      <w:r w:rsidRPr="0064617F">
        <w:rPr>
          <w:rFonts w:ascii="Helvetica" w:hAnsi="Helvetica" w:cs="Helvetica"/>
        </w:rPr>
        <w:t>Isolation from peers</w:t>
      </w:r>
      <w:r w:rsidR="005603A1" w:rsidRPr="0064617F">
        <w:rPr>
          <w:rFonts w:ascii="Helvetica" w:hAnsi="Helvetica" w:cs="Helvetica"/>
        </w:rPr>
        <w:t>.</w:t>
      </w:r>
    </w:p>
    <w:p w14:paraId="5FB9E339" w14:textId="77777777" w:rsidR="009130B8" w:rsidRPr="0064617F" w:rsidRDefault="002B3D9A" w:rsidP="5D97D1D4">
      <w:pPr>
        <w:pStyle w:val="BrowneHeadingLevel1"/>
        <w:numPr>
          <w:ilvl w:val="0"/>
          <w:numId w:val="0"/>
        </w:numPr>
        <w:rPr>
          <w:rFonts w:ascii="Helvetica" w:hAnsi="Helvetica" w:cs="Helvetica"/>
        </w:rPr>
      </w:pPr>
      <w:bookmarkStart w:id="109" w:name="_Toc478551682"/>
      <w:bookmarkStart w:id="110" w:name="_Toc204067782"/>
      <w:r w:rsidRPr="0064617F">
        <w:rPr>
          <w:rFonts w:ascii="Helvetica" w:hAnsi="Helvetica" w:cs="Helvetica"/>
        </w:rPr>
        <w:t>Emotional abuse</w:t>
      </w:r>
      <w:bookmarkEnd w:id="109"/>
      <w:bookmarkEnd w:id="110"/>
      <w:r w:rsidRPr="0064617F">
        <w:rPr>
          <w:rFonts w:ascii="Helvetica" w:hAnsi="Helvetica" w:cs="Helvetica"/>
        </w:rPr>
        <w:t xml:space="preserve"> </w:t>
      </w:r>
    </w:p>
    <w:p w14:paraId="794EE43C" w14:textId="6FF940C2" w:rsidR="0070200D" w:rsidRPr="0064617F" w:rsidRDefault="002B3D9A" w:rsidP="004A615E">
      <w:pPr>
        <w:pStyle w:val="BrowneBodyTextLevel1"/>
        <w:ind w:left="0"/>
        <w:rPr>
          <w:rFonts w:ascii="Helvetica" w:hAnsi="Helvetica" w:cs="Helvetica"/>
        </w:rPr>
      </w:pPr>
      <w:r w:rsidRPr="0064617F">
        <w:rPr>
          <w:rFonts w:ascii="Helvetica" w:hAnsi="Helvetica" w:cs="Helvetica"/>
        </w:rP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w:t>
      </w:r>
      <w:r w:rsidRPr="0064617F">
        <w:rPr>
          <w:rFonts w:ascii="Helvetica" w:hAnsi="Helvetica" w:cs="Helvetica"/>
        </w:rPr>
        <w:lastRenderedPageBreak/>
        <w:t>developmental capabilit</w:t>
      </w:r>
      <w:r w:rsidR="003538DC" w:rsidRPr="0064617F">
        <w:rPr>
          <w:rFonts w:ascii="Helvetica" w:hAnsi="Helvetica" w:cs="Helvetica"/>
        </w:rPr>
        <w:t>ies, as well as overprotection and limitations on exploration and learning, or preventing the child from participating in normal social interactions</w:t>
      </w:r>
      <w:r w:rsidRPr="0064617F">
        <w:rPr>
          <w:rFonts w:ascii="Helvetica" w:hAnsi="Helvetica" w:cs="Helvetica"/>
        </w:rPr>
        <w:t xml:space="preserve">. It may involve seeing or hearing the ill-treatment of another. It may involve serious bullying (including cyberbullying), causing children </w:t>
      </w:r>
      <w:r w:rsidR="00007A6C" w:rsidRPr="0064617F">
        <w:rPr>
          <w:rFonts w:ascii="Helvetica" w:hAnsi="Helvetica" w:cs="Helvetica"/>
        </w:rPr>
        <w:t>to frequently</w:t>
      </w:r>
      <w:r w:rsidRPr="0064617F">
        <w:rPr>
          <w:rFonts w:ascii="Helvetica" w:hAnsi="Helvetica" w:cs="Helvetica"/>
        </w:rPr>
        <w:t xml:space="preserve"> feel frightened or in danger, or the exploitation or corruption of children. Some level of emotional abuse is involved in all types of maltreatment of a child, although it may occur alone. </w:t>
      </w:r>
    </w:p>
    <w:p w14:paraId="6296CC87" w14:textId="77777777" w:rsidR="009130B8" w:rsidRPr="0064617F" w:rsidRDefault="002B3D9A" w:rsidP="5D97D1D4">
      <w:pPr>
        <w:pStyle w:val="BrowneHeadingLevel2"/>
        <w:numPr>
          <w:ilvl w:val="0"/>
          <w:numId w:val="0"/>
        </w:numPr>
        <w:rPr>
          <w:rFonts w:ascii="Helvetica" w:hAnsi="Helvetica" w:cs="Helvetica"/>
        </w:rPr>
      </w:pPr>
      <w:bookmarkStart w:id="111" w:name="_Toc478551683"/>
      <w:r w:rsidRPr="0064617F">
        <w:rPr>
          <w:rFonts w:ascii="Helvetica" w:hAnsi="Helvetica" w:cs="Helvetica"/>
        </w:rPr>
        <w:t>Indicators of emotional abuse</w:t>
      </w:r>
    </w:p>
    <w:p w14:paraId="4E314543" w14:textId="77777777" w:rsidR="00C54D97" w:rsidRPr="0064617F" w:rsidRDefault="002B3D9A" w:rsidP="009130B8">
      <w:pPr>
        <w:pStyle w:val="BrowneBodyTextLevel1"/>
        <w:rPr>
          <w:rFonts w:ascii="Helvetica" w:hAnsi="Helvetica" w:cs="Helvetica"/>
        </w:rPr>
      </w:pPr>
      <w:r w:rsidRPr="0064617F">
        <w:rPr>
          <w:rFonts w:ascii="Helvetica" w:hAnsi="Helvetica" w:cs="Helvetica"/>
        </w:rPr>
        <w:t>The following may be indicators of emotional abuse:</w:t>
      </w:r>
    </w:p>
    <w:p w14:paraId="533AFC99" w14:textId="2FF67415"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 xml:space="preserve">The child consistently describes him/herself in negative </w:t>
      </w:r>
      <w:r w:rsidR="00C64E46" w:rsidRPr="0064617F">
        <w:rPr>
          <w:rFonts w:ascii="Helvetica" w:hAnsi="Helvetica" w:cs="Helvetica"/>
        </w:rPr>
        <w:t>ways.</w:t>
      </w:r>
    </w:p>
    <w:p w14:paraId="18F94A95" w14:textId="19CCE726"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Overreaction to mistakes</w:t>
      </w:r>
      <w:r w:rsidR="005603A1" w:rsidRPr="0064617F">
        <w:rPr>
          <w:rFonts w:ascii="Helvetica" w:hAnsi="Helvetica" w:cs="Helvetica"/>
        </w:rPr>
        <w:t>.</w:t>
      </w:r>
    </w:p>
    <w:p w14:paraId="2EAEF72B" w14:textId="1CD01083"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Delayed physical, mental</w:t>
      </w:r>
      <w:r w:rsidR="005603A1" w:rsidRPr="0064617F">
        <w:rPr>
          <w:rFonts w:ascii="Helvetica" w:hAnsi="Helvetica" w:cs="Helvetica"/>
        </w:rPr>
        <w:t>,</w:t>
      </w:r>
      <w:r w:rsidRPr="0064617F">
        <w:rPr>
          <w:rFonts w:ascii="Helvetica" w:hAnsi="Helvetica" w:cs="Helvetica"/>
        </w:rPr>
        <w:t xml:space="preserve"> or emotional </w:t>
      </w:r>
      <w:r w:rsidR="00C64E46" w:rsidRPr="0064617F">
        <w:rPr>
          <w:rFonts w:ascii="Helvetica" w:hAnsi="Helvetica" w:cs="Helvetica"/>
        </w:rPr>
        <w:t>development.</w:t>
      </w:r>
    </w:p>
    <w:p w14:paraId="094CF993" w14:textId="4FF762A0"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Inappropriate emotional responses</w:t>
      </w:r>
      <w:r w:rsidR="005612F7" w:rsidRPr="0064617F">
        <w:rPr>
          <w:rFonts w:ascii="Helvetica" w:hAnsi="Helvetica" w:cs="Helvetica"/>
        </w:rPr>
        <w:t xml:space="preserve"> or</w:t>
      </w:r>
      <w:r w:rsidRPr="0064617F">
        <w:rPr>
          <w:rFonts w:ascii="Helvetica" w:hAnsi="Helvetica" w:cs="Helvetica"/>
        </w:rPr>
        <w:t xml:space="preserve"> fantasies</w:t>
      </w:r>
      <w:r w:rsidR="005603A1" w:rsidRPr="0064617F">
        <w:rPr>
          <w:rFonts w:ascii="Helvetica" w:hAnsi="Helvetica" w:cs="Helvetica"/>
        </w:rPr>
        <w:t>.</w:t>
      </w:r>
    </w:p>
    <w:p w14:paraId="690F44C8" w14:textId="427B678F"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Self-harm</w:t>
      </w:r>
      <w:r w:rsidR="005603A1" w:rsidRPr="0064617F">
        <w:rPr>
          <w:rFonts w:ascii="Helvetica" w:hAnsi="Helvetica" w:cs="Helvetica"/>
        </w:rPr>
        <w:t>.</w:t>
      </w:r>
    </w:p>
    <w:p w14:paraId="09CE9855" w14:textId="042C2B68"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Drug or solvent abuse</w:t>
      </w:r>
      <w:r w:rsidR="005603A1" w:rsidRPr="0064617F">
        <w:rPr>
          <w:rFonts w:ascii="Helvetica" w:hAnsi="Helvetica" w:cs="Helvetica"/>
        </w:rPr>
        <w:t>.</w:t>
      </w:r>
    </w:p>
    <w:p w14:paraId="55B6A907" w14:textId="778E9E36"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Running away</w:t>
      </w:r>
      <w:r w:rsidR="005603A1" w:rsidRPr="0064617F">
        <w:rPr>
          <w:rFonts w:ascii="Helvetica" w:hAnsi="Helvetica" w:cs="Helvetica"/>
        </w:rPr>
        <w:t>.</w:t>
      </w:r>
    </w:p>
    <w:p w14:paraId="5B7F5B91" w14:textId="77777777"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Appetite disorders – anorexia nervosa, bulimia; or</w:t>
      </w:r>
    </w:p>
    <w:p w14:paraId="3FE8A457" w14:textId="751644FB" w:rsidR="00C54D97" w:rsidRPr="0064617F" w:rsidRDefault="002B3D9A" w:rsidP="00826A1D">
      <w:pPr>
        <w:pStyle w:val="BrowneBulletLevel1"/>
        <w:tabs>
          <w:tab w:val="num" w:pos="1170"/>
        </w:tabs>
        <w:ind w:left="1520" w:hanging="539"/>
        <w:rPr>
          <w:rFonts w:ascii="Helvetica" w:hAnsi="Helvetica" w:cs="Helvetica"/>
        </w:rPr>
      </w:pPr>
      <w:r w:rsidRPr="0064617F">
        <w:rPr>
          <w:rFonts w:ascii="Helvetica" w:hAnsi="Helvetica" w:cs="Helvetica"/>
        </w:rPr>
        <w:t>Soi</w:t>
      </w:r>
      <w:r w:rsidR="00326D27" w:rsidRPr="0064617F">
        <w:rPr>
          <w:rFonts w:ascii="Helvetica" w:hAnsi="Helvetica" w:cs="Helvetica"/>
        </w:rPr>
        <w:t xml:space="preserve">ling, smearing faeces, </w:t>
      </w:r>
      <w:r w:rsidR="00C64E46" w:rsidRPr="0064617F">
        <w:rPr>
          <w:rFonts w:ascii="Helvetica" w:hAnsi="Helvetica" w:cs="Helvetica"/>
        </w:rPr>
        <w:t>enuresis.</w:t>
      </w:r>
    </w:p>
    <w:p w14:paraId="5AF56F33" w14:textId="77777777" w:rsidR="009130B8" w:rsidRPr="0064617F" w:rsidRDefault="002B3D9A" w:rsidP="5D97D1D4">
      <w:pPr>
        <w:pStyle w:val="BrowneHeadingLevel1"/>
        <w:numPr>
          <w:ilvl w:val="0"/>
          <w:numId w:val="0"/>
        </w:numPr>
        <w:rPr>
          <w:rFonts w:ascii="Helvetica" w:hAnsi="Helvetica" w:cs="Helvetica"/>
        </w:rPr>
      </w:pPr>
      <w:bookmarkStart w:id="112" w:name="_Toc204067783"/>
      <w:r w:rsidRPr="0064617F">
        <w:rPr>
          <w:rFonts w:ascii="Helvetica" w:hAnsi="Helvetica" w:cs="Helvetica"/>
        </w:rPr>
        <w:t>Sexual abuse</w:t>
      </w:r>
      <w:bookmarkEnd w:id="111"/>
      <w:bookmarkEnd w:id="112"/>
      <w:r w:rsidRPr="0064617F">
        <w:rPr>
          <w:rFonts w:ascii="Helvetica" w:hAnsi="Helvetica" w:cs="Helvetica"/>
        </w:rPr>
        <w:t xml:space="preserve"> </w:t>
      </w:r>
    </w:p>
    <w:p w14:paraId="14B7F051" w14:textId="01110038" w:rsidR="0070200D" w:rsidRPr="0064617F" w:rsidRDefault="002B3D9A" w:rsidP="004A615E">
      <w:pPr>
        <w:pStyle w:val="BrowneBodyTextLevel1"/>
        <w:ind w:left="0"/>
        <w:rPr>
          <w:rFonts w:ascii="Helvetica" w:hAnsi="Helvetica" w:cs="Helvetica"/>
        </w:rPr>
      </w:pPr>
      <w:r w:rsidRPr="0064617F">
        <w:rPr>
          <w:rFonts w:ascii="Helvetica" w:hAnsi="Helvetica" w:cs="Helvetica"/>
        </w:rPr>
        <w:t xml:space="preserve">Sexual abuse involves forcing or enticing a child or young person to take part in sexual activities, not necessarily involving a high level of violence, </w:t>
      </w:r>
      <w:proofErr w:type="gramStart"/>
      <w:r w:rsidRPr="0064617F">
        <w:rPr>
          <w:rFonts w:ascii="Helvetica" w:hAnsi="Helvetica" w:cs="Helvetica"/>
        </w:rPr>
        <w:t>whether or not</w:t>
      </w:r>
      <w:proofErr w:type="gramEnd"/>
      <w:r w:rsidRPr="0064617F">
        <w:rPr>
          <w:rFonts w:ascii="Helvetica" w:hAnsi="Helvetica" w:cs="Helvetica"/>
        </w:rPr>
        <w:t xml:space="preserve"> the child is aware of what is happening. The activities may involve physical contact, including assault by penetration (for example, rape or oral sex) or non-penetrative acts such as masturbation, kissing, rubbing</w:t>
      </w:r>
      <w:r w:rsidR="0083145E" w:rsidRPr="0064617F">
        <w:rPr>
          <w:rFonts w:ascii="Helvetica" w:hAnsi="Helvetica" w:cs="Helvetica"/>
        </w:rPr>
        <w:t>,</w:t>
      </w:r>
      <w:r w:rsidRPr="0064617F">
        <w:rPr>
          <w:rFonts w:ascii="Helvetica" w:hAnsi="Helvetica" w:cs="Helvetica"/>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w:t>
      </w:r>
    </w:p>
    <w:p w14:paraId="6F8AFF68" w14:textId="77777777" w:rsidR="009130B8" w:rsidRPr="0064617F" w:rsidRDefault="002B3D9A" w:rsidP="5D97D1D4">
      <w:pPr>
        <w:pStyle w:val="BrowneHeadingLevel2"/>
        <w:numPr>
          <w:ilvl w:val="0"/>
          <w:numId w:val="0"/>
        </w:numPr>
        <w:rPr>
          <w:rFonts w:ascii="Helvetica" w:hAnsi="Helvetica" w:cs="Helvetica"/>
        </w:rPr>
      </w:pPr>
      <w:r w:rsidRPr="0064617F">
        <w:rPr>
          <w:rFonts w:ascii="Helvetica" w:hAnsi="Helvetica" w:cs="Helvetica"/>
        </w:rPr>
        <w:t>Indicators of sexual abuse</w:t>
      </w:r>
    </w:p>
    <w:p w14:paraId="42752A86" w14:textId="77777777" w:rsidR="00326D27" w:rsidRPr="0064617F" w:rsidRDefault="002B3D9A" w:rsidP="009130B8">
      <w:pPr>
        <w:pStyle w:val="BrowneBodyTextLevel1"/>
        <w:rPr>
          <w:rFonts w:ascii="Helvetica" w:hAnsi="Helvetica" w:cs="Helvetica"/>
        </w:rPr>
      </w:pPr>
      <w:r w:rsidRPr="0064617F">
        <w:rPr>
          <w:rFonts w:ascii="Helvetica" w:hAnsi="Helvetica" w:cs="Helvetica"/>
        </w:rPr>
        <w:t>The following may be indicators of sexual abuse:</w:t>
      </w:r>
    </w:p>
    <w:p w14:paraId="23ED2655" w14:textId="05529D17"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Sexually explicit play or behaviour</w:t>
      </w:r>
      <w:r w:rsidR="00D70240" w:rsidRPr="0064617F">
        <w:rPr>
          <w:rFonts w:ascii="Helvetica" w:hAnsi="Helvetica" w:cs="Helvetica"/>
        </w:rPr>
        <w:t>,</w:t>
      </w:r>
      <w:r w:rsidRPr="0064617F">
        <w:rPr>
          <w:rFonts w:ascii="Helvetica" w:hAnsi="Helvetica" w:cs="Helvetica"/>
        </w:rPr>
        <w:t xml:space="preserve"> or age-inappropriate knowledge</w:t>
      </w:r>
      <w:r w:rsidR="005603A1" w:rsidRPr="0064617F">
        <w:rPr>
          <w:rFonts w:ascii="Helvetica" w:hAnsi="Helvetica" w:cs="Helvetica"/>
        </w:rPr>
        <w:t>.</w:t>
      </w:r>
    </w:p>
    <w:p w14:paraId="5BE44193" w14:textId="7FE87844"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Aggressive behaviour</w:t>
      </w:r>
      <w:r w:rsidR="00D70240" w:rsidRPr="0064617F">
        <w:rPr>
          <w:rFonts w:ascii="Helvetica" w:hAnsi="Helvetica" w:cs="Helvetica"/>
        </w:rPr>
        <w:t>,</w:t>
      </w:r>
      <w:r w:rsidRPr="0064617F">
        <w:rPr>
          <w:rFonts w:ascii="Helvetica" w:hAnsi="Helvetica" w:cs="Helvetica"/>
        </w:rPr>
        <w:t xml:space="preserve"> including sexual harassment or </w:t>
      </w:r>
      <w:r w:rsidR="00C64E46" w:rsidRPr="0064617F">
        <w:rPr>
          <w:rFonts w:ascii="Helvetica" w:hAnsi="Helvetica" w:cs="Helvetica"/>
        </w:rPr>
        <w:t>molestation.</w:t>
      </w:r>
    </w:p>
    <w:p w14:paraId="5EB4952B" w14:textId="452058B5"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Reluctance to undress for PE or swimming</w:t>
      </w:r>
      <w:r w:rsidR="005603A1" w:rsidRPr="0064617F">
        <w:rPr>
          <w:rFonts w:ascii="Helvetica" w:hAnsi="Helvetica" w:cs="Helvetica"/>
        </w:rPr>
        <w:t>.</w:t>
      </w:r>
    </w:p>
    <w:p w14:paraId="50CB7A9F" w14:textId="77B0D741"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lastRenderedPageBreak/>
        <w:t>Anal or vaginal discharge, soreness</w:t>
      </w:r>
      <w:r w:rsidR="00417298" w:rsidRPr="0064617F">
        <w:rPr>
          <w:rFonts w:ascii="Helvetica" w:hAnsi="Helvetica" w:cs="Helvetica"/>
        </w:rPr>
        <w:t>,</w:t>
      </w:r>
      <w:r w:rsidRPr="0064617F">
        <w:rPr>
          <w:rFonts w:ascii="Helvetica" w:hAnsi="Helvetica" w:cs="Helvetica"/>
        </w:rPr>
        <w:t xml:space="preserve"> or scratching</w:t>
      </w:r>
      <w:r w:rsidR="005603A1" w:rsidRPr="0064617F">
        <w:rPr>
          <w:rFonts w:ascii="Helvetica" w:hAnsi="Helvetica" w:cs="Helvetica"/>
        </w:rPr>
        <w:t>.</w:t>
      </w:r>
    </w:p>
    <w:p w14:paraId="292C0419" w14:textId="5C3F2D6B"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Bruises or scratches in the genital area</w:t>
      </w:r>
      <w:r w:rsidR="005603A1" w:rsidRPr="0064617F">
        <w:rPr>
          <w:rFonts w:ascii="Helvetica" w:hAnsi="Helvetica" w:cs="Helvetica"/>
        </w:rPr>
        <w:t>.</w:t>
      </w:r>
    </w:p>
    <w:p w14:paraId="18A600DC" w14:textId="1F97EA3A"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 xml:space="preserve">Reluctance to go </w:t>
      </w:r>
      <w:r w:rsidR="00C64E46" w:rsidRPr="0064617F">
        <w:rPr>
          <w:rFonts w:ascii="Helvetica" w:hAnsi="Helvetica" w:cs="Helvetica"/>
        </w:rPr>
        <w:t>home.</w:t>
      </w:r>
    </w:p>
    <w:p w14:paraId="337BC03B" w14:textId="2201783B"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 xml:space="preserve">Refusal to </w:t>
      </w:r>
      <w:r w:rsidR="00C64E46" w:rsidRPr="0064617F">
        <w:rPr>
          <w:rFonts w:ascii="Helvetica" w:hAnsi="Helvetica" w:cs="Helvetica"/>
        </w:rPr>
        <w:t>communicate.</w:t>
      </w:r>
    </w:p>
    <w:p w14:paraId="2D8A55C6" w14:textId="26F867A5"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Depression or withdrawal</w:t>
      </w:r>
      <w:r w:rsidR="005603A1" w:rsidRPr="0064617F">
        <w:rPr>
          <w:rFonts w:ascii="Helvetica" w:hAnsi="Helvetica" w:cs="Helvetica"/>
        </w:rPr>
        <w:t>.</w:t>
      </w:r>
    </w:p>
    <w:p w14:paraId="2F096B91" w14:textId="766C2621"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Isolation from peer group</w:t>
      </w:r>
      <w:r w:rsidR="005603A1" w:rsidRPr="0064617F">
        <w:rPr>
          <w:rFonts w:ascii="Helvetica" w:hAnsi="Helvetica" w:cs="Helvetica"/>
        </w:rPr>
        <w:t>.</w:t>
      </w:r>
    </w:p>
    <w:p w14:paraId="17705CF7" w14:textId="36E889D1"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Eating disorders, for example</w:t>
      </w:r>
      <w:r w:rsidR="00D70240" w:rsidRPr="0064617F">
        <w:rPr>
          <w:rFonts w:ascii="Helvetica" w:hAnsi="Helvetica" w:cs="Helvetica"/>
        </w:rPr>
        <w:t>,</w:t>
      </w:r>
      <w:r w:rsidRPr="0064617F">
        <w:rPr>
          <w:rFonts w:ascii="Helvetica" w:hAnsi="Helvetica" w:cs="Helvetica"/>
        </w:rPr>
        <w:t xml:space="preserve"> anorexia nervosa and bulimia</w:t>
      </w:r>
      <w:r w:rsidR="005603A1" w:rsidRPr="0064617F">
        <w:rPr>
          <w:rFonts w:ascii="Helvetica" w:hAnsi="Helvetica" w:cs="Helvetica"/>
        </w:rPr>
        <w:t>.</w:t>
      </w:r>
    </w:p>
    <w:p w14:paraId="4CAB278D" w14:textId="4E8593E0"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Self-harm</w:t>
      </w:r>
      <w:r w:rsidR="005603A1" w:rsidRPr="0064617F">
        <w:rPr>
          <w:rFonts w:ascii="Helvetica" w:hAnsi="Helvetica" w:cs="Helvetica"/>
        </w:rPr>
        <w:t>.</w:t>
      </w:r>
    </w:p>
    <w:p w14:paraId="5D19326C" w14:textId="1891BB17"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Substance abuse</w:t>
      </w:r>
      <w:r w:rsidR="005603A1" w:rsidRPr="0064617F">
        <w:rPr>
          <w:rFonts w:ascii="Helvetica" w:hAnsi="Helvetica" w:cs="Helvetica"/>
        </w:rPr>
        <w:t>.</w:t>
      </w:r>
    </w:p>
    <w:p w14:paraId="2AB05026" w14:textId="1ACEFA4B" w:rsidR="00326D27" w:rsidRPr="0064617F" w:rsidRDefault="002B3D9A" w:rsidP="00B27DE0">
      <w:pPr>
        <w:pStyle w:val="BrowneBulletLevel1"/>
        <w:tabs>
          <w:tab w:val="num" w:pos="1170"/>
        </w:tabs>
        <w:ind w:left="1520" w:hanging="539"/>
        <w:rPr>
          <w:rFonts w:ascii="Helvetica" w:hAnsi="Helvetica" w:cs="Helvetica"/>
        </w:rPr>
      </w:pPr>
      <w:r w:rsidRPr="0064617F">
        <w:rPr>
          <w:rFonts w:ascii="Helvetica" w:hAnsi="Helvetica" w:cs="Helvetica"/>
        </w:rPr>
        <w:t>Acquir</w:t>
      </w:r>
      <w:r w:rsidR="00C745BC" w:rsidRPr="0064617F">
        <w:rPr>
          <w:rFonts w:ascii="Helvetica" w:hAnsi="Helvetica" w:cs="Helvetica"/>
        </w:rPr>
        <w:t>ing</w:t>
      </w:r>
      <w:r w:rsidRPr="0064617F">
        <w:rPr>
          <w:rFonts w:ascii="Helvetica" w:hAnsi="Helvetica" w:cs="Helvetica"/>
        </w:rPr>
        <w:t xml:space="preserve"> gifts such as money or a mobile phone from new ‘</w:t>
      </w:r>
      <w:proofErr w:type="gramStart"/>
      <w:r w:rsidR="00C64E46" w:rsidRPr="0064617F">
        <w:rPr>
          <w:rFonts w:ascii="Helvetica" w:hAnsi="Helvetica" w:cs="Helvetica"/>
        </w:rPr>
        <w:t>friends</w:t>
      </w:r>
      <w:r w:rsidR="005603A1" w:rsidRPr="0064617F">
        <w:rPr>
          <w:rFonts w:ascii="Helvetica" w:hAnsi="Helvetica" w:cs="Helvetica"/>
        </w:rPr>
        <w:t>’</w:t>
      </w:r>
      <w:proofErr w:type="gramEnd"/>
      <w:r w:rsidR="00C64E46" w:rsidRPr="0064617F">
        <w:rPr>
          <w:rFonts w:ascii="Helvetica" w:hAnsi="Helvetica" w:cs="Helvetica"/>
        </w:rPr>
        <w:t>.</w:t>
      </w:r>
    </w:p>
    <w:p w14:paraId="48FF7F65" w14:textId="77777777" w:rsidR="009130B8" w:rsidRPr="0064617F" w:rsidRDefault="002B3D9A" w:rsidP="5D97D1D4">
      <w:pPr>
        <w:pStyle w:val="BrowneHeadingLevel1"/>
        <w:numPr>
          <w:ilvl w:val="0"/>
          <w:numId w:val="0"/>
        </w:numPr>
        <w:rPr>
          <w:rFonts w:ascii="Helvetica" w:hAnsi="Helvetica" w:cs="Helvetica"/>
        </w:rPr>
      </w:pPr>
      <w:bookmarkStart w:id="113" w:name="_Toc478551684"/>
      <w:bookmarkStart w:id="114" w:name="_Toc204067784"/>
      <w:r w:rsidRPr="0064617F">
        <w:rPr>
          <w:rFonts w:ascii="Helvetica" w:hAnsi="Helvetica" w:cs="Helvetica"/>
        </w:rPr>
        <w:t>Neglect</w:t>
      </w:r>
      <w:bookmarkEnd w:id="113"/>
      <w:bookmarkEnd w:id="114"/>
    </w:p>
    <w:p w14:paraId="0CC72B5F" w14:textId="77777777" w:rsidR="0070200D" w:rsidRPr="0064617F" w:rsidRDefault="002B3D9A" w:rsidP="004A615E">
      <w:pPr>
        <w:pStyle w:val="BrowneBodyTextLevel1"/>
        <w:ind w:left="0"/>
        <w:rPr>
          <w:rFonts w:ascii="Helvetica" w:hAnsi="Helvetica" w:cs="Helvetica"/>
        </w:rPr>
      </w:pPr>
      <w:r w:rsidRPr="0064617F">
        <w:rPr>
          <w:rFonts w:ascii="Helvetica" w:hAnsi="Helvetica" w:cs="Helvetica"/>
        </w:rPr>
        <w:t>Neglect is the persistent failure to meet a child’s basic physical and/or psychological needs, likely to result in the serious impairment of the child’s health or development. Neglect may occur during pregnancy</w:t>
      </w:r>
      <w:r w:rsidR="00A82977" w:rsidRPr="0064617F">
        <w:rPr>
          <w:rFonts w:ascii="Helvetica" w:hAnsi="Helvetica" w:cs="Helvetica"/>
        </w:rPr>
        <w:t xml:space="preserve">, for example, </w:t>
      </w:r>
      <w:proofErr w:type="gramStart"/>
      <w:r w:rsidRPr="0064617F">
        <w:rPr>
          <w:rFonts w:ascii="Helvetica" w:hAnsi="Helvetica" w:cs="Helvetica"/>
        </w:rPr>
        <w:t>as a result of</w:t>
      </w:r>
      <w:proofErr w:type="gramEnd"/>
      <w:r w:rsidRPr="0064617F">
        <w:rPr>
          <w:rFonts w:ascii="Helvetica" w:hAnsi="Helvetica" w:cs="Helvetica"/>
        </w:rPr>
        <w:t xml:space="preserve"> maternal substance abuse. Once a child is born, neglect may involve a parent or carer failing to: </w:t>
      </w:r>
    </w:p>
    <w:p w14:paraId="4FD7A1A5" w14:textId="33702B6C" w:rsidR="0070200D" w:rsidRPr="0064617F" w:rsidRDefault="005603A1" w:rsidP="009C5F6D">
      <w:pPr>
        <w:pStyle w:val="BrowneBulletLevel1"/>
        <w:numPr>
          <w:ilvl w:val="0"/>
          <w:numId w:val="59"/>
        </w:numPr>
        <w:rPr>
          <w:rFonts w:ascii="Helvetica" w:hAnsi="Helvetica" w:cs="Helvetica"/>
        </w:rPr>
      </w:pPr>
      <w:r w:rsidRPr="0064617F">
        <w:rPr>
          <w:rFonts w:ascii="Helvetica" w:hAnsi="Helvetica" w:cs="Helvetica"/>
        </w:rPr>
        <w:t xml:space="preserve">Provide </w:t>
      </w:r>
      <w:r w:rsidR="002B3D9A" w:rsidRPr="0064617F">
        <w:rPr>
          <w:rFonts w:ascii="Helvetica" w:hAnsi="Helvetica" w:cs="Helvetica"/>
        </w:rPr>
        <w:t>adequate food, clothing</w:t>
      </w:r>
      <w:r w:rsidR="00C745BC" w:rsidRPr="0064617F">
        <w:rPr>
          <w:rFonts w:ascii="Helvetica" w:hAnsi="Helvetica" w:cs="Helvetica"/>
        </w:rPr>
        <w:t>,</w:t>
      </w:r>
      <w:r w:rsidR="002B3D9A" w:rsidRPr="0064617F">
        <w:rPr>
          <w:rFonts w:ascii="Helvetica" w:hAnsi="Helvetica" w:cs="Helvetica"/>
        </w:rPr>
        <w:t xml:space="preserve"> and shelter (including exclusion from home or abandonment</w:t>
      </w:r>
      <w:r w:rsidR="00C64E46" w:rsidRPr="0064617F">
        <w:rPr>
          <w:rFonts w:ascii="Helvetica" w:hAnsi="Helvetica" w:cs="Helvetica"/>
        </w:rPr>
        <w:t>).</w:t>
      </w:r>
      <w:r w:rsidR="002B3D9A" w:rsidRPr="0064617F">
        <w:rPr>
          <w:rFonts w:ascii="Helvetica" w:hAnsi="Helvetica" w:cs="Helvetica"/>
        </w:rPr>
        <w:t xml:space="preserve"> </w:t>
      </w:r>
    </w:p>
    <w:p w14:paraId="1E611162" w14:textId="5D646288" w:rsidR="0070200D" w:rsidRPr="0064617F" w:rsidRDefault="005603A1" w:rsidP="009C5F6D">
      <w:pPr>
        <w:pStyle w:val="BrowneBulletLevel1"/>
        <w:numPr>
          <w:ilvl w:val="0"/>
          <w:numId w:val="59"/>
        </w:numPr>
        <w:rPr>
          <w:rFonts w:ascii="Helvetica" w:hAnsi="Helvetica" w:cs="Helvetica"/>
        </w:rPr>
      </w:pPr>
      <w:r w:rsidRPr="0064617F">
        <w:rPr>
          <w:rFonts w:ascii="Helvetica" w:hAnsi="Helvetica" w:cs="Helvetica"/>
        </w:rPr>
        <w:t xml:space="preserve">Protect </w:t>
      </w:r>
      <w:r w:rsidR="002B3D9A" w:rsidRPr="0064617F">
        <w:rPr>
          <w:rFonts w:ascii="Helvetica" w:hAnsi="Helvetica" w:cs="Helvetica"/>
        </w:rPr>
        <w:t xml:space="preserve">a child from physical and emotional harm or </w:t>
      </w:r>
      <w:r w:rsidR="00C64E46" w:rsidRPr="0064617F">
        <w:rPr>
          <w:rFonts w:ascii="Helvetica" w:hAnsi="Helvetica" w:cs="Helvetica"/>
        </w:rPr>
        <w:t>danger.</w:t>
      </w:r>
      <w:r w:rsidR="002B3D9A" w:rsidRPr="0064617F">
        <w:rPr>
          <w:rFonts w:ascii="Helvetica" w:hAnsi="Helvetica" w:cs="Helvetica"/>
        </w:rPr>
        <w:t xml:space="preserve"> </w:t>
      </w:r>
    </w:p>
    <w:p w14:paraId="0CE4994C" w14:textId="3B5E7277" w:rsidR="0070200D" w:rsidRPr="0064617F" w:rsidRDefault="005603A1" w:rsidP="009C5F6D">
      <w:pPr>
        <w:pStyle w:val="BrowneBulletLevel1"/>
        <w:numPr>
          <w:ilvl w:val="0"/>
          <w:numId w:val="59"/>
        </w:numPr>
        <w:rPr>
          <w:rFonts w:ascii="Helvetica" w:hAnsi="Helvetica" w:cs="Helvetica"/>
        </w:rPr>
      </w:pPr>
      <w:r w:rsidRPr="0064617F">
        <w:rPr>
          <w:rFonts w:ascii="Helvetica" w:hAnsi="Helvetica" w:cs="Helvetica"/>
        </w:rPr>
        <w:t xml:space="preserve">Ensure </w:t>
      </w:r>
      <w:r w:rsidR="002B3D9A" w:rsidRPr="0064617F">
        <w:rPr>
          <w:rFonts w:ascii="Helvetica" w:hAnsi="Helvetica" w:cs="Helvetica"/>
        </w:rPr>
        <w:t xml:space="preserve">adequate supervision (including the use of adequate </w:t>
      </w:r>
      <w:r w:rsidR="00C64E46" w:rsidRPr="0064617F">
        <w:rPr>
          <w:rFonts w:ascii="Helvetica" w:hAnsi="Helvetica" w:cs="Helvetica"/>
        </w:rPr>
        <w:t>caregivers</w:t>
      </w:r>
      <w:r w:rsidR="002B3D9A" w:rsidRPr="0064617F">
        <w:rPr>
          <w:rFonts w:ascii="Helvetica" w:hAnsi="Helvetica" w:cs="Helvetica"/>
        </w:rPr>
        <w:t xml:space="preserve">); or </w:t>
      </w:r>
    </w:p>
    <w:p w14:paraId="38D9B108" w14:textId="0FC23AC3" w:rsidR="0070200D" w:rsidRPr="0064617F" w:rsidRDefault="005603A1" w:rsidP="009C5F6D">
      <w:pPr>
        <w:pStyle w:val="BrowneBulletLevel1"/>
        <w:numPr>
          <w:ilvl w:val="0"/>
          <w:numId w:val="59"/>
        </w:numPr>
        <w:rPr>
          <w:rFonts w:ascii="Helvetica" w:hAnsi="Helvetica" w:cs="Helvetica"/>
        </w:rPr>
      </w:pPr>
      <w:r w:rsidRPr="0064617F">
        <w:rPr>
          <w:rFonts w:ascii="Helvetica" w:hAnsi="Helvetica" w:cs="Helvetica"/>
        </w:rPr>
        <w:t xml:space="preserve">Ensure </w:t>
      </w:r>
      <w:r w:rsidR="002B3D9A" w:rsidRPr="0064617F">
        <w:rPr>
          <w:rFonts w:ascii="Helvetica" w:hAnsi="Helvetica" w:cs="Helvetica"/>
        </w:rPr>
        <w:t xml:space="preserve">access to appropriate medical care or treatment. It may also include neglect of, or unresponsiveness to, a child’s basic emotional needs. </w:t>
      </w:r>
    </w:p>
    <w:p w14:paraId="12695122" w14:textId="77777777" w:rsidR="009130B8" w:rsidRPr="0064617F" w:rsidRDefault="002B3D9A" w:rsidP="5D97D1D4">
      <w:pPr>
        <w:pStyle w:val="BrowneHeadingLevel2"/>
        <w:numPr>
          <w:ilvl w:val="0"/>
          <w:numId w:val="0"/>
        </w:numPr>
        <w:rPr>
          <w:rFonts w:ascii="Helvetica" w:hAnsi="Helvetica" w:cs="Helvetica"/>
        </w:rPr>
      </w:pPr>
      <w:bookmarkStart w:id="115" w:name="_Toc478551685"/>
      <w:r w:rsidRPr="0064617F">
        <w:rPr>
          <w:rFonts w:ascii="Helvetica" w:hAnsi="Helvetica" w:cs="Helvetica"/>
        </w:rPr>
        <w:t>Indicators of neglect</w:t>
      </w:r>
    </w:p>
    <w:p w14:paraId="6D5A34EE" w14:textId="77777777" w:rsidR="00326D27" w:rsidRPr="0064617F" w:rsidRDefault="002B3D9A" w:rsidP="009130B8">
      <w:pPr>
        <w:pStyle w:val="BrowneBodyTextLevel1"/>
        <w:rPr>
          <w:rFonts w:ascii="Helvetica" w:hAnsi="Helvetica" w:cs="Helvetica"/>
        </w:rPr>
      </w:pPr>
      <w:r w:rsidRPr="0064617F">
        <w:rPr>
          <w:rFonts w:ascii="Helvetica" w:hAnsi="Helvetica" w:cs="Helvetica"/>
        </w:rPr>
        <w:t>The following may be indicators of neglect:</w:t>
      </w:r>
    </w:p>
    <w:p w14:paraId="38AD756A" w14:textId="05B45361" w:rsidR="00326D27" w:rsidRPr="0064617F" w:rsidRDefault="002B3D9A" w:rsidP="009C5F6D">
      <w:pPr>
        <w:pStyle w:val="BrowneBulletLevel1"/>
        <w:ind w:left="1208"/>
        <w:rPr>
          <w:rFonts w:ascii="Helvetica" w:hAnsi="Helvetica" w:cs="Helvetica"/>
        </w:rPr>
      </w:pPr>
      <w:r w:rsidRPr="0064617F">
        <w:rPr>
          <w:rFonts w:ascii="Helvetica" w:hAnsi="Helvetica" w:cs="Helvetica"/>
        </w:rPr>
        <w:t>Constant hunger or stealing, scavenging</w:t>
      </w:r>
      <w:r w:rsidR="005E74F4" w:rsidRPr="0064617F">
        <w:rPr>
          <w:rFonts w:ascii="Helvetica" w:hAnsi="Helvetica" w:cs="Helvetica"/>
        </w:rPr>
        <w:t>,</w:t>
      </w:r>
      <w:r w:rsidRPr="0064617F">
        <w:rPr>
          <w:rFonts w:ascii="Helvetica" w:hAnsi="Helvetica" w:cs="Helvetica"/>
        </w:rPr>
        <w:t xml:space="preserve"> and/or hoarding </w:t>
      </w:r>
      <w:r w:rsidR="00C64E46" w:rsidRPr="0064617F">
        <w:rPr>
          <w:rFonts w:ascii="Helvetica" w:hAnsi="Helvetica" w:cs="Helvetica"/>
        </w:rPr>
        <w:t>food.</w:t>
      </w:r>
    </w:p>
    <w:p w14:paraId="717E2D29" w14:textId="17833E01" w:rsidR="00326D27" w:rsidRPr="0064617F" w:rsidRDefault="002B3D9A" w:rsidP="009C5F6D">
      <w:pPr>
        <w:pStyle w:val="BrowneBulletLevel1"/>
        <w:ind w:left="1208"/>
        <w:rPr>
          <w:rFonts w:ascii="Helvetica" w:hAnsi="Helvetica" w:cs="Helvetica"/>
        </w:rPr>
      </w:pPr>
      <w:r w:rsidRPr="0064617F">
        <w:rPr>
          <w:rFonts w:ascii="Helvetica" w:hAnsi="Helvetica" w:cs="Helvetica"/>
        </w:rPr>
        <w:t>Frequent tiredness</w:t>
      </w:r>
      <w:r w:rsidR="005603A1" w:rsidRPr="0064617F">
        <w:rPr>
          <w:rFonts w:ascii="Helvetica" w:hAnsi="Helvetica" w:cs="Helvetica"/>
        </w:rPr>
        <w:t>.</w:t>
      </w:r>
    </w:p>
    <w:p w14:paraId="10976CF1" w14:textId="67FE91E1" w:rsidR="00326D27" w:rsidRPr="0064617F" w:rsidRDefault="002B3D9A" w:rsidP="009C5F6D">
      <w:pPr>
        <w:pStyle w:val="BrowneBulletLevel1"/>
        <w:ind w:left="1208"/>
        <w:rPr>
          <w:rFonts w:ascii="Helvetica" w:hAnsi="Helvetica" w:cs="Helvetica"/>
        </w:rPr>
      </w:pPr>
      <w:r w:rsidRPr="0064617F">
        <w:rPr>
          <w:rFonts w:ascii="Helvetica" w:hAnsi="Helvetica" w:cs="Helvetica"/>
        </w:rPr>
        <w:t>Frequently dirty or unkempt</w:t>
      </w:r>
      <w:r w:rsidR="005603A1" w:rsidRPr="0064617F">
        <w:rPr>
          <w:rFonts w:ascii="Helvetica" w:hAnsi="Helvetica" w:cs="Helvetica"/>
        </w:rPr>
        <w:t>.</w:t>
      </w:r>
    </w:p>
    <w:p w14:paraId="1C3B1486" w14:textId="42AD43ED" w:rsidR="00326D27" w:rsidRPr="0064617F" w:rsidRDefault="002B3D9A" w:rsidP="009C5F6D">
      <w:pPr>
        <w:pStyle w:val="BrowneBulletLevel1"/>
        <w:ind w:left="1208"/>
        <w:rPr>
          <w:rFonts w:ascii="Helvetica" w:hAnsi="Helvetica" w:cs="Helvetica"/>
        </w:rPr>
      </w:pPr>
      <w:r w:rsidRPr="0064617F">
        <w:rPr>
          <w:rFonts w:ascii="Helvetica" w:hAnsi="Helvetica" w:cs="Helvetica"/>
        </w:rPr>
        <w:t>Poor attendance or often late</w:t>
      </w:r>
      <w:r w:rsidR="005603A1" w:rsidRPr="0064617F">
        <w:rPr>
          <w:rFonts w:ascii="Helvetica" w:hAnsi="Helvetica" w:cs="Helvetica"/>
        </w:rPr>
        <w:t>.</w:t>
      </w:r>
      <w:r w:rsidRPr="0064617F">
        <w:rPr>
          <w:rFonts w:ascii="Helvetica" w:hAnsi="Helvetica" w:cs="Helvetica"/>
        </w:rPr>
        <w:t xml:space="preserve"> </w:t>
      </w:r>
    </w:p>
    <w:p w14:paraId="218F0A49" w14:textId="2EF77310" w:rsidR="00326D27" w:rsidRPr="0064617F" w:rsidRDefault="002B3D9A" w:rsidP="009C5F6D">
      <w:pPr>
        <w:pStyle w:val="BrowneBulletLevel1"/>
        <w:ind w:left="1208"/>
        <w:rPr>
          <w:rFonts w:ascii="Helvetica" w:hAnsi="Helvetica" w:cs="Helvetica"/>
        </w:rPr>
      </w:pPr>
      <w:r w:rsidRPr="0064617F">
        <w:rPr>
          <w:rFonts w:ascii="Helvetica" w:hAnsi="Helvetica" w:cs="Helvetica"/>
        </w:rPr>
        <w:t>Poor concentration</w:t>
      </w:r>
      <w:r w:rsidR="005603A1" w:rsidRPr="0064617F">
        <w:rPr>
          <w:rFonts w:ascii="Helvetica" w:hAnsi="Helvetica" w:cs="Helvetica"/>
        </w:rPr>
        <w:t>.</w:t>
      </w:r>
    </w:p>
    <w:p w14:paraId="078A4F71" w14:textId="3E062B94" w:rsidR="00326D27" w:rsidRPr="0064617F" w:rsidRDefault="002B3D9A" w:rsidP="009C5F6D">
      <w:pPr>
        <w:pStyle w:val="BrowneBulletLevel1"/>
        <w:ind w:left="1208"/>
        <w:rPr>
          <w:rFonts w:ascii="Helvetica" w:hAnsi="Helvetica" w:cs="Helvetica"/>
        </w:rPr>
      </w:pPr>
      <w:r w:rsidRPr="0064617F">
        <w:rPr>
          <w:rFonts w:ascii="Helvetica" w:hAnsi="Helvetica" w:cs="Helvetica"/>
        </w:rPr>
        <w:t xml:space="preserve">Illnesses or injuries that are left </w:t>
      </w:r>
      <w:r w:rsidR="00C64E46" w:rsidRPr="0064617F">
        <w:rPr>
          <w:rFonts w:ascii="Helvetica" w:hAnsi="Helvetica" w:cs="Helvetica"/>
        </w:rPr>
        <w:t>untreated.</w:t>
      </w:r>
    </w:p>
    <w:p w14:paraId="60164903" w14:textId="0DC2AA5B" w:rsidR="00326D27" w:rsidRPr="0064617F" w:rsidRDefault="002B3D9A" w:rsidP="009C5F6D">
      <w:pPr>
        <w:pStyle w:val="BrowneBulletLevel1"/>
        <w:ind w:left="1208"/>
        <w:rPr>
          <w:rFonts w:ascii="Helvetica" w:hAnsi="Helvetica" w:cs="Helvetica"/>
        </w:rPr>
      </w:pPr>
      <w:r w:rsidRPr="0064617F">
        <w:rPr>
          <w:rFonts w:ascii="Helvetica" w:hAnsi="Helvetica" w:cs="Helvetica"/>
        </w:rPr>
        <w:lastRenderedPageBreak/>
        <w:t xml:space="preserve">Failure to achieve developmental milestones or to develop intellectually or </w:t>
      </w:r>
      <w:r w:rsidR="00C64E46" w:rsidRPr="0064617F">
        <w:rPr>
          <w:rFonts w:ascii="Helvetica" w:hAnsi="Helvetica" w:cs="Helvetica"/>
        </w:rPr>
        <w:t>socially.</w:t>
      </w:r>
    </w:p>
    <w:p w14:paraId="51FBE350" w14:textId="3800626E" w:rsidR="00326D27" w:rsidRPr="0064617F" w:rsidRDefault="002B3D9A" w:rsidP="009C5F6D">
      <w:pPr>
        <w:pStyle w:val="BrowneBulletLevel1"/>
        <w:ind w:left="1208"/>
        <w:rPr>
          <w:rFonts w:ascii="Helvetica" w:hAnsi="Helvetica" w:cs="Helvetica"/>
        </w:rPr>
      </w:pPr>
      <w:r w:rsidRPr="0064617F">
        <w:rPr>
          <w:rFonts w:ascii="Helvetica" w:hAnsi="Helvetica" w:cs="Helvetica"/>
        </w:rPr>
        <w:t xml:space="preserve">Responsibility for </w:t>
      </w:r>
      <w:r w:rsidR="005E74F4" w:rsidRPr="0064617F">
        <w:rPr>
          <w:rFonts w:ascii="Helvetica" w:hAnsi="Helvetica" w:cs="Helvetica"/>
        </w:rPr>
        <w:t xml:space="preserve">activities </w:t>
      </w:r>
      <w:r w:rsidRPr="0064617F">
        <w:rPr>
          <w:rFonts w:ascii="Helvetica" w:hAnsi="Helvetica" w:cs="Helvetica"/>
        </w:rPr>
        <w:t xml:space="preserve">that </w:t>
      </w:r>
      <w:r w:rsidR="005E74F4" w:rsidRPr="0064617F">
        <w:rPr>
          <w:rFonts w:ascii="Helvetica" w:hAnsi="Helvetica" w:cs="Helvetica"/>
        </w:rPr>
        <w:t xml:space="preserve">are </w:t>
      </w:r>
      <w:r w:rsidRPr="0064617F">
        <w:rPr>
          <w:rFonts w:ascii="Helvetica" w:hAnsi="Helvetica" w:cs="Helvetica"/>
        </w:rPr>
        <w:t xml:space="preserve">not </w:t>
      </w:r>
      <w:r w:rsidR="005E74F4" w:rsidRPr="0064617F">
        <w:rPr>
          <w:rFonts w:ascii="Helvetica" w:hAnsi="Helvetica" w:cs="Helvetica"/>
        </w:rPr>
        <w:t>age-</w:t>
      </w:r>
      <w:r w:rsidRPr="0064617F">
        <w:rPr>
          <w:rFonts w:ascii="Helvetica" w:hAnsi="Helvetica" w:cs="Helvetica"/>
        </w:rPr>
        <w:t>appropriate</w:t>
      </w:r>
      <w:r w:rsidR="005E74F4" w:rsidRPr="0064617F">
        <w:rPr>
          <w:rFonts w:ascii="Helvetica" w:hAnsi="Helvetica" w:cs="Helvetica"/>
        </w:rPr>
        <w:t>,</w:t>
      </w:r>
      <w:r w:rsidRPr="0064617F">
        <w:rPr>
          <w:rFonts w:ascii="Helvetica" w:hAnsi="Helvetica" w:cs="Helvetica"/>
        </w:rPr>
        <w:t xml:space="preserve"> such as cooking, ironing, </w:t>
      </w:r>
      <w:r w:rsidR="005E74F4" w:rsidRPr="0064617F">
        <w:rPr>
          <w:rFonts w:ascii="Helvetica" w:hAnsi="Helvetica" w:cs="Helvetica"/>
        </w:rPr>
        <w:t xml:space="preserve">and </w:t>
      </w:r>
      <w:r w:rsidRPr="0064617F">
        <w:rPr>
          <w:rFonts w:ascii="Helvetica" w:hAnsi="Helvetica" w:cs="Helvetica"/>
        </w:rPr>
        <w:t xml:space="preserve">caring for </w:t>
      </w:r>
      <w:r w:rsidR="00C64E46" w:rsidRPr="0064617F">
        <w:rPr>
          <w:rFonts w:ascii="Helvetica" w:hAnsi="Helvetica" w:cs="Helvetica"/>
        </w:rPr>
        <w:t>siblings.</w:t>
      </w:r>
    </w:p>
    <w:p w14:paraId="474C4B21" w14:textId="370F7A1B" w:rsidR="00326D27" w:rsidRPr="0064617F" w:rsidRDefault="002B3D9A" w:rsidP="009C5F6D">
      <w:pPr>
        <w:pStyle w:val="BrowneBulletLevel1"/>
        <w:ind w:left="1208"/>
        <w:rPr>
          <w:rFonts w:ascii="Helvetica" w:hAnsi="Helvetica" w:cs="Helvetica"/>
        </w:rPr>
      </w:pPr>
      <w:r w:rsidRPr="0064617F">
        <w:rPr>
          <w:rFonts w:ascii="Helvetica" w:hAnsi="Helvetica" w:cs="Helvetica"/>
        </w:rPr>
        <w:t xml:space="preserve">The child is left at home alone or with inappropriate </w:t>
      </w:r>
      <w:r w:rsidR="00C64E46" w:rsidRPr="0064617F">
        <w:rPr>
          <w:rFonts w:ascii="Helvetica" w:hAnsi="Helvetica" w:cs="Helvetica"/>
        </w:rPr>
        <w:t>carers.</w:t>
      </w:r>
    </w:p>
    <w:p w14:paraId="54EB0D60" w14:textId="77777777" w:rsidR="003E73B4" w:rsidRPr="0064617F" w:rsidRDefault="002B3D9A" w:rsidP="00C51618">
      <w:pPr>
        <w:pStyle w:val="BrowneHeading3"/>
        <w:rPr>
          <w:rFonts w:ascii="Helvetica" w:hAnsi="Helvetica" w:cs="Helvetica"/>
        </w:rPr>
      </w:pPr>
      <w:bookmarkStart w:id="116" w:name="_Toc478551686"/>
      <w:bookmarkEnd w:id="115"/>
      <w:r w:rsidRPr="0064617F">
        <w:rPr>
          <w:rFonts w:ascii="Helvetica" w:hAnsi="Helvetica" w:cs="Helvetica"/>
        </w:rPr>
        <w:lastRenderedPageBreak/>
        <w:br w:type="page"/>
      </w:r>
    </w:p>
    <w:p w14:paraId="586CF44A" w14:textId="11367DBF" w:rsidR="0070200D" w:rsidRPr="0064617F" w:rsidRDefault="002B3D9A" w:rsidP="00C51618">
      <w:pPr>
        <w:pStyle w:val="BrowneHeading4"/>
        <w:rPr>
          <w:rFonts w:ascii="Helvetica" w:hAnsi="Helvetica" w:cs="Helvetica"/>
        </w:rPr>
      </w:pPr>
      <w:bookmarkStart w:id="117" w:name="_Toc204067785"/>
      <w:r w:rsidRPr="0064617F">
        <w:rPr>
          <w:rFonts w:ascii="Helvetica" w:hAnsi="Helvetica" w:cs="Helvetica"/>
        </w:rPr>
        <w:lastRenderedPageBreak/>
        <w:t>Appendix Two</w:t>
      </w:r>
      <w:bookmarkEnd w:id="116"/>
      <w:r w:rsidR="00C51618" w:rsidRPr="0064617F">
        <w:rPr>
          <w:rFonts w:ascii="Helvetica" w:hAnsi="Helvetica" w:cs="Helvetica"/>
        </w:rPr>
        <w:t xml:space="preserve"> - </w:t>
      </w:r>
      <w:r w:rsidR="003E73B4" w:rsidRPr="0064617F">
        <w:rPr>
          <w:rFonts w:ascii="Helvetica" w:hAnsi="Helvetica" w:cs="Helvetica"/>
        </w:rPr>
        <w:t xml:space="preserve">Related </w:t>
      </w:r>
      <w:r w:rsidR="005603A1" w:rsidRPr="0064617F">
        <w:rPr>
          <w:rFonts w:ascii="Helvetica" w:hAnsi="Helvetica" w:cs="Helvetica"/>
        </w:rPr>
        <w:t xml:space="preserve">safeguarding </w:t>
      </w:r>
      <w:r w:rsidR="003E73B4" w:rsidRPr="0064617F">
        <w:rPr>
          <w:rFonts w:ascii="Helvetica" w:hAnsi="Helvetica" w:cs="Helvetica"/>
        </w:rPr>
        <w:t>policies</w:t>
      </w:r>
      <w:bookmarkEnd w:id="117"/>
    </w:p>
    <w:p w14:paraId="6D40C15C" w14:textId="77777777" w:rsidR="000F4EFB" w:rsidRPr="0064617F" w:rsidRDefault="000F4EFB" w:rsidP="004A615E">
      <w:pPr>
        <w:rPr>
          <w:rFonts w:ascii="Helvetica" w:hAnsi="Helvetica" w:cs="Helvetica"/>
        </w:rPr>
      </w:pPr>
    </w:p>
    <w:p w14:paraId="6C18B8A2" w14:textId="1186002B" w:rsidR="003E73B4" w:rsidRPr="0064617F" w:rsidRDefault="726B836A" w:rsidP="009C5F6D">
      <w:pPr>
        <w:pStyle w:val="BrowneBulletLevel1"/>
        <w:ind w:left="1610" w:hanging="629"/>
        <w:rPr>
          <w:rFonts w:ascii="Helvetica" w:hAnsi="Helvetica" w:cs="Helvetica"/>
        </w:rPr>
      </w:pPr>
      <w:r w:rsidRPr="0064617F">
        <w:rPr>
          <w:rFonts w:ascii="Helvetica" w:hAnsi="Helvetica" w:cs="Helvetica"/>
        </w:rPr>
        <w:t>C</w:t>
      </w:r>
      <w:r w:rsidR="002B3D9A" w:rsidRPr="0064617F">
        <w:rPr>
          <w:rFonts w:ascii="Helvetica" w:hAnsi="Helvetica" w:cs="Helvetica"/>
        </w:rPr>
        <w:t>ode of conduct</w:t>
      </w:r>
      <w:r w:rsidR="005603A1" w:rsidRPr="0064617F">
        <w:rPr>
          <w:rFonts w:ascii="Helvetica" w:hAnsi="Helvetica" w:cs="Helvetica"/>
        </w:rPr>
        <w:t>.</w:t>
      </w:r>
    </w:p>
    <w:p w14:paraId="5C83E346" w14:textId="4AE16C77" w:rsidR="78645262" w:rsidRPr="0064617F" w:rsidRDefault="78645262" w:rsidP="009C5F6D">
      <w:pPr>
        <w:pStyle w:val="BrowneBulletLevel1"/>
        <w:ind w:left="1610" w:hanging="629"/>
        <w:rPr>
          <w:rFonts w:ascii="Helvetica" w:hAnsi="Helvetica" w:cs="Helvetica"/>
        </w:rPr>
      </w:pPr>
      <w:r w:rsidRPr="0064617F">
        <w:rPr>
          <w:rFonts w:ascii="Helvetica" w:hAnsi="Helvetica" w:cs="Helvetica"/>
        </w:rPr>
        <w:t>Whistleblowing</w:t>
      </w:r>
    </w:p>
    <w:p w14:paraId="4FC3866B" w14:textId="659E3D1F" w:rsidR="78645262" w:rsidRPr="0064617F" w:rsidRDefault="78645262" w:rsidP="009C5F6D">
      <w:pPr>
        <w:pStyle w:val="BrowneBulletLevel1"/>
        <w:ind w:left="1610" w:hanging="629"/>
        <w:rPr>
          <w:rFonts w:ascii="Helvetica" w:hAnsi="Helvetica" w:cs="Helvetica"/>
        </w:rPr>
      </w:pPr>
      <w:r w:rsidRPr="0064617F">
        <w:rPr>
          <w:rFonts w:ascii="Helvetica" w:hAnsi="Helvetica" w:cs="Helvetica"/>
        </w:rPr>
        <w:t xml:space="preserve">Managing allegations and </w:t>
      </w:r>
      <w:proofErr w:type="gramStart"/>
      <w:r w:rsidRPr="0064617F">
        <w:rPr>
          <w:rFonts w:ascii="Helvetica" w:hAnsi="Helvetica" w:cs="Helvetica"/>
        </w:rPr>
        <w:t>low level</w:t>
      </w:r>
      <w:proofErr w:type="gramEnd"/>
      <w:r w:rsidRPr="0064617F">
        <w:rPr>
          <w:rFonts w:ascii="Helvetica" w:hAnsi="Helvetica" w:cs="Helvetica"/>
        </w:rPr>
        <w:t xml:space="preserve"> concerns</w:t>
      </w:r>
    </w:p>
    <w:p w14:paraId="13039685" w14:textId="6F8F163F" w:rsidR="78645262" w:rsidRPr="0064617F" w:rsidRDefault="78645262" w:rsidP="009C5F6D">
      <w:pPr>
        <w:pStyle w:val="BrowneBulletLevel1"/>
        <w:ind w:left="1610" w:hanging="629"/>
        <w:rPr>
          <w:rFonts w:ascii="Helvetica" w:hAnsi="Helvetica" w:cs="Helvetica"/>
        </w:rPr>
      </w:pPr>
      <w:r w:rsidRPr="0064617F">
        <w:rPr>
          <w:rFonts w:ascii="Helvetica" w:hAnsi="Helvetica" w:cs="Helvetica"/>
        </w:rPr>
        <w:t>Safer recruitment</w:t>
      </w:r>
    </w:p>
    <w:p w14:paraId="7B0AFB4D" w14:textId="795ED22C" w:rsidR="78645262" w:rsidRPr="0064617F" w:rsidRDefault="78645262" w:rsidP="009C5F6D">
      <w:pPr>
        <w:pStyle w:val="BrowneBulletLevel1"/>
        <w:ind w:left="1610" w:hanging="629"/>
        <w:rPr>
          <w:rFonts w:ascii="Helvetica" w:hAnsi="Helvetica" w:cs="Helvetica"/>
        </w:rPr>
      </w:pPr>
      <w:r w:rsidRPr="0064617F">
        <w:rPr>
          <w:rFonts w:ascii="Helvetica" w:hAnsi="Helvetica" w:cs="Helvetica"/>
        </w:rPr>
        <w:t>Grievance procedure</w:t>
      </w:r>
    </w:p>
    <w:p w14:paraId="564A2093" w14:textId="16770EC6" w:rsidR="78645262" w:rsidRPr="0064617F" w:rsidRDefault="78645262" w:rsidP="009C5F6D">
      <w:pPr>
        <w:pStyle w:val="BrowneBulletLevel1"/>
        <w:ind w:left="1610" w:hanging="629"/>
        <w:rPr>
          <w:rFonts w:ascii="Helvetica" w:hAnsi="Helvetica" w:cs="Helvetica"/>
        </w:rPr>
      </w:pPr>
      <w:r w:rsidRPr="0064617F">
        <w:rPr>
          <w:rFonts w:ascii="Helvetica" w:hAnsi="Helvetica" w:cs="Helvetica"/>
        </w:rPr>
        <w:t>Disciplinary procedure</w:t>
      </w:r>
    </w:p>
    <w:p w14:paraId="2F57B170" w14:textId="6E3D58AC" w:rsidR="78645262" w:rsidRPr="0064617F" w:rsidRDefault="78645262" w:rsidP="009C5F6D">
      <w:pPr>
        <w:pStyle w:val="BrowneBulletLevel1"/>
        <w:ind w:left="1610" w:hanging="629"/>
        <w:rPr>
          <w:rFonts w:ascii="Helvetica" w:hAnsi="Helvetica" w:cs="Helvetica"/>
        </w:rPr>
      </w:pPr>
      <w:r w:rsidRPr="0064617F">
        <w:rPr>
          <w:rFonts w:ascii="Helvetica" w:hAnsi="Helvetica" w:cs="Helvetica"/>
        </w:rPr>
        <w:t>Intimate care</w:t>
      </w:r>
    </w:p>
    <w:p w14:paraId="3683C9CB" w14:textId="74DE1D0E" w:rsidR="78645262" w:rsidRPr="0064617F" w:rsidRDefault="78645262" w:rsidP="009C5F6D">
      <w:pPr>
        <w:pStyle w:val="BrowneBulletLevel1"/>
        <w:ind w:left="1610" w:hanging="629"/>
        <w:rPr>
          <w:rFonts w:ascii="Helvetica" w:hAnsi="Helvetica" w:cs="Helvetica"/>
        </w:rPr>
      </w:pPr>
      <w:r w:rsidRPr="0064617F">
        <w:rPr>
          <w:rFonts w:ascii="Helvetica" w:hAnsi="Helvetica" w:cs="Helvetica"/>
        </w:rPr>
        <w:t>Complaints</w:t>
      </w:r>
    </w:p>
    <w:p w14:paraId="5B18343B" w14:textId="617B2EA8" w:rsidR="5F614681" w:rsidRPr="0064617F" w:rsidRDefault="5F614681" w:rsidP="028B7F8C">
      <w:pPr>
        <w:pStyle w:val="BrowneBulletLevel1"/>
        <w:ind w:left="1610" w:hanging="629"/>
        <w:rPr>
          <w:rFonts w:ascii="Helvetica" w:hAnsi="Helvetica" w:cs="Helvetica"/>
          <w:color w:val="000000" w:themeColor="text2"/>
        </w:rPr>
      </w:pPr>
      <w:r w:rsidRPr="0064617F">
        <w:rPr>
          <w:rFonts w:ascii="Helvetica" w:hAnsi="Helvetica" w:cs="Helvetica"/>
        </w:rPr>
        <w:t>Relational Behaviour Policy</w:t>
      </w:r>
    </w:p>
    <w:p w14:paraId="13FF1377" w14:textId="024AB27C" w:rsidR="0FDB76CF" w:rsidRPr="0064617F" w:rsidRDefault="0FDB76CF" w:rsidP="45EB42F9">
      <w:pPr>
        <w:pStyle w:val="BrowneBulletLevel1"/>
        <w:ind w:left="1610" w:hanging="629"/>
        <w:rPr>
          <w:rFonts w:ascii="Helvetica" w:hAnsi="Helvetica" w:cs="Helvetica"/>
        </w:rPr>
      </w:pPr>
      <w:r w:rsidRPr="0064617F">
        <w:rPr>
          <w:rFonts w:ascii="Helvetica" w:hAnsi="Helvetica" w:cs="Helvetica"/>
        </w:rPr>
        <w:t>Anti-bullying policy</w:t>
      </w:r>
    </w:p>
    <w:p w14:paraId="7B036CC3" w14:textId="23027C02" w:rsidR="0FDB76CF" w:rsidRPr="0064617F" w:rsidRDefault="0FDB76CF" w:rsidP="45EB42F9">
      <w:pPr>
        <w:pStyle w:val="BrowneBulletLevel1"/>
        <w:ind w:left="1610" w:hanging="629"/>
        <w:rPr>
          <w:rFonts w:ascii="Helvetica" w:hAnsi="Helvetica" w:cs="Helvetica"/>
        </w:rPr>
      </w:pPr>
      <w:r w:rsidRPr="0064617F">
        <w:rPr>
          <w:rFonts w:ascii="Helvetica" w:hAnsi="Helvetica" w:cs="Helvetica"/>
        </w:rPr>
        <w:t>SEND</w:t>
      </w:r>
    </w:p>
    <w:sectPr w:rsidR="0FDB76CF" w:rsidRPr="0064617F" w:rsidSect="00684DF4">
      <w:footerReference w:type="default" r:id="rId31"/>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055E" w14:textId="77777777" w:rsidR="004A57D9" w:rsidRDefault="004A57D9">
      <w:pPr>
        <w:spacing w:after="0" w:line="240" w:lineRule="auto"/>
      </w:pPr>
      <w:r>
        <w:separator/>
      </w:r>
    </w:p>
  </w:endnote>
  <w:endnote w:type="continuationSeparator" w:id="0">
    <w:p w14:paraId="4526205E" w14:textId="77777777" w:rsidR="004A57D9" w:rsidRDefault="004A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89"/>
      <w:gridCol w:w="1375"/>
      <w:gridCol w:w="3597"/>
      <w:gridCol w:w="1465"/>
    </w:tblGrid>
    <w:tr w:rsidR="0049620B" w14:paraId="6F7C1F9B" w14:textId="77777777" w:rsidTr="00381A39">
      <w:tc>
        <w:tcPr>
          <w:tcW w:w="2948" w:type="dxa"/>
          <w:tcBorders>
            <w:top w:val="nil"/>
            <w:bottom w:val="nil"/>
            <w:right w:val="single" w:sz="4" w:space="0" w:color="4B0A28"/>
          </w:tcBorders>
        </w:tcPr>
        <w:p w14:paraId="4B65153C" w14:textId="77777777" w:rsidR="0049620B" w:rsidRPr="00AF1734" w:rsidRDefault="0049620B">
          <w:pPr>
            <w:spacing w:after="0"/>
            <w:rPr>
              <w:rFonts w:eastAsia="Times New Roman" w:cs="Arial"/>
              <w:b/>
              <w:bCs/>
              <w:color w:val="4B0A28"/>
              <w:sz w:val="16"/>
            </w:rPr>
          </w:pPr>
          <w:r w:rsidRPr="00AF1734">
            <w:rPr>
              <w:rFonts w:eastAsia="Times New Roman" w:cs="Arial"/>
              <w:b/>
              <w:bCs/>
              <w:color w:val="4B0A28"/>
              <w:sz w:val="16"/>
            </w:rPr>
            <w:t>Browne Jacobson</w:t>
          </w:r>
        </w:p>
        <w:p w14:paraId="7FEC8273" w14:textId="680CC2AE" w:rsidR="0049620B" w:rsidRPr="00AF1734" w:rsidRDefault="0049620B">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2F5565F2"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1]</w:t>
          </w:r>
        </w:p>
        <w:p w14:paraId="7A34CB9A"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5673D937"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3]</w:t>
          </w:r>
        </w:p>
        <w:p w14:paraId="35610001"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6549E4DA" w14:textId="77777777" w:rsidR="0049620B" w:rsidRPr="00AF1734" w:rsidRDefault="0049620B">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2</w:t>
          </w:r>
          <w:r w:rsidRPr="00AF1734">
            <w:rPr>
              <w:rFonts w:eastAsia="Times New Roman" w:cs="Arial"/>
              <w:color w:val="4B0A28"/>
              <w:sz w:val="16"/>
            </w:rPr>
            <w:fldChar w:fldCharType="end"/>
          </w:r>
        </w:p>
        <w:p w14:paraId="5EDD6BC4" w14:textId="77777777" w:rsidR="0049620B" w:rsidRPr="0030641F" w:rsidRDefault="0049620B">
          <w:pPr>
            <w:spacing w:after="0"/>
            <w:jc w:val="right"/>
            <w:rPr>
              <w:rFonts w:eastAsia="Times New Roman" w:cs="Arial"/>
              <w:color w:val="BFBFBF"/>
              <w:sz w:val="13"/>
            </w:rPr>
          </w:pPr>
        </w:p>
      </w:tc>
    </w:tr>
  </w:tbl>
  <w:bookmarkStart w:id="2" w:name="_iDocIDField1cd6425a-db19-4091-bd05-d2d1"/>
  <w:p w14:paraId="07D5829C" w14:textId="1EDDBE83" w:rsidR="0049620B" w:rsidRDefault="0049620B">
    <w:pPr>
      <w:pStyle w:val="DocID"/>
    </w:pPr>
    <w:r>
      <w:fldChar w:fldCharType="begin"/>
    </w:r>
    <w:r>
      <w:instrText xml:space="preserve">  DOCPROPERTY "CUS_DocIDChunk0" </w:instrText>
    </w:r>
    <w:r>
      <w:fldChar w:fldCharType="separate"/>
    </w:r>
    <w:r w:rsidR="005C5BAB">
      <w:t>LEGAL\74914331.v1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CEA" w14:textId="77777777" w:rsidR="0049620B" w:rsidRDefault="0049620B">
    <w:pPr>
      <w:pStyle w:val="Footer"/>
      <w:spacing w:before="0"/>
      <w:rPr>
        <w:sz w:val="2"/>
        <w:szCs w:val="2"/>
      </w:rPr>
    </w:pPr>
  </w:p>
  <w:p w14:paraId="5D9FD1F1" w14:textId="77FFD37F" w:rsidR="0049620B" w:rsidRPr="009450F1" w:rsidRDefault="0049620B">
    <w:pPr>
      <w:pStyle w:val="Footer"/>
      <w:spacing w:before="0"/>
      <w:rPr>
        <w:sz w:val="2"/>
        <w:szCs w:val="2"/>
      </w:rPr>
    </w:pPr>
    <w:r>
      <w:rPr>
        <w:sz w:val="2"/>
        <w:szCs w:val="2"/>
      </w:rPr>
      <w:fldChar w:fldCharType="begin"/>
    </w:r>
    <w:r>
      <w:rPr>
        <w:sz w:val="2"/>
        <w:szCs w:val="2"/>
      </w:rPr>
      <w:instrText xml:space="preserve"> DOCPROPERTY iManageFooter \* MERGEFORMAT </w:instrText>
    </w:r>
    <w:r>
      <w:rPr>
        <w:sz w:val="2"/>
        <w:szCs w:val="2"/>
      </w:rPr>
      <w:fldChar w:fldCharType="separate"/>
    </w:r>
    <w:r w:rsidR="005C5BAB">
      <w:rPr>
        <w:sz w:val="2"/>
        <w:szCs w:val="2"/>
      </w:rPr>
      <w:t>74914331v1</w:t>
    </w:r>
    <w:r>
      <w:rPr>
        <w:sz w:val="2"/>
        <w:szCs w:val="2"/>
      </w:rPr>
      <w:fldChar w:fldCharType="end"/>
    </w:r>
  </w:p>
  <w:p w14:paraId="5745E896" w14:textId="1AF6E0DA" w:rsidR="0049620B" w:rsidRDefault="0049620B">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C3F3" w14:textId="77777777" w:rsidR="0049620B" w:rsidRDefault="0049620B">
    <w:pPr>
      <w:pStyle w:val="Footer"/>
      <w:spacing w:before="0"/>
      <w:rPr>
        <w:sz w:val="2"/>
        <w:szCs w:val="2"/>
      </w:rPr>
    </w:pPr>
  </w:p>
  <w:p w14:paraId="15EA4DEC" w14:textId="3A2EB2C0" w:rsidR="0049620B" w:rsidRPr="00656262" w:rsidRDefault="0049620B">
    <w:pPr>
      <w:pStyle w:val="Footer"/>
      <w:spacing w:before="0"/>
      <w:rPr>
        <w:sz w:val="2"/>
        <w:szCs w:val="2"/>
      </w:rPr>
    </w:pPr>
    <w:r>
      <w:rPr>
        <w:sz w:val="2"/>
        <w:szCs w:val="2"/>
      </w:rPr>
      <w:fldChar w:fldCharType="begin"/>
    </w:r>
    <w:r>
      <w:rPr>
        <w:sz w:val="2"/>
        <w:szCs w:val="2"/>
      </w:rPr>
      <w:instrText xml:space="preserve"> DOCPROPERTY iManageFooter \* MERGEFORMAT </w:instrText>
    </w:r>
    <w:r>
      <w:rPr>
        <w:sz w:val="2"/>
        <w:szCs w:val="2"/>
      </w:rPr>
      <w:fldChar w:fldCharType="separate"/>
    </w:r>
    <w:r w:rsidR="005C5BAB">
      <w:rPr>
        <w:sz w:val="2"/>
        <w:szCs w:val="2"/>
      </w:rPr>
      <w:t>74914331v1</w:t>
    </w:r>
    <w:r>
      <w:rPr>
        <w:sz w:val="2"/>
        <w:szCs w:val="2"/>
      </w:rPr>
      <w:fldChar w:fldCharType="end"/>
    </w:r>
  </w:p>
  <w:p w14:paraId="58BC07F6" w14:textId="48D63D6E" w:rsidR="0049620B" w:rsidRDefault="0049620B">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32875"/>
      <w:docPartObj>
        <w:docPartGallery w:val="Page Numbers (Bottom of Page)"/>
        <w:docPartUnique/>
      </w:docPartObj>
    </w:sdtPr>
    <w:sdtContent>
      <w:p w14:paraId="66708207" w14:textId="77777777" w:rsidR="0049620B" w:rsidRDefault="0049620B">
        <w:pPr>
          <w:pStyle w:val="Footer"/>
          <w:jc w:val="center"/>
        </w:pPr>
        <w:r>
          <w:fldChar w:fldCharType="begin"/>
        </w:r>
        <w:r>
          <w:instrText>PAGE   \* MERGEFORMAT</w:instrText>
        </w:r>
        <w:r>
          <w:fldChar w:fldCharType="separate"/>
        </w:r>
        <w:r>
          <w:t>2</w:t>
        </w:r>
        <w:r>
          <w:fldChar w:fldCharType="end"/>
        </w:r>
      </w:p>
    </w:sdtContent>
  </w:sdt>
  <w:p w14:paraId="7BE9BDC7" w14:textId="0C1CC4F8" w:rsidR="0049620B" w:rsidRDefault="0049620B">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1643" w14:textId="77777777" w:rsidR="004A57D9" w:rsidRDefault="004A57D9">
      <w:pPr>
        <w:spacing w:after="0" w:line="240" w:lineRule="auto"/>
      </w:pPr>
      <w:r>
        <w:separator/>
      </w:r>
    </w:p>
  </w:footnote>
  <w:footnote w:type="continuationSeparator" w:id="0">
    <w:p w14:paraId="6AD5500D" w14:textId="77777777" w:rsidR="004A57D9" w:rsidRDefault="004A5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F464F" w14:paraId="61F0FF44" w14:textId="77777777" w:rsidTr="00381A39">
      <w:trPr>
        <w:trHeight w:val="14"/>
      </w:trPr>
      <w:tc>
        <w:tcPr>
          <w:tcW w:w="10194" w:type="dxa"/>
          <w:tcBorders>
            <w:top w:val="single" w:sz="8" w:space="0" w:color="4B0A28"/>
          </w:tcBorders>
        </w:tcPr>
        <w:p w14:paraId="10AD4306" w14:textId="77777777" w:rsidR="00AF1734" w:rsidRPr="00AF1734" w:rsidRDefault="00AF1734" w:rsidP="00AF1734">
          <w:pPr>
            <w:spacing w:after="0" w:line="240" w:lineRule="auto"/>
            <w:rPr>
              <w:sz w:val="2"/>
              <w:szCs w:val="2"/>
            </w:rPr>
          </w:pPr>
        </w:p>
      </w:tc>
    </w:tr>
  </w:tbl>
  <w:p w14:paraId="1EB58049" w14:textId="77777777" w:rsidR="00C54CB4" w:rsidRPr="00AF1734" w:rsidRDefault="00C54CB4" w:rsidP="0018354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7DE6" w14:textId="77777777" w:rsidR="00C54CB4" w:rsidRDefault="00C54CB4" w:rsidP="00183547">
    <w:pPr>
      <w:pStyle w:val="Header"/>
      <w:rPr>
        <w:sz w:val="2"/>
        <w:szCs w:val="2"/>
      </w:rPr>
    </w:pPr>
  </w:p>
  <w:p w14:paraId="5E0B8B25" w14:textId="77777777" w:rsidR="00D00289" w:rsidRPr="00AF1734" w:rsidRDefault="00D00289" w:rsidP="00183547">
    <w:pPr>
      <w:pStyle w:val="Header"/>
      <w:rPr>
        <w:sz w:val="2"/>
        <w:szCs w:val="2"/>
      </w:rPr>
    </w:pPr>
  </w:p>
</w:hdr>
</file>

<file path=word/intelligence2.xml><?xml version="1.0" encoding="utf-8"?>
<int2:intelligence xmlns:int2="http://schemas.microsoft.com/office/intelligence/2020/intelligence" xmlns:oel="http://schemas.microsoft.com/office/2019/extlst">
  <int2:observations>
    <int2:bookmark int2:bookmarkName="_Int_VvW4lvcK" int2:invalidationBookmarkName="" int2:hashCode="0lXQ0GySJQ8tJA" int2:id="wFj2E7i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4E73"/>
    <w:multiLevelType w:val="multilevel"/>
    <w:tmpl w:val="BA82C632"/>
    <w:lvl w:ilvl="0">
      <w:start w:val="1"/>
      <w:numFmt w:val="decimal"/>
      <w:pStyle w:val="BrowneScheduleHeading"/>
      <w:lvlText w:val="Schedule %1"/>
      <w:lvlJc w:val="left"/>
      <w:pPr>
        <w:tabs>
          <w:tab w:val="num" w:pos="1361"/>
        </w:tabs>
        <w:ind w:left="1361" w:hanging="1361"/>
      </w:pPr>
      <w:rPr>
        <w:rFonts w:ascii="Arial Bold" w:hAnsi="Arial Bold" w:cs="Arial" w:hint="default"/>
        <w:b/>
        <w:i w:val="0"/>
        <w:color w:val="000000"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4126F6"/>
    <w:multiLevelType w:val="multilevel"/>
    <w:tmpl w:val="5C70A5D2"/>
    <w:numStyleLink w:val="PartHeadings"/>
  </w:abstractNum>
  <w:abstractNum w:abstractNumId="12"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4C2381"/>
    <w:multiLevelType w:val="hybridMultilevel"/>
    <w:tmpl w:val="2132C74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2EA4968"/>
    <w:multiLevelType w:val="multilevel"/>
    <w:tmpl w:val="11821EA2"/>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F82F10"/>
    <w:multiLevelType w:val="hybridMultilevel"/>
    <w:tmpl w:val="52AAA5AE"/>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174263BF"/>
    <w:multiLevelType w:val="hybridMultilevel"/>
    <w:tmpl w:val="97E83A8E"/>
    <w:lvl w:ilvl="0" w:tplc="FFFFFFFF">
      <w:start w:val="1"/>
      <w:numFmt w:val="bullet"/>
      <w:lvlText w:val=""/>
      <w:lvlJc w:val="left"/>
      <w:pPr>
        <w:tabs>
          <w:tab w:val="num" w:pos="227"/>
        </w:tabs>
        <w:ind w:left="227" w:hanging="227"/>
      </w:pPr>
      <w:rPr>
        <w:rFonts w:ascii="Symbol" w:hAnsi="Symbol" w:hint="default"/>
        <w:color w:val="000000"/>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tabs>
          <w:tab w:val="num" w:pos="680"/>
        </w:tabs>
        <w:ind w:left="680" w:hanging="226"/>
      </w:pPr>
      <w:rPr>
        <w:rFonts w:ascii="Arial Bold" w:hAnsi="Arial Bold" w:hint="default"/>
        <w:b/>
        <w:i w:val="0"/>
        <w:color w:val="666666"/>
      </w:rPr>
    </w:lvl>
    <w:lvl w:ilvl="3" w:tplc="FFFFFFFF">
      <w:start w:val="1"/>
      <w:numFmt w:val="decimal"/>
      <w:lvlText w:val="(%4)"/>
      <w:lvlJc w:val="left"/>
      <w:pPr>
        <w:ind w:left="1440" w:hanging="360"/>
      </w:pPr>
    </w:lvl>
    <w:lvl w:ilvl="4" w:tplc="FFFFFFFF">
      <w:start w:val="1"/>
      <w:numFmt w:val="bullet"/>
      <w:lvlText w:val=""/>
      <w:lvlJc w:val="left"/>
      <w:pPr>
        <w:ind w:left="1800" w:hanging="360"/>
      </w:pPr>
      <w:rPr>
        <w:rFonts w:ascii="Symbol" w:hAnsi="Symbol" w:hint="default"/>
      </w:r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20"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1B356865"/>
    <w:multiLevelType w:val="multilevel"/>
    <w:tmpl w:val="12D85966"/>
    <w:numStyleLink w:val="BackgroundList"/>
  </w:abstractNum>
  <w:abstractNum w:abstractNumId="22" w15:restartNumberingAfterBreak="0">
    <w:nsid w:val="1D6E378D"/>
    <w:multiLevelType w:val="multilevel"/>
    <w:tmpl w:val="D21AD5EC"/>
    <w:styleLink w:val="CurrentList1"/>
    <w:lvl w:ilvl="0">
      <w:start w:val="1"/>
      <w:numFmt w:val="decimal"/>
      <w:lvlText w:val="%1"/>
      <w:lvlJc w:val="left"/>
      <w:pPr>
        <w:tabs>
          <w:tab w:val="num" w:pos="720"/>
        </w:tabs>
        <w:ind w:left="624" w:hanging="624"/>
      </w:pPr>
    </w:lvl>
    <w:lvl w:ilvl="1">
      <w:start w:val="1"/>
      <w:numFmt w:val="decimal"/>
      <w:lvlText w:val="%1.%2"/>
      <w:lvlJc w:val="left"/>
      <w:pPr>
        <w:ind w:left="624" w:hanging="624"/>
      </w:pPr>
      <w:rPr>
        <w:b w:val="0"/>
        <w:bCs/>
      </w:rPr>
    </w:lvl>
    <w:lvl w:ilvl="2">
      <w:start w:val="1"/>
      <w:numFmt w:val="bullet"/>
      <w:lvlText w:val=""/>
      <w:lvlJc w:val="left"/>
      <w:pPr>
        <w:ind w:left="1361" w:hanging="1077"/>
      </w:pPr>
      <w:rPr>
        <w:rFonts w:ascii="Symbol" w:hAnsi="Symbol" w:hint="default"/>
      </w:rPr>
    </w:lvl>
    <w:lvl w:ilvl="3">
      <w:start w:val="1"/>
      <w:numFmt w:val="lowerLetter"/>
      <w:lvlText w:val="(%4)"/>
      <w:lvlJc w:val="left"/>
      <w:pPr>
        <w:ind w:left="2268" w:hanging="567"/>
      </w:pPr>
    </w:lvl>
    <w:lvl w:ilvl="4">
      <w:start w:val="1"/>
      <w:numFmt w:val="lowerRoman"/>
      <w:lvlText w:val="(%5)"/>
      <w:lvlJc w:val="left"/>
      <w:pPr>
        <w:ind w:left="2835" w:hanging="567"/>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3" w15:restartNumberingAfterBreak="0">
    <w:nsid w:val="1EB23B08"/>
    <w:multiLevelType w:val="hybridMultilevel"/>
    <w:tmpl w:val="B840E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EEE48DA"/>
    <w:multiLevelType w:val="hybridMultilevel"/>
    <w:tmpl w:val="4BB4AAB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21980454"/>
    <w:multiLevelType w:val="hybridMultilevel"/>
    <w:tmpl w:val="58BE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6D318E8"/>
    <w:multiLevelType w:val="hybridMultilevel"/>
    <w:tmpl w:val="3F40D35A"/>
    <w:lvl w:ilvl="0" w:tplc="CDDE535E">
      <w:start w:val="1"/>
      <w:numFmt w:val="bullet"/>
      <w:pStyle w:val="BrowneBioBullet"/>
      <w:lvlText w:val=""/>
      <w:lvlJc w:val="left"/>
      <w:pPr>
        <w:ind w:left="720" w:hanging="360"/>
      </w:pPr>
      <w:rPr>
        <w:rFonts w:ascii="Symbol" w:hAnsi="Symbol" w:hint="default"/>
        <w:color w:val="A58594" w:themeColor="accent4"/>
      </w:rPr>
    </w:lvl>
    <w:lvl w:ilvl="1" w:tplc="934AFBBC" w:tentative="1">
      <w:start w:val="1"/>
      <w:numFmt w:val="bullet"/>
      <w:lvlText w:val="o"/>
      <w:lvlJc w:val="left"/>
      <w:pPr>
        <w:ind w:left="1440" w:hanging="360"/>
      </w:pPr>
      <w:rPr>
        <w:rFonts w:ascii="Courier New" w:hAnsi="Courier New" w:cs="Courier New" w:hint="default"/>
      </w:rPr>
    </w:lvl>
    <w:lvl w:ilvl="2" w:tplc="1CCAB5C4" w:tentative="1">
      <w:start w:val="1"/>
      <w:numFmt w:val="bullet"/>
      <w:lvlText w:val=""/>
      <w:lvlJc w:val="left"/>
      <w:pPr>
        <w:ind w:left="2160" w:hanging="360"/>
      </w:pPr>
      <w:rPr>
        <w:rFonts w:ascii="Wingdings" w:hAnsi="Wingdings" w:hint="default"/>
      </w:rPr>
    </w:lvl>
    <w:lvl w:ilvl="3" w:tplc="9FCE1860" w:tentative="1">
      <w:start w:val="1"/>
      <w:numFmt w:val="bullet"/>
      <w:lvlText w:val=""/>
      <w:lvlJc w:val="left"/>
      <w:pPr>
        <w:ind w:left="2880" w:hanging="360"/>
      </w:pPr>
      <w:rPr>
        <w:rFonts w:ascii="Symbol" w:hAnsi="Symbol" w:hint="default"/>
      </w:rPr>
    </w:lvl>
    <w:lvl w:ilvl="4" w:tplc="80DE5CA6" w:tentative="1">
      <w:start w:val="1"/>
      <w:numFmt w:val="bullet"/>
      <w:lvlText w:val="o"/>
      <w:lvlJc w:val="left"/>
      <w:pPr>
        <w:ind w:left="3600" w:hanging="360"/>
      </w:pPr>
      <w:rPr>
        <w:rFonts w:ascii="Courier New" w:hAnsi="Courier New" w:cs="Courier New" w:hint="default"/>
      </w:rPr>
    </w:lvl>
    <w:lvl w:ilvl="5" w:tplc="A3B8463A" w:tentative="1">
      <w:start w:val="1"/>
      <w:numFmt w:val="bullet"/>
      <w:lvlText w:val=""/>
      <w:lvlJc w:val="left"/>
      <w:pPr>
        <w:ind w:left="4320" w:hanging="360"/>
      </w:pPr>
      <w:rPr>
        <w:rFonts w:ascii="Wingdings" w:hAnsi="Wingdings" w:hint="default"/>
      </w:rPr>
    </w:lvl>
    <w:lvl w:ilvl="6" w:tplc="7C820438" w:tentative="1">
      <w:start w:val="1"/>
      <w:numFmt w:val="bullet"/>
      <w:lvlText w:val=""/>
      <w:lvlJc w:val="left"/>
      <w:pPr>
        <w:ind w:left="5040" w:hanging="360"/>
      </w:pPr>
      <w:rPr>
        <w:rFonts w:ascii="Symbol" w:hAnsi="Symbol" w:hint="default"/>
      </w:rPr>
    </w:lvl>
    <w:lvl w:ilvl="7" w:tplc="3550C53E" w:tentative="1">
      <w:start w:val="1"/>
      <w:numFmt w:val="bullet"/>
      <w:lvlText w:val="o"/>
      <w:lvlJc w:val="left"/>
      <w:pPr>
        <w:ind w:left="5760" w:hanging="360"/>
      </w:pPr>
      <w:rPr>
        <w:rFonts w:ascii="Courier New" w:hAnsi="Courier New" w:cs="Courier New" w:hint="default"/>
      </w:rPr>
    </w:lvl>
    <w:lvl w:ilvl="8" w:tplc="8B62CB0E" w:tentative="1">
      <w:start w:val="1"/>
      <w:numFmt w:val="bullet"/>
      <w:lvlText w:val=""/>
      <w:lvlJc w:val="left"/>
      <w:pPr>
        <w:ind w:left="6480" w:hanging="360"/>
      </w:pPr>
      <w:rPr>
        <w:rFonts w:ascii="Wingdings" w:hAnsi="Wingdings" w:hint="default"/>
      </w:rPr>
    </w:lvl>
  </w:abstractNum>
  <w:abstractNum w:abstractNumId="27" w15:restartNumberingAfterBreak="0">
    <w:nsid w:val="2B867D22"/>
    <w:multiLevelType w:val="hybridMultilevel"/>
    <w:tmpl w:val="25E87BD2"/>
    <w:lvl w:ilvl="0" w:tplc="08090001">
      <w:start w:val="1"/>
      <w:numFmt w:val="bullet"/>
      <w:lvlText w:val=""/>
      <w:lvlJc w:val="left"/>
      <w:pPr>
        <w:tabs>
          <w:tab w:val="num" w:pos="851"/>
        </w:tabs>
        <w:ind w:left="851" w:hanging="227"/>
      </w:pPr>
      <w:rPr>
        <w:rFonts w:ascii="Symbol" w:hAnsi="Symbol" w:hint="default"/>
        <w:color w:val="000000"/>
      </w:rPr>
    </w:lvl>
    <w:lvl w:ilvl="1" w:tplc="FFFFFFFF">
      <w:start w:val="1"/>
      <w:numFmt w:val="bullet"/>
      <w:lvlText w:val=""/>
      <w:lvlJc w:val="left"/>
      <w:pPr>
        <w:tabs>
          <w:tab w:val="num" w:pos="1078"/>
        </w:tabs>
        <w:ind w:left="1078" w:hanging="227"/>
      </w:pPr>
      <w:rPr>
        <w:rFonts w:ascii="Symbol" w:hAnsi="Symbol" w:hint="default"/>
        <w:color w:val="666666"/>
      </w:rPr>
    </w:lvl>
    <w:lvl w:ilvl="2" w:tplc="FFFFFFFF">
      <w:start w:val="1"/>
      <w:numFmt w:val="bullet"/>
      <w:lvlText w:val="–"/>
      <w:lvlJc w:val="left"/>
      <w:pPr>
        <w:tabs>
          <w:tab w:val="num" w:pos="1304"/>
        </w:tabs>
        <w:ind w:left="1304" w:hanging="226"/>
      </w:pPr>
      <w:rPr>
        <w:rFonts w:ascii="Arial Bold" w:hAnsi="Arial Bold" w:hint="default"/>
        <w:b/>
        <w:i w:val="0"/>
        <w:color w:val="666666"/>
      </w:rPr>
    </w:lvl>
    <w:lvl w:ilvl="3" w:tplc="FFFFFFFF">
      <w:start w:val="1"/>
      <w:numFmt w:val="decimal"/>
      <w:lvlText w:val="(%4)"/>
      <w:lvlJc w:val="left"/>
      <w:pPr>
        <w:ind w:left="2064" w:hanging="360"/>
      </w:pPr>
    </w:lvl>
    <w:lvl w:ilvl="4" w:tplc="FFFFFFFF">
      <w:start w:val="1"/>
      <w:numFmt w:val="bullet"/>
      <w:lvlText w:val=""/>
      <w:lvlJc w:val="left"/>
      <w:pPr>
        <w:ind w:left="2424" w:hanging="360"/>
      </w:pPr>
      <w:rPr>
        <w:rFonts w:ascii="Symbol" w:hAnsi="Symbol" w:hint="default"/>
      </w:rPr>
    </w:lvl>
    <w:lvl w:ilvl="5" w:tplc="FFFFFFFF">
      <w:start w:val="1"/>
      <w:numFmt w:val="lowerRoman"/>
      <w:lvlText w:val="(%6)"/>
      <w:lvlJc w:val="left"/>
      <w:pPr>
        <w:ind w:left="2784" w:hanging="360"/>
      </w:pPr>
    </w:lvl>
    <w:lvl w:ilvl="6" w:tplc="FFFFFFFF">
      <w:start w:val="1"/>
      <w:numFmt w:val="decimal"/>
      <w:lvlText w:val="%7."/>
      <w:lvlJc w:val="left"/>
      <w:pPr>
        <w:ind w:left="3144" w:hanging="360"/>
      </w:pPr>
    </w:lvl>
    <w:lvl w:ilvl="7" w:tplc="FFFFFFFF">
      <w:start w:val="1"/>
      <w:numFmt w:val="lowerLetter"/>
      <w:lvlText w:val="%8."/>
      <w:lvlJc w:val="left"/>
      <w:pPr>
        <w:ind w:left="3504" w:hanging="360"/>
      </w:pPr>
    </w:lvl>
    <w:lvl w:ilvl="8" w:tplc="FFFFFFFF">
      <w:start w:val="1"/>
      <w:numFmt w:val="lowerRoman"/>
      <w:lvlText w:val="%9."/>
      <w:lvlJc w:val="left"/>
      <w:pPr>
        <w:ind w:left="3864" w:hanging="360"/>
      </w:pPr>
    </w:lvl>
  </w:abstractNum>
  <w:abstractNum w:abstractNumId="28" w15:restartNumberingAfterBreak="0">
    <w:nsid w:val="2D0845F9"/>
    <w:multiLevelType w:val="multilevel"/>
    <w:tmpl w:val="79AC4052"/>
    <w:styleLink w:val="BrowneTable"/>
    <w:lvl w:ilvl="0">
      <w:start w:val="1"/>
      <w:numFmt w:val="decimal"/>
      <w:pStyle w:val="BrowneTablenumber1"/>
      <w:lvlText w:val="%1"/>
      <w:lvlJc w:val="left"/>
      <w:pPr>
        <w:tabs>
          <w:tab w:val="num" w:pos="357"/>
        </w:tabs>
        <w:ind w:left="357" w:hanging="357"/>
      </w:pPr>
      <w:rPr>
        <w:rFonts w:ascii="Arial" w:hAnsi="Arial" w:hint="default"/>
        <w:sz w:val="21"/>
      </w:rPr>
    </w:lvl>
    <w:lvl w:ilvl="1">
      <w:start w:val="1"/>
      <w:numFmt w:val="decimal"/>
      <w:pStyle w:val="Brownetablenumber2"/>
      <w:lvlText w:val="%1.%2"/>
      <w:lvlJc w:val="left"/>
      <w:pPr>
        <w:tabs>
          <w:tab w:val="num" w:pos="357"/>
        </w:tabs>
        <w:ind w:left="357" w:hanging="357"/>
      </w:pPr>
      <w:rPr>
        <w:rFonts w:hint="default"/>
      </w:rPr>
    </w:lvl>
    <w:lvl w:ilvl="2">
      <w:start w:val="1"/>
      <w:numFmt w:val="decimal"/>
      <w:pStyle w:val="Brownetablenumber3"/>
      <w:lvlText w:val="%1.%2.%3"/>
      <w:lvlJc w:val="left"/>
      <w:pPr>
        <w:tabs>
          <w:tab w:val="num" w:pos="357"/>
        </w:tabs>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7006C8"/>
    <w:multiLevelType w:val="multilevel"/>
    <w:tmpl w:val="3B0A7F18"/>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CC4964"/>
    <w:multiLevelType w:val="multilevel"/>
    <w:tmpl w:val="881AE814"/>
    <w:lvl w:ilvl="0">
      <w:numFmt w:val="none"/>
      <w:lvlText w:val=""/>
      <w:lvlJc w:val="left"/>
      <w:pPr>
        <w:tabs>
          <w:tab w:val="num" w:pos="360"/>
        </w:tabs>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32F40272"/>
    <w:multiLevelType w:val="hybridMultilevel"/>
    <w:tmpl w:val="DDB04D5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2" w15:restartNumberingAfterBreak="0">
    <w:nsid w:val="34F85320"/>
    <w:multiLevelType w:val="hybridMultilevel"/>
    <w:tmpl w:val="8684E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0204C51"/>
    <w:multiLevelType w:val="hybridMultilevel"/>
    <w:tmpl w:val="FDB24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7694CD5"/>
    <w:multiLevelType w:val="multilevel"/>
    <w:tmpl w:val="A4027C7A"/>
    <w:numStyleLink w:val="BrowneDefinitions"/>
  </w:abstractNum>
  <w:abstractNum w:abstractNumId="36" w15:restartNumberingAfterBreak="0">
    <w:nsid w:val="493255C2"/>
    <w:multiLevelType w:val="hybridMultilevel"/>
    <w:tmpl w:val="64A6A9A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7"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587E32FA"/>
    <w:multiLevelType w:val="multilevel"/>
    <w:tmpl w:val="A5DC6D1C"/>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b w:val="0"/>
        <w:bCs/>
      </w:rPr>
    </w:lvl>
    <w:lvl w:ilvl="2">
      <w:start w:val="1"/>
      <w:numFmt w:val="bullet"/>
      <w:pStyle w:val="BrowneHeadingLevel3"/>
      <w:lvlText w:val=""/>
      <w:lvlJc w:val="left"/>
      <w:pPr>
        <w:ind w:left="1361" w:hanging="1077"/>
      </w:pPr>
      <w:rPr>
        <w:rFonts w:ascii="Symbol" w:hAnsi="Symbol" w:hint="default"/>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decimal"/>
      <w:lvlRestart w:val="0"/>
      <w:lvlText w:val=""/>
      <w:lvlJc w:val="left"/>
      <w:pPr>
        <w:ind w:left="0" w:firstLine="0"/>
      </w:pPr>
      <w:rPr>
        <w:rFonts w:hint="default"/>
      </w:rPr>
    </w:lvl>
    <w:lvl w:ilvl="6">
      <w:start w:val="1"/>
      <w:numFmt w:val="decimal"/>
      <w:lvlRestart w:val="0"/>
      <w:lvlText w:val=""/>
      <w:lvlJc w:val="left"/>
      <w:pPr>
        <w:ind w:left="0" w:firstLine="0"/>
      </w:pPr>
      <w:rPr>
        <w:rFonts w:hint="default"/>
      </w:rPr>
    </w:lvl>
    <w:lvl w:ilvl="7">
      <w:start w:val="1"/>
      <w:numFmt w:val="decimal"/>
      <w:lvlRestart w:val="0"/>
      <w:lvlText w:val=""/>
      <w:lvlJc w:val="left"/>
      <w:pPr>
        <w:ind w:left="0" w:firstLine="0"/>
      </w:pPr>
      <w:rPr>
        <w:rFonts w:hint="default"/>
      </w:rPr>
    </w:lvl>
    <w:lvl w:ilvl="8">
      <w:start w:val="1"/>
      <w:numFmt w:val="decimal"/>
      <w:lvlRestart w:val="0"/>
      <w:lvlText w:val=""/>
      <w:lvlJc w:val="left"/>
      <w:pPr>
        <w:ind w:left="0" w:firstLine="0"/>
      </w:pPr>
      <w:rPr>
        <w:rFonts w:hint="default"/>
      </w:rPr>
    </w:lvl>
  </w:abstractNum>
  <w:abstractNum w:abstractNumId="39" w15:restartNumberingAfterBreak="0">
    <w:nsid w:val="58D4CCD5"/>
    <w:multiLevelType w:val="hybridMultilevel"/>
    <w:tmpl w:val="F746FA62"/>
    <w:lvl w:ilvl="0" w:tplc="49C6C6EA">
      <w:start w:val="1"/>
      <w:numFmt w:val="bullet"/>
      <w:lvlText w:val=""/>
      <w:lvlJc w:val="left"/>
      <w:pPr>
        <w:ind w:left="644" w:hanging="360"/>
      </w:pPr>
      <w:rPr>
        <w:rFonts w:ascii="Symbol" w:hAnsi="Symbol" w:hint="default"/>
      </w:rPr>
    </w:lvl>
    <w:lvl w:ilvl="1" w:tplc="837EE544">
      <w:start w:val="1"/>
      <w:numFmt w:val="bullet"/>
      <w:lvlText w:val="o"/>
      <w:lvlJc w:val="left"/>
      <w:pPr>
        <w:ind w:left="1364" w:hanging="360"/>
      </w:pPr>
      <w:rPr>
        <w:rFonts w:ascii="Courier New" w:hAnsi="Courier New" w:hint="default"/>
      </w:rPr>
    </w:lvl>
    <w:lvl w:ilvl="2" w:tplc="EC700D9C">
      <w:start w:val="1"/>
      <w:numFmt w:val="bullet"/>
      <w:lvlText w:val=""/>
      <w:lvlJc w:val="left"/>
      <w:pPr>
        <w:ind w:left="2084" w:hanging="360"/>
      </w:pPr>
      <w:rPr>
        <w:rFonts w:ascii="Wingdings" w:hAnsi="Wingdings" w:hint="default"/>
      </w:rPr>
    </w:lvl>
    <w:lvl w:ilvl="3" w:tplc="6FCC70DA">
      <w:start w:val="1"/>
      <w:numFmt w:val="bullet"/>
      <w:lvlText w:val=""/>
      <w:lvlJc w:val="left"/>
      <w:pPr>
        <w:ind w:left="2804" w:hanging="360"/>
      </w:pPr>
      <w:rPr>
        <w:rFonts w:ascii="Symbol" w:hAnsi="Symbol" w:hint="default"/>
      </w:rPr>
    </w:lvl>
    <w:lvl w:ilvl="4" w:tplc="D1149104">
      <w:start w:val="1"/>
      <w:numFmt w:val="bullet"/>
      <w:lvlText w:val="o"/>
      <w:lvlJc w:val="left"/>
      <w:pPr>
        <w:ind w:left="3524" w:hanging="360"/>
      </w:pPr>
      <w:rPr>
        <w:rFonts w:ascii="Courier New" w:hAnsi="Courier New" w:hint="default"/>
      </w:rPr>
    </w:lvl>
    <w:lvl w:ilvl="5" w:tplc="BD9A5328">
      <w:start w:val="1"/>
      <w:numFmt w:val="bullet"/>
      <w:lvlText w:val=""/>
      <w:lvlJc w:val="left"/>
      <w:pPr>
        <w:ind w:left="4244" w:hanging="360"/>
      </w:pPr>
      <w:rPr>
        <w:rFonts w:ascii="Wingdings" w:hAnsi="Wingdings" w:hint="default"/>
      </w:rPr>
    </w:lvl>
    <w:lvl w:ilvl="6" w:tplc="C06A3A86">
      <w:start w:val="1"/>
      <w:numFmt w:val="bullet"/>
      <w:lvlText w:val=""/>
      <w:lvlJc w:val="left"/>
      <w:pPr>
        <w:ind w:left="4964" w:hanging="360"/>
      </w:pPr>
      <w:rPr>
        <w:rFonts w:ascii="Symbol" w:hAnsi="Symbol" w:hint="default"/>
      </w:rPr>
    </w:lvl>
    <w:lvl w:ilvl="7" w:tplc="75606964">
      <w:start w:val="1"/>
      <w:numFmt w:val="bullet"/>
      <w:lvlText w:val="o"/>
      <w:lvlJc w:val="left"/>
      <w:pPr>
        <w:ind w:left="5684" w:hanging="360"/>
      </w:pPr>
      <w:rPr>
        <w:rFonts w:ascii="Courier New" w:hAnsi="Courier New" w:hint="default"/>
      </w:rPr>
    </w:lvl>
    <w:lvl w:ilvl="8" w:tplc="C24C6770">
      <w:start w:val="1"/>
      <w:numFmt w:val="bullet"/>
      <w:lvlText w:val=""/>
      <w:lvlJc w:val="left"/>
      <w:pPr>
        <w:ind w:left="6404" w:hanging="360"/>
      </w:pPr>
      <w:rPr>
        <w:rFonts w:ascii="Wingdings" w:hAnsi="Wingdings" w:hint="default"/>
      </w:rPr>
    </w:lvl>
  </w:abstractNum>
  <w:abstractNum w:abstractNumId="40" w15:restartNumberingAfterBreak="0">
    <w:nsid w:val="5A802E70"/>
    <w:multiLevelType w:val="multilevel"/>
    <w:tmpl w:val="B2D2BAA4"/>
    <w:styleLink w:val="BrowneSchedules"/>
    <w:lvl w:ilvl="0">
      <w:start w:val="1"/>
      <w:numFmt w:val="decimal"/>
      <w:lvlText w:val="Schedule %1"/>
      <w:lvlJc w:val="left"/>
      <w:pPr>
        <w:tabs>
          <w:tab w:val="num" w:pos="1361"/>
        </w:tabs>
        <w:ind w:left="1361" w:hanging="1361"/>
      </w:pPr>
      <w:rPr>
        <w:rFonts w:ascii="Arial Bold" w:hAnsi="Arial Bold" w:cs="Arial" w:hint="default"/>
        <w:b/>
        <w:i w:val="0"/>
        <w:color w:val="000000" w:themeColor="text1"/>
        <w:sz w:val="21"/>
      </w:rPr>
    </w:lvl>
    <w:lvl w:ilvl="1">
      <w:start w:val="1"/>
      <w:numFmt w:val="decimal"/>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lvlText w:val="%2.%3"/>
      <w:lvlJc w:val="left"/>
      <w:pPr>
        <w:tabs>
          <w:tab w:val="num" w:pos="624"/>
        </w:tabs>
        <w:ind w:left="624" w:hanging="624"/>
      </w:pPr>
      <w:rPr>
        <w:rFonts w:ascii="Arial" w:hAnsi="Arial" w:cs="Arial" w:hint="default"/>
        <w:sz w:val="21"/>
      </w:rPr>
    </w:lvl>
    <w:lvl w:ilvl="3">
      <w:start w:val="1"/>
      <w:numFmt w:val="decimal"/>
      <w:lvlText w:val="%2.%3.%4"/>
      <w:lvlJc w:val="left"/>
      <w:pPr>
        <w:tabs>
          <w:tab w:val="num" w:pos="1701"/>
        </w:tabs>
        <w:ind w:left="1701" w:hanging="1077"/>
      </w:pPr>
      <w:rPr>
        <w:rFonts w:ascii="Arial" w:hAnsi="Arial" w:cs="Arial" w:hint="default"/>
        <w:sz w:val="21"/>
      </w:rPr>
    </w:lvl>
    <w:lvl w:ilvl="4">
      <w:start w:val="1"/>
      <w:numFmt w:val="lowerLetter"/>
      <w:lvlText w:val="(%5)"/>
      <w:lvlJc w:val="left"/>
      <w:pPr>
        <w:tabs>
          <w:tab w:val="num" w:pos="2268"/>
        </w:tabs>
        <w:ind w:left="2268" w:hanging="567"/>
      </w:pPr>
      <w:rPr>
        <w:rFonts w:ascii="Arial" w:hAnsi="Arial" w:cs="Arial" w:hint="default"/>
        <w:sz w:val="21"/>
      </w:rPr>
    </w:lvl>
    <w:lvl w:ilvl="5">
      <w:start w:val="1"/>
      <w:numFmt w:val="lowerRoman"/>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B778CE"/>
    <w:multiLevelType w:val="hybridMultilevel"/>
    <w:tmpl w:val="9BE4188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5B824C20"/>
    <w:multiLevelType w:val="multilevel"/>
    <w:tmpl w:val="AD9AA0FA"/>
    <w:styleLink w:val="BrowneClauses"/>
    <w:lvl w:ilvl="0">
      <w:start w:val="1"/>
      <w:numFmt w:val="decimal"/>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243D80"/>
    <w:multiLevelType w:val="multilevel"/>
    <w:tmpl w:val="F706300C"/>
    <w:numStyleLink w:val="BrowneTableBullets"/>
  </w:abstractNum>
  <w:abstractNum w:abstractNumId="46" w15:restartNumberingAfterBreak="0">
    <w:nsid w:val="64293A63"/>
    <w:multiLevelType w:val="multilevel"/>
    <w:tmpl w:val="3EDCE32C"/>
    <w:styleLink w:val="Browneheadingnumber"/>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1C3280F"/>
    <w:multiLevelType w:val="multilevel"/>
    <w:tmpl w:val="79AC4052"/>
    <w:numStyleLink w:val="BrowneTable"/>
  </w:abstractNum>
  <w:abstractNum w:abstractNumId="50" w15:restartNumberingAfterBreak="0">
    <w:nsid w:val="745D5551"/>
    <w:multiLevelType w:val="hybridMultilevel"/>
    <w:tmpl w:val="BE8A2A8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1" w15:restartNumberingAfterBreak="0">
    <w:nsid w:val="74CC1004"/>
    <w:multiLevelType w:val="hybridMultilevel"/>
    <w:tmpl w:val="3C585D12"/>
    <w:numStyleLink w:val="BrowneBulletList"/>
  </w:abstractNum>
  <w:abstractNum w:abstractNumId="52" w15:restartNumberingAfterBreak="0">
    <w:nsid w:val="74F05EB9"/>
    <w:multiLevelType w:val="hybridMultilevel"/>
    <w:tmpl w:val="4A84F9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3" w15:restartNumberingAfterBreak="0">
    <w:nsid w:val="75C72E84"/>
    <w:multiLevelType w:val="multilevel"/>
    <w:tmpl w:val="386E5652"/>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C0526B1"/>
    <w:multiLevelType w:val="hybridMultilevel"/>
    <w:tmpl w:val="163A07D8"/>
    <w:lvl w:ilvl="0" w:tplc="051E9EAA">
      <w:start w:val="1"/>
      <w:numFmt w:val="bullet"/>
      <w:lvlText w:val=""/>
      <w:lvlJc w:val="left"/>
      <w:pPr>
        <w:ind w:left="1338" w:hanging="360"/>
      </w:pPr>
      <w:rPr>
        <w:rFonts w:ascii="Symbol" w:hAnsi="Symbo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6" w15:restartNumberingAfterBreak="0">
    <w:nsid w:val="7CCB3D8A"/>
    <w:multiLevelType w:val="hybridMultilevel"/>
    <w:tmpl w:val="43FA3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DC27D01"/>
    <w:multiLevelType w:val="hybridMultilevel"/>
    <w:tmpl w:val="97EA91A0"/>
    <w:lvl w:ilvl="0" w:tplc="1E04F2C8">
      <w:start w:val="1"/>
      <w:numFmt w:val="bullet"/>
      <w:lvlText w:val=""/>
      <w:lvlJc w:val="left"/>
      <w:pPr>
        <w:ind w:left="1080" w:hanging="360"/>
      </w:pPr>
      <w:rPr>
        <w:rFonts w:ascii="Symbol" w:hAnsi="Symbol" w:hint="default"/>
      </w:rPr>
    </w:lvl>
    <w:lvl w:ilvl="1" w:tplc="99BC5DE6">
      <w:start w:val="1"/>
      <w:numFmt w:val="bullet"/>
      <w:lvlText w:val="o"/>
      <w:lvlJc w:val="left"/>
      <w:pPr>
        <w:ind w:left="1800" w:hanging="360"/>
      </w:pPr>
      <w:rPr>
        <w:rFonts w:ascii="Courier New" w:hAnsi="Courier New" w:hint="default"/>
      </w:rPr>
    </w:lvl>
    <w:lvl w:ilvl="2" w:tplc="AE4C33A4">
      <w:start w:val="1"/>
      <w:numFmt w:val="bullet"/>
      <w:lvlText w:val=""/>
      <w:lvlJc w:val="left"/>
      <w:pPr>
        <w:ind w:left="2520" w:hanging="360"/>
      </w:pPr>
      <w:rPr>
        <w:rFonts w:ascii="Wingdings" w:hAnsi="Wingdings" w:hint="default"/>
      </w:rPr>
    </w:lvl>
    <w:lvl w:ilvl="3" w:tplc="734A7DB4">
      <w:start w:val="1"/>
      <w:numFmt w:val="bullet"/>
      <w:lvlText w:val=""/>
      <w:lvlJc w:val="left"/>
      <w:pPr>
        <w:ind w:left="3240" w:hanging="360"/>
      </w:pPr>
      <w:rPr>
        <w:rFonts w:ascii="Symbol" w:hAnsi="Symbol" w:hint="default"/>
      </w:rPr>
    </w:lvl>
    <w:lvl w:ilvl="4" w:tplc="07C2F56C">
      <w:start w:val="1"/>
      <w:numFmt w:val="bullet"/>
      <w:lvlText w:val="o"/>
      <w:lvlJc w:val="left"/>
      <w:pPr>
        <w:ind w:left="3960" w:hanging="360"/>
      </w:pPr>
      <w:rPr>
        <w:rFonts w:ascii="Courier New" w:hAnsi="Courier New" w:hint="default"/>
      </w:rPr>
    </w:lvl>
    <w:lvl w:ilvl="5" w:tplc="CDFCE736">
      <w:start w:val="1"/>
      <w:numFmt w:val="bullet"/>
      <w:lvlText w:val=""/>
      <w:lvlJc w:val="left"/>
      <w:pPr>
        <w:ind w:left="4680" w:hanging="360"/>
      </w:pPr>
      <w:rPr>
        <w:rFonts w:ascii="Wingdings" w:hAnsi="Wingdings" w:hint="default"/>
      </w:rPr>
    </w:lvl>
    <w:lvl w:ilvl="6" w:tplc="8C04EFBE">
      <w:start w:val="1"/>
      <w:numFmt w:val="bullet"/>
      <w:lvlText w:val=""/>
      <w:lvlJc w:val="left"/>
      <w:pPr>
        <w:ind w:left="5400" w:hanging="360"/>
      </w:pPr>
      <w:rPr>
        <w:rFonts w:ascii="Symbol" w:hAnsi="Symbol" w:hint="default"/>
      </w:rPr>
    </w:lvl>
    <w:lvl w:ilvl="7" w:tplc="D9C29C7C">
      <w:start w:val="1"/>
      <w:numFmt w:val="bullet"/>
      <w:lvlText w:val="o"/>
      <w:lvlJc w:val="left"/>
      <w:pPr>
        <w:ind w:left="6120" w:hanging="360"/>
      </w:pPr>
      <w:rPr>
        <w:rFonts w:ascii="Courier New" w:hAnsi="Courier New" w:hint="default"/>
      </w:rPr>
    </w:lvl>
    <w:lvl w:ilvl="8" w:tplc="E218403A">
      <w:start w:val="1"/>
      <w:numFmt w:val="bullet"/>
      <w:lvlText w:val=""/>
      <w:lvlJc w:val="left"/>
      <w:pPr>
        <w:ind w:left="6840" w:hanging="360"/>
      </w:pPr>
      <w:rPr>
        <w:rFonts w:ascii="Wingdings" w:hAnsi="Wingdings" w:hint="default"/>
      </w:rPr>
    </w:lvl>
  </w:abstractNum>
  <w:num w:numId="1" w16cid:durableId="578714024">
    <w:abstractNumId w:val="30"/>
  </w:num>
  <w:num w:numId="2" w16cid:durableId="582488962">
    <w:abstractNumId w:val="39"/>
  </w:num>
  <w:num w:numId="3" w16cid:durableId="1005547056">
    <w:abstractNumId w:val="57"/>
  </w:num>
  <w:num w:numId="4" w16cid:durableId="1866669260">
    <w:abstractNumId w:val="17"/>
  </w:num>
  <w:num w:numId="5" w16cid:durableId="1606302320">
    <w:abstractNumId w:val="54"/>
  </w:num>
  <w:num w:numId="6" w16cid:durableId="1847088586">
    <w:abstractNumId w:val="20"/>
  </w:num>
  <w:num w:numId="7" w16cid:durableId="1017654208">
    <w:abstractNumId w:val="47"/>
  </w:num>
  <w:num w:numId="8" w16cid:durableId="444890742">
    <w:abstractNumId w:val="21"/>
  </w:num>
  <w:num w:numId="9" w16cid:durableId="1772778088">
    <w:abstractNumId w:val="37"/>
  </w:num>
  <w:num w:numId="10" w16cid:durableId="1998266929">
    <w:abstractNumId w:val="26"/>
  </w:num>
  <w:num w:numId="11" w16cid:durableId="1825703491">
    <w:abstractNumId w:val="51"/>
    <w:lvlOverride w:ilvl="0">
      <w:lvl w:ilvl="0" w:tplc="DF4C199C">
        <w:start w:val="1"/>
        <w:numFmt w:val="bullet"/>
        <w:pStyle w:val="BrowneBulletLevel1"/>
        <w:lvlText w:val=""/>
        <w:lvlJc w:val="left"/>
        <w:pPr>
          <w:tabs>
            <w:tab w:val="num" w:pos="2237"/>
          </w:tabs>
          <w:ind w:left="2237" w:hanging="227"/>
        </w:pPr>
        <w:rPr>
          <w:rFonts w:ascii="Symbol" w:hAnsi="Symbol" w:hint="default"/>
          <w:color w:val="auto"/>
        </w:rPr>
      </w:lvl>
    </w:lvlOverride>
    <w:lvlOverride w:ilvl="1">
      <w:lvl w:ilvl="1" w:tplc="CBCE52EE">
        <w:start w:val="1"/>
        <w:numFmt w:val="bullet"/>
        <w:pStyle w:val="BrowneBulletLevel2"/>
        <w:lvlText w:val="o"/>
        <w:lvlJc w:val="left"/>
        <w:pPr>
          <w:ind w:left="1440" w:hanging="360"/>
        </w:pPr>
        <w:rPr>
          <w:rFonts w:ascii="Courier New" w:hAnsi="Courier New" w:cs="Courier New" w:hint="default"/>
        </w:rPr>
      </w:lvl>
    </w:lvlOverride>
    <w:lvlOverride w:ilvl="2">
      <w:lvl w:ilvl="2" w:tplc="F18AD7D2" w:tentative="1">
        <w:start w:val="1"/>
        <w:numFmt w:val="bullet"/>
        <w:pStyle w:val="BrowneBulletLevel3"/>
        <w:lvlText w:val=""/>
        <w:lvlJc w:val="left"/>
        <w:pPr>
          <w:ind w:left="2160" w:hanging="360"/>
        </w:pPr>
        <w:rPr>
          <w:rFonts w:ascii="Wingdings" w:hAnsi="Wingdings" w:hint="default"/>
        </w:rPr>
      </w:lvl>
    </w:lvlOverride>
    <w:lvlOverride w:ilvl="3">
      <w:lvl w:ilvl="3" w:tplc="20AA87DC" w:tentative="1">
        <w:start w:val="1"/>
        <w:numFmt w:val="bullet"/>
        <w:lvlText w:val=""/>
        <w:lvlJc w:val="left"/>
        <w:pPr>
          <w:ind w:left="2880" w:hanging="360"/>
        </w:pPr>
        <w:rPr>
          <w:rFonts w:ascii="Symbol" w:hAnsi="Symbol" w:hint="default"/>
        </w:rPr>
      </w:lvl>
    </w:lvlOverride>
    <w:lvlOverride w:ilvl="4">
      <w:lvl w:ilvl="4" w:tplc="ACD602FE" w:tentative="1">
        <w:start w:val="1"/>
        <w:numFmt w:val="bullet"/>
        <w:lvlText w:val="o"/>
        <w:lvlJc w:val="left"/>
        <w:pPr>
          <w:ind w:left="3600" w:hanging="360"/>
        </w:pPr>
        <w:rPr>
          <w:rFonts w:ascii="Courier New" w:hAnsi="Courier New" w:cs="Courier New" w:hint="default"/>
        </w:rPr>
      </w:lvl>
    </w:lvlOverride>
    <w:lvlOverride w:ilvl="5">
      <w:lvl w:ilvl="5" w:tplc="200A6392" w:tentative="1">
        <w:start w:val="1"/>
        <w:numFmt w:val="bullet"/>
        <w:lvlText w:val=""/>
        <w:lvlJc w:val="left"/>
        <w:pPr>
          <w:ind w:left="4320" w:hanging="360"/>
        </w:pPr>
        <w:rPr>
          <w:rFonts w:ascii="Wingdings" w:hAnsi="Wingdings" w:hint="default"/>
        </w:rPr>
      </w:lvl>
    </w:lvlOverride>
    <w:lvlOverride w:ilvl="6">
      <w:lvl w:ilvl="6" w:tplc="585E6AA0" w:tentative="1">
        <w:start w:val="1"/>
        <w:numFmt w:val="bullet"/>
        <w:lvlText w:val=""/>
        <w:lvlJc w:val="left"/>
        <w:pPr>
          <w:ind w:left="5040" w:hanging="360"/>
        </w:pPr>
        <w:rPr>
          <w:rFonts w:ascii="Symbol" w:hAnsi="Symbol" w:hint="default"/>
        </w:rPr>
      </w:lvl>
    </w:lvlOverride>
    <w:lvlOverride w:ilvl="7">
      <w:lvl w:ilvl="7" w:tplc="128CDB24" w:tentative="1">
        <w:start w:val="1"/>
        <w:numFmt w:val="bullet"/>
        <w:lvlText w:val="o"/>
        <w:lvlJc w:val="left"/>
        <w:pPr>
          <w:ind w:left="5760" w:hanging="360"/>
        </w:pPr>
        <w:rPr>
          <w:rFonts w:ascii="Courier New" w:hAnsi="Courier New" w:cs="Courier New" w:hint="default"/>
        </w:rPr>
      </w:lvl>
    </w:lvlOverride>
    <w:lvlOverride w:ilvl="8">
      <w:lvl w:ilvl="8" w:tplc="9F90D338" w:tentative="1">
        <w:start w:val="1"/>
        <w:numFmt w:val="bullet"/>
        <w:lvlText w:val=""/>
        <w:lvlJc w:val="left"/>
        <w:pPr>
          <w:ind w:left="6480" w:hanging="360"/>
        </w:pPr>
        <w:rPr>
          <w:rFonts w:ascii="Wingdings" w:hAnsi="Wingdings" w:hint="default"/>
        </w:rPr>
      </w:lvl>
    </w:lvlOverride>
  </w:num>
  <w:num w:numId="12" w16cid:durableId="1352679636">
    <w:abstractNumId w:val="16"/>
  </w:num>
  <w:num w:numId="13" w16cid:durableId="280579063">
    <w:abstractNumId w:val="42"/>
  </w:num>
  <w:num w:numId="14" w16cid:durableId="786582162">
    <w:abstractNumId w:val="35"/>
  </w:num>
  <w:num w:numId="15" w16cid:durableId="654920314">
    <w:abstractNumId w:val="13"/>
  </w:num>
  <w:num w:numId="16" w16cid:durableId="1580552998">
    <w:abstractNumId w:val="43"/>
  </w:num>
  <w:num w:numId="17" w16cid:durableId="1808546240">
    <w:abstractNumId w:val="53"/>
  </w:num>
  <w:num w:numId="18" w16cid:durableId="233660726">
    <w:abstractNumId w:val="48"/>
  </w:num>
  <w:num w:numId="19" w16cid:durableId="702097346">
    <w:abstractNumId w:val="11"/>
  </w:num>
  <w:num w:numId="20" w16cid:durableId="1433863726">
    <w:abstractNumId w:val="12"/>
  </w:num>
  <w:num w:numId="21" w16cid:durableId="64190442">
    <w:abstractNumId w:val="44"/>
  </w:num>
  <w:num w:numId="22" w16cid:durableId="1765344512">
    <w:abstractNumId w:val="29"/>
  </w:num>
  <w:num w:numId="23" w16cid:durableId="1223977559">
    <w:abstractNumId w:val="10"/>
  </w:num>
  <w:num w:numId="24" w16cid:durableId="1365714574">
    <w:abstractNumId w:val="40"/>
  </w:num>
  <w:num w:numId="25" w16cid:durableId="1345550528">
    <w:abstractNumId w:val="28"/>
  </w:num>
  <w:num w:numId="26" w16cid:durableId="1832524250">
    <w:abstractNumId w:val="49"/>
  </w:num>
  <w:num w:numId="27" w16cid:durableId="1770008634">
    <w:abstractNumId w:val="45"/>
  </w:num>
  <w:num w:numId="28" w16cid:durableId="1424688357">
    <w:abstractNumId w:val="33"/>
  </w:num>
  <w:num w:numId="29" w16cid:durableId="280839077">
    <w:abstractNumId w:val="15"/>
  </w:num>
  <w:num w:numId="30" w16cid:durableId="745029009">
    <w:abstractNumId w:val="46"/>
  </w:num>
  <w:num w:numId="31" w16cid:durableId="816723464">
    <w:abstractNumId w:val="9"/>
  </w:num>
  <w:num w:numId="32" w16cid:durableId="1113937056">
    <w:abstractNumId w:val="7"/>
  </w:num>
  <w:num w:numId="33" w16cid:durableId="1253733446">
    <w:abstractNumId w:val="6"/>
  </w:num>
  <w:num w:numId="34" w16cid:durableId="773136294">
    <w:abstractNumId w:val="5"/>
  </w:num>
  <w:num w:numId="35" w16cid:durableId="1478573235">
    <w:abstractNumId w:val="4"/>
  </w:num>
  <w:num w:numId="36" w16cid:durableId="1397820590">
    <w:abstractNumId w:val="8"/>
  </w:num>
  <w:num w:numId="37" w16cid:durableId="144670650">
    <w:abstractNumId w:val="3"/>
  </w:num>
  <w:num w:numId="38" w16cid:durableId="1999994076">
    <w:abstractNumId w:val="2"/>
  </w:num>
  <w:num w:numId="39" w16cid:durableId="79836187">
    <w:abstractNumId w:val="1"/>
  </w:num>
  <w:num w:numId="40" w16cid:durableId="1808158481">
    <w:abstractNumId w:val="0"/>
  </w:num>
  <w:num w:numId="41" w16cid:durableId="1222983109">
    <w:abstractNumId w:val="55"/>
  </w:num>
  <w:num w:numId="42" w16cid:durableId="1240627844">
    <w:abstractNumId w:val="38"/>
  </w:num>
  <w:num w:numId="43" w16cid:durableId="1496727743">
    <w:abstractNumId w:val="22"/>
  </w:num>
  <w:num w:numId="44" w16cid:durableId="2110464522">
    <w:abstractNumId w:val="25"/>
  </w:num>
  <w:num w:numId="45" w16cid:durableId="1037584486">
    <w:abstractNumId w:val="18"/>
  </w:num>
  <w:num w:numId="46" w16cid:durableId="1443718709">
    <w:abstractNumId w:val="19"/>
  </w:num>
  <w:num w:numId="47" w16cid:durableId="624628353">
    <w:abstractNumId w:val="14"/>
  </w:num>
  <w:num w:numId="48" w16cid:durableId="1159031788">
    <w:abstractNumId w:val="27"/>
  </w:num>
  <w:num w:numId="49" w16cid:durableId="1474710299">
    <w:abstractNumId w:val="56"/>
  </w:num>
  <w:num w:numId="50" w16cid:durableId="970021043">
    <w:abstractNumId w:val="23"/>
  </w:num>
  <w:num w:numId="51" w16cid:durableId="688919034">
    <w:abstractNumId w:val="36"/>
  </w:num>
  <w:num w:numId="52" w16cid:durableId="917983324">
    <w:abstractNumId w:val="24"/>
  </w:num>
  <w:num w:numId="53" w16cid:durableId="1713455436">
    <w:abstractNumId w:val="31"/>
  </w:num>
  <w:num w:numId="54" w16cid:durableId="1902011030">
    <w:abstractNumId w:val="41"/>
  </w:num>
  <w:num w:numId="55" w16cid:durableId="18745081">
    <w:abstractNumId w:val="32"/>
  </w:num>
  <w:num w:numId="56" w16cid:durableId="1772236157">
    <w:abstractNumId w:val="34"/>
  </w:num>
  <w:num w:numId="57" w16cid:durableId="1172067257">
    <w:abstractNumId w:val="51"/>
  </w:num>
  <w:num w:numId="58" w16cid:durableId="760100940">
    <w:abstractNumId w:val="50"/>
  </w:num>
  <w:num w:numId="59" w16cid:durableId="2061245591">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N7EwNDExNjMAUko6SsGpxcWZ+XkgBca1AHJnW2IsAAAA"/>
    <w:docVar w:name="TMS_TEMPLATE_ID" w:val="LegalStyles"/>
  </w:docVars>
  <w:rsids>
    <w:rsidRoot w:val="00CD1A5B"/>
    <w:rsid w:val="00003A34"/>
    <w:rsid w:val="00005DA4"/>
    <w:rsid w:val="00007A6C"/>
    <w:rsid w:val="000107F9"/>
    <w:rsid w:val="00010C98"/>
    <w:rsid w:val="00014D59"/>
    <w:rsid w:val="00015F17"/>
    <w:rsid w:val="00016B44"/>
    <w:rsid w:val="00020B99"/>
    <w:rsid w:val="00021D5D"/>
    <w:rsid w:val="00023B29"/>
    <w:rsid w:val="00023FD4"/>
    <w:rsid w:val="00025131"/>
    <w:rsid w:val="00025D9B"/>
    <w:rsid w:val="00030B70"/>
    <w:rsid w:val="0003407E"/>
    <w:rsid w:val="000357BE"/>
    <w:rsid w:val="0003656B"/>
    <w:rsid w:val="00037235"/>
    <w:rsid w:val="00040A9F"/>
    <w:rsid w:val="00042B6F"/>
    <w:rsid w:val="0004730C"/>
    <w:rsid w:val="000477ED"/>
    <w:rsid w:val="000509D5"/>
    <w:rsid w:val="0005310A"/>
    <w:rsid w:val="00057008"/>
    <w:rsid w:val="00061E61"/>
    <w:rsid w:val="00062BB4"/>
    <w:rsid w:val="00066138"/>
    <w:rsid w:val="00067F35"/>
    <w:rsid w:val="00076B5B"/>
    <w:rsid w:val="00076DFE"/>
    <w:rsid w:val="0008026C"/>
    <w:rsid w:val="000812AB"/>
    <w:rsid w:val="00083461"/>
    <w:rsid w:val="000856B8"/>
    <w:rsid w:val="000921D4"/>
    <w:rsid w:val="00094264"/>
    <w:rsid w:val="000943DB"/>
    <w:rsid w:val="00095214"/>
    <w:rsid w:val="00095A7A"/>
    <w:rsid w:val="00095D3F"/>
    <w:rsid w:val="000A5236"/>
    <w:rsid w:val="000A6CB4"/>
    <w:rsid w:val="000B0529"/>
    <w:rsid w:val="000B224A"/>
    <w:rsid w:val="000B2EDC"/>
    <w:rsid w:val="000B5D2C"/>
    <w:rsid w:val="000C1DD3"/>
    <w:rsid w:val="000C2972"/>
    <w:rsid w:val="000C5EBA"/>
    <w:rsid w:val="000C6DF8"/>
    <w:rsid w:val="000D18E5"/>
    <w:rsid w:val="000D1F2B"/>
    <w:rsid w:val="000E1044"/>
    <w:rsid w:val="000E4F6D"/>
    <w:rsid w:val="000E50E6"/>
    <w:rsid w:val="000E5E41"/>
    <w:rsid w:val="000F05EE"/>
    <w:rsid w:val="000F1156"/>
    <w:rsid w:val="000F3C34"/>
    <w:rsid w:val="000F478E"/>
    <w:rsid w:val="000F4EFB"/>
    <w:rsid w:val="00101CC0"/>
    <w:rsid w:val="00110E98"/>
    <w:rsid w:val="00112433"/>
    <w:rsid w:val="001163D9"/>
    <w:rsid w:val="001251A5"/>
    <w:rsid w:val="00126F28"/>
    <w:rsid w:val="0012799D"/>
    <w:rsid w:val="001312C8"/>
    <w:rsid w:val="00135235"/>
    <w:rsid w:val="00135D3B"/>
    <w:rsid w:val="00136168"/>
    <w:rsid w:val="00140500"/>
    <w:rsid w:val="00141C34"/>
    <w:rsid w:val="00143A76"/>
    <w:rsid w:val="00143FEF"/>
    <w:rsid w:val="00147C0C"/>
    <w:rsid w:val="00154597"/>
    <w:rsid w:val="00154F47"/>
    <w:rsid w:val="00156009"/>
    <w:rsid w:val="0015655D"/>
    <w:rsid w:val="001566DF"/>
    <w:rsid w:val="00156F8E"/>
    <w:rsid w:val="001609AA"/>
    <w:rsid w:val="00164F41"/>
    <w:rsid w:val="001650AB"/>
    <w:rsid w:val="00167419"/>
    <w:rsid w:val="0016786E"/>
    <w:rsid w:val="00171D95"/>
    <w:rsid w:val="0017470B"/>
    <w:rsid w:val="00175214"/>
    <w:rsid w:val="0017582D"/>
    <w:rsid w:val="00175C2A"/>
    <w:rsid w:val="001814DD"/>
    <w:rsid w:val="00181945"/>
    <w:rsid w:val="0018202B"/>
    <w:rsid w:val="0018321F"/>
    <w:rsid w:val="00183547"/>
    <w:rsid w:val="0018420E"/>
    <w:rsid w:val="00187EA0"/>
    <w:rsid w:val="001961A0"/>
    <w:rsid w:val="00196C60"/>
    <w:rsid w:val="001A2D41"/>
    <w:rsid w:val="001A4272"/>
    <w:rsid w:val="001A647A"/>
    <w:rsid w:val="001A79B2"/>
    <w:rsid w:val="001B3104"/>
    <w:rsid w:val="001B41A2"/>
    <w:rsid w:val="001B5EEA"/>
    <w:rsid w:val="001C1E0B"/>
    <w:rsid w:val="001C22A1"/>
    <w:rsid w:val="001C326A"/>
    <w:rsid w:val="001C5118"/>
    <w:rsid w:val="001C51FF"/>
    <w:rsid w:val="001C5FAF"/>
    <w:rsid w:val="001C7465"/>
    <w:rsid w:val="001D46F6"/>
    <w:rsid w:val="001D5BA7"/>
    <w:rsid w:val="001E1D99"/>
    <w:rsid w:val="001E58B4"/>
    <w:rsid w:val="001E6FF2"/>
    <w:rsid w:val="001E7C48"/>
    <w:rsid w:val="001F0E1D"/>
    <w:rsid w:val="001F5F5F"/>
    <w:rsid w:val="001F699C"/>
    <w:rsid w:val="001F783A"/>
    <w:rsid w:val="00201A31"/>
    <w:rsid w:val="00203788"/>
    <w:rsid w:val="00205160"/>
    <w:rsid w:val="00205E2F"/>
    <w:rsid w:val="0021239C"/>
    <w:rsid w:val="00213A9B"/>
    <w:rsid w:val="00214944"/>
    <w:rsid w:val="00216C75"/>
    <w:rsid w:val="00227AD8"/>
    <w:rsid w:val="0023162D"/>
    <w:rsid w:val="0023279E"/>
    <w:rsid w:val="00234F90"/>
    <w:rsid w:val="002419C5"/>
    <w:rsid w:val="00250E90"/>
    <w:rsid w:val="002628CC"/>
    <w:rsid w:val="002642CB"/>
    <w:rsid w:val="0026749A"/>
    <w:rsid w:val="002732A4"/>
    <w:rsid w:val="00275AEF"/>
    <w:rsid w:val="002826B8"/>
    <w:rsid w:val="00285411"/>
    <w:rsid w:val="00285DA6"/>
    <w:rsid w:val="00285E84"/>
    <w:rsid w:val="00290606"/>
    <w:rsid w:val="00290B03"/>
    <w:rsid w:val="00292DE8"/>
    <w:rsid w:val="00293997"/>
    <w:rsid w:val="00297A24"/>
    <w:rsid w:val="00297FA9"/>
    <w:rsid w:val="002A03D2"/>
    <w:rsid w:val="002A05C1"/>
    <w:rsid w:val="002A12AB"/>
    <w:rsid w:val="002A180C"/>
    <w:rsid w:val="002A747C"/>
    <w:rsid w:val="002B0875"/>
    <w:rsid w:val="002B1D65"/>
    <w:rsid w:val="002B3D9A"/>
    <w:rsid w:val="002B49FB"/>
    <w:rsid w:val="002B5D85"/>
    <w:rsid w:val="002B6130"/>
    <w:rsid w:val="002C469F"/>
    <w:rsid w:val="002C53A4"/>
    <w:rsid w:val="002C6AAD"/>
    <w:rsid w:val="002D3AB1"/>
    <w:rsid w:val="002D6ECA"/>
    <w:rsid w:val="002D6F60"/>
    <w:rsid w:val="002D7DD3"/>
    <w:rsid w:val="002E4DA8"/>
    <w:rsid w:val="002E5160"/>
    <w:rsid w:val="00300789"/>
    <w:rsid w:val="0030178F"/>
    <w:rsid w:val="003030CB"/>
    <w:rsid w:val="00305538"/>
    <w:rsid w:val="0030641F"/>
    <w:rsid w:val="00317F5D"/>
    <w:rsid w:val="0031BE53"/>
    <w:rsid w:val="003201F3"/>
    <w:rsid w:val="00320EF9"/>
    <w:rsid w:val="00321BC5"/>
    <w:rsid w:val="00322762"/>
    <w:rsid w:val="00323886"/>
    <w:rsid w:val="003243DC"/>
    <w:rsid w:val="00324CA3"/>
    <w:rsid w:val="00326738"/>
    <w:rsid w:val="00326D27"/>
    <w:rsid w:val="003347F1"/>
    <w:rsid w:val="003356B6"/>
    <w:rsid w:val="00335DCC"/>
    <w:rsid w:val="00340739"/>
    <w:rsid w:val="003463BE"/>
    <w:rsid w:val="0034732D"/>
    <w:rsid w:val="0035024D"/>
    <w:rsid w:val="00350A50"/>
    <w:rsid w:val="00351F39"/>
    <w:rsid w:val="003520D1"/>
    <w:rsid w:val="00352823"/>
    <w:rsid w:val="00352A62"/>
    <w:rsid w:val="003538DC"/>
    <w:rsid w:val="00354D6C"/>
    <w:rsid w:val="0035574C"/>
    <w:rsid w:val="00355F3A"/>
    <w:rsid w:val="003607EE"/>
    <w:rsid w:val="00360CF6"/>
    <w:rsid w:val="00360FEF"/>
    <w:rsid w:val="00361D63"/>
    <w:rsid w:val="00361F42"/>
    <w:rsid w:val="00365D09"/>
    <w:rsid w:val="003672CC"/>
    <w:rsid w:val="0037579F"/>
    <w:rsid w:val="0037713F"/>
    <w:rsid w:val="00381A39"/>
    <w:rsid w:val="003820F4"/>
    <w:rsid w:val="0038355E"/>
    <w:rsid w:val="00383911"/>
    <w:rsid w:val="00386FC7"/>
    <w:rsid w:val="00392424"/>
    <w:rsid w:val="00392D90"/>
    <w:rsid w:val="003944D1"/>
    <w:rsid w:val="00397619"/>
    <w:rsid w:val="00397FEE"/>
    <w:rsid w:val="003A0ACD"/>
    <w:rsid w:val="003A0E57"/>
    <w:rsid w:val="003A1925"/>
    <w:rsid w:val="003A1AF9"/>
    <w:rsid w:val="003B0088"/>
    <w:rsid w:val="003B5A35"/>
    <w:rsid w:val="003B6A0A"/>
    <w:rsid w:val="003B6AA5"/>
    <w:rsid w:val="003C1447"/>
    <w:rsid w:val="003C3A7C"/>
    <w:rsid w:val="003C3DA3"/>
    <w:rsid w:val="003C40AE"/>
    <w:rsid w:val="003C6B21"/>
    <w:rsid w:val="003C736C"/>
    <w:rsid w:val="003D0916"/>
    <w:rsid w:val="003D158B"/>
    <w:rsid w:val="003D1B65"/>
    <w:rsid w:val="003D3CE0"/>
    <w:rsid w:val="003D4D8F"/>
    <w:rsid w:val="003D4EB3"/>
    <w:rsid w:val="003D52BF"/>
    <w:rsid w:val="003E0637"/>
    <w:rsid w:val="003E1912"/>
    <w:rsid w:val="003E1C7C"/>
    <w:rsid w:val="003E64DC"/>
    <w:rsid w:val="003E73B4"/>
    <w:rsid w:val="003F0A55"/>
    <w:rsid w:val="003F0F2E"/>
    <w:rsid w:val="003F1621"/>
    <w:rsid w:val="003F2721"/>
    <w:rsid w:val="003F40B2"/>
    <w:rsid w:val="003F50AD"/>
    <w:rsid w:val="003F743E"/>
    <w:rsid w:val="00400860"/>
    <w:rsid w:val="0040264C"/>
    <w:rsid w:val="00404211"/>
    <w:rsid w:val="0040611F"/>
    <w:rsid w:val="0040729B"/>
    <w:rsid w:val="00407B42"/>
    <w:rsid w:val="0041253A"/>
    <w:rsid w:val="00412E32"/>
    <w:rsid w:val="004133BE"/>
    <w:rsid w:val="00414AEC"/>
    <w:rsid w:val="00416675"/>
    <w:rsid w:val="00417298"/>
    <w:rsid w:val="0042298C"/>
    <w:rsid w:val="00423B72"/>
    <w:rsid w:val="0042454D"/>
    <w:rsid w:val="00424F99"/>
    <w:rsid w:val="00431023"/>
    <w:rsid w:val="0043229D"/>
    <w:rsid w:val="00434183"/>
    <w:rsid w:val="0043489D"/>
    <w:rsid w:val="004353F3"/>
    <w:rsid w:val="00435842"/>
    <w:rsid w:val="00436221"/>
    <w:rsid w:val="004364B3"/>
    <w:rsid w:val="00437D95"/>
    <w:rsid w:val="00444C9D"/>
    <w:rsid w:val="0044614D"/>
    <w:rsid w:val="00446AB5"/>
    <w:rsid w:val="004472F1"/>
    <w:rsid w:val="00453AB7"/>
    <w:rsid w:val="00453BA4"/>
    <w:rsid w:val="00453CC0"/>
    <w:rsid w:val="00455354"/>
    <w:rsid w:val="004570C9"/>
    <w:rsid w:val="004606BB"/>
    <w:rsid w:val="004636AD"/>
    <w:rsid w:val="00471272"/>
    <w:rsid w:val="00481A71"/>
    <w:rsid w:val="00483389"/>
    <w:rsid w:val="004859F8"/>
    <w:rsid w:val="00485BE3"/>
    <w:rsid w:val="00486076"/>
    <w:rsid w:val="004860E1"/>
    <w:rsid w:val="0048694D"/>
    <w:rsid w:val="004905C7"/>
    <w:rsid w:val="00491398"/>
    <w:rsid w:val="00493331"/>
    <w:rsid w:val="0049620B"/>
    <w:rsid w:val="00496653"/>
    <w:rsid w:val="004A36A9"/>
    <w:rsid w:val="004A57D9"/>
    <w:rsid w:val="004A615E"/>
    <w:rsid w:val="004A696C"/>
    <w:rsid w:val="004A744A"/>
    <w:rsid w:val="004B0B76"/>
    <w:rsid w:val="004B230D"/>
    <w:rsid w:val="004B4C6C"/>
    <w:rsid w:val="004C3B40"/>
    <w:rsid w:val="004C5487"/>
    <w:rsid w:val="004C5DBB"/>
    <w:rsid w:val="004D0871"/>
    <w:rsid w:val="004D0887"/>
    <w:rsid w:val="004D22A9"/>
    <w:rsid w:val="004D2405"/>
    <w:rsid w:val="004D275B"/>
    <w:rsid w:val="004D3C25"/>
    <w:rsid w:val="004D4BF4"/>
    <w:rsid w:val="004D5ECC"/>
    <w:rsid w:val="004D719A"/>
    <w:rsid w:val="004E0639"/>
    <w:rsid w:val="004E45A9"/>
    <w:rsid w:val="004E6116"/>
    <w:rsid w:val="004E706D"/>
    <w:rsid w:val="004F197D"/>
    <w:rsid w:val="004F1C69"/>
    <w:rsid w:val="004F1E71"/>
    <w:rsid w:val="004F3D97"/>
    <w:rsid w:val="004F3F5A"/>
    <w:rsid w:val="004F430F"/>
    <w:rsid w:val="004F4326"/>
    <w:rsid w:val="004F4C2C"/>
    <w:rsid w:val="004F5668"/>
    <w:rsid w:val="004F679E"/>
    <w:rsid w:val="004F7DB6"/>
    <w:rsid w:val="005007EA"/>
    <w:rsid w:val="00500CA0"/>
    <w:rsid w:val="005017C1"/>
    <w:rsid w:val="005034DF"/>
    <w:rsid w:val="00503F87"/>
    <w:rsid w:val="00506BA3"/>
    <w:rsid w:val="00506C69"/>
    <w:rsid w:val="0050B9A0"/>
    <w:rsid w:val="005103EC"/>
    <w:rsid w:val="00510F9A"/>
    <w:rsid w:val="005114C3"/>
    <w:rsid w:val="00512A2F"/>
    <w:rsid w:val="005161FB"/>
    <w:rsid w:val="00517BF5"/>
    <w:rsid w:val="0052245A"/>
    <w:rsid w:val="00523A6C"/>
    <w:rsid w:val="00526EE9"/>
    <w:rsid w:val="005302ED"/>
    <w:rsid w:val="0053307E"/>
    <w:rsid w:val="00533FB9"/>
    <w:rsid w:val="00535F94"/>
    <w:rsid w:val="0053604D"/>
    <w:rsid w:val="00537E2D"/>
    <w:rsid w:val="00537FE5"/>
    <w:rsid w:val="00542A5C"/>
    <w:rsid w:val="00543947"/>
    <w:rsid w:val="00545AF3"/>
    <w:rsid w:val="0054769E"/>
    <w:rsid w:val="0054780B"/>
    <w:rsid w:val="005513AB"/>
    <w:rsid w:val="00551F52"/>
    <w:rsid w:val="00554C1E"/>
    <w:rsid w:val="00555E5E"/>
    <w:rsid w:val="00557994"/>
    <w:rsid w:val="005603A1"/>
    <w:rsid w:val="005612F7"/>
    <w:rsid w:val="0056372A"/>
    <w:rsid w:val="005637F0"/>
    <w:rsid w:val="00566344"/>
    <w:rsid w:val="00566C16"/>
    <w:rsid w:val="00566EA3"/>
    <w:rsid w:val="00567C56"/>
    <w:rsid w:val="005700DD"/>
    <w:rsid w:val="005709A1"/>
    <w:rsid w:val="00570EDD"/>
    <w:rsid w:val="00573016"/>
    <w:rsid w:val="00573501"/>
    <w:rsid w:val="00573629"/>
    <w:rsid w:val="0057415F"/>
    <w:rsid w:val="005749B5"/>
    <w:rsid w:val="00574D55"/>
    <w:rsid w:val="00575D43"/>
    <w:rsid w:val="00576506"/>
    <w:rsid w:val="00576E81"/>
    <w:rsid w:val="00580098"/>
    <w:rsid w:val="00581EEE"/>
    <w:rsid w:val="00582C89"/>
    <w:rsid w:val="0058370B"/>
    <w:rsid w:val="005845E9"/>
    <w:rsid w:val="00586775"/>
    <w:rsid w:val="005911B5"/>
    <w:rsid w:val="0059420A"/>
    <w:rsid w:val="00595784"/>
    <w:rsid w:val="00596B4C"/>
    <w:rsid w:val="005A5155"/>
    <w:rsid w:val="005A5C36"/>
    <w:rsid w:val="005A76B1"/>
    <w:rsid w:val="005B4837"/>
    <w:rsid w:val="005B5520"/>
    <w:rsid w:val="005B593D"/>
    <w:rsid w:val="005B6677"/>
    <w:rsid w:val="005C2D8B"/>
    <w:rsid w:val="005C4456"/>
    <w:rsid w:val="005C5AF3"/>
    <w:rsid w:val="005C5BAB"/>
    <w:rsid w:val="005D0614"/>
    <w:rsid w:val="005D12EF"/>
    <w:rsid w:val="005D14D4"/>
    <w:rsid w:val="005D3A1A"/>
    <w:rsid w:val="005D593D"/>
    <w:rsid w:val="005D6323"/>
    <w:rsid w:val="005E2C8B"/>
    <w:rsid w:val="005E3858"/>
    <w:rsid w:val="005E3FD0"/>
    <w:rsid w:val="005E45CF"/>
    <w:rsid w:val="005E5ECE"/>
    <w:rsid w:val="005E74F4"/>
    <w:rsid w:val="005F02FE"/>
    <w:rsid w:val="005F0FCB"/>
    <w:rsid w:val="005F1E2F"/>
    <w:rsid w:val="005F421F"/>
    <w:rsid w:val="005F428A"/>
    <w:rsid w:val="005F5092"/>
    <w:rsid w:val="005F545A"/>
    <w:rsid w:val="006000ED"/>
    <w:rsid w:val="0060237C"/>
    <w:rsid w:val="00604A5C"/>
    <w:rsid w:val="00604D14"/>
    <w:rsid w:val="00605085"/>
    <w:rsid w:val="00605CFD"/>
    <w:rsid w:val="00610A66"/>
    <w:rsid w:val="00614E7A"/>
    <w:rsid w:val="00621676"/>
    <w:rsid w:val="00627539"/>
    <w:rsid w:val="00627D90"/>
    <w:rsid w:val="00630023"/>
    <w:rsid w:val="00634381"/>
    <w:rsid w:val="00634DBC"/>
    <w:rsid w:val="006406FB"/>
    <w:rsid w:val="00642B1F"/>
    <w:rsid w:val="006439AD"/>
    <w:rsid w:val="006455AE"/>
    <w:rsid w:val="0064617F"/>
    <w:rsid w:val="00646E24"/>
    <w:rsid w:val="006511A7"/>
    <w:rsid w:val="00655909"/>
    <w:rsid w:val="00660211"/>
    <w:rsid w:val="0066177F"/>
    <w:rsid w:val="00664814"/>
    <w:rsid w:val="00666432"/>
    <w:rsid w:val="006665E5"/>
    <w:rsid w:val="00670509"/>
    <w:rsid w:val="00673955"/>
    <w:rsid w:val="00673DEE"/>
    <w:rsid w:val="00676AB2"/>
    <w:rsid w:val="006800DB"/>
    <w:rsid w:val="00681C3E"/>
    <w:rsid w:val="00684347"/>
    <w:rsid w:val="00684DF4"/>
    <w:rsid w:val="00686B72"/>
    <w:rsid w:val="006879FC"/>
    <w:rsid w:val="00687FF2"/>
    <w:rsid w:val="00691920"/>
    <w:rsid w:val="00694E92"/>
    <w:rsid w:val="00696C8A"/>
    <w:rsid w:val="006A30FD"/>
    <w:rsid w:val="006A3764"/>
    <w:rsid w:val="006A380B"/>
    <w:rsid w:val="006A4638"/>
    <w:rsid w:val="006A48D8"/>
    <w:rsid w:val="006A4976"/>
    <w:rsid w:val="006A50FB"/>
    <w:rsid w:val="006A67E6"/>
    <w:rsid w:val="006A69C0"/>
    <w:rsid w:val="006A6BA5"/>
    <w:rsid w:val="006B1AE5"/>
    <w:rsid w:val="006B34C2"/>
    <w:rsid w:val="006B7AAC"/>
    <w:rsid w:val="006B7ED0"/>
    <w:rsid w:val="006C118F"/>
    <w:rsid w:val="006D0224"/>
    <w:rsid w:val="006D5711"/>
    <w:rsid w:val="006D7FD2"/>
    <w:rsid w:val="006E2863"/>
    <w:rsid w:val="006E35FB"/>
    <w:rsid w:val="006E5A2A"/>
    <w:rsid w:val="006E6DE2"/>
    <w:rsid w:val="006E6F95"/>
    <w:rsid w:val="006F4B21"/>
    <w:rsid w:val="006F5D4A"/>
    <w:rsid w:val="006F6EA8"/>
    <w:rsid w:val="007007AB"/>
    <w:rsid w:val="00700D1C"/>
    <w:rsid w:val="0070158C"/>
    <w:rsid w:val="00701D86"/>
    <w:rsid w:val="0070200D"/>
    <w:rsid w:val="007030A8"/>
    <w:rsid w:val="00703DF7"/>
    <w:rsid w:val="0070601F"/>
    <w:rsid w:val="007064D5"/>
    <w:rsid w:val="00706A33"/>
    <w:rsid w:val="00707D0D"/>
    <w:rsid w:val="00713957"/>
    <w:rsid w:val="00714642"/>
    <w:rsid w:val="007169B9"/>
    <w:rsid w:val="0071719D"/>
    <w:rsid w:val="00717A43"/>
    <w:rsid w:val="00720F14"/>
    <w:rsid w:val="00721FF8"/>
    <w:rsid w:val="00722593"/>
    <w:rsid w:val="00722FA6"/>
    <w:rsid w:val="00723907"/>
    <w:rsid w:val="007244E1"/>
    <w:rsid w:val="00724FC3"/>
    <w:rsid w:val="00727F30"/>
    <w:rsid w:val="00733F8F"/>
    <w:rsid w:val="007431E5"/>
    <w:rsid w:val="007468FE"/>
    <w:rsid w:val="007504A1"/>
    <w:rsid w:val="00750A0D"/>
    <w:rsid w:val="0075280B"/>
    <w:rsid w:val="007533A3"/>
    <w:rsid w:val="007533FF"/>
    <w:rsid w:val="00753778"/>
    <w:rsid w:val="00755D66"/>
    <w:rsid w:val="00755ED1"/>
    <w:rsid w:val="0075644D"/>
    <w:rsid w:val="00756E05"/>
    <w:rsid w:val="00756EEA"/>
    <w:rsid w:val="00757903"/>
    <w:rsid w:val="007631BE"/>
    <w:rsid w:val="00766174"/>
    <w:rsid w:val="00766BB5"/>
    <w:rsid w:val="0076764F"/>
    <w:rsid w:val="00770C33"/>
    <w:rsid w:val="00770D9A"/>
    <w:rsid w:val="00773AB4"/>
    <w:rsid w:val="00775225"/>
    <w:rsid w:val="00775D89"/>
    <w:rsid w:val="00776829"/>
    <w:rsid w:val="00777638"/>
    <w:rsid w:val="0078003F"/>
    <w:rsid w:val="00783C1D"/>
    <w:rsid w:val="00792A98"/>
    <w:rsid w:val="00793FF1"/>
    <w:rsid w:val="00794FDA"/>
    <w:rsid w:val="0079660E"/>
    <w:rsid w:val="007A2E2D"/>
    <w:rsid w:val="007A41C7"/>
    <w:rsid w:val="007A4AA1"/>
    <w:rsid w:val="007A4C3F"/>
    <w:rsid w:val="007A7DDD"/>
    <w:rsid w:val="007B0EF4"/>
    <w:rsid w:val="007B1A4E"/>
    <w:rsid w:val="007B2DDA"/>
    <w:rsid w:val="007B460B"/>
    <w:rsid w:val="007B59C2"/>
    <w:rsid w:val="007B6463"/>
    <w:rsid w:val="007C07DB"/>
    <w:rsid w:val="007C203C"/>
    <w:rsid w:val="007C4FDB"/>
    <w:rsid w:val="007C5F40"/>
    <w:rsid w:val="007C626B"/>
    <w:rsid w:val="007D0E8E"/>
    <w:rsid w:val="007D11B5"/>
    <w:rsid w:val="007D1726"/>
    <w:rsid w:val="007D17FA"/>
    <w:rsid w:val="007D2FDA"/>
    <w:rsid w:val="007D757A"/>
    <w:rsid w:val="007D7F7B"/>
    <w:rsid w:val="007E082D"/>
    <w:rsid w:val="007E2233"/>
    <w:rsid w:val="007E242E"/>
    <w:rsid w:val="007E326E"/>
    <w:rsid w:val="007E3EC5"/>
    <w:rsid w:val="007E47CF"/>
    <w:rsid w:val="007E48C3"/>
    <w:rsid w:val="007E4EA4"/>
    <w:rsid w:val="007E7270"/>
    <w:rsid w:val="007E7454"/>
    <w:rsid w:val="007F4735"/>
    <w:rsid w:val="007F475A"/>
    <w:rsid w:val="007F5831"/>
    <w:rsid w:val="007F6160"/>
    <w:rsid w:val="007F627E"/>
    <w:rsid w:val="007F7811"/>
    <w:rsid w:val="007F78EE"/>
    <w:rsid w:val="0080055F"/>
    <w:rsid w:val="00803BB3"/>
    <w:rsid w:val="00810103"/>
    <w:rsid w:val="008114CA"/>
    <w:rsid w:val="0081292E"/>
    <w:rsid w:val="00812D5F"/>
    <w:rsid w:val="00814146"/>
    <w:rsid w:val="00816504"/>
    <w:rsid w:val="00817FCA"/>
    <w:rsid w:val="00821B7C"/>
    <w:rsid w:val="0082215B"/>
    <w:rsid w:val="00822927"/>
    <w:rsid w:val="00825864"/>
    <w:rsid w:val="00825AD6"/>
    <w:rsid w:val="00825FEE"/>
    <w:rsid w:val="00826A1D"/>
    <w:rsid w:val="00831329"/>
    <w:rsid w:val="0083145E"/>
    <w:rsid w:val="008325C4"/>
    <w:rsid w:val="00834443"/>
    <w:rsid w:val="0083538A"/>
    <w:rsid w:val="0083628E"/>
    <w:rsid w:val="0084118D"/>
    <w:rsid w:val="00841ACE"/>
    <w:rsid w:val="00844D2E"/>
    <w:rsid w:val="00845004"/>
    <w:rsid w:val="00845A3D"/>
    <w:rsid w:val="00846572"/>
    <w:rsid w:val="00847A4D"/>
    <w:rsid w:val="008502F8"/>
    <w:rsid w:val="00855A79"/>
    <w:rsid w:val="00857C2B"/>
    <w:rsid w:val="00862A0B"/>
    <w:rsid w:val="00862FC0"/>
    <w:rsid w:val="00863384"/>
    <w:rsid w:val="00866016"/>
    <w:rsid w:val="008679BD"/>
    <w:rsid w:val="008703C6"/>
    <w:rsid w:val="008725E1"/>
    <w:rsid w:val="00872AB8"/>
    <w:rsid w:val="00874B8B"/>
    <w:rsid w:val="008760A3"/>
    <w:rsid w:val="00877B1C"/>
    <w:rsid w:val="0088024B"/>
    <w:rsid w:val="00881597"/>
    <w:rsid w:val="0088661F"/>
    <w:rsid w:val="00886982"/>
    <w:rsid w:val="00890002"/>
    <w:rsid w:val="00892780"/>
    <w:rsid w:val="00892813"/>
    <w:rsid w:val="008941E0"/>
    <w:rsid w:val="00894592"/>
    <w:rsid w:val="0089495D"/>
    <w:rsid w:val="00895060"/>
    <w:rsid w:val="00895116"/>
    <w:rsid w:val="008A5149"/>
    <w:rsid w:val="008A675B"/>
    <w:rsid w:val="008A7DA4"/>
    <w:rsid w:val="008B1205"/>
    <w:rsid w:val="008B325C"/>
    <w:rsid w:val="008B392E"/>
    <w:rsid w:val="008B41E8"/>
    <w:rsid w:val="008B53FE"/>
    <w:rsid w:val="008C1673"/>
    <w:rsid w:val="008C17BD"/>
    <w:rsid w:val="008C4ADC"/>
    <w:rsid w:val="008D02F2"/>
    <w:rsid w:val="008D1EE1"/>
    <w:rsid w:val="008D52EF"/>
    <w:rsid w:val="008D675E"/>
    <w:rsid w:val="008D7192"/>
    <w:rsid w:val="008D7B5E"/>
    <w:rsid w:val="008E2C1F"/>
    <w:rsid w:val="008E4354"/>
    <w:rsid w:val="008E6276"/>
    <w:rsid w:val="008F54B4"/>
    <w:rsid w:val="008F7707"/>
    <w:rsid w:val="008F7DFA"/>
    <w:rsid w:val="00900C4E"/>
    <w:rsid w:val="0090141D"/>
    <w:rsid w:val="00901967"/>
    <w:rsid w:val="00903242"/>
    <w:rsid w:val="0090333F"/>
    <w:rsid w:val="00904FA4"/>
    <w:rsid w:val="00905A26"/>
    <w:rsid w:val="009065DC"/>
    <w:rsid w:val="009119A4"/>
    <w:rsid w:val="009130B8"/>
    <w:rsid w:val="00915D73"/>
    <w:rsid w:val="00916022"/>
    <w:rsid w:val="0092088F"/>
    <w:rsid w:val="009267E5"/>
    <w:rsid w:val="0093191A"/>
    <w:rsid w:val="00932122"/>
    <w:rsid w:val="00932781"/>
    <w:rsid w:val="0093309F"/>
    <w:rsid w:val="009336DF"/>
    <w:rsid w:val="0093673A"/>
    <w:rsid w:val="00940AD1"/>
    <w:rsid w:val="00940F64"/>
    <w:rsid w:val="009411A3"/>
    <w:rsid w:val="00944AA3"/>
    <w:rsid w:val="00944D35"/>
    <w:rsid w:val="00945A8F"/>
    <w:rsid w:val="00945D12"/>
    <w:rsid w:val="00952582"/>
    <w:rsid w:val="00952AC1"/>
    <w:rsid w:val="0095698A"/>
    <w:rsid w:val="00957CE9"/>
    <w:rsid w:val="00962493"/>
    <w:rsid w:val="00962E65"/>
    <w:rsid w:val="0096583F"/>
    <w:rsid w:val="009762CA"/>
    <w:rsid w:val="00976AB0"/>
    <w:rsid w:val="00985310"/>
    <w:rsid w:val="00985453"/>
    <w:rsid w:val="00986DAB"/>
    <w:rsid w:val="00986ED5"/>
    <w:rsid w:val="009877D7"/>
    <w:rsid w:val="00987A3C"/>
    <w:rsid w:val="0099136C"/>
    <w:rsid w:val="00992450"/>
    <w:rsid w:val="00992EED"/>
    <w:rsid w:val="0099351A"/>
    <w:rsid w:val="009A39C4"/>
    <w:rsid w:val="009A3E10"/>
    <w:rsid w:val="009A5112"/>
    <w:rsid w:val="009A77ED"/>
    <w:rsid w:val="009B29FF"/>
    <w:rsid w:val="009B2E4F"/>
    <w:rsid w:val="009B7990"/>
    <w:rsid w:val="009C1960"/>
    <w:rsid w:val="009C1F70"/>
    <w:rsid w:val="009C3406"/>
    <w:rsid w:val="009C5F6D"/>
    <w:rsid w:val="009D4CCD"/>
    <w:rsid w:val="009D4D90"/>
    <w:rsid w:val="009D78F3"/>
    <w:rsid w:val="009E26D2"/>
    <w:rsid w:val="009E3E64"/>
    <w:rsid w:val="009E52E2"/>
    <w:rsid w:val="009E78C6"/>
    <w:rsid w:val="009F0A2B"/>
    <w:rsid w:val="009F1443"/>
    <w:rsid w:val="009F2C73"/>
    <w:rsid w:val="009F41AA"/>
    <w:rsid w:val="009F6D7B"/>
    <w:rsid w:val="00A01405"/>
    <w:rsid w:val="00A03F67"/>
    <w:rsid w:val="00A0668B"/>
    <w:rsid w:val="00A075CF"/>
    <w:rsid w:val="00A117E2"/>
    <w:rsid w:val="00A11F71"/>
    <w:rsid w:val="00A126FB"/>
    <w:rsid w:val="00A139ED"/>
    <w:rsid w:val="00A156D9"/>
    <w:rsid w:val="00A16D1A"/>
    <w:rsid w:val="00A1743B"/>
    <w:rsid w:val="00A176A3"/>
    <w:rsid w:val="00A200F9"/>
    <w:rsid w:val="00A211AC"/>
    <w:rsid w:val="00A221CC"/>
    <w:rsid w:val="00A25DDD"/>
    <w:rsid w:val="00A31BF0"/>
    <w:rsid w:val="00A32509"/>
    <w:rsid w:val="00A33268"/>
    <w:rsid w:val="00A3388E"/>
    <w:rsid w:val="00A35475"/>
    <w:rsid w:val="00A35D10"/>
    <w:rsid w:val="00A36D52"/>
    <w:rsid w:val="00A3756F"/>
    <w:rsid w:val="00A37829"/>
    <w:rsid w:val="00A46F04"/>
    <w:rsid w:val="00A515F6"/>
    <w:rsid w:val="00A5228C"/>
    <w:rsid w:val="00A52561"/>
    <w:rsid w:val="00A60692"/>
    <w:rsid w:val="00A61880"/>
    <w:rsid w:val="00A61902"/>
    <w:rsid w:val="00A62B0F"/>
    <w:rsid w:val="00A6773F"/>
    <w:rsid w:val="00A67742"/>
    <w:rsid w:val="00A705EB"/>
    <w:rsid w:val="00A71595"/>
    <w:rsid w:val="00A73BEF"/>
    <w:rsid w:val="00A75A9F"/>
    <w:rsid w:val="00A7723D"/>
    <w:rsid w:val="00A77FFC"/>
    <w:rsid w:val="00A80859"/>
    <w:rsid w:val="00A82977"/>
    <w:rsid w:val="00A83D11"/>
    <w:rsid w:val="00A86D50"/>
    <w:rsid w:val="00A86E0F"/>
    <w:rsid w:val="00A874BC"/>
    <w:rsid w:val="00A92C77"/>
    <w:rsid w:val="00A93221"/>
    <w:rsid w:val="00A95E27"/>
    <w:rsid w:val="00A97EE1"/>
    <w:rsid w:val="00AA29C9"/>
    <w:rsid w:val="00AB2C92"/>
    <w:rsid w:val="00AB4BAF"/>
    <w:rsid w:val="00AB6728"/>
    <w:rsid w:val="00AC06B7"/>
    <w:rsid w:val="00AC440D"/>
    <w:rsid w:val="00AC61FA"/>
    <w:rsid w:val="00AC68F7"/>
    <w:rsid w:val="00AC7A8D"/>
    <w:rsid w:val="00AD5F19"/>
    <w:rsid w:val="00AD77A5"/>
    <w:rsid w:val="00AE097E"/>
    <w:rsid w:val="00AE6725"/>
    <w:rsid w:val="00AE7758"/>
    <w:rsid w:val="00AF1734"/>
    <w:rsid w:val="00AF1F21"/>
    <w:rsid w:val="00AF464F"/>
    <w:rsid w:val="00B03779"/>
    <w:rsid w:val="00B05164"/>
    <w:rsid w:val="00B102A8"/>
    <w:rsid w:val="00B10836"/>
    <w:rsid w:val="00B115E3"/>
    <w:rsid w:val="00B127D4"/>
    <w:rsid w:val="00B12D9E"/>
    <w:rsid w:val="00B1339B"/>
    <w:rsid w:val="00B165FB"/>
    <w:rsid w:val="00B20427"/>
    <w:rsid w:val="00B214FD"/>
    <w:rsid w:val="00B2261A"/>
    <w:rsid w:val="00B24483"/>
    <w:rsid w:val="00B2736E"/>
    <w:rsid w:val="00B27DE0"/>
    <w:rsid w:val="00B32070"/>
    <w:rsid w:val="00B33998"/>
    <w:rsid w:val="00B35BA5"/>
    <w:rsid w:val="00B36883"/>
    <w:rsid w:val="00B36C85"/>
    <w:rsid w:val="00B4007D"/>
    <w:rsid w:val="00B40B22"/>
    <w:rsid w:val="00B4799B"/>
    <w:rsid w:val="00B50A04"/>
    <w:rsid w:val="00B50B08"/>
    <w:rsid w:val="00B56F7E"/>
    <w:rsid w:val="00B573B8"/>
    <w:rsid w:val="00B60399"/>
    <w:rsid w:val="00B6272E"/>
    <w:rsid w:val="00B62BD2"/>
    <w:rsid w:val="00B63041"/>
    <w:rsid w:val="00B63E82"/>
    <w:rsid w:val="00B6451E"/>
    <w:rsid w:val="00B646F3"/>
    <w:rsid w:val="00B654A2"/>
    <w:rsid w:val="00B6755D"/>
    <w:rsid w:val="00B67ADD"/>
    <w:rsid w:val="00B712D9"/>
    <w:rsid w:val="00B75F4E"/>
    <w:rsid w:val="00B76509"/>
    <w:rsid w:val="00B77BF9"/>
    <w:rsid w:val="00B83004"/>
    <w:rsid w:val="00B85DA6"/>
    <w:rsid w:val="00B87591"/>
    <w:rsid w:val="00B87DB3"/>
    <w:rsid w:val="00B95428"/>
    <w:rsid w:val="00B97374"/>
    <w:rsid w:val="00B97390"/>
    <w:rsid w:val="00BA0787"/>
    <w:rsid w:val="00BA1150"/>
    <w:rsid w:val="00BA5FA4"/>
    <w:rsid w:val="00BA742C"/>
    <w:rsid w:val="00BB396A"/>
    <w:rsid w:val="00BB581E"/>
    <w:rsid w:val="00BC1709"/>
    <w:rsid w:val="00BC1E60"/>
    <w:rsid w:val="00BC41CE"/>
    <w:rsid w:val="00BC47F0"/>
    <w:rsid w:val="00BC6B00"/>
    <w:rsid w:val="00BC7E4C"/>
    <w:rsid w:val="00BD021E"/>
    <w:rsid w:val="00BD140A"/>
    <w:rsid w:val="00BD33F2"/>
    <w:rsid w:val="00BD5AB6"/>
    <w:rsid w:val="00BE1D41"/>
    <w:rsid w:val="00BE3F3B"/>
    <w:rsid w:val="00BE43EE"/>
    <w:rsid w:val="00BF3820"/>
    <w:rsid w:val="00BF4BD2"/>
    <w:rsid w:val="00BF696A"/>
    <w:rsid w:val="00BF708E"/>
    <w:rsid w:val="00C01344"/>
    <w:rsid w:val="00C01C1F"/>
    <w:rsid w:val="00C03ABE"/>
    <w:rsid w:val="00C04111"/>
    <w:rsid w:val="00C13BE7"/>
    <w:rsid w:val="00C15284"/>
    <w:rsid w:val="00C157D2"/>
    <w:rsid w:val="00C24095"/>
    <w:rsid w:val="00C32929"/>
    <w:rsid w:val="00C330F0"/>
    <w:rsid w:val="00C34621"/>
    <w:rsid w:val="00C37761"/>
    <w:rsid w:val="00C41F7B"/>
    <w:rsid w:val="00C45FB3"/>
    <w:rsid w:val="00C51618"/>
    <w:rsid w:val="00C5172A"/>
    <w:rsid w:val="00C54CB4"/>
    <w:rsid w:val="00C54D97"/>
    <w:rsid w:val="00C55384"/>
    <w:rsid w:val="00C5592A"/>
    <w:rsid w:val="00C6056F"/>
    <w:rsid w:val="00C60C51"/>
    <w:rsid w:val="00C60EFA"/>
    <w:rsid w:val="00C64E46"/>
    <w:rsid w:val="00C657E7"/>
    <w:rsid w:val="00C6612F"/>
    <w:rsid w:val="00C71288"/>
    <w:rsid w:val="00C73197"/>
    <w:rsid w:val="00C744D6"/>
    <w:rsid w:val="00C745BC"/>
    <w:rsid w:val="00C74DFD"/>
    <w:rsid w:val="00C75800"/>
    <w:rsid w:val="00C7671A"/>
    <w:rsid w:val="00C77A9A"/>
    <w:rsid w:val="00C77AA1"/>
    <w:rsid w:val="00C81D72"/>
    <w:rsid w:val="00C84713"/>
    <w:rsid w:val="00C910B7"/>
    <w:rsid w:val="00C9171F"/>
    <w:rsid w:val="00C91E18"/>
    <w:rsid w:val="00C92662"/>
    <w:rsid w:val="00C9471D"/>
    <w:rsid w:val="00CA250F"/>
    <w:rsid w:val="00CA580D"/>
    <w:rsid w:val="00CA5F0A"/>
    <w:rsid w:val="00CA6347"/>
    <w:rsid w:val="00CA695F"/>
    <w:rsid w:val="00CA6AAB"/>
    <w:rsid w:val="00CB3B34"/>
    <w:rsid w:val="00CB4BD9"/>
    <w:rsid w:val="00CB71D9"/>
    <w:rsid w:val="00CB7791"/>
    <w:rsid w:val="00CC1F1C"/>
    <w:rsid w:val="00CC2EE9"/>
    <w:rsid w:val="00CC5CA2"/>
    <w:rsid w:val="00CD070D"/>
    <w:rsid w:val="00CD1A5B"/>
    <w:rsid w:val="00CD2CF4"/>
    <w:rsid w:val="00CD6ECF"/>
    <w:rsid w:val="00CE02EC"/>
    <w:rsid w:val="00CE0393"/>
    <w:rsid w:val="00CE1A76"/>
    <w:rsid w:val="00CE1DA4"/>
    <w:rsid w:val="00CE69DB"/>
    <w:rsid w:val="00CF537E"/>
    <w:rsid w:val="00CF548E"/>
    <w:rsid w:val="00D00289"/>
    <w:rsid w:val="00D01056"/>
    <w:rsid w:val="00D04BC1"/>
    <w:rsid w:val="00D059C3"/>
    <w:rsid w:val="00D07080"/>
    <w:rsid w:val="00D11E6F"/>
    <w:rsid w:val="00D12A4A"/>
    <w:rsid w:val="00D12EB2"/>
    <w:rsid w:val="00D1408B"/>
    <w:rsid w:val="00D145D9"/>
    <w:rsid w:val="00D1542E"/>
    <w:rsid w:val="00D16868"/>
    <w:rsid w:val="00D21330"/>
    <w:rsid w:val="00D23E4E"/>
    <w:rsid w:val="00D25B01"/>
    <w:rsid w:val="00D27EFE"/>
    <w:rsid w:val="00D310D4"/>
    <w:rsid w:val="00D35EF9"/>
    <w:rsid w:val="00D401D9"/>
    <w:rsid w:val="00D4684C"/>
    <w:rsid w:val="00D501E7"/>
    <w:rsid w:val="00D53FF2"/>
    <w:rsid w:val="00D54819"/>
    <w:rsid w:val="00D54B8C"/>
    <w:rsid w:val="00D55254"/>
    <w:rsid w:val="00D55698"/>
    <w:rsid w:val="00D578AC"/>
    <w:rsid w:val="00D60D36"/>
    <w:rsid w:val="00D61A3A"/>
    <w:rsid w:val="00D621E4"/>
    <w:rsid w:val="00D62C2C"/>
    <w:rsid w:val="00D63A71"/>
    <w:rsid w:val="00D65E2D"/>
    <w:rsid w:val="00D66B6B"/>
    <w:rsid w:val="00D70240"/>
    <w:rsid w:val="00D7180D"/>
    <w:rsid w:val="00D7424A"/>
    <w:rsid w:val="00D753ED"/>
    <w:rsid w:val="00D75F2B"/>
    <w:rsid w:val="00D80251"/>
    <w:rsid w:val="00D84983"/>
    <w:rsid w:val="00D8543F"/>
    <w:rsid w:val="00D91680"/>
    <w:rsid w:val="00D940D8"/>
    <w:rsid w:val="00D944CC"/>
    <w:rsid w:val="00D947CB"/>
    <w:rsid w:val="00D9627E"/>
    <w:rsid w:val="00DA2DA2"/>
    <w:rsid w:val="00DA4387"/>
    <w:rsid w:val="00DA49DE"/>
    <w:rsid w:val="00DA5AAF"/>
    <w:rsid w:val="00DA5B09"/>
    <w:rsid w:val="00DA6CBF"/>
    <w:rsid w:val="00DB0C11"/>
    <w:rsid w:val="00DB1AE4"/>
    <w:rsid w:val="00DB3255"/>
    <w:rsid w:val="00DB44A6"/>
    <w:rsid w:val="00DB68D3"/>
    <w:rsid w:val="00DB79C6"/>
    <w:rsid w:val="00DC128B"/>
    <w:rsid w:val="00DC1E28"/>
    <w:rsid w:val="00DC235F"/>
    <w:rsid w:val="00DC43A3"/>
    <w:rsid w:val="00DC4804"/>
    <w:rsid w:val="00DC6B8F"/>
    <w:rsid w:val="00DD12F5"/>
    <w:rsid w:val="00DD28C6"/>
    <w:rsid w:val="00DD3861"/>
    <w:rsid w:val="00DD3E42"/>
    <w:rsid w:val="00DD5F33"/>
    <w:rsid w:val="00DD7E7E"/>
    <w:rsid w:val="00DE0C85"/>
    <w:rsid w:val="00DE1DB7"/>
    <w:rsid w:val="00DE201F"/>
    <w:rsid w:val="00DE331E"/>
    <w:rsid w:val="00DE3FCF"/>
    <w:rsid w:val="00DE5330"/>
    <w:rsid w:val="00DE79A4"/>
    <w:rsid w:val="00DF1A41"/>
    <w:rsid w:val="00DF4C72"/>
    <w:rsid w:val="00DF4EE5"/>
    <w:rsid w:val="00DF6280"/>
    <w:rsid w:val="00DF77DB"/>
    <w:rsid w:val="00E00419"/>
    <w:rsid w:val="00E0129D"/>
    <w:rsid w:val="00E02DCB"/>
    <w:rsid w:val="00E1010B"/>
    <w:rsid w:val="00E11D8A"/>
    <w:rsid w:val="00E124F2"/>
    <w:rsid w:val="00E15647"/>
    <w:rsid w:val="00E1FEEF"/>
    <w:rsid w:val="00E20C48"/>
    <w:rsid w:val="00E23E23"/>
    <w:rsid w:val="00E260F1"/>
    <w:rsid w:val="00E26113"/>
    <w:rsid w:val="00E26274"/>
    <w:rsid w:val="00E27063"/>
    <w:rsid w:val="00E31040"/>
    <w:rsid w:val="00E320A9"/>
    <w:rsid w:val="00E342F9"/>
    <w:rsid w:val="00E35734"/>
    <w:rsid w:val="00E411F8"/>
    <w:rsid w:val="00E4162E"/>
    <w:rsid w:val="00E41C36"/>
    <w:rsid w:val="00E422D6"/>
    <w:rsid w:val="00E42416"/>
    <w:rsid w:val="00E43C0D"/>
    <w:rsid w:val="00E44A10"/>
    <w:rsid w:val="00E44E21"/>
    <w:rsid w:val="00E45141"/>
    <w:rsid w:val="00E45225"/>
    <w:rsid w:val="00E5055F"/>
    <w:rsid w:val="00E507AB"/>
    <w:rsid w:val="00E51D21"/>
    <w:rsid w:val="00E52139"/>
    <w:rsid w:val="00E54451"/>
    <w:rsid w:val="00E569B4"/>
    <w:rsid w:val="00E5744D"/>
    <w:rsid w:val="00E6099C"/>
    <w:rsid w:val="00E62905"/>
    <w:rsid w:val="00E62B36"/>
    <w:rsid w:val="00E62E8B"/>
    <w:rsid w:val="00E648A4"/>
    <w:rsid w:val="00E648DB"/>
    <w:rsid w:val="00E67CB9"/>
    <w:rsid w:val="00E71596"/>
    <w:rsid w:val="00E736F3"/>
    <w:rsid w:val="00E837DB"/>
    <w:rsid w:val="00E85018"/>
    <w:rsid w:val="00E86473"/>
    <w:rsid w:val="00E870EF"/>
    <w:rsid w:val="00E91026"/>
    <w:rsid w:val="00E920D2"/>
    <w:rsid w:val="00E933D4"/>
    <w:rsid w:val="00E95F5F"/>
    <w:rsid w:val="00E972F7"/>
    <w:rsid w:val="00E976D7"/>
    <w:rsid w:val="00EA0D42"/>
    <w:rsid w:val="00EA32A5"/>
    <w:rsid w:val="00EA37F3"/>
    <w:rsid w:val="00EA42DB"/>
    <w:rsid w:val="00EA4DD4"/>
    <w:rsid w:val="00EA67D7"/>
    <w:rsid w:val="00EA6C7A"/>
    <w:rsid w:val="00EA701B"/>
    <w:rsid w:val="00EA763C"/>
    <w:rsid w:val="00EB1561"/>
    <w:rsid w:val="00EB294C"/>
    <w:rsid w:val="00EB382A"/>
    <w:rsid w:val="00EB4951"/>
    <w:rsid w:val="00EC34B6"/>
    <w:rsid w:val="00EC4C22"/>
    <w:rsid w:val="00EC5C41"/>
    <w:rsid w:val="00EC6BB6"/>
    <w:rsid w:val="00EC6C83"/>
    <w:rsid w:val="00EC7F1D"/>
    <w:rsid w:val="00ED32BC"/>
    <w:rsid w:val="00ED5B6A"/>
    <w:rsid w:val="00EE3603"/>
    <w:rsid w:val="00EE42FD"/>
    <w:rsid w:val="00EE4688"/>
    <w:rsid w:val="00EE5E49"/>
    <w:rsid w:val="00EF36FA"/>
    <w:rsid w:val="00EF3873"/>
    <w:rsid w:val="00F03CBE"/>
    <w:rsid w:val="00F07DA3"/>
    <w:rsid w:val="00F136F8"/>
    <w:rsid w:val="00F13C81"/>
    <w:rsid w:val="00F161D4"/>
    <w:rsid w:val="00F17B81"/>
    <w:rsid w:val="00F22B5B"/>
    <w:rsid w:val="00F2795C"/>
    <w:rsid w:val="00F27FF6"/>
    <w:rsid w:val="00F335A6"/>
    <w:rsid w:val="00F35211"/>
    <w:rsid w:val="00F43191"/>
    <w:rsid w:val="00F458D0"/>
    <w:rsid w:val="00F45F65"/>
    <w:rsid w:val="00F52ECF"/>
    <w:rsid w:val="00F54CDD"/>
    <w:rsid w:val="00F56BE6"/>
    <w:rsid w:val="00F6069D"/>
    <w:rsid w:val="00F61C5F"/>
    <w:rsid w:val="00F629FF"/>
    <w:rsid w:val="00F62B40"/>
    <w:rsid w:val="00F63A4C"/>
    <w:rsid w:val="00F655B0"/>
    <w:rsid w:val="00F741A5"/>
    <w:rsid w:val="00F762F4"/>
    <w:rsid w:val="00F7707B"/>
    <w:rsid w:val="00F779AC"/>
    <w:rsid w:val="00F808CC"/>
    <w:rsid w:val="00F81478"/>
    <w:rsid w:val="00F8479A"/>
    <w:rsid w:val="00F849AF"/>
    <w:rsid w:val="00F85041"/>
    <w:rsid w:val="00F85899"/>
    <w:rsid w:val="00F8685D"/>
    <w:rsid w:val="00F91E16"/>
    <w:rsid w:val="00F92502"/>
    <w:rsid w:val="00F97285"/>
    <w:rsid w:val="00F9748B"/>
    <w:rsid w:val="00FA23C3"/>
    <w:rsid w:val="00FA32B3"/>
    <w:rsid w:val="00FA334D"/>
    <w:rsid w:val="00FA56A7"/>
    <w:rsid w:val="00FA572B"/>
    <w:rsid w:val="00FB313F"/>
    <w:rsid w:val="00FB434A"/>
    <w:rsid w:val="00FB7350"/>
    <w:rsid w:val="00FB77B5"/>
    <w:rsid w:val="00FC01AF"/>
    <w:rsid w:val="00FC4AE1"/>
    <w:rsid w:val="00FC614D"/>
    <w:rsid w:val="00FC6723"/>
    <w:rsid w:val="00FD09EB"/>
    <w:rsid w:val="00FD41D8"/>
    <w:rsid w:val="00FD6A31"/>
    <w:rsid w:val="00FE0DDD"/>
    <w:rsid w:val="00FE2AB8"/>
    <w:rsid w:val="00FE4EEE"/>
    <w:rsid w:val="00FE67C3"/>
    <w:rsid w:val="00FF2D49"/>
    <w:rsid w:val="00FF31D5"/>
    <w:rsid w:val="00FF59C3"/>
    <w:rsid w:val="00FF65A7"/>
    <w:rsid w:val="00FF6B89"/>
    <w:rsid w:val="00FF7632"/>
    <w:rsid w:val="0250B9AB"/>
    <w:rsid w:val="025A92D6"/>
    <w:rsid w:val="028B7F8C"/>
    <w:rsid w:val="03393C6E"/>
    <w:rsid w:val="03B4D25A"/>
    <w:rsid w:val="0453713D"/>
    <w:rsid w:val="0454C73E"/>
    <w:rsid w:val="0494FDE4"/>
    <w:rsid w:val="04990CF1"/>
    <w:rsid w:val="04D227A6"/>
    <w:rsid w:val="0587136B"/>
    <w:rsid w:val="05C3A205"/>
    <w:rsid w:val="05DA96D7"/>
    <w:rsid w:val="0659C73B"/>
    <w:rsid w:val="067AD40D"/>
    <w:rsid w:val="06E06665"/>
    <w:rsid w:val="07324C7F"/>
    <w:rsid w:val="0761128B"/>
    <w:rsid w:val="07A7FD66"/>
    <w:rsid w:val="07F00A01"/>
    <w:rsid w:val="082B6F8A"/>
    <w:rsid w:val="083403FF"/>
    <w:rsid w:val="0AAE4FCB"/>
    <w:rsid w:val="0B022695"/>
    <w:rsid w:val="0B0599FE"/>
    <w:rsid w:val="0B1F1415"/>
    <w:rsid w:val="0B987A5F"/>
    <w:rsid w:val="0BF18F5B"/>
    <w:rsid w:val="0C44FC52"/>
    <w:rsid w:val="0D947A28"/>
    <w:rsid w:val="0DBBACDB"/>
    <w:rsid w:val="0FAD2A67"/>
    <w:rsid w:val="0FDB76CF"/>
    <w:rsid w:val="0FDB8DE5"/>
    <w:rsid w:val="10404F15"/>
    <w:rsid w:val="10979674"/>
    <w:rsid w:val="110894BA"/>
    <w:rsid w:val="11E9D4C1"/>
    <w:rsid w:val="12A88087"/>
    <w:rsid w:val="12FABDC9"/>
    <w:rsid w:val="13810835"/>
    <w:rsid w:val="13B0AA36"/>
    <w:rsid w:val="1403096B"/>
    <w:rsid w:val="143E91D6"/>
    <w:rsid w:val="1446EF13"/>
    <w:rsid w:val="14BAC06A"/>
    <w:rsid w:val="151B249A"/>
    <w:rsid w:val="15357BCE"/>
    <w:rsid w:val="154390A1"/>
    <w:rsid w:val="15646DCD"/>
    <w:rsid w:val="1635742E"/>
    <w:rsid w:val="16AF449D"/>
    <w:rsid w:val="1700ED62"/>
    <w:rsid w:val="1703F8D8"/>
    <w:rsid w:val="175B6233"/>
    <w:rsid w:val="177D514F"/>
    <w:rsid w:val="1789BCF9"/>
    <w:rsid w:val="19907D76"/>
    <w:rsid w:val="199123C9"/>
    <w:rsid w:val="19C0012E"/>
    <w:rsid w:val="19CF6288"/>
    <w:rsid w:val="1B1E078D"/>
    <w:rsid w:val="1B82D00D"/>
    <w:rsid w:val="1BE090CF"/>
    <w:rsid w:val="1C1B497C"/>
    <w:rsid w:val="1C668E86"/>
    <w:rsid w:val="1CDDFFF1"/>
    <w:rsid w:val="1DE36E78"/>
    <w:rsid w:val="1F652C46"/>
    <w:rsid w:val="1F90D42C"/>
    <w:rsid w:val="1FB786E7"/>
    <w:rsid w:val="20302544"/>
    <w:rsid w:val="212796E0"/>
    <w:rsid w:val="21FFF579"/>
    <w:rsid w:val="2202AB71"/>
    <w:rsid w:val="228E6BAE"/>
    <w:rsid w:val="2294DDB2"/>
    <w:rsid w:val="229A3829"/>
    <w:rsid w:val="22C27D46"/>
    <w:rsid w:val="23A954AB"/>
    <w:rsid w:val="243B02AD"/>
    <w:rsid w:val="24D5BBEC"/>
    <w:rsid w:val="25523FFF"/>
    <w:rsid w:val="2719584E"/>
    <w:rsid w:val="27EF716E"/>
    <w:rsid w:val="280D03C6"/>
    <w:rsid w:val="282F7E0B"/>
    <w:rsid w:val="295FF9DC"/>
    <w:rsid w:val="29F3DA9F"/>
    <w:rsid w:val="2A53DC18"/>
    <w:rsid w:val="2A691028"/>
    <w:rsid w:val="2C65C8DC"/>
    <w:rsid w:val="2CE3625F"/>
    <w:rsid w:val="2EA60A5E"/>
    <w:rsid w:val="2F6630B5"/>
    <w:rsid w:val="306AADD0"/>
    <w:rsid w:val="30EB35CA"/>
    <w:rsid w:val="3160B295"/>
    <w:rsid w:val="31CFA347"/>
    <w:rsid w:val="31CFF422"/>
    <w:rsid w:val="31D42EEE"/>
    <w:rsid w:val="32D870C9"/>
    <w:rsid w:val="32F2695A"/>
    <w:rsid w:val="33219824"/>
    <w:rsid w:val="3390F8CE"/>
    <w:rsid w:val="33B894D1"/>
    <w:rsid w:val="3462AC01"/>
    <w:rsid w:val="34C0261F"/>
    <w:rsid w:val="36932A5E"/>
    <w:rsid w:val="36C8256F"/>
    <w:rsid w:val="374A8EF2"/>
    <w:rsid w:val="3752C22F"/>
    <w:rsid w:val="376A3B47"/>
    <w:rsid w:val="37839C5E"/>
    <w:rsid w:val="37BFCBC8"/>
    <w:rsid w:val="37D268DE"/>
    <w:rsid w:val="3921865A"/>
    <w:rsid w:val="394DE1EB"/>
    <w:rsid w:val="3C284DF7"/>
    <w:rsid w:val="3CF86BFD"/>
    <w:rsid w:val="3D638DBA"/>
    <w:rsid w:val="3D6D6629"/>
    <w:rsid w:val="3DB93792"/>
    <w:rsid w:val="3E69CA1A"/>
    <w:rsid w:val="3E6D19E2"/>
    <w:rsid w:val="3E719AE2"/>
    <w:rsid w:val="3F41B292"/>
    <w:rsid w:val="3F7A60FD"/>
    <w:rsid w:val="406E953E"/>
    <w:rsid w:val="40B33D2B"/>
    <w:rsid w:val="41B76DE3"/>
    <w:rsid w:val="42198AF2"/>
    <w:rsid w:val="43547CE2"/>
    <w:rsid w:val="43556683"/>
    <w:rsid w:val="4474E7A0"/>
    <w:rsid w:val="44A91324"/>
    <w:rsid w:val="44EF74AD"/>
    <w:rsid w:val="451E968F"/>
    <w:rsid w:val="454FDFD0"/>
    <w:rsid w:val="45629A1A"/>
    <w:rsid w:val="45EB42F9"/>
    <w:rsid w:val="466A9266"/>
    <w:rsid w:val="47A67066"/>
    <w:rsid w:val="48578700"/>
    <w:rsid w:val="4881FCA9"/>
    <w:rsid w:val="492D56C4"/>
    <w:rsid w:val="495918AB"/>
    <w:rsid w:val="49857FA5"/>
    <w:rsid w:val="49F552A7"/>
    <w:rsid w:val="4A0D46F3"/>
    <w:rsid w:val="4A6E33EF"/>
    <w:rsid w:val="4AEEF165"/>
    <w:rsid w:val="4B14D53B"/>
    <w:rsid w:val="4C4A32BC"/>
    <w:rsid w:val="4C560DCC"/>
    <w:rsid w:val="4D04111F"/>
    <w:rsid w:val="4D25ADF6"/>
    <w:rsid w:val="4D44C629"/>
    <w:rsid w:val="4D80A116"/>
    <w:rsid w:val="4DAA6B17"/>
    <w:rsid w:val="4DCD8A81"/>
    <w:rsid w:val="4E63DB36"/>
    <w:rsid w:val="4E90570E"/>
    <w:rsid w:val="4EF74337"/>
    <w:rsid w:val="4FA02FB6"/>
    <w:rsid w:val="4FBBD8C1"/>
    <w:rsid w:val="5034867D"/>
    <w:rsid w:val="50351E24"/>
    <w:rsid w:val="506E3CEA"/>
    <w:rsid w:val="50CF4318"/>
    <w:rsid w:val="50E023A3"/>
    <w:rsid w:val="50E6D47F"/>
    <w:rsid w:val="51230A04"/>
    <w:rsid w:val="516AFE8C"/>
    <w:rsid w:val="51BF79C4"/>
    <w:rsid w:val="51C6FEA8"/>
    <w:rsid w:val="51E1CA11"/>
    <w:rsid w:val="527FFC53"/>
    <w:rsid w:val="52A179F6"/>
    <w:rsid w:val="52C57216"/>
    <w:rsid w:val="5348255D"/>
    <w:rsid w:val="536ADBC5"/>
    <w:rsid w:val="54F716EC"/>
    <w:rsid w:val="55996CB3"/>
    <w:rsid w:val="55A59CA7"/>
    <w:rsid w:val="566BA35F"/>
    <w:rsid w:val="56855E54"/>
    <w:rsid w:val="56878603"/>
    <w:rsid w:val="56BF08E2"/>
    <w:rsid w:val="56FC09C4"/>
    <w:rsid w:val="57FB2E5D"/>
    <w:rsid w:val="587545C0"/>
    <w:rsid w:val="5907EAED"/>
    <w:rsid w:val="593608E9"/>
    <w:rsid w:val="5AB3B06E"/>
    <w:rsid w:val="5B0C605A"/>
    <w:rsid w:val="5B4C0DE6"/>
    <w:rsid w:val="5B583B9C"/>
    <w:rsid w:val="5BECDE6A"/>
    <w:rsid w:val="5C2AB22E"/>
    <w:rsid w:val="5C433CF9"/>
    <w:rsid w:val="5CF778CE"/>
    <w:rsid w:val="5D4E8348"/>
    <w:rsid w:val="5D97D1D4"/>
    <w:rsid w:val="5DB52CF4"/>
    <w:rsid w:val="5DDBBA9D"/>
    <w:rsid w:val="5DFFDEE7"/>
    <w:rsid w:val="5E9C3AC0"/>
    <w:rsid w:val="5F2C580A"/>
    <w:rsid w:val="5F565A2D"/>
    <w:rsid w:val="5F5C9BF7"/>
    <w:rsid w:val="5F614681"/>
    <w:rsid w:val="6024BE8A"/>
    <w:rsid w:val="6033A920"/>
    <w:rsid w:val="603E37E0"/>
    <w:rsid w:val="606131B3"/>
    <w:rsid w:val="606EC13E"/>
    <w:rsid w:val="61262B0D"/>
    <w:rsid w:val="614C7114"/>
    <w:rsid w:val="616322F1"/>
    <w:rsid w:val="616B2CAE"/>
    <w:rsid w:val="62718227"/>
    <w:rsid w:val="627991ED"/>
    <w:rsid w:val="62A1447F"/>
    <w:rsid w:val="6304C821"/>
    <w:rsid w:val="63A42EB8"/>
    <w:rsid w:val="63AFF83A"/>
    <w:rsid w:val="63D92C2A"/>
    <w:rsid w:val="6442A405"/>
    <w:rsid w:val="65779533"/>
    <w:rsid w:val="65C32D55"/>
    <w:rsid w:val="65D02B2B"/>
    <w:rsid w:val="660E8DAE"/>
    <w:rsid w:val="669AE967"/>
    <w:rsid w:val="66A7B90E"/>
    <w:rsid w:val="66D214A8"/>
    <w:rsid w:val="6706C1C4"/>
    <w:rsid w:val="671DDE5B"/>
    <w:rsid w:val="682D41BD"/>
    <w:rsid w:val="68741BF6"/>
    <w:rsid w:val="6A5C2525"/>
    <w:rsid w:val="6A6E371A"/>
    <w:rsid w:val="6ADE5386"/>
    <w:rsid w:val="6B19F7F6"/>
    <w:rsid w:val="6B289272"/>
    <w:rsid w:val="6BB8B8CD"/>
    <w:rsid w:val="6BC36966"/>
    <w:rsid w:val="6CBFAFB3"/>
    <w:rsid w:val="6DAB0FF7"/>
    <w:rsid w:val="6DEFC95F"/>
    <w:rsid w:val="6EA79C3A"/>
    <w:rsid w:val="6EC1BBD7"/>
    <w:rsid w:val="6EE6141E"/>
    <w:rsid w:val="6F9FD771"/>
    <w:rsid w:val="70203902"/>
    <w:rsid w:val="70380300"/>
    <w:rsid w:val="709CE149"/>
    <w:rsid w:val="70D44198"/>
    <w:rsid w:val="70DC37B0"/>
    <w:rsid w:val="70EB8E4E"/>
    <w:rsid w:val="7111B5C0"/>
    <w:rsid w:val="726B1EBB"/>
    <w:rsid w:val="726B836A"/>
    <w:rsid w:val="72AD0D50"/>
    <w:rsid w:val="72BA20AE"/>
    <w:rsid w:val="72E4E240"/>
    <w:rsid w:val="72F406EB"/>
    <w:rsid w:val="743B8584"/>
    <w:rsid w:val="74C9C4B5"/>
    <w:rsid w:val="75FA2D31"/>
    <w:rsid w:val="760B498A"/>
    <w:rsid w:val="7747DC69"/>
    <w:rsid w:val="783CC890"/>
    <w:rsid w:val="78645262"/>
    <w:rsid w:val="7880A005"/>
    <w:rsid w:val="78A1B06A"/>
    <w:rsid w:val="78BD4EFD"/>
    <w:rsid w:val="79392E43"/>
    <w:rsid w:val="79A13E12"/>
    <w:rsid w:val="79DD397D"/>
    <w:rsid w:val="7A4866E8"/>
    <w:rsid w:val="7A5F9036"/>
    <w:rsid w:val="7A6D2E2E"/>
    <w:rsid w:val="7A7FF25E"/>
    <w:rsid w:val="7AB35C12"/>
    <w:rsid w:val="7B506353"/>
    <w:rsid w:val="7BAC3D9E"/>
    <w:rsid w:val="7C0F4244"/>
    <w:rsid w:val="7C237154"/>
    <w:rsid w:val="7C597B04"/>
    <w:rsid w:val="7CFEEAFE"/>
    <w:rsid w:val="7D05DEC1"/>
    <w:rsid w:val="7D8CC5AB"/>
    <w:rsid w:val="7D98AF4D"/>
    <w:rsid w:val="7DBB7A34"/>
    <w:rsid w:val="7E09FEEF"/>
    <w:rsid w:val="7E310E77"/>
    <w:rsid w:val="7E99B7CA"/>
    <w:rsid w:val="7F078FE5"/>
    <w:rsid w:val="7F2AC507"/>
    <w:rsid w:val="7F2B1BA7"/>
    <w:rsid w:val="7F356F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2046"/>
  <w15:chartTrackingRefBased/>
  <w15:docId w15:val="{A20A6B4C-44DC-4D66-BD10-A1D6B38E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5"/>
    <w:semiHidden/>
    <w:qFormat/>
    <w:rsid w:val="00E51D21"/>
    <w:pPr>
      <w:spacing w:after="180" w:line="300" w:lineRule="auto"/>
    </w:pPr>
    <w:rPr>
      <w:rFonts w:ascii="Arial" w:hAnsi="Arial"/>
    </w:rPr>
  </w:style>
  <w:style w:type="paragraph" w:styleId="Heading1">
    <w:name w:val="heading 1"/>
    <w:basedOn w:val="Normal"/>
    <w:next w:val="Normal"/>
    <w:link w:val="Heading1Char"/>
    <w:uiPriority w:val="14"/>
    <w:semiHidden/>
    <w:qFormat/>
    <w:rsid w:val="00D9627E"/>
    <w:pPr>
      <w:keepNext/>
      <w:keepLines/>
      <w:numPr>
        <w:numId w:val="6"/>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14"/>
    <w:semiHidden/>
    <w:qFormat/>
    <w:rsid w:val="005D3A1A"/>
    <w:pPr>
      <w:keepNext/>
      <w:keepLines/>
      <w:numPr>
        <w:ilvl w:val="1"/>
        <w:numId w:val="6"/>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14"/>
    <w:semiHidden/>
    <w:qFormat/>
    <w:rsid w:val="00D9627E"/>
    <w:pPr>
      <w:keepNext/>
      <w:keepLines/>
      <w:numPr>
        <w:ilvl w:val="2"/>
        <w:numId w:val="6"/>
      </w:numPr>
      <w:spacing w:before="40" w:after="0"/>
      <w:outlineLvl w:val="2"/>
    </w:pPr>
    <w:rPr>
      <w:rFonts w:asciiTheme="majorHAnsi" w:eastAsiaTheme="majorEastAsia" w:hAnsiTheme="majorHAnsi" w:cstheme="majorBidi"/>
      <w:color w:val="250513" w:themeColor="accent1" w:themeShade="7F"/>
      <w:sz w:val="24"/>
      <w:szCs w:val="24"/>
    </w:rPr>
  </w:style>
  <w:style w:type="paragraph" w:styleId="Heading4">
    <w:name w:val="heading 4"/>
    <w:basedOn w:val="Normal"/>
    <w:next w:val="Normal"/>
    <w:link w:val="Heading4Char"/>
    <w:uiPriority w:val="14"/>
    <w:semiHidden/>
    <w:qFormat/>
    <w:rsid w:val="00D9627E"/>
    <w:pPr>
      <w:keepNext/>
      <w:keepLines/>
      <w:numPr>
        <w:ilvl w:val="3"/>
        <w:numId w:val="6"/>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14"/>
    <w:semiHidden/>
    <w:qFormat/>
    <w:rsid w:val="00D9627E"/>
    <w:pPr>
      <w:keepNext/>
      <w:keepLines/>
      <w:numPr>
        <w:ilvl w:val="4"/>
        <w:numId w:val="6"/>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14"/>
    <w:semiHidden/>
    <w:qFormat/>
    <w:rsid w:val="00D9627E"/>
    <w:pPr>
      <w:keepNext/>
      <w:keepLines/>
      <w:numPr>
        <w:ilvl w:val="5"/>
        <w:numId w:val="6"/>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14"/>
    <w:semiHidden/>
    <w:qFormat/>
    <w:rsid w:val="00D9627E"/>
    <w:pPr>
      <w:keepNext/>
      <w:keepLines/>
      <w:numPr>
        <w:ilvl w:val="6"/>
        <w:numId w:val="6"/>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14"/>
    <w:semiHidden/>
    <w:qFormat/>
    <w:rsid w:val="00506D7A"/>
    <w:pPr>
      <w:keepNext/>
      <w:keepLines/>
      <w:numPr>
        <w:ilvl w:val="7"/>
        <w:numId w:val="6"/>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4"/>
    <w:semiHidden/>
    <w:qFormat/>
    <w:rsid w:val="00506D7A"/>
    <w:pPr>
      <w:keepNext/>
      <w:keepLines/>
      <w:numPr>
        <w:ilvl w:val="8"/>
        <w:numId w:val="6"/>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4"/>
    <w:semiHidden/>
    <w:rsid w:val="00D9627E"/>
    <w:rPr>
      <w:rFonts w:asciiTheme="majorHAnsi" w:eastAsiaTheme="majorEastAsia" w:hAnsiTheme="majorHAnsi" w:cstheme="majorBidi"/>
      <w:i/>
      <w:iCs/>
      <w:color w:val="38071D" w:themeColor="accent1" w:themeShade="BF"/>
    </w:rPr>
  </w:style>
  <w:style w:type="character" w:customStyle="1" w:styleId="Heading5Char">
    <w:name w:val="Heading 5 Char"/>
    <w:basedOn w:val="DefaultParagraphFont"/>
    <w:link w:val="Heading5"/>
    <w:uiPriority w:val="14"/>
    <w:semiHidden/>
    <w:rsid w:val="00D9627E"/>
    <w:rPr>
      <w:rFonts w:asciiTheme="majorHAnsi" w:eastAsiaTheme="majorEastAsia" w:hAnsiTheme="majorHAnsi" w:cstheme="majorBidi"/>
      <w:color w:val="38071D" w:themeColor="accent1" w:themeShade="BF"/>
    </w:rPr>
  </w:style>
  <w:style w:type="character" w:customStyle="1" w:styleId="Heading6Char">
    <w:name w:val="Heading 6 Char"/>
    <w:basedOn w:val="DefaultParagraphFont"/>
    <w:link w:val="Heading6"/>
    <w:uiPriority w:val="14"/>
    <w:semiHidden/>
    <w:rsid w:val="00D9627E"/>
    <w:rPr>
      <w:rFonts w:asciiTheme="majorHAnsi" w:eastAsiaTheme="majorEastAsia" w:hAnsiTheme="majorHAnsi" w:cstheme="majorBidi"/>
      <w:color w:val="250513" w:themeColor="accent1" w:themeShade="7F"/>
    </w:rPr>
  </w:style>
  <w:style w:type="character" w:customStyle="1" w:styleId="Heading7Char">
    <w:name w:val="Heading 7 Char"/>
    <w:basedOn w:val="DefaultParagraphFont"/>
    <w:link w:val="Heading7"/>
    <w:uiPriority w:val="14"/>
    <w:semiHidden/>
    <w:rsid w:val="00D9627E"/>
    <w:rPr>
      <w:rFonts w:asciiTheme="majorHAnsi" w:eastAsiaTheme="majorEastAsia" w:hAnsiTheme="majorHAnsi" w:cstheme="majorBidi"/>
      <w:i/>
      <w:iCs/>
      <w:color w:val="250513" w:themeColor="accent1" w:themeShade="7F"/>
    </w:rPr>
  </w:style>
  <w:style w:type="paragraph" w:styleId="BodyText">
    <w:name w:val="Body Text"/>
    <w:basedOn w:val="Normal"/>
    <w:link w:val="BodyTextChar"/>
    <w:uiPriority w:val="99"/>
    <w:semiHidden/>
    <w:rsid w:val="00D9627E"/>
  </w:style>
  <w:style w:type="paragraph" w:styleId="Header">
    <w:name w:val="header"/>
    <w:basedOn w:val="Normal"/>
    <w:link w:val="HeaderChar"/>
    <w:uiPriority w:val="99"/>
    <w:semiHidden/>
    <w:rsid w:val="00D9627E"/>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D9627E"/>
    <w:rPr>
      <w:rFonts w:ascii="Arial" w:hAnsi="Arial"/>
      <w:i/>
      <w:color w:val="5DBFD4"/>
      <w:sz w:val="20"/>
    </w:rPr>
  </w:style>
  <w:style w:type="paragraph" w:styleId="Footer">
    <w:name w:val="footer"/>
    <w:basedOn w:val="Normal"/>
    <w:link w:val="FooterChar"/>
    <w:uiPriority w:val="99"/>
    <w:rsid w:val="00D9627E"/>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D9627E"/>
    <w:rPr>
      <w:rFonts w:ascii="Arial" w:hAnsi="Arial"/>
      <w:color w:val="002744"/>
      <w:sz w:val="18"/>
    </w:rPr>
  </w:style>
  <w:style w:type="paragraph" w:styleId="BalloonText">
    <w:name w:val="Balloon Text"/>
    <w:basedOn w:val="Normal"/>
    <w:link w:val="BalloonTextChar"/>
    <w:uiPriority w:val="99"/>
    <w:semiHidden/>
    <w:rsid w:val="00D9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27E"/>
    <w:rPr>
      <w:rFonts w:ascii="Tahoma" w:hAnsi="Tahoma" w:cs="Tahoma"/>
      <w:sz w:val="16"/>
      <w:szCs w:val="16"/>
    </w:rPr>
  </w:style>
  <w:style w:type="character" w:customStyle="1" w:styleId="BodyTextChar">
    <w:name w:val="Body Text Char"/>
    <w:basedOn w:val="DefaultParagraphFont"/>
    <w:link w:val="BodyText"/>
    <w:uiPriority w:val="99"/>
    <w:semiHidden/>
    <w:rsid w:val="00D9627E"/>
    <w:rPr>
      <w:rFonts w:ascii="Arial" w:hAnsi="Arial"/>
    </w:rPr>
  </w:style>
  <w:style w:type="paragraph" w:styleId="BodyText2">
    <w:name w:val="Body Text 2"/>
    <w:basedOn w:val="Normal"/>
    <w:link w:val="BodyText2Char"/>
    <w:uiPriority w:val="99"/>
    <w:semiHidden/>
    <w:rsid w:val="00D9627E"/>
    <w:pPr>
      <w:spacing w:line="480" w:lineRule="auto"/>
    </w:pPr>
  </w:style>
  <w:style w:type="character" w:customStyle="1" w:styleId="BodyText2Char">
    <w:name w:val="Body Text 2 Char"/>
    <w:basedOn w:val="DefaultParagraphFont"/>
    <w:link w:val="BodyText2"/>
    <w:uiPriority w:val="99"/>
    <w:semiHidden/>
    <w:rsid w:val="00D9627E"/>
    <w:rPr>
      <w:rFonts w:ascii="Arial" w:hAnsi="Arial"/>
    </w:rPr>
  </w:style>
  <w:style w:type="paragraph" w:styleId="BodyText3">
    <w:name w:val="Body Text 3"/>
    <w:basedOn w:val="Normal"/>
    <w:link w:val="BodyText3Char"/>
    <w:uiPriority w:val="99"/>
    <w:semiHidden/>
    <w:rsid w:val="00D9627E"/>
    <w:rPr>
      <w:sz w:val="16"/>
      <w:szCs w:val="16"/>
    </w:rPr>
  </w:style>
  <w:style w:type="character" w:customStyle="1" w:styleId="BodyText3Char">
    <w:name w:val="Body Text 3 Char"/>
    <w:basedOn w:val="DefaultParagraphFont"/>
    <w:link w:val="BodyText3"/>
    <w:uiPriority w:val="99"/>
    <w:semiHidden/>
    <w:rsid w:val="00D9627E"/>
    <w:rPr>
      <w:rFonts w:ascii="Arial" w:hAnsi="Arial"/>
      <w:sz w:val="16"/>
      <w:szCs w:val="16"/>
    </w:rPr>
  </w:style>
  <w:style w:type="table" w:styleId="TableGrid">
    <w:name w:val="Table Grid"/>
    <w:aliases w:val="Checkpoint Style 1"/>
    <w:basedOn w:val="TableNormal"/>
    <w:uiPriority w:val="39"/>
    <w:rsid w:val="00D9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B32FA"/>
    <w:rPr>
      <w:color w:val="007076"/>
      <w:u w:val="single"/>
    </w:rPr>
  </w:style>
  <w:style w:type="paragraph" w:styleId="NormalWeb">
    <w:name w:val="Normal (Web)"/>
    <w:basedOn w:val="Normal"/>
    <w:uiPriority w:val="99"/>
    <w:semiHidden/>
    <w:rsid w:val="004627E7"/>
    <w:rPr>
      <w:rFonts w:ascii="Times New Roman" w:hAnsi="Times New Roman" w:cs="Times New Roman"/>
      <w:sz w:val="24"/>
      <w:szCs w:val="24"/>
    </w:rPr>
  </w:style>
  <w:style w:type="character" w:styleId="Strong">
    <w:name w:val="Strong"/>
    <w:basedOn w:val="DefaultParagraphFont"/>
    <w:uiPriority w:val="27"/>
    <w:semiHidden/>
    <w:qFormat/>
    <w:rsid w:val="004627E7"/>
    <w:rPr>
      <w:b/>
      <w:bCs/>
    </w:rPr>
  </w:style>
  <w:style w:type="character" w:styleId="FollowedHyperlink">
    <w:name w:val="FollowedHyperlink"/>
    <w:basedOn w:val="DefaultParagraphFont"/>
    <w:uiPriority w:val="99"/>
    <w:semiHidden/>
    <w:rsid w:val="0087375D"/>
    <w:rPr>
      <w:color w:val="007078" w:themeColor="accent3"/>
      <w:u w:val="single"/>
    </w:rPr>
  </w:style>
  <w:style w:type="character" w:styleId="CommentReference">
    <w:name w:val="annotation reference"/>
    <w:basedOn w:val="DefaultParagraphFont"/>
    <w:uiPriority w:val="99"/>
    <w:semiHidden/>
    <w:rsid w:val="003129F2"/>
    <w:rPr>
      <w:sz w:val="16"/>
      <w:szCs w:val="16"/>
    </w:rPr>
  </w:style>
  <w:style w:type="paragraph" w:styleId="CommentText">
    <w:name w:val="annotation text"/>
    <w:basedOn w:val="Normal"/>
    <w:link w:val="CommentTextChar"/>
    <w:uiPriority w:val="99"/>
    <w:semiHidden/>
    <w:rsid w:val="003129F2"/>
    <w:pPr>
      <w:spacing w:line="240" w:lineRule="auto"/>
    </w:pPr>
    <w:rPr>
      <w:sz w:val="20"/>
      <w:szCs w:val="20"/>
    </w:rPr>
  </w:style>
  <w:style w:type="character" w:customStyle="1" w:styleId="CommentTextChar">
    <w:name w:val="Comment Text Char"/>
    <w:basedOn w:val="DefaultParagraphFont"/>
    <w:link w:val="CommentText"/>
    <w:uiPriority w:val="99"/>
    <w:semiHidden/>
    <w:rsid w:val="003129F2"/>
    <w:rPr>
      <w:rFonts w:ascii="Arial" w:hAnsi="Arial"/>
      <w:sz w:val="20"/>
      <w:szCs w:val="20"/>
    </w:rPr>
  </w:style>
  <w:style w:type="paragraph" w:styleId="CommentSubject">
    <w:name w:val="annotation subject"/>
    <w:basedOn w:val="CommentText"/>
    <w:next w:val="CommentText"/>
    <w:link w:val="CommentSubjectChar"/>
    <w:uiPriority w:val="99"/>
    <w:semiHidden/>
    <w:rsid w:val="003129F2"/>
    <w:rPr>
      <w:b/>
      <w:bCs/>
    </w:rPr>
  </w:style>
  <w:style w:type="character" w:customStyle="1" w:styleId="CommentSubjectChar">
    <w:name w:val="Comment Subject Char"/>
    <w:basedOn w:val="CommentTextChar"/>
    <w:link w:val="CommentSubject"/>
    <w:uiPriority w:val="99"/>
    <w:semiHidden/>
    <w:rsid w:val="003129F2"/>
    <w:rPr>
      <w:rFonts w:ascii="Arial" w:hAnsi="Arial"/>
      <w:b/>
      <w:bCs/>
      <w:sz w:val="20"/>
      <w:szCs w:val="20"/>
    </w:rPr>
  </w:style>
  <w:style w:type="character" w:customStyle="1" w:styleId="Heading1Char">
    <w:name w:val="Heading 1 Char"/>
    <w:basedOn w:val="DefaultParagraphFont"/>
    <w:link w:val="Heading1"/>
    <w:uiPriority w:val="14"/>
    <w:semiHidden/>
    <w:rsid w:val="00D9627E"/>
    <w:rPr>
      <w:rFonts w:asciiTheme="majorHAnsi" w:eastAsiaTheme="majorEastAsia" w:hAnsiTheme="majorHAnsi" w:cstheme="majorBidi"/>
      <w:color w:val="38071D" w:themeColor="accent1" w:themeShade="BF"/>
      <w:sz w:val="32"/>
      <w:szCs w:val="32"/>
    </w:rPr>
  </w:style>
  <w:style w:type="paragraph" w:customStyle="1" w:styleId="DocID">
    <w:name w:val="DocID"/>
    <w:basedOn w:val="Footer"/>
    <w:next w:val="Footer"/>
    <w:link w:val="DocIDChar"/>
    <w:uiPriority w:val="5"/>
    <w:semiHidden/>
    <w:rsid w:val="005D0614"/>
    <w:pPr>
      <w:tabs>
        <w:tab w:val="clear" w:pos="4513"/>
        <w:tab w:val="clear" w:pos="9026"/>
      </w:tabs>
      <w:spacing w:before="0"/>
      <w:jc w:val="right"/>
    </w:pPr>
    <w:rPr>
      <w:rFonts w:eastAsia="Times New Roman" w:cs="Times New Roman"/>
      <w:color w:val="4B0A28"/>
      <w:sz w:val="16"/>
      <w:szCs w:val="20"/>
      <w:lang w:eastAsia="en-GB"/>
    </w:rPr>
  </w:style>
  <w:style w:type="paragraph" w:styleId="TOC1">
    <w:name w:val="toc 1"/>
    <w:next w:val="Normal"/>
    <w:autoRedefine/>
    <w:uiPriority w:val="39"/>
    <w:rsid w:val="00E51D21"/>
    <w:pPr>
      <w:tabs>
        <w:tab w:val="right" w:pos="10206"/>
      </w:tabs>
      <w:spacing w:after="120" w:line="300" w:lineRule="auto"/>
      <w:ind w:left="851" w:hanging="851"/>
    </w:pPr>
    <w:rPr>
      <w:rFonts w:ascii="Arial" w:hAnsi="Arial" w:cs="Arial"/>
      <w:b/>
      <w:noProof/>
    </w:rPr>
  </w:style>
  <w:style w:type="character" w:customStyle="1" w:styleId="Heading2Char">
    <w:name w:val="Heading 2 Char"/>
    <w:basedOn w:val="DefaultParagraphFont"/>
    <w:link w:val="Heading2"/>
    <w:uiPriority w:val="14"/>
    <w:semiHidden/>
    <w:rsid w:val="005D3A1A"/>
    <w:rPr>
      <w:rFonts w:asciiTheme="majorHAnsi" w:eastAsiaTheme="majorEastAsia" w:hAnsiTheme="majorHAnsi" w:cstheme="majorBidi"/>
      <w:color w:val="38071D" w:themeColor="accent1" w:themeShade="BF"/>
      <w:sz w:val="26"/>
      <w:szCs w:val="26"/>
    </w:rPr>
  </w:style>
  <w:style w:type="character" w:customStyle="1" w:styleId="Heading3Char">
    <w:name w:val="Heading 3 Char"/>
    <w:basedOn w:val="DefaultParagraphFont"/>
    <w:link w:val="Heading3"/>
    <w:uiPriority w:val="14"/>
    <w:semiHidden/>
    <w:rsid w:val="00D9627E"/>
    <w:rPr>
      <w:rFonts w:asciiTheme="majorHAnsi" w:eastAsiaTheme="majorEastAsia" w:hAnsiTheme="majorHAnsi" w:cstheme="majorBidi"/>
      <w:color w:val="250513" w:themeColor="accent1" w:themeShade="7F"/>
      <w:sz w:val="24"/>
      <w:szCs w:val="24"/>
    </w:rPr>
  </w:style>
  <w:style w:type="paragraph" w:styleId="TOC2">
    <w:name w:val="toc 2"/>
    <w:next w:val="Normal"/>
    <w:autoRedefine/>
    <w:uiPriority w:val="44"/>
    <w:semiHidden/>
    <w:rsid w:val="00581EEE"/>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E51D21"/>
    <w:pPr>
      <w:tabs>
        <w:tab w:val="right" w:pos="10206"/>
      </w:tabs>
      <w:spacing w:after="120" w:line="300" w:lineRule="auto"/>
      <w:ind w:left="851" w:hanging="851"/>
    </w:pPr>
    <w:rPr>
      <w:rFonts w:ascii="Arial" w:hAnsi="Arial" w:cs="Arial"/>
    </w:rPr>
  </w:style>
  <w:style w:type="paragraph" w:styleId="TOC4">
    <w:name w:val="toc 4"/>
    <w:basedOn w:val="Normal"/>
    <w:next w:val="Normal"/>
    <w:autoRedefine/>
    <w:uiPriority w:val="44"/>
    <w:semiHidden/>
    <w:rsid w:val="00581EEE"/>
    <w:pPr>
      <w:ind w:left="851" w:hanging="851"/>
    </w:pPr>
    <w:rPr>
      <w:rFonts w:cs="Arial"/>
      <w:color w:val="666666"/>
    </w:rPr>
  </w:style>
  <w:style w:type="paragraph" w:styleId="TOC5">
    <w:name w:val="toc 5"/>
    <w:basedOn w:val="Normal"/>
    <w:next w:val="Normal"/>
    <w:autoRedefine/>
    <w:uiPriority w:val="44"/>
    <w:semiHidden/>
    <w:rsid w:val="00581EEE"/>
    <w:pPr>
      <w:spacing w:after="100"/>
      <w:ind w:left="880"/>
    </w:pPr>
    <w:rPr>
      <w:rFonts w:cs="Arial"/>
    </w:rPr>
  </w:style>
  <w:style w:type="paragraph" w:styleId="TOC6">
    <w:name w:val="toc 6"/>
    <w:basedOn w:val="Normal"/>
    <w:next w:val="Normal"/>
    <w:autoRedefine/>
    <w:uiPriority w:val="44"/>
    <w:semiHidden/>
    <w:rsid w:val="00581EEE"/>
    <w:pPr>
      <w:spacing w:after="100"/>
      <w:ind w:left="1100"/>
    </w:pPr>
    <w:rPr>
      <w:rFonts w:cs="Arial"/>
    </w:rPr>
  </w:style>
  <w:style w:type="paragraph" w:styleId="TOC7">
    <w:name w:val="toc 7"/>
    <w:basedOn w:val="Normal"/>
    <w:next w:val="Normal"/>
    <w:autoRedefine/>
    <w:uiPriority w:val="44"/>
    <w:semiHidden/>
    <w:rsid w:val="00581EEE"/>
    <w:pPr>
      <w:spacing w:after="100"/>
      <w:ind w:left="1320"/>
    </w:pPr>
    <w:rPr>
      <w:rFonts w:cs="Arial"/>
    </w:rPr>
  </w:style>
  <w:style w:type="paragraph" w:styleId="TOC8">
    <w:name w:val="toc 8"/>
    <w:basedOn w:val="Normal"/>
    <w:next w:val="Normal"/>
    <w:autoRedefine/>
    <w:uiPriority w:val="44"/>
    <w:semiHidden/>
    <w:rsid w:val="00581EEE"/>
    <w:pPr>
      <w:spacing w:after="100"/>
      <w:ind w:left="1540"/>
    </w:pPr>
    <w:rPr>
      <w:rFonts w:cs="Arial"/>
    </w:rPr>
  </w:style>
  <w:style w:type="paragraph" w:styleId="TOC9">
    <w:name w:val="toc 9"/>
    <w:basedOn w:val="Normal"/>
    <w:next w:val="Normal"/>
    <w:autoRedefine/>
    <w:uiPriority w:val="44"/>
    <w:semiHidden/>
    <w:rsid w:val="00581EEE"/>
    <w:pPr>
      <w:spacing w:after="100"/>
      <w:ind w:left="1760"/>
    </w:pPr>
    <w:rPr>
      <w:rFonts w:cs="Arial"/>
    </w:rPr>
  </w:style>
  <w:style w:type="paragraph" w:styleId="Title">
    <w:name w:val="Title"/>
    <w:basedOn w:val="Normal"/>
    <w:next w:val="Normal"/>
    <w:link w:val="TitleChar"/>
    <w:uiPriority w:val="15"/>
    <w:semiHidden/>
    <w:qFormat/>
    <w:rsid w:val="00581E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semiHidden/>
    <w:rsid w:val="00581EEE"/>
    <w:rPr>
      <w:rFonts w:asciiTheme="majorHAnsi" w:eastAsiaTheme="majorEastAsia" w:hAnsiTheme="majorHAnsi" w:cstheme="majorBidi"/>
      <w:spacing w:val="-10"/>
      <w:kern w:val="28"/>
      <w:sz w:val="56"/>
      <w:szCs w:val="56"/>
    </w:rPr>
  </w:style>
  <w:style w:type="paragraph" w:styleId="ListParagraph">
    <w:name w:val="List Paragraph"/>
    <w:basedOn w:val="Normal"/>
    <w:uiPriority w:val="39"/>
    <w:semiHidden/>
    <w:qFormat/>
    <w:rsid w:val="00D9627E"/>
    <w:pPr>
      <w:ind w:left="720"/>
      <w:contextualSpacing/>
    </w:pPr>
  </w:style>
  <w:style w:type="paragraph" w:styleId="TOCHeading">
    <w:name w:val="TOC Heading"/>
    <w:basedOn w:val="Heading1"/>
    <w:next w:val="Normal"/>
    <w:uiPriority w:val="44"/>
    <w:semiHidden/>
    <w:qFormat/>
    <w:rsid w:val="00D9627E"/>
    <w:pPr>
      <w:numPr>
        <w:numId w:val="0"/>
      </w:numPr>
      <w:outlineLvl w:val="9"/>
    </w:pPr>
    <w:rPr>
      <w:rFonts w:ascii="Arial" w:hAnsi="Arial" w:cs="Arial"/>
    </w:rPr>
  </w:style>
  <w:style w:type="paragraph" w:styleId="Quote">
    <w:name w:val="Quote"/>
    <w:basedOn w:val="Normal"/>
    <w:next w:val="Normal"/>
    <w:link w:val="QuoteChar"/>
    <w:uiPriority w:val="34"/>
    <w:semiHidden/>
    <w:qFormat/>
    <w:rsid w:val="00D962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4"/>
    <w:semiHidden/>
    <w:rsid w:val="00D9627E"/>
    <w:rPr>
      <w:rFonts w:ascii="Arial" w:hAnsi="Arial"/>
      <w:i/>
      <w:iCs/>
      <w:color w:val="404040" w:themeColor="text1" w:themeTint="BF"/>
    </w:rPr>
  </w:style>
  <w:style w:type="paragraph" w:styleId="NoSpacing">
    <w:name w:val="No Spacing"/>
    <w:uiPriority w:val="6"/>
    <w:semiHidden/>
    <w:qFormat/>
    <w:rsid w:val="00E41C36"/>
    <w:pPr>
      <w:spacing w:after="0" w:line="240" w:lineRule="auto"/>
    </w:pPr>
    <w:rPr>
      <w:rFonts w:ascii="Arial" w:hAnsi="Arial"/>
    </w:rPr>
  </w:style>
  <w:style w:type="character" w:customStyle="1" w:styleId="DocIDChar">
    <w:name w:val="DocID Char"/>
    <w:basedOn w:val="DefaultParagraphFont"/>
    <w:link w:val="DocID"/>
    <w:uiPriority w:val="5"/>
    <w:semiHidden/>
    <w:rsid w:val="005D0614"/>
    <w:rPr>
      <w:rFonts w:ascii="Arial" w:eastAsia="Times New Roman" w:hAnsi="Arial" w:cs="Times New Roman"/>
      <w:color w:val="4B0A28"/>
      <w:sz w:val="16"/>
      <w:szCs w:val="20"/>
      <w:lang w:eastAsia="en-GB"/>
    </w:rPr>
  </w:style>
  <w:style w:type="character" w:styleId="IntenseEmphasis">
    <w:name w:val="Intense Emphasis"/>
    <w:basedOn w:val="DefaultParagraphFont"/>
    <w:uiPriority w:val="26"/>
    <w:semiHidden/>
    <w:qFormat/>
    <w:rsid w:val="00AC440D"/>
    <w:rPr>
      <w:i/>
      <w:iCs/>
      <w:color w:val="4B0A28" w:themeColor="accent1"/>
    </w:rPr>
  </w:style>
  <w:style w:type="paragraph" w:styleId="Bibliography">
    <w:name w:val="Bibliography"/>
    <w:basedOn w:val="Normal"/>
    <w:next w:val="Normal"/>
    <w:uiPriority w:val="42"/>
    <w:semiHidden/>
    <w:rsid w:val="000F3DF7"/>
  </w:style>
  <w:style w:type="paragraph" w:styleId="BlockText">
    <w:name w:val="Block Text"/>
    <w:basedOn w:val="Normal"/>
    <w:uiPriority w:val="99"/>
    <w:semiHidden/>
    <w:rsid w:val="000F3DF7"/>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FirstIndent">
    <w:name w:val="Body Text First Indent"/>
    <w:basedOn w:val="BodyText"/>
    <w:link w:val="BodyTextFirstIndentChar"/>
    <w:uiPriority w:val="99"/>
    <w:semiHidden/>
    <w:rsid w:val="000F3DF7"/>
    <w:pPr>
      <w:spacing w:after="160"/>
      <w:ind w:firstLine="360"/>
    </w:pPr>
  </w:style>
  <w:style w:type="character" w:customStyle="1" w:styleId="BodyTextFirstIndentChar">
    <w:name w:val="Body Text First Indent Char"/>
    <w:basedOn w:val="BodyTextChar"/>
    <w:link w:val="BodyTextFirstIndent"/>
    <w:uiPriority w:val="99"/>
    <w:semiHidden/>
    <w:rsid w:val="000F3DF7"/>
    <w:rPr>
      <w:rFonts w:ascii="Arial" w:hAnsi="Arial"/>
    </w:rPr>
  </w:style>
  <w:style w:type="paragraph" w:styleId="BodyTextIndent">
    <w:name w:val="Body Text Indent"/>
    <w:basedOn w:val="Normal"/>
    <w:link w:val="BodyTextIndentChar"/>
    <w:uiPriority w:val="99"/>
    <w:semiHidden/>
    <w:rsid w:val="000F3DF7"/>
    <w:pPr>
      <w:ind w:left="283"/>
    </w:pPr>
  </w:style>
  <w:style w:type="character" w:customStyle="1" w:styleId="BodyTextIndentChar">
    <w:name w:val="Body Text Indent Char"/>
    <w:basedOn w:val="DefaultParagraphFont"/>
    <w:link w:val="BodyTextIndent"/>
    <w:uiPriority w:val="99"/>
    <w:semiHidden/>
    <w:rsid w:val="000F3DF7"/>
    <w:rPr>
      <w:rFonts w:ascii="Arial" w:hAnsi="Arial"/>
    </w:rPr>
  </w:style>
  <w:style w:type="paragraph" w:styleId="BodyTextFirstIndent2">
    <w:name w:val="Body Text First Indent 2"/>
    <w:basedOn w:val="BodyTextIndent"/>
    <w:link w:val="BodyTextFirstIndent2Char"/>
    <w:uiPriority w:val="99"/>
    <w:semiHidden/>
    <w:rsid w:val="000F3DF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F3DF7"/>
    <w:rPr>
      <w:rFonts w:ascii="Arial" w:hAnsi="Arial"/>
    </w:rPr>
  </w:style>
  <w:style w:type="paragraph" w:styleId="BodyTextIndent2">
    <w:name w:val="Body Text Indent 2"/>
    <w:basedOn w:val="Normal"/>
    <w:link w:val="BodyTextIndent2Char"/>
    <w:uiPriority w:val="99"/>
    <w:semiHidden/>
    <w:rsid w:val="000F3DF7"/>
    <w:pPr>
      <w:spacing w:line="480" w:lineRule="auto"/>
      <w:ind w:left="283"/>
    </w:pPr>
  </w:style>
  <w:style w:type="character" w:customStyle="1" w:styleId="BodyTextIndent2Char">
    <w:name w:val="Body Text Indent 2 Char"/>
    <w:basedOn w:val="DefaultParagraphFont"/>
    <w:link w:val="BodyTextIndent2"/>
    <w:uiPriority w:val="99"/>
    <w:semiHidden/>
    <w:rsid w:val="000F3DF7"/>
    <w:rPr>
      <w:rFonts w:ascii="Arial" w:hAnsi="Arial"/>
    </w:rPr>
  </w:style>
  <w:style w:type="paragraph" w:styleId="BodyTextIndent3">
    <w:name w:val="Body Text Indent 3"/>
    <w:basedOn w:val="Normal"/>
    <w:link w:val="BodyTextIndent3Char"/>
    <w:uiPriority w:val="99"/>
    <w:semiHidden/>
    <w:rsid w:val="000F3DF7"/>
    <w:pPr>
      <w:ind w:left="283"/>
    </w:pPr>
    <w:rPr>
      <w:sz w:val="16"/>
      <w:szCs w:val="16"/>
    </w:rPr>
  </w:style>
  <w:style w:type="character" w:customStyle="1" w:styleId="BodyTextIndent3Char">
    <w:name w:val="Body Text Indent 3 Char"/>
    <w:basedOn w:val="DefaultParagraphFont"/>
    <w:link w:val="BodyTextIndent3"/>
    <w:uiPriority w:val="99"/>
    <w:semiHidden/>
    <w:rsid w:val="000F3DF7"/>
    <w:rPr>
      <w:rFonts w:ascii="Arial" w:hAnsi="Arial"/>
      <w:sz w:val="16"/>
      <w:szCs w:val="16"/>
    </w:rPr>
  </w:style>
  <w:style w:type="character" w:styleId="BookTitle">
    <w:name w:val="Book Title"/>
    <w:basedOn w:val="DefaultParagraphFont"/>
    <w:uiPriority w:val="38"/>
    <w:semiHidden/>
    <w:qFormat/>
    <w:rsid w:val="00506D7A"/>
    <w:rPr>
      <w:b/>
      <w:bCs/>
      <w:i/>
      <w:iCs/>
      <w:spacing w:val="5"/>
    </w:rPr>
  </w:style>
  <w:style w:type="paragraph" w:styleId="Caption">
    <w:name w:val="caption"/>
    <w:next w:val="BrowneBodyTextLevel1"/>
    <w:uiPriority w:val="40"/>
    <w:semiHidden/>
    <w:qFormat/>
    <w:rsid w:val="000F3DF7"/>
    <w:pPr>
      <w:spacing w:after="60" w:line="240" w:lineRule="auto"/>
    </w:pPr>
    <w:rPr>
      <w:rFonts w:ascii="Arial" w:hAnsi="Arial" w:cs="Arial"/>
      <w:b/>
      <w:iCs/>
      <w:sz w:val="20"/>
      <w:szCs w:val="18"/>
    </w:rPr>
  </w:style>
  <w:style w:type="paragraph" w:styleId="Closing">
    <w:name w:val="Closing"/>
    <w:basedOn w:val="Normal"/>
    <w:link w:val="ClosingChar"/>
    <w:uiPriority w:val="99"/>
    <w:semiHidden/>
    <w:rsid w:val="000F3DF7"/>
    <w:pPr>
      <w:spacing w:after="0" w:line="240" w:lineRule="auto"/>
      <w:ind w:left="4252"/>
    </w:pPr>
  </w:style>
  <w:style w:type="character" w:customStyle="1" w:styleId="ClosingChar">
    <w:name w:val="Closing Char"/>
    <w:basedOn w:val="DefaultParagraphFont"/>
    <w:link w:val="Closing"/>
    <w:uiPriority w:val="99"/>
    <w:semiHidden/>
    <w:rsid w:val="000F3DF7"/>
    <w:rPr>
      <w:rFonts w:ascii="Arial" w:hAnsi="Arial"/>
    </w:rPr>
  </w:style>
  <w:style w:type="table" w:styleId="ColourfulGrid">
    <w:name w:val="Colorful Grid"/>
    <w:basedOn w:val="TableNormal"/>
    <w:uiPriority w:val="73"/>
    <w:semiHidden/>
    <w:unhideWhenUsed/>
    <w:rsid w:val="002E29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2E29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2E295C"/>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E29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0F3DF7"/>
  </w:style>
  <w:style w:type="character" w:customStyle="1" w:styleId="DateChar">
    <w:name w:val="Date Char"/>
    <w:basedOn w:val="DefaultParagraphFont"/>
    <w:link w:val="Date"/>
    <w:uiPriority w:val="99"/>
    <w:semiHidden/>
    <w:rsid w:val="000F3DF7"/>
    <w:rPr>
      <w:rFonts w:ascii="Arial" w:hAnsi="Arial"/>
    </w:rPr>
  </w:style>
  <w:style w:type="paragraph" w:styleId="DocumentMap">
    <w:name w:val="Document Map"/>
    <w:basedOn w:val="Normal"/>
    <w:link w:val="DocumentMapChar"/>
    <w:uiPriority w:val="99"/>
    <w:semiHidden/>
    <w:rsid w:val="000F3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DF7"/>
    <w:rPr>
      <w:rFonts w:ascii="Segoe UI" w:hAnsi="Segoe UI" w:cs="Segoe UI"/>
      <w:sz w:val="16"/>
      <w:szCs w:val="16"/>
    </w:rPr>
  </w:style>
  <w:style w:type="paragraph" w:styleId="EmailSignature">
    <w:name w:val="E-mail Signature"/>
    <w:basedOn w:val="Normal"/>
    <w:link w:val="EmailSignatureChar"/>
    <w:uiPriority w:val="99"/>
    <w:semiHidden/>
    <w:rsid w:val="000F3DF7"/>
    <w:pPr>
      <w:spacing w:after="0" w:line="240" w:lineRule="auto"/>
    </w:pPr>
  </w:style>
  <w:style w:type="character" w:customStyle="1" w:styleId="EmailSignatureChar">
    <w:name w:val="Email Signature Char"/>
    <w:basedOn w:val="DefaultParagraphFont"/>
    <w:link w:val="EmailSignature"/>
    <w:uiPriority w:val="99"/>
    <w:semiHidden/>
    <w:rsid w:val="000F3DF7"/>
    <w:rPr>
      <w:rFonts w:ascii="Arial" w:hAnsi="Arial"/>
    </w:rPr>
  </w:style>
  <w:style w:type="character" w:styleId="Emphasis">
    <w:name w:val="Emphasis"/>
    <w:basedOn w:val="DefaultParagraphFont"/>
    <w:uiPriority w:val="25"/>
    <w:semiHidden/>
    <w:qFormat/>
    <w:rsid w:val="00506D7A"/>
    <w:rPr>
      <w:i/>
      <w:iCs/>
    </w:rPr>
  </w:style>
  <w:style w:type="character" w:styleId="EndnoteReference">
    <w:name w:val="endnote reference"/>
    <w:basedOn w:val="DefaultParagraphFont"/>
    <w:uiPriority w:val="99"/>
    <w:semiHidden/>
    <w:rsid w:val="000F3DF7"/>
    <w:rPr>
      <w:vertAlign w:val="superscript"/>
    </w:rPr>
  </w:style>
  <w:style w:type="paragraph" w:styleId="EndnoteText">
    <w:name w:val="endnote text"/>
    <w:basedOn w:val="Normal"/>
    <w:link w:val="EndnoteTextChar"/>
    <w:uiPriority w:val="99"/>
    <w:semiHidden/>
    <w:rsid w:val="000F3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DF7"/>
    <w:rPr>
      <w:rFonts w:ascii="Arial" w:hAnsi="Arial"/>
      <w:sz w:val="20"/>
      <w:szCs w:val="20"/>
    </w:rPr>
  </w:style>
  <w:style w:type="paragraph" w:styleId="EnvelopeAddress">
    <w:name w:val="envelope address"/>
    <w:basedOn w:val="Normal"/>
    <w:uiPriority w:val="99"/>
    <w:semiHidden/>
    <w:rsid w:val="000F3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F3DF7"/>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rsid w:val="00805BCE"/>
    <w:rPr>
      <w:vertAlign w:val="superscript"/>
    </w:rPr>
  </w:style>
  <w:style w:type="paragraph" w:styleId="FootnoteText">
    <w:name w:val="footnote text"/>
    <w:basedOn w:val="Normal"/>
    <w:link w:val="FootnoteTextChar"/>
    <w:uiPriority w:val="99"/>
    <w:semiHidden/>
    <w:rsid w:val="000F3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DF7"/>
    <w:rPr>
      <w:rFonts w:ascii="Arial" w:hAnsi="Arial"/>
      <w:sz w:val="20"/>
      <w:szCs w:val="20"/>
    </w:rPr>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3C07"/>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3C07"/>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3C07"/>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3C07"/>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3C07"/>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3C07"/>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3C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3C07"/>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253C07"/>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253C07"/>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253C07"/>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253C07"/>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253C07"/>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TableGridLight">
    <w:name w:val="Grid Table Light"/>
    <w:basedOn w:val="TableNormal"/>
    <w:uiPriority w:val="40"/>
    <w:rsid w:val="00253C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Acronym">
    <w:name w:val="HTML Acronym"/>
    <w:basedOn w:val="DefaultParagraphFont"/>
    <w:uiPriority w:val="99"/>
    <w:semiHidden/>
    <w:rsid w:val="005832BD"/>
  </w:style>
  <w:style w:type="paragraph" w:styleId="HTMLAddress">
    <w:name w:val="HTML Address"/>
    <w:basedOn w:val="Normal"/>
    <w:link w:val="HTMLAddressChar"/>
    <w:uiPriority w:val="99"/>
    <w:semiHidden/>
    <w:rsid w:val="005832BD"/>
    <w:pPr>
      <w:spacing w:after="0" w:line="240" w:lineRule="auto"/>
    </w:pPr>
    <w:rPr>
      <w:i/>
      <w:iCs/>
    </w:rPr>
  </w:style>
  <w:style w:type="character" w:customStyle="1" w:styleId="HTMLAddressChar">
    <w:name w:val="HTML Address Char"/>
    <w:basedOn w:val="DefaultParagraphFont"/>
    <w:link w:val="HTMLAddress"/>
    <w:uiPriority w:val="99"/>
    <w:semiHidden/>
    <w:rsid w:val="005832BD"/>
    <w:rPr>
      <w:rFonts w:ascii="Arial" w:hAnsi="Arial"/>
      <w:i/>
      <w:iCs/>
    </w:rPr>
  </w:style>
  <w:style w:type="character" w:styleId="HTMLCite">
    <w:name w:val="HTML Cite"/>
    <w:basedOn w:val="DefaultParagraphFont"/>
    <w:uiPriority w:val="99"/>
    <w:semiHidden/>
    <w:rsid w:val="005832BD"/>
    <w:rPr>
      <w:i/>
      <w:iCs/>
    </w:rPr>
  </w:style>
  <w:style w:type="character" w:styleId="HTMLCode">
    <w:name w:val="HTML Code"/>
    <w:basedOn w:val="DefaultParagraphFont"/>
    <w:uiPriority w:val="99"/>
    <w:semiHidden/>
    <w:rsid w:val="005832BD"/>
    <w:rPr>
      <w:rFonts w:ascii="Consolas" w:hAnsi="Consolas"/>
      <w:sz w:val="20"/>
      <w:szCs w:val="20"/>
    </w:rPr>
  </w:style>
  <w:style w:type="character" w:styleId="HTMLDefinition">
    <w:name w:val="HTML Definition"/>
    <w:basedOn w:val="DefaultParagraphFont"/>
    <w:uiPriority w:val="99"/>
    <w:semiHidden/>
    <w:rsid w:val="005832BD"/>
    <w:rPr>
      <w:i/>
      <w:iCs/>
    </w:rPr>
  </w:style>
  <w:style w:type="character" w:styleId="HTMLKeyboard">
    <w:name w:val="HTML Keyboard"/>
    <w:basedOn w:val="DefaultParagraphFont"/>
    <w:uiPriority w:val="99"/>
    <w:semiHidden/>
    <w:rsid w:val="005832BD"/>
    <w:rPr>
      <w:rFonts w:ascii="Consolas" w:hAnsi="Consolas"/>
      <w:sz w:val="20"/>
      <w:szCs w:val="20"/>
    </w:rPr>
  </w:style>
  <w:style w:type="paragraph" w:styleId="HTMLPreformatted">
    <w:name w:val="HTML Preformatted"/>
    <w:basedOn w:val="Normal"/>
    <w:link w:val="HTMLPreformattedChar"/>
    <w:uiPriority w:val="99"/>
    <w:semiHidden/>
    <w:rsid w:val="005832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2BD"/>
    <w:rPr>
      <w:rFonts w:ascii="Consolas" w:hAnsi="Consolas"/>
      <w:sz w:val="20"/>
      <w:szCs w:val="20"/>
    </w:rPr>
  </w:style>
  <w:style w:type="character" w:styleId="HTMLSample">
    <w:name w:val="HTML Sample"/>
    <w:basedOn w:val="DefaultParagraphFont"/>
    <w:uiPriority w:val="99"/>
    <w:semiHidden/>
    <w:rsid w:val="005832BD"/>
    <w:rPr>
      <w:rFonts w:ascii="Consolas" w:hAnsi="Consolas"/>
      <w:sz w:val="24"/>
      <w:szCs w:val="24"/>
    </w:rPr>
  </w:style>
  <w:style w:type="character" w:styleId="HTMLTypewriter">
    <w:name w:val="HTML Typewriter"/>
    <w:basedOn w:val="DefaultParagraphFont"/>
    <w:uiPriority w:val="99"/>
    <w:semiHidden/>
    <w:rsid w:val="005832BD"/>
    <w:rPr>
      <w:rFonts w:ascii="Consolas" w:hAnsi="Consolas"/>
      <w:sz w:val="20"/>
      <w:szCs w:val="20"/>
    </w:rPr>
  </w:style>
  <w:style w:type="character" w:styleId="HTMLVariable">
    <w:name w:val="HTML Variable"/>
    <w:basedOn w:val="DefaultParagraphFont"/>
    <w:uiPriority w:val="99"/>
    <w:semiHidden/>
    <w:rsid w:val="005832BD"/>
    <w:rPr>
      <w:i/>
      <w:iCs/>
    </w:rPr>
  </w:style>
  <w:style w:type="character" w:customStyle="1" w:styleId="Heading8Char">
    <w:name w:val="Heading 8 Char"/>
    <w:basedOn w:val="DefaultParagraphFont"/>
    <w:link w:val="Heading8"/>
    <w:uiPriority w:val="14"/>
    <w:semiHidden/>
    <w:rsid w:val="00506D7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4"/>
    <w:semiHidden/>
    <w:rsid w:val="00506D7A"/>
    <w:rPr>
      <w:rFonts w:asciiTheme="majorHAnsi" w:eastAsiaTheme="majorEastAsia" w:hAnsiTheme="majorHAnsi" w:cstheme="majorBidi"/>
      <w:i/>
      <w:iCs/>
      <w:color w:val="272727" w:themeColor="text1" w:themeTint="D8"/>
      <w:szCs w:val="21"/>
    </w:rPr>
  </w:style>
  <w:style w:type="paragraph" w:styleId="Index1">
    <w:name w:val="index 1"/>
    <w:basedOn w:val="Normal"/>
    <w:next w:val="Normal"/>
    <w:autoRedefine/>
    <w:uiPriority w:val="99"/>
    <w:semiHidden/>
    <w:rsid w:val="0041372D"/>
    <w:pPr>
      <w:spacing w:after="0" w:line="240" w:lineRule="auto"/>
      <w:ind w:left="220" w:hanging="220"/>
    </w:pPr>
  </w:style>
  <w:style w:type="paragraph" w:styleId="Index2">
    <w:name w:val="index 2"/>
    <w:basedOn w:val="Normal"/>
    <w:next w:val="Normal"/>
    <w:autoRedefine/>
    <w:uiPriority w:val="99"/>
    <w:semiHidden/>
    <w:rsid w:val="005832BD"/>
    <w:pPr>
      <w:spacing w:after="0" w:line="240" w:lineRule="auto"/>
      <w:ind w:left="440" w:hanging="220"/>
    </w:pPr>
  </w:style>
  <w:style w:type="paragraph" w:styleId="Index3">
    <w:name w:val="index 3"/>
    <w:basedOn w:val="Normal"/>
    <w:next w:val="Normal"/>
    <w:autoRedefine/>
    <w:uiPriority w:val="99"/>
    <w:semiHidden/>
    <w:rsid w:val="005832BD"/>
    <w:pPr>
      <w:spacing w:after="0" w:line="240" w:lineRule="auto"/>
      <w:ind w:left="660" w:hanging="220"/>
    </w:pPr>
  </w:style>
  <w:style w:type="paragraph" w:styleId="Index4">
    <w:name w:val="index 4"/>
    <w:basedOn w:val="Normal"/>
    <w:next w:val="Normal"/>
    <w:autoRedefine/>
    <w:uiPriority w:val="99"/>
    <w:semiHidden/>
    <w:rsid w:val="005832BD"/>
    <w:pPr>
      <w:spacing w:after="0" w:line="240" w:lineRule="auto"/>
      <w:ind w:left="880" w:hanging="220"/>
    </w:pPr>
  </w:style>
  <w:style w:type="paragraph" w:styleId="Index5">
    <w:name w:val="index 5"/>
    <w:basedOn w:val="Normal"/>
    <w:next w:val="Normal"/>
    <w:autoRedefine/>
    <w:uiPriority w:val="99"/>
    <w:semiHidden/>
    <w:rsid w:val="005832BD"/>
    <w:pPr>
      <w:spacing w:after="0" w:line="240" w:lineRule="auto"/>
      <w:ind w:left="1100" w:hanging="220"/>
    </w:pPr>
  </w:style>
  <w:style w:type="paragraph" w:styleId="Index6">
    <w:name w:val="index 6"/>
    <w:basedOn w:val="Normal"/>
    <w:next w:val="Normal"/>
    <w:autoRedefine/>
    <w:uiPriority w:val="99"/>
    <w:semiHidden/>
    <w:rsid w:val="005832BD"/>
    <w:pPr>
      <w:spacing w:after="0" w:line="240" w:lineRule="auto"/>
      <w:ind w:left="1320" w:hanging="220"/>
    </w:pPr>
  </w:style>
  <w:style w:type="paragraph" w:styleId="Index7">
    <w:name w:val="index 7"/>
    <w:basedOn w:val="Normal"/>
    <w:next w:val="Normal"/>
    <w:autoRedefine/>
    <w:uiPriority w:val="99"/>
    <w:semiHidden/>
    <w:rsid w:val="005832BD"/>
    <w:pPr>
      <w:spacing w:after="0" w:line="240" w:lineRule="auto"/>
      <w:ind w:left="1540" w:hanging="220"/>
    </w:pPr>
  </w:style>
  <w:style w:type="paragraph" w:styleId="Index8">
    <w:name w:val="index 8"/>
    <w:basedOn w:val="Normal"/>
    <w:next w:val="Normal"/>
    <w:autoRedefine/>
    <w:uiPriority w:val="99"/>
    <w:semiHidden/>
    <w:rsid w:val="005832BD"/>
    <w:pPr>
      <w:spacing w:after="0" w:line="240" w:lineRule="auto"/>
      <w:ind w:left="1760" w:hanging="220"/>
    </w:pPr>
  </w:style>
  <w:style w:type="paragraph" w:styleId="Index9">
    <w:name w:val="index 9"/>
    <w:basedOn w:val="Normal"/>
    <w:next w:val="Normal"/>
    <w:autoRedefine/>
    <w:uiPriority w:val="99"/>
    <w:semiHidden/>
    <w:rsid w:val="005832BD"/>
    <w:pPr>
      <w:spacing w:after="0" w:line="240" w:lineRule="auto"/>
      <w:ind w:left="1980" w:hanging="220"/>
    </w:pPr>
  </w:style>
  <w:style w:type="paragraph" w:styleId="IndexHeading">
    <w:name w:val="index heading"/>
    <w:basedOn w:val="Normal"/>
    <w:next w:val="Index1"/>
    <w:uiPriority w:val="99"/>
    <w:semiHidden/>
    <w:rsid w:val="005832BD"/>
    <w:rPr>
      <w:rFonts w:asciiTheme="majorHAnsi" w:eastAsiaTheme="majorEastAsia" w:hAnsiTheme="majorHAnsi" w:cstheme="majorBidi"/>
      <w:b/>
      <w:bCs/>
    </w:rPr>
  </w:style>
  <w:style w:type="paragraph" w:styleId="IntenseQuote">
    <w:name w:val="Intense Quote"/>
    <w:basedOn w:val="Normal"/>
    <w:next w:val="Normal"/>
    <w:link w:val="IntenseQuoteChar"/>
    <w:uiPriority w:val="35"/>
    <w:semiHidden/>
    <w:qFormat/>
    <w:rsid w:val="00506D7A"/>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5"/>
    <w:semiHidden/>
    <w:rsid w:val="00506D7A"/>
    <w:rPr>
      <w:rFonts w:ascii="Arial" w:hAnsi="Arial"/>
      <w:i/>
      <w:iCs/>
      <w:color w:val="4B0A28" w:themeColor="accent1"/>
    </w:rPr>
  </w:style>
  <w:style w:type="character" w:styleId="IntenseReference">
    <w:name w:val="Intense Reference"/>
    <w:basedOn w:val="DefaultParagraphFont"/>
    <w:uiPriority w:val="37"/>
    <w:semiHidden/>
    <w:qFormat/>
    <w:rsid w:val="00506D7A"/>
    <w:rPr>
      <w:b/>
      <w:bCs/>
      <w:smallCaps/>
      <w:color w:val="4B0A28" w:themeColor="accent1"/>
      <w:spacing w:val="5"/>
    </w:rPr>
  </w:style>
  <w:style w:type="table" w:styleId="LightGrid">
    <w:name w:val="Light Grid"/>
    <w:basedOn w:val="TableNormal"/>
    <w:uiPriority w:val="62"/>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2E29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295C"/>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C87653"/>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C87653"/>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C87653"/>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C87653"/>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C87653"/>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41372D"/>
    <w:pPr>
      <w:ind w:left="283" w:hanging="283"/>
      <w:contextualSpacing/>
    </w:pPr>
  </w:style>
  <w:style w:type="paragraph" w:styleId="List2">
    <w:name w:val="List 2"/>
    <w:basedOn w:val="Normal"/>
    <w:uiPriority w:val="99"/>
    <w:semiHidden/>
    <w:rsid w:val="0041372D"/>
    <w:pPr>
      <w:ind w:left="566" w:hanging="283"/>
      <w:contextualSpacing/>
    </w:pPr>
  </w:style>
  <w:style w:type="paragraph" w:styleId="List3">
    <w:name w:val="List 3"/>
    <w:basedOn w:val="Normal"/>
    <w:uiPriority w:val="99"/>
    <w:semiHidden/>
    <w:rsid w:val="0041372D"/>
    <w:pPr>
      <w:ind w:left="849" w:hanging="283"/>
      <w:contextualSpacing/>
    </w:pPr>
  </w:style>
  <w:style w:type="paragraph" w:styleId="List4">
    <w:name w:val="List 4"/>
    <w:basedOn w:val="Normal"/>
    <w:uiPriority w:val="99"/>
    <w:semiHidden/>
    <w:rsid w:val="0041372D"/>
    <w:pPr>
      <w:ind w:left="1132" w:hanging="283"/>
      <w:contextualSpacing/>
    </w:pPr>
  </w:style>
  <w:style w:type="paragraph" w:styleId="List5">
    <w:name w:val="List 5"/>
    <w:basedOn w:val="Normal"/>
    <w:uiPriority w:val="99"/>
    <w:semiHidden/>
    <w:rsid w:val="0041372D"/>
    <w:pPr>
      <w:ind w:left="1415" w:hanging="283"/>
      <w:contextualSpacing/>
    </w:pPr>
  </w:style>
  <w:style w:type="paragraph" w:styleId="ListBullet">
    <w:name w:val="List Bullet"/>
    <w:basedOn w:val="Normal"/>
    <w:uiPriority w:val="99"/>
    <w:semiHidden/>
    <w:rsid w:val="0041372D"/>
    <w:pPr>
      <w:numPr>
        <w:numId w:val="31"/>
      </w:numPr>
      <w:contextualSpacing/>
    </w:pPr>
  </w:style>
  <w:style w:type="paragraph" w:styleId="ListBullet2">
    <w:name w:val="List Bullet 2"/>
    <w:basedOn w:val="Normal"/>
    <w:uiPriority w:val="99"/>
    <w:semiHidden/>
    <w:rsid w:val="0041372D"/>
    <w:pPr>
      <w:numPr>
        <w:numId w:val="32"/>
      </w:numPr>
      <w:contextualSpacing/>
    </w:pPr>
  </w:style>
  <w:style w:type="paragraph" w:styleId="ListBullet3">
    <w:name w:val="List Bullet 3"/>
    <w:basedOn w:val="Normal"/>
    <w:uiPriority w:val="99"/>
    <w:semiHidden/>
    <w:rsid w:val="0041372D"/>
    <w:pPr>
      <w:numPr>
        <w:numId w:val="33"/>
      </w:numPr>
      <w:contextualSpacing/>
    </w:pPr>
  </w:style>
  <w:style w:type="paragraph" w:styleId="ListBullet4">
    <w:name w:val="List Bullet 4"/>
    <w:basedOn w:val="Normal"/>
    <w:uiPriority w:val="99"/>
    <w:semiHidden/>
    <w:rsid w:val="0041372D"/>
    <w:pPr>
      <w:numPr>
        <w:numId w:val="34"/>
      </w:numPr>
      <w:contextualSpacing/>
    </w:pPr>
  </w:style>
  <w:style w:type="paragraph" w:styleId="ListBullet5">
    <w:name w:val="List Bullet 5"/>
    <w:basedOn w:val="Normal"/>
    <w:uiPriority w:val="99"/>
    <w:semiHidden/>
    <w:rsid w:val="0041372D"/>
    <w:pPr>
      <w:numPr>
        <w:numId w:val="35"/>
      </w:numPr>
      <w:contextualSpacing/>
    </w:pPr>
  </w:style>
  <w:style w:type="paragraph" w:styleId="ListContinue">
    <w:name w:val="List Continue"/>
    <w:basedOn w:val="Normal"/>
    <w:uiPriority w:val="99"/>
    <w:semiHidden/>
    <w:rsid w:val="0041372D"/>
    <w:pPr>
      <w:ind w:left="283"/>
      <w:contextualSpacing/>
    </w:pPr>
  </w:style>
  <w:style w:type="paragraph" w:styleId="ListContinue2">
    <w:name w:val="List Continue 2"/>
    <w:basedOn w:val="Normal"/>
    <w:uiPriority w:val="99"/>
    <w:semiHidden/>
    <w:rsid w:val="0041372D"/>
    <w:pPr>
      <w:ind w:left="566"/>
      <w:contextualSpacing/>
    </w:pPr>
  </w:style>
  <w:style w:type="paragraph" w:styleId="ListContinue3">
    <w:name w:val="List Continue 3"/>
    <w:basedOn w:val="Normal"/>
    <w:uiPriority w:val="99"/>
    <w:semiHidden/>
    <w:rsid w:val="0041372D"/>
    <w:pPr>
      <w:ind w:left="849"/>
      <w:contextualSpacing/>
    </w:pPr>
  </w:style>
  <w:style w:type="paragraph" w:styleId="ListContinue4">
    <w:name w:val="List Continue 4"/>
    <w:basedOn w:val="Normal"/>
    <w:uiPriority w:val="99"/>
    <w:semiHidden/>
    <w:rsid w:val="0041372D"/>
    <w:pPr>
      <w:ind w:left="1132"/>
      <w:contextualSpacing/>
    </w:pPr>
  </w:style>
  <w:style w:type="paragraph" w:styleId="ListContinue5">
    <w:name w:val="List Continue 5"/>
    <w:basedOn w:val="Normal"/>
    <w:uiPriority w:val="99"/>
    <w:semiHidden/>
    <w:rsid w:val="0041372D"/>
    <w:pPr>
      <w:ind w:left="1415"/>
      <w:contextualSpacing/>
    </w:pPr>
  </w:style>
  <w:style w:type="paragraph" w:styleId="ListNumber">
    <w:name w:val="List Number"/>
    <w:basedOn w:val="Normal"/>
    <w:uiPriority w:val="99"/>
    <w:semiHidden/>
    <w:rsid w:val="0041372D"/>
    <w:pPr>
      <w:numPr>
        <w:numId w:val="36"/>
      </w:numPr>
      <w:contextualSpacing/>
    </w:pPr>
  </w:style>
  <w:style w:type="paragraph" w:styleId="ListNumber2">
    <w:name w:val="List Number 2"/>
    <w:basedOn w:val="Normal"/>
    <w:uiPriority w:val="99"/>
    <w:semiHidden/>
    <w:rsid w:val="0041372D"/>
    <w:pPr>
      <w:numPr>
        <w:numId w:val="37"/>
      </w:numPr>
      <w:contextualSpacing/>
    </w:pPr>
  </w:style>
  <w:style w:type="paragraph" w:styleId="ListNumber3">
    <w:name w:val="List Number 3"/>
    <w:basedOn w:val="Normal"/>
    <w:uiPriority w:val="99"/>
    <w:semiHidden/>
    <w:rsid w:val="0041372D"/>
    <w:pPr>
      <w:numPr>
        <w:numId w:val="38"/>
      </w:numPr>
      <w:contextualSpacing/>
    </w:pPr>
  </w:style>
  <w:style w:type="paragraph" w:styleId="ListNumber4">
    <w:name w:val="List Number 4"/>
    <w:basedOn w:val="Normal"/>
    <w:uiPriority w:val="99"/>
    <w:semiHidden/>
    <w:rsid w:val="0041372D"/>
    <w:pPr>
      <w:numPr>
        <w:numId w:val="39"/>
      </w:numPr>
      <w:contextualSpacing/>
    </w:pPr>
  </w:style>
  <w:style w:type="paragraph" w:styleId="ListNumber5">
    <w:name w:val="List Number 5"/>
    <w:basedOn w:val="Normal"/>
    <w:uiPriority w:val="99"/>
    <w:semiHidden/>
    <w:rsid w:val="0041372D"/>
    <w:pPr>
      <w:numPr>
        <w:numId w:val="40"/>
      </w:numPr>
      <w:contextualSpacing/>
    </w:pPr>
  </w:style>
  <w:style w:type="table" w:styleId="ListTable1Light">
    <w:name w:val="List Table 1 Light"/>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791C6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1C66"/>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791C66"/>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791C66"/>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791C66"/>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791C66"/>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791C66"/>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791C6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1C66"/>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791C66"/>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791C66"/>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791C66"/>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791C66"/>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791C66"/>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791C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1C6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791C6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791C6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791C6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791C6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791C6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791C6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1C66"/>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1C66"/>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1C66"/>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1C66"/>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1C66"/>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1C66"/>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91C6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91C66"/>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791C66"/>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791C66"/>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791C66"/>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791C66"/>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791C66"/>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791C6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91C66"/>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91C66"/>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91C66"/>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91C66"/>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91C66"/>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91C66"/>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137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1372D"/>
    <w:rPr>
      <w:rFonts w:ascii="Consolas" w:hAnsi="Consolas"/>
      <w:sz w:val="20"/>
      <w:szCs w:val="20"/>
    </w:rPr>
  </w:style>
  <w:style w:type="table" w:styleId="MediumGrid1">
    <w:name w:val="Medium Grid 1"/>
    <w:basedOn w:val="TableNormal"/>
    <w:uiPriority w:val="67"/>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51D6"/>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B051D6"/>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B051D6"/>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B051D6"/>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B051D6"/>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B051D6"/>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29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295C"/>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1B94"/>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1B94"/>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1B94"/>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1B94"/>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1B94"/>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4137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372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1372D"/>
    <w:pPr>
      <w:ind w:left="720"/>
    </w:pPr>
  </w:style>
  <w:style w:type="paragraph" w:styleId="NoteHeading">
    <w:name w:val="Note Heading"/>
    <w:basedOn w:val="Normal"/>
    <w:next w:val="Normal"/>
    <w:link w:val="NoteHeadingChar"/>
    <w:uiPriority w:val="99"/>
    <w:semiHidden/>
    <w:rsid w:val="0041372D"/>
    <w:pPr>
      <w:spacing w:after="0" w:line="240" w:lineRule="auto"/>
    </w:pPr>
  </w:style>
  <w:style w:type="character" w:customStyle="1" w:styleId="NoteHeadingChar">
    <w:name w:val="Note Heading Char"/>
    <w:basedOn w:val="DefaultParagraphFont"/>
    <w:link w:val="NoteHeading"/>
    <w:uiPriority w:val="99"/>
    <w:semiHidden/>
    <w:rsid w:val="0041372D"/>
    <w:rPr>
      <w:rFonts w:ascii="Arial" w:hAnsi="Arial"/>
    </w:rPr>
  </w:style>
  <w:style w:type="character" w:styleId="PageNumber">
    <w:name w:val="page number"/>
    <w:basedOn w:val="DefaultParagraphFont"/>
    <w:uiPriority w:val="99"/>
    <w:semiHidden/>
    <w:rsid w:val="0041372D"/>
  </w:style>
  <w:style w:type="character" w:styleId="PlaceholderText">
    <w:name w:val="Placeholder Text"/>
    <w:basedOn w:val="DefaultParagraphFont"/>
    <w:uiPriority w:val="99"/>
    <w:semiHidden/>
    <w:rsid w:val="0041372D"/>
    <w:rPr>
      <w:color w:val="808080"/>
    </w:rPr>
  </w:style>
  <w:style w:type="table" w:styleId="PlainTable1">
    <w:name w:val="Plain Table 1"/>
    <w:basedOn w:val="TableNormal"/>
    <w:uiPriority w:val="41"/>
    <w:rsid w:val="00253C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3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3C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3C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3C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372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1372D"/>
    <w:rPr>
      <w:rFonts w:ascii="Consolas" w:hAnsi="Consolas"/>
      <w:sz w:val="21"/>
      <w:szCs w:val="21"/>
    </w:rPr>
  </w:style>
  <w:style w:type="paragraph" w:styleId="Subtitle">
    <w:name w:val="Subtitle"/>
    <w:basedOn w:val="Normal"/>
    <w:next w:val="Normal"/>
    <w:link w:val="SubtitleChar"/>
    <w:uiPriority w:val="16"/>
    <w:semiHidden/>
    <w:qFormat/>
    <w:rsid w:val="00506D7A"/>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6"/>
    <w:semiHidden/>
    <w:rsid w:val="00506D7A"/>
    <w:rPr>
      <w:rFonts w:eastAsiaTheme="minorEastAsia"/>
      <w:color w:val="5A5A5A" w:themeColor="text1" w:themeTint="A5"/>
      <w:spacing w:val="15"/>
    </w:rPr>
  </w:style>
  <w:style w:type="character" w:styleId="SubtleEmphasis">
    <w:name w:val="Subtle Emphasis"/>
    <w:basedOn w:val="DefaultParagraphFont"/>
    <w:uiPriority w:val="24"/>
    <w:semiHidden/>
    <w:qFormat/>
    <w:rsid w:val="00506D7A"/>
    <w:rPr>
      <w:i/>
      <w:iCs/>
      <w:color w:val="404040" w:themeColor="text1" w:themeTint="BF"/>
    </w:rPr>
  </w:style>
  <w:style w:type="character" w:styleId="SubtleReference">
    <w:name w:val="Subtle Reference"/>
    <w:basedOn w:val="DefaultParagraphFont"/>
    <w:uiPriority w:val="36"/>
    <w:semiHidden/>
    <w:qFormat/>
    <w:rsid w:val="00506D7A"/>
    <w:rPr>
      <w:smallCaps/>
      <w:color w:val="5A5A5A" w:themeColor="text1" w:themeTint="A5"/>
    </w:rPr>
  </w:style>
  <w:style w:type="paragraph" w:styleId="TOAHeading">
    <w:name w:val="toa heading"/>
    <w:basedOn w:val="Normal"/>
    <w:next w:val="Normal"/>
    <w:uiPriority w:val="99"/>
    <w:semiHidden/>
    <w:rsid w:val="0041372D"/>
    <w:pPr>
      <w:spacing w:before="120"/>
    </w:pPr>
    <w:rPr>
      <w:rFonts w:asciiTheme="majorHAnsi" w:eastAsiaTheme="majorEastAsia" w:hAnsiTheme="majorHAnsi" w:cstheme="majorBidi"/>
      <w:b/>
      <w:bCs/>
      <w:sz w:val="24"/>
      <w:szCs w:val="24"/>
    </w:rPr>
  </w:style>
  <w:style w:type="table" w:styleId="Table3Deffects1">
    <w:name w:val="Table 3D effects 1"/>
    <w:basedOn w:val="TableNormal"/>
    <w:uiPriority w:val="99"/>
    <w:semiHidden/>
    <w:unhideWhenUsed/>
    <w:rsid w:val="00B84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4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4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1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1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36F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36F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36F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6F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6F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6F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6F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6F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62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62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41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4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4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41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41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41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41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4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4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62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75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75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75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62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62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uiPriority w:val="99"/>
    <w:semiHidden/>
    <w:rsid w:val="0041372D"/>
    <w:pPr>
      <w:spacing w:after="0"/>
      <w:ind w:left="220" w:hanging="220"/>
    </w:pPr>
  </w:style>
  <w:style w:type="paragraph" w:styleId="TableofFigures">
    <w:name w:val="table of figures"/>
    <w:basedOn w:val="Normal"/>
    <w:next w:val="Normal"/>
    <w:uiPriority w:val="99"/>
    <w:semiHidden/>
    <w:rsid w:val="0041372D"/>
    <w:pPr>
      <w:spacing w:before="120"/>
    </w:pPr>
  </w:style>
  <w:style w:type="numbering" w:styleId="111111">
    <w:name w:val="Outline List 2"/>
    <w:basedOn w:val="NoList"/>
    <w:uiPriority w:val="99"/>
    <w:semiHidden/>
    <w:unhideWhenUsed/>
    <w:rsid w:val="00924D65"/>
    <w:pPr>
      <w:numPr>
        <w:numId w:val="4"/>
      </w:numPr>
    </w:pPr>
  </w:style>
  <w:style w:type="numbering" w:styleId="1ai">
    <w:name w:val="Outline List 1"/>
    <w:basedOn w:val="NoList"/>
    <w:uiPriority w:val="99"/>
    <w:semiHidden/>
    <w:unhideWhenUsed/>
    <w:rsid w:val="00924D65"/>
    <w:pPr>
      <w:numPr>
        <w:numId w:val="5"/>
      </w:numPr>
    </w:pPr>
  </w:style>
  <w:style w:type="numbering" w:styleId="ArticleSection">
    <w:name w:val="Outline List 3"/>
    <w:basedOn w:val="NoList"/>
    <w:uiPriority w:val="99"/>
    <w:semiHidden/>
    <w:unhideWhenUsed/>
    <w:rsid w:val="00924D65"/>
    <w:pPr>
      <w:numPr>
        <w:numId w:val="6"/>
      </w:numPr>
    </w:pPr>
  </w:style>
  <w:style w:type="numbering" w:customStyle="1" w:styleId="BackgroundList">
    <w:name w:val="Background List"/>
    <w:uiPriority w:val="99"/>
    <w:rsid w:val="0067786B"/>
    <w:pPr>
      <w:numPr>
        <w:numId w:val="7"/>
      </w:numPr>
    </w:pPr>
  </w:style>
  <w:style w:type="paragraph" w:customStyle="1" w:styleId="BrowneBackground">
    <w:name w:val="Browne_Background"/>
    <w:qFormat/>
    <w:rsid w:val="005B188E"/>
    <w:pPr>
      <w:numPr>
        <w:numId w:val="8"/>
      </w:numPr>
      <w:spacing w:after="180" w:line="300" w:lineRule="auto"/>
      <w:jc w:val="both"/>
    </w:pPr>
    <w:rPr>
      <w:rFonts w:ascii="Arial" w:hAnsi="Arial" w:cs="Arial"/>
      <w:sz w:val="21"/>
    </w:rPr>
  </w:style>
  <w:style w:type="numbering" w:customStyle="1" w:styleId="BrowneBulletList">
    <w:name w:val="Browne_Bullet List"/>
    <w:uiPriority w:val="99"/>
    <w:rsid w:val="00B733C9"/>
    <w:pPr>
      <w:numPr>
        <w:numId w:val="12"/>
      </w:numPr>
    </w:pPr>
  </w:style>
  <w:style w:type="paragraph" w:customStyle="1" w:styleId="BrowneCalloutText">
    <w:name w:val="Browne_Callout Text"/>
    <w:semiHidden/>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Normal"/>
    <w:uiPriority w:val="5"/>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Normal"/>
    <w:uiPriority w:val="5"/>
    <w:qFormat/>
    <w:rsid w:val="00B4042D"/>
    <w:pPr>
      <w:keepNext/>
      <w:spacing w:before="360" w:after="40" w:line="300" w:lineRule="auto"/>
      <w:outlineLvl w:val="3"/>
    </w:pPr>
    <w:rPr>
      <w:rFonts w:ascii="Arial" w:hAnsi="Arial" w:cs="Arial"/>
      <w:b/>
      <w:color w:val="FF4543"/>
      <w:sz w:val="28"/>
    </w:rPr>
  </w:style>
  <w:style w:type="paragraph" w:customStyle="1" w:styleId="BrowneHeading3">
    <w:name w:val="Browne_Heading 3"/>
    <w:next w:val="Normal"/>
    <w:uiPriority w:val="5"/>
    <w:qFormat/>
    <w:rsid w:val="00B4042D"/>
    <w:pPr>
      <w:keepNext/>
      <w:spacing w:before="360" w:after="40" w:line="300" w:lineRule="auto"/>
      <w:outlineLvl w:val="4"/>
    </w:pPr>
    <w:rPr>
      <w:rFonts w:ascii="Arial" w:hAnsi="Arial" w:cs="Arial"/>
      <w:b/>
      <w:color w:val="4B0A28"/>
      <w:sz w:val="24"/>
    </w:rPr>
  </w:style>
  <w:style w:type="paragraph" w:customStyle="1" w:styleId="BrowneHeading4">
    <w:name w:val="Browne_Heading 4"/>
    <w:next w:val="Normal"/>
    <w:uiPriority w:val="5"/>
    <w:qFormat/>
    <w:rsid w:val="00DB68D3"/>
    <w:pPr>
      <w:keepNext/>
      <w:spacing w:before="240" w:after="0" w:line="300" w:lineRule="auto"/>
      <w:outlineLvl w:val="5"/>
    </w:pPr>
    <w:rPr>
      <w:rFonts w:ascii="Arial" w:hAnsi="Arial" w:cs="Arial"/>
      <w:b/>
    </w:rPr>
  </w:style>
  <w:style w:type="numbering" w:customStyle="1" w:styleId="BrowneHeadings">
    <w:name w:val="Browne_Headings"/>
    <w:uiPriority w:val="99"/>
    <w:rsid w:val="00A06830"/>
    <w:pPr>
      <w:numPr>
        <w:numId w:val="16"/>
      </w:numPr>
    </w:pPr>
  </w:style>
  <w:style w:type="paragraph" w:customStyle="1" w:styleId="BrowneNumberLevel1">
    <w:name w:val="Browne_Number Level 1"/>
    <w:uiPriority w:val="5"/>
    <w:qFormat/>
    <w:rsid w:val="003D4E88"/>
    <w:pPr>
      <w:numPr>
        <w:numId w:val="17"/>
      </w:numPr>
      <w:spacing w:after="180" w:line="300" w:lineRule="auto"/>
    </w:pPr>
    <w:rPr>
      <w:rFonts w:ascii="Arial" w:hAnsi="Arial" w:cs="Arial"/>
      <w:color w:val="000000" w:themeColor="text2"/>
      <w:sz w:val="21"/>
    </w:rPr>
  </w:style>
  <w:style w:type="paragraph" w:customStyle="1" w:styleId="BrowneNumberLevel2">
    <w:name w:val="Browne_Number Level 2"/>
    <w:uiPriority w:val="5"/>
    <w:qFormat/>
    <w:rsid w:val="00BC1EF7"/>
    <w:pPr>
      <w:numPr>
        <w:ilvl w:val="1"/>
        <w:numId w:val="17"/>
      </w:numPr>
      <w:spacing w:after="180" w:line="300" w:lineRule="auto"/>
    </w:pPr>
    <w:rPr>
      <w:rFonts w:ascii="Arial" w:hAnsi="Arial" w:cs="Arial"/>
      <w:color w:val="000000" w:themeColor="text1"/>
      <w:sz w:val="21"/>
    </w:rPr>
  </w:style>
  <w:style w:type="paragraph" w:customStyle="1" w:styleId="BrowneNumberLevel3">
    <w:name w:val="Browne_Number Level 3"/>
    <w:uiPriority w:val="5"/>
    <w:qFormat/>
    <w:rsid w:val="00BC1EF7"/>
    <w:pPr>
      <w:numPr>
        <w:ilvl w:val="2"/>
        <w:numId w:val="17"/>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18"/>
      </w:numPr>
    </w:pPr>
  </w:style>
  <w:style w:type="numbering" w:customStyle="1" w:styleId="BrownePartieList">
    <w:name w:val="Browne_Partie List"/>
    <w:uiPriority w:val="99"/>
    <w:rsid w:val="0067786B"/>
    <w:pPr>
      <w:numPr>
        <w:numId w:val="21"/>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uiPriority w:val="5"/>
    <w:semiHidden/>
    <w:qFormat/>
    <w:rsid w:val="00E535A0"/>
    <w:rPr>
      <w:color w:val="FFFFFF" w:themeColor="background1"/>
    </w:rPr>
  </w:style>
  <w:style w:type="paragraph" w:customStyle="1" w:styleId="BrownePageTitleWhite">
    <w:name w:val="Browne_Page Title (White)"/>
    <w:basedOn w:val="BrowneChapterTitle"/>
    <w:uiPriority w:val="5"/>
    <w:qFormat/>
    <w:rsid w:val="008C3BC8"/>
    <w:rPr>
      <w:color w:val="FFFFFF" w:themeColor="background1"/>
    </w:rPr>
  </w:style>
  <w:style w:type="paragraph" w:customStyle="1" w:styleId="BrowneContactUsOfficeLoction">
    <w:name w:val="Browne_Contact Us Office Loction"/>
    <w:uiPriority w:val="5"/>
    <w:semiHidde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uiPriority w:val="5"/>
    <w:semiHidden/>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uiPriority w:val="5"/>
    <w:semiHidden/>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uiPriority w:val="5"/>
    <w:semiHidden/>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uiPriority w:val="5"/>
    <w:semiHidden/>
    <w:qFormat/>
    <w:rsid w:val="00352D2A"/>
    <w:pPr>
      <w:jc w:val="right"/>
    </w:pPr>
    <w:rPr>
      <w:color w:val="FFFFFF" w:themeColor="background1"/>
      <w:sz w:val="14"/>
    </w:rPr>
  </w:style>
  <w:style w:type="paragraph" w:customStyle="1" w:styleId="BrowneBackCoverContact">
    <w:name w:val="Browne_Back Cover Contact"/>
    <w:semiHidden/>
    <w:qFormat/>
    <w:rsid w:val="00D17286"/>
    <w:pPr>
      <w:spacing w:after="0" w:line="240" w:lineRule="auto"/>
    </w:pPr>
    <w:rPr>
      <w:rFonts w:ascii="Georgia" w:hAnsi="Georgia" w:cs="Arial"/>
      <w:b/>
      <w:color w:val="FFFFFF" w:themeColor="background1"/>
      <w:sz w:val="40"/>
    </w:rPr>
  </w:style>
  <w:style w:type="numbering" w:customStyle="1" w:styleId="BrowneBackgroundClauses">
    <w:name w:val="Browne_Background Clauses"/>
    <w:uiPriority w:val="99"/>
    <w:rsid w:val="008E524B"/>
    <w:pPr>
      <w:numPr>
        <w:numId w:val="9"/>
      </w:numPr>
    </w:pPr>
  </w:style>
  <w:style w:type="paragraph" w:customStyle="1" w:styleId="BrowneBioSubtitle">
    <w:name w:val="Browne_Bio Subtitle"/>
    <w:basedOn w:val="BrownePageTitle"/>
    <w:semiHidden/>
    <w:qFormat/>
    <w:rsid w:val="00D65C97"/>
    <w:pPr>
      <w:framePr w:hSpace="181" w:wrap="around" w:vAnchor="page" w:hAnchor="text" w:y="568"/>
      <w:suppressOverlap/>
    </w:pPr>
    <w:rPr>
      <w:sz w:val="48"/>
    </w:rPr>
  </w:style>
  <w:style w:type="paragraph" w:customStyle="1" w:styleId="BrowneBioName">
    <w:name w:val="Browne_Bio Name"/>
    <w:semiHidden/>
    <w:qFormat/>
    <w:rsid w:val="00FE6839"/>
    <w:pPr>
      <w:spacing w:after="40" w:line="240" w:lineRule="auto"/>
    </w:pPr>
    <w:rPr>
      <w:rFonts w:ascii="Arial" w:hAnsi="Arial" w:cs="Arial"/>
      <w:b/>
      <w:color w:val="4B0A28"/>
      <w:sz w:val="21"/>
    </w:rPr>
  </w:style>
  <w:style w:type="paragraph" w:customStyle="1" w:styleId="BrowneBioPosition">
    <w:name w:val="Browne_Bio Position"/>
    <w:semiHidde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semiHidden/>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uiPriority w:val="5"/>
    <w:semiHidden/>
    <w:qFormat/>
    <w:rsid w:val="004E2314"/>
    <w:pPr>
      <w:pBdr>
        <w:top w:val="single" w:sz="18" w:space="5" w:color="007078"/>
      </w:pBdr>
      <w:spacing w:before="360" w:after="120" w:line="300" w:lineRule="auto"/>
      <w:ind w:left="567"/>
    </w:pPr>
    <w:rPr>
      <w:sz w:val="24"/>
    </w:rPr>
  </w:style>
  <w:style w:type="paragraph" w:customStyle="1" w:styleId="BrowneBioQuote">
    <w:name w:val="Browne_Bio Quote"/>
    <w:semiHidden/>
    <w:qFormat/>
    <w:rsid w:val="005527AE"/>
    <w:pPr>
      <w:spacing w:before="240" w:after="240" w:line="240" w:lineRule="auto"/>
    </w:pPr>
    <w:rPr>
      <w:rFonts w:ascii="Arial" w:hAnsi="Arial" w:cs="Arial"/>
      <w:i/>
      <w:noProof/>
      <w:color w:val="007078"/>
      <w:sz w:val="21"/>
    </w:rPr>
  </w:style>
  <w:style w:type="paragraph" w:customStyle="1" w:styleId="BrowneBioQuoteSource">
    <w:name w:val="Browne_Bio Quote Source"/>
    <w:basedOn w:val="BrowneBioQuote"/>
    <w:semiHidden/>
    <w:qFormat/>
    <w:rsid w:val="005527AE"/>
    <w:rPr>
      <w:b/>
      <w:i w:val="0"/>
      <w:sz w:val="18"/>
    </w:rPr>
  </w:style>
  <w:style w:type="paragraph" w:customStyle="1" w:styleId="BrowneTABLESPACER">
    <w:name w:val="Browne_TABLE SPACER"/>
    <w:uiPriority w:val="5"/>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uiPriority w:val="5"/>
    <w:semiHidden/>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uiPriority w:val="5"/>
    <w:semiHidden/>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uiPriority w:val="5"/>
    <w:semiHidden/>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uiPriority w:val="5"/>
    <w:semiHidde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uiPriority w:val="5"/>
    <w:semiHidden/>
    <w:qFormat/>
    <w:rsid w:val="00595BBC"/>
    <w:rPr>
      <w:color w:val="FFFFFF" w:themeColor="background1"/>
    </w:rPr>
  </w:style>
  <w:style w:type="paragraph" w:customStyle="1" w:styleId="BrowneFooterPageNumberWhite">
    <w:name w:val="Browne_Footer Page Number (White)"/>
    <w:basedOn w:val="BrowneFooterPageNumber"/>
    <w:uiPriority w:val="5"/>
    <w:semiHidden/>
    <w:qFormat/>
    <w:rsid w:val="00595BBC"/>
    <w:rPr>
      <w:color w:val="FFFFFF" w:themeColor="background1"/>
    </w:rPr>
  </w:style>
  <w:style w:type="paragraph" w:customStyle="1" w:styleId="BrowneBodyTextLevel5">
    <w:name w:val="Browne_Body Text Level 5"/>
    <w:basedOn w:val="BrowneBodyTextLevel1"/>
    <w:qFormat/>
    <w:rsid w:val="0091218A"/>
    <w:pPr>
      <w:ind w:left="2835"/>
    </w:pPr>
  </w:style>
  <w:style w:type="paragraph" w:customStyle="1" w:styleId="BrowneQuoteSource">
    <w:name w:val="Browne_Quote Source"/>
    <w:basedOn w:val="BrowneQuoteText"/>
    <w:next w:val="BrowneBodyText"/>
    <w:uiPriority w:val="5"/>
    <w:semiHidden/>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odyText">
    <w:name w:val="Browne_Body Text"/>
    <w:qFormat/>
    <w:rsid w:val="00E51D21"/>
    <w:pPr>
      <w:spacing w:after="180" w:line="300" w:lineRule="auto"/>
    </w:pPr>
    <w:rPr>
      <w:rFonts w:ascii="Arial" w:hAnsi="Arial" w:cs="Arial"/>
    </w:rPr>
  </w:style>
  <w:style w:type="paragraph" w:customStyle="1" w:styleId="BrowneBioBullet">
    <w:name w:val="Browne_Bio Bullet"/>
    <w:basedOn w:val="BrowneBioBodyText"/>
    <w:qFormat/>
    <w:rsid w:val="00047515"/>
    <w:pPr>
      <w:numPr>
        <w:numId w:val="10"/>
      </w:numPr>
      <w:ind w:left="227" w:hanging="227"/>
    </w:pPr>
  </w:style>
  <w:style w:type="paragraph" w:customStyle="1" w:styleId="BrownePageTitle">
    <w:name w:val="Browne_Page Title"/>
    <w:basedOn w:val="BrowneChapterTitle"/>
    <w:next w:val="BrowneBodyText"/>
    <w:uiPriority w:val="5"/>
    <w:qFormat/>
    <w:rsid w:val="00584150"/>
    <w:pPr>
      <w:pageBreakBefore w:val="0"/>
      <w:spacing w:after="800" w:line="560" w:lineRule="exact"/>
      <w:outlineLvl w:val="1"/>
    </w:pPr>
    <w:rPr>
      <w:color w:val="FF4543"/>
    </w:r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BioTitle">
    <w:name w:val="Browne_Bio Title"/>
    <w:basedOn w:val="BrowneChapterTitle"/>
    <w:semiHidden/>
    <w:qFormat/>
    <w:rsid w:val="00D65C97"/>
    <w:pPr>
      <w:framePr w:hSpace="181" w:wrap="around" w:vAnchor="page" w:hAnchor="text" w:y="568"/>
      <w:suppressOverlap/>
    </w:pPr>
    <w:rPr>
      <w:sz w:val="48"/>
    </w:rPr>
  </w:style>
  <w:style w:type="paragraph" w:customStyle="1" w:styleId="BrowneBodyTextLevel1">
    <w:name w:val="Browne_Body Text Level 1"/>
    <w:qFormat/>
    <w:rsid w:val="00E51D21"/>
    <w:pPr>
      <w:spacing w:after="180" w:line="300" w:lineRule="auto"/>
      <w:ind w:left="624"/>
    </w:pPr>
    <w:rPr>
      <w:rFonts w:ascii="Arial" w:hAnsi="Arial" w:cs="Arial"/>
    </w:rPr>
  </w:style>
  <w:style w:type="paragraph" w:customStyle="1" w:styleId="BrowneBodyTextLevel2">
    <w:name w:val="Browne_Body Text Level 2"/>
    <w:basedOn w:val="BrowneBodyTextLevel1"/>
    <w:qFormat/>
    <w:rsid w:val="0074066B"/>
    <w:pPr>
      <w:jc w:val="both"/>
    </w:pPr>
  </w:style>
  <w:style w:type="paragraph" w:customStyle="1" w:styleId="BrowneBodyTextLevel3">
    <w:name w:val="Browne_Body Text Level 3"/>
    <w:basedOn w:val="BrowneBodyTextLevel2"/>
    <w:qFormat/>
    <w:rsid w:val="0091218A"/>
    <w:pPr>
      <w:ind w:left="1701"/>
    </w:pPr>
  </w:style>
  <w:style w:type="paragraph" w:customStyle="1" w:styleId="BrowneBodyTextLevel4">
    <w:name w:val="Browne_Body Text Level 4"/>
    <w:basedOn w:val="BrowneBodyTextLevel1"/>
    <w:qFormat/>
    <w:rsid w:val="0091218A"/>
    <w:pPr>
      <w:ind w:left="2268"/>
    </w:pPr>
  </w:style>
  <w:style w:type="paragraph" w:customStyle="1" w:styleId="BrowneBulletLevel1">
    <w:name w:val="Browne_Bullet Level 1"/>
    <w:qFormat/>
    <w:rsid w:val="00E51D21"/>
    <w:pPr>
      <w:numPr>
        <w:numId w:val="11"/>
      </w:numPr>
      <w:spacing w:after="180" w:line="300" w:lineRule="auto"/>
    </w:pPr>
    <w:rPr>
      <w:rFonts w:ascii="Arial" w:hAnsi="Arial" w:cs="Arial"/>
      <w:color w:val="000000" w:themeColor="text1"/>
    </w:rPr>
  </w:style>
  <w:style w:type="paragraph" w:customStyle="1" w:styleId="BrowneBulletLevel2">
    <w:name w:val="Browne_Bullet Level 2"/>
    <w:qFormat/>
    <w:rsid w:val="00537FE5"/>
    <w:pPr>
      <w:numPr>
        <w:ilvl w:val="1"/>
        <w:numId w:val="11"/>
      </w:numPr>
      <w:spacing w:after="180" w:line="300" w:lineRule="auto"/>
      <w:ind w:left="2282"/>
    </w:pPr>
    <w:rPr>
      <w:rFonts w:ascii="Arial" w:hAnsi="Arial" w:cs="Arial"/>
      <w:color w:val="000000" w:themeColor="text1"/>
    </w:rPr>
  </w:style>
  <w:style w:type="paragraph" w:customStyle="1" w:styleId="BrowneBulletLevel3">
    <w:name w:val="Browne_Bullet Level 3"/>
    <w:qFormat/>
    <w:rsid w:val="0074015A"/>
    <w:pPr>
      <w:numPr>
        <w:ilvl w:val="2"/>
        <w:numId w:val="11"/>
      </w:numPr>
      <w:spacing w:after="180" w:line="300" w:lineRule="auto"/>
      <w:ind w:left="3943"/>
    </w:pPr>
    <w:rPr>
      <w:rFonts w:ascii="Arial" w:hAnsi="Arial" w:cs="Arial"/>
      <w:color w:val="000000" w:themeColor="text1"/>
      <w:sz w:val="21"/>
    </w:rPr>
  </w:style>
  <w:style w:type="paragraph" w:customStyle="1" w:styleId="BrowneClauseLevel1">
    <w:name w:val="Browne_Clause Level 1"/>
    <w:basedOn w:val="BrowneHeadingLevel1"/>
    <w:uiPriority w:val="1"/>
    <w:qFormat/>
    <w:rsid w:val="006C221E"/>
    <w:rPr>
      <w:b w:val="0"/>
      <w:color w:val="000000" w:themeColor="text1"/>
    </w:rPr>
  </w:style>
  <w:style w:type="paragraph" w:customStyle="1" w:styleId="BrowneCoverPageBasicDateWhite">
    <w:name w:val="Browne_Cover Page Basic Date (White)"/>
    <w:basedOn w:val="Normal"/>
    <w:uiPriority w:val="5"/>
    <w:semiHidden/>
    <w:qFormat/>
    <w:rsid w:val="00B04078"/>
    <w:pPr>
      <w:spacing w:before="240" w:after="0" w:line="240" w:lineRule="auto"/>
    </w:pPr>
    <w:rPr>
      <w:rFonts w:ascii="Georgia" w:hAnsi="Georgia" w:cs="Arial"/>
      <w:color w:val="FFFFFF"/>
      <w:sz w:val="32"/>
    </w:rPr>
  </w:style>
  <w:style w:type="paragraph" w:customStyle="1" w:styleId="BrowneCoverPageBasicLegalLine">
    <w:name w:val="Browne_Cover Page Basic Legal Line"/>
    <w:basedOn w:val="Normal"/>
    <w:uiPriority w:val="5"/>
    <w:semiHidden/>
    <w:qFormat/>
    <w:rsid w:val="00B04078"/>
    <w:pPr>
      <w:spacing w:before="80" w:after="360" w:line="240" w:lineRule="auto"/>
    </w:pPr>
    <w:rPr>
      <w:rFonts w:cs="Arial"/>
      <w:b/>
      <w:color w:val="FF4543" w:themeColor="accent2"/>
      <w:sz w:val="28"/>
    </w:rPr>
  </w:style>
  <w:style w:type="paragraph" w:customStyle="1" w:styleId="BrowneCoverPageBasicLegalLineBlack">
    <w:name w:val="Browne_Cover Page Basic Legal Line (Black)"/>
    <w:uiPriority w:val="5"/>
    <w:semiHidden/>
    <w:qFormat/>
    <w:rsid w:val="00B04078"/>
    <w:pPr>
      <w:spacing w:before="80" w:after="360" w:line="240" w:lineRule="auto"/>
    </w:pPr>
    <w:rPr>
      <w:rFonts w:ascii="Arial" w:hAnsi="Arial" w:cs="Arial"/>
      <w:b/>
      <w:color w:val="000000"/>
      <w:sz w:val="28"/>
    </w:rPr>
  </w:style>
  <w:style w:type="paragraph" w:customStyle="1" w:styleId="BrowneCoverPageBasicMainTitle">
    <w:name w:val="Browne_Cover Page Basic Main Title"/>
    <w:basedOn w:val="Normal"/>
    <w:uiPriority w:val="5"/>
    <w:semiHidden/>
    <w:qFormat/>
    <w:rsid w:val="00B04078"/>
    <w:pPr>
      <w:spacing w:after="0" w:line="240" w:lineRule="auto"/>
    </w:pPr>
    <w:rPr>
      <w:rFonts w:ascii="Georgia" w:hAnsi="Georgia" w:cs="Arial"/>
      <w:b/>
      <w:color w:val="4B0A28" w:themeColor="accent1"/>
      <w:sz w:val="48"/>
    </w:rPr>
  </w:style>
  <w:style w:type="paragraph" w:customStyle="1" w:styleId="BrowneCoverPageBasicMainTitleBlack">
    <w:name w:val="Browne_Cover Page Basic Main Title (Black)"/>
    <w:uiPriority w:val="5"/>
    <w:semiHidden/>
    <w:qFormat/>
    <w:rsid w:val="00B04078"/>
    <w:pPr>
      <w:spacing w:after="0" w:line="240" w:lineRule="auto"/>
    </w:pPr>
    <w:rPr>
      <w:rFonts w:ascii="Georgia" w:hAnsi="Georgia" w:cs="Arial"/>
      <w:b/>
      <w:color w:val="000000"/>
      <w:sz w:val="48"/>
    </w:rPr>
  </w:style>
  <w:style w:type="paragraph" w:customStyle="1" w:styleId="BrowneCoverPageBasicMainTitleWhite">
    <w:name w:val="Browne_Cover Page Basic Main Title (White)"/>
    <w:basedOn w:val="Normal"/>
    <w:uiPriority w:val="5"/>
    <w:semiHidden/>
    <w:qFormat/>
    <w:rsid w:val="00B04078"/>
    <w:pPr>
      <w:spacing w:after="0" w:line="240" w:lineRule="auto"/>
    </w:pPr>
    <w:rPr>
      <w:rFonts w:ascii="Georgia" w:hAnsi="Georgia" w:cs="Arial"/>
      <w:b/>
      <w:color w:val="FFFFFF"/>
      <w:sz w:val="48"/>
    </w:rPr>
  </w:style>
  <w:style w:type="paragraph" w:customStyle="1" w:styleId="BrowneCoverPageBasicSubtitle">
    <w:name w:val="Browne_Cover Page Basic Subtitle"/>
    <w:basedOn w:val="Normal"/>
    <w:uiPriority w:val="5"/>
    <w:semiHidden/>
    <w:qFormat/>
    <w:rsid w:val="00B04078"/>
    <w:pPr>
      <w:spacing w:after="0" w:line="240" w:lineRule="auto"/>
    </w:pPr>
    <w:rPr>
      <w:rFonts w:ascii="Georgia" w:hAnsi="Georgia" w:cs="Arial"/>
      <w:noProof/>
      <w:color w:val="4B0A28" w:themeColor="accent1"/>
      <w:sz w:val="40"/>
    </w:rPr>
  </w:style>
  <w:style w:type="paragraph" w:customStyle="1" w:styleId="BrowneCoverPageBasicSubtitleBlack">
    <w:name w:val="Browne_Cover Page Basic Subtitle (Black)"/>
    <w:basedOn w:val="BrowneCoverPageBasicMainTitleBlack"/>
    <w:uiPriority w:val="5"/>
    <w:semiHidden/>
    <w:qFormat/>
    <w:rsid w:val="00B04078"/>
    <w:rPr>
      <w:b w:val="0"/>
      <w:sz w:val="40"/>
    </w:rPr>
  </w:style>
  <w:style w:type="paragraph" w:customStyle="1" w:styleId="BrowneCoverPageBasicSubtitleWhite">
    <w:name w:val="Browne_Cover Page Basic Subtitle (White)"/>
    <w:basedOn w:val="Normal"/>
    <w:uiPriority w:val="5"/>
    <w:semiHidden/>
    <w:qFormat/>
    <w:rsid w:val="00B04078"/>
    <w:pPr>
      <w:spacing w:after="0" w:line="240" w:lineRule="auto"/>
    </w:pPr>
    <w:rPr>
      <w:rFonts w:ascii="Georgia" w:hAnsi="Georgia" w:cs="Arial"/>
      <w:noProof/>
      <w:color w:val="FFFFFF"/>
      <w:sz w:val="40"/>
    </w:rPr>
  </w:style>
  <w:style w:type="paragraph" w:customStyle="1" w:styleId="BrowneCoverPageLegalLine">
    <w:name w:val="Browne_Cover Page Legal Line"/>
    <w:uiPriority w:val="5"/>
    <w:semiHidden/>
    <w:qFormat/>
    <w:rsid w:val="00B04078"/>
    <w:pPr>
      <w:spacing w:after="0" w:line="240" w:lineRule="auto"/>
    </w:pPr>
    <w:rPr>
      <w:rFonts w:ascii="Arial" w:hAnsi="Arial" w:cs="Arial"/>
      <w:b/>
      <w:color w:val="000000" w:themeColor="text1"/>
      <w:sz w:val="24"/>
    </w:rPr>
  </w:style>
  <w:style w:type="paragraph" w:customStyle="1" w:styleId="BrowneCoverPageDate">
    <w:name w:val="Browne_Cover Page Date"/>
    <w:basedOn w:val="BrowneCoverPageSubtitle"/>
    <w:uiPriority w:val="5"/>
    <w:semiHidden/>
    <w:qFormat/>
    <w:rsid w:val="0057550A"/>
    <w:pPr>
      <w:spacing w:before="480" w:after="0"/>
    </w:pPr>
    <w:rPr>
      <w:b w:val="0"/>
      <w:color w:val="000000" w:themeColor="text1"/>
      <w:sz w:val="32"/>
    </w:rPr>
  </w:style>
  <w:style w:type="paragraph" w:customStyle="1" w:styleId="BrowneHeadingLevel1">
    <w:name w:val="Browne_Heading Level 1"/>
    <w:basedOn w:val="Normal"/>
    <w:qFormat/>
    <w:rsid w:val="00E51D21"/>
    <w:pPr>
      <w:numPr>
        <w:numId w:val="42"/>
      </w:numPr>
      <w:jc w:val="both"/>
      <w:outlineLvl w:val="2"/>
    </w:pPr>
    <w:rPr>
      <w:b/>
    </w:rPr>
  </w:style>
  <w:style w:type="paragraph" w:customStyle="1" w:styleId="BrowneHeadingLevel2">
    <w:name w:val="Browne_Heading Level 2"/>
    <w:basedOn w:val="BrowneHeadingLevel1"/>
    <w:uiPriority w:val="2"/>
    <w:qFormat/>
    <w:rsid w:val="0091218A"/>
    <w:pPr>
      <w:numPr>
        <w:ilvl w:val="1"/>
      </w:numPr>
      <w:outlineLvl w:val="9"/>
    </w:pPr>
  </w:style>
  <w:style w:type="paragraph" w:customStyle="1" w:styleId="BrowneHeadingLevel3">
    <w:name w:val="Browne_Heading Level 3"/>
    <w:basedOn w:val="BrowneHeadingLevel2"/>
    <w:uiPriority w:val="4"/>
    <w:qFormat/>
    <w:rsid w:val="0091218A"/>
    <w:pPr>
      <w:numPr>
        <w:ilvl w:val="2"/>
      </w:numPr>
    </w:pPr>
  </w:style>
  <w:style w:type="paragraph" w:customStyle="1" w:styleId="BrowneClauseLevel4">
    <w:name w:val="Browne_Clause Level 4"/>
    <w:uiPriority w:val="5"/>
    <w:qFormat/>
    <w:rsid w:val="00DB68D3"/>
    <w:pPr>
      <w:numPr>
        <w:ilvl w:val="3"/>
        <w:numId w:val="42"/>
      </w:numPr>
      <w:spacing w:after="180" w:line="300" w:lineRule="auto"/>
      <w:jc w:val="both"/>
    </w:pPr>
    <w:rPr>
      <w:rFonts w:ascii="Arial" w:hAnsi="Arial" w:cs="Arial"/>
      <w:color w:val="000000" w:themeColor="text1"/>
    </w:rPr>
  </w:style>
  <w:style w:type="paragraph" w:customStyle="1" w:styleId="BrowneClauseLevel5">
    <w:name w:val="Browne_Clause Level 5"/>
    <w:uiPriority w:val="5"/>
    <w:qFormat/>
    <w:rsid w:val="005B188E"/>
    <w:pPr>
      <w:numPr>
        <w:ilvl w:val="4"/>
        <w:numId w:val="42"/>
      </w:numPr>
      <w:spacing w:after="180" w:line="300" w:lineRule="auto"/>
      <w:jc w:val="both"/>
    </w:pPr>
    <w:rPr>
      <w:rFonts w:ascii="Arial" w:hAnsi="Arial" w:cs="Arial"/>
      <w:color w:val="000000" w:themeColor="text1"/>
      <w:sz w:val="21"/>
    </w:rPr>
  </w:style>
  <w:style w:type="paragraph" w:customStyle="1" w:styleId="BrowneClauseLevel2">
    <w:name w:val="Browne_Clause Level 2"/>
    <w:basedOn w:val="BrowneHeadingLevel2"/>
    <w:uiPriority w:val="3"/>
    <w:qFormat/>
    <w:rsid w:val="006C221E"/>
    <w:rPr>
      <w:b w:val="0"/>
      <w:color w:val="000000" w:themeColor="text1"/>
    </w:rPr>
  </w:style>
  <w:style w:type="paragraph" w:customStyle="1" w:styleId="BrowneClauseLevel3">
    <w:name w:val="Browne_Clause Level 3"/>
    <w:basedOn w:val="BrowneHeadingLevel3"/>
    <w:uiPriority w:val="5"/>
    <w:qFormat/>
    <w:rsid w:val="006C221E"/>
    <w:rPr>
      <w:b w:val="0"/>
      <w:color w:val="000000" w:themeColor="text1"/>
    </w:rPr>
  </w:style>
  <w:style w:type="numbering" w:customStyle="1" w:styleId="BrowneClauses">
    <w:name w:val="Browne_Clauses"/>
    <w:uiPriority w:val="99"/>
    <w:rsid w:val="0005714F"/>
    <w:pPr>
      <w:numPr>
        <w:numId w:val="13"/>
      </w:numPr>
    </w:pPr>
  </w:style>
  <w:style w:type="paragraph" w:customStyle="1" w:styleId="BrowneContentHeader">
    <w:name w:val="Browne_Content Header"/>
    <w:next w:val="BrowneBodyText"/>
    <w:uiPriority w:val="5"/>
    <w:semiHidden/>
    <w:qFormat/>
    <w:rsid w:val="00543FD6"/>
    <w:pPr>
      <w:spacing w:after="1360" w:line="520" w:lineRule="exact"/>
    </w:pPr>
    <w:rPr>
      <w:rFonts w:ascii="Georgia" w:hAnsi="Georgia" w:cs="Arial"/>
      <w:b/>
      <w:color w:val="4B0A28"/>
      <w:sz w:val="52"/>
    </w:rPr>
  </w:style>
  <w:style w:type="paragraph" w:customStyle="1" w:styleId="BrowneContentPageheading">
    <w:name w:val="Browne_Content Page heading"/>
    <w:next w:val="BrowneCoverPageSubtitle"/>
    <w:uiPriority w:val="5"/>
    <w:semiHidden/>
    <w:qFormat/>
    <w:rsid w:val="00B04078"/>
    <w:pPr>
      <w:spacing w:after="1360" w:line="520" w:lineRule="exact"/>
    </w:pPr>
    <w:rPr>
      <w:rFonts w:ascii="Arial" w:hAnsi="Arial" w:cs="Arial"/>
      <w:b/>
      <w:color w:val="000000" w:themeColor="text1"/>
      <w:sz w:val="52"/>
    </w:rPr>
  </w:style>
  <w:style w:type="paragraph" w:customStyle="1" w:styleId="BrowneCoverPageSubtitle">
    <w:name w:val="Browne_Cover Page Subtitle"/>
    <w:uiPriority w:val="5"/>
    <w:semiHidden/>
    <w:qFormat/>
    <w:rsid w:val="00C96C5A"/>
    <w:pPr>
      <w:spacing w:before="60" w:after="120" w:line="240" w:lineRule="auto"/>
    </w:pPr>
    <w:rPr>
      <w:rFonts w:ascii="Georgia" w:hAnsi="Georgia" w:cs="Arial"/>
      <w:b/>
      <w:color w:val="4B0A28"/>
      <w:sz w:val="40"/>
    </w:rPr>
  </w:style>
  <w:style w:type="paragraph" w:customStyle="1" w:styleId="BrowneCoverPageBasicDate">
    <w:name w:val="Browne_Cover Page Basic Date"/>
    <w:basedOn w:val="Normal"/>
    <w:uiPriority w:val="5"/>
    <w:semiHidden/>
    <w:qFormat/>
    <w:rsid w:val="00B04078"/>
    <w:pPr>
      <w:spacing w:before="240" w:after="0" w:line="240" w:lineRule="auto"/>
    </w:pPr>
    <w:rPr>
      <w:rFonts w:ascii="Georgia" w:hAnsi="Georgia" w:cs="Arial"/>
      <w:noProof/>
      <w:color w:val="4B0A28" w:themeColor="accent1"/>
      <w:sz w:val="32"/>
    </w:rPr>
  </w:style>
  <w:style w:type="paragraph" w:customStyle="1" w:styleId="BrowneCoverPageBasicDateBlack">
    <w:name w:val="Browne_Cover Page Basic Date (Black)"/>
    <w:basedOn w:val="Normal"/>
    <w:uiPriority w:val="5"/>
    <w:semiHidden/>
    <w:qFormat/>
    <w:rsid w:val="00B04078"/>
    <w:pPr>
      <w:spacing w:before="240" w:after="0" w:line="240" w:lineRule="auto"/>
    </w:pPr>
    <w:rPr>
      <w:rFonts w:ascii="Georgia" w:hAnsi="Georgia" w:cs="Arial"/>
      <w:color w:val="000000"/>
      <w:sz w:val="32"/>
    </w:rPr>
  </w:style>
  <w:style w:type="paragraph" w:customStyle="1" w:styleId="BrowneCoverPageDateWhite">
    <w:name w:val="Browne_Cover Page Date (White)"/>
    <w:basedOn w:val="BrowneCoverPageThirdLine"/>
    <w:uiPriority w:val="5"/>
    <w:semiHidden/>
    <w:qFormat/>
    <w:rsid w:val="008E50D0"/>
    <w:rPr>
      <w:noProof/>
      <w:color w:val="FFFFFF" w:themeColor="background1"/>
    </w:rPr>
  </w:style>
  <w:style w:type="paragraph" w:customStyle="1" w:styleId="BrowneCoverPageThirdLine">
    <w:name w:val="Browne_Cover Page Third Line"/>
    <w:basedOn w:val="BrowneCoverPageSubtitle"/>
    <w:uiPriority w:val="5"/>
    <w:semiHidden/>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uiPriority w:val="5"/>
    <w:semiHidden/>
    <w:qFormat/>
    <w:rsid w:val="007A4CC8"/>
    <w:rPr>
      <w:color w:val="FFFFFF" w:themeColor="background1"/>
    </w:rPr>
  </w:style>
  <w:style w:type="paragraph" w:customStyle="1" w:styleId="BrowneCoverPageSecondLine">
    <w:name w:val="Browne_Cover Page Second Line"/>
    <w:uiPriority w:val="5"/>
    <w:semiHidden/>
    <w:qFormat/>
    <w:rsid w:val="00C96C5A"/>
    <w:pPr>
      <w:spacing w:before="480" w:after="0" w:line="240" w:lineRule="auto"/>
    </w:pPr>
    <w:rPr>
      <w:rFonts w:ascii="Arial" w:hAnsi="Arial" w:cs="Arial"/>
      <w:b/>
      <w:color w:val="FF4543"/>
      <w:sz w:val="32"/>
    </w:rPr>
  </w:style>
  <w:style w:type="paragraph" w:customStyle="1" w:styleId="BrowneCoverPageSubtitleWhite">
    <w:name w:val="Browne_Cover Page Subtitle (White)"/>
    <w:basedOn w:val="BrowneCoverPageSubtitle"/>
    <w:uiPriority w:val="5"/>
    <w:semiHidden/>
    <w:qFormat/>
    <w:rsid w:val="008E50D0"/>
    <w:rPr>
      <w:color w:val="FFFFFF" w:themeColor="background1"/>
    </w:rPr>
  </w:style>
  <w:style w:type="paragraph" w:customStyle="1" w:styleId="BrowneCoverPageTitle">
    <w:name w:val="Browne_Cover Page Title"/>
    <w:uiPriority w:val="5"/>
    <w:semiHidden/>
    <w:qFormat/>
    <w:rsid w:val="00CE5C97"/>
    <w:pPr>
      <w:spacing w:before="180" w:after="180" w:line="1160" w:lineRule="exact"/>
    </w:pPr>
    <w:rPr>
      <w:rFonts w:ascii="Arial" w:hAnsi="Arial" w:cs="Arial"/>
      <w:b/>
      <w:color w:val="4B0A28"/>
      <w:sz w:val="112"/>
    </w:rPr>
  </w:style>
  <w:style w:type="paragraph" w:customStyle="1" w:styleId="BrowneCoverPageTitleWhite">
    <w:name w:val="Browne_Cover Page Title (White)"/>
    <w:basedOn w:val="BrowneCoverPageTitle"/>
    <w:uiPriority w:val="5"/>
    <w:semiHidden/>
    <w:qFormat/>
    <w:rsid w:val="007A4CC8"/>
    <w:rPr>
      <w:color w:val="FFFFFF" w:themeColor="background1"/>
    </w:rPr>
  </w:style>
  <w:style w:type="paragraph" w:customStyle="1" w:styleId="BrowneDefinition1">
    <w:name w:val="Browne_Definition 1"/>
    <w:basedOn w:val="BrowneDefinitionDesc"/>
    <w:uiPriority w:val="5"/>
    <w:qFormat/>
    <w:rsid w:val="006879F9"/>
    <w:pPr>
      <w:numPr>
        <w:ilvl w:val="2"/>
      </w:numPr>
      <w:ind w:left="1248" w:hanging="624"/>
    </w:pPr>
  </w:style>
  <w:style w:type="paragraph" w:customStyle="1" w:styleId="BrowneDefinitionDesc">
    <w:name w:val="Browne_Definition Desc"/>
    <w:basedOn w:val="BrowneDefinitionTerm"/>
    <w:uiPriority w:val="5"/>
    <w:qFormat/>
    <w:rsid w:val="005B188E"/>
    <w:pPr>
      <w:numPr>
        <w:ilvl w:val="1"/>
      </w:numPr>
      <w:ind w:left="0"/>
    </w:pPr>
    <w:rPr>
      <w:b w:val="0"/>
    </w:rPr>
  </w:style>
  <w:style w:type="paragraph" w:customStyle="1" w:styleId="BrowneDefinitionTerm">
    <w:name w:val="Browne_Definition Term"/>
    <w:uiPriority w:val="5"/>
    <w:qFormat/>
    <w:rsid w:val="00A553C9"/>
    <w:pPr>
      <w:numPr>
        <w:numId w:val="14"/>
      </w:numPr>
      <w:spacing w:after="180" w:line="300" w:lineRule="auto"/>
      <w:ind w:left="0"/>
    </w:pPr>
    <w:rPr>
      <w:rFonts w:ascii="Arial" w:hAnsi="Arial" w:cs="Arial"/>
      <w:b/>
      <w:sz w:val="21"/>
    </w:rPr>
  </w:style>
  <w:style w:type="numbering" w:customStyle="1" w:styleId="BrowneDefinitions">
    <w:name w:val="Browne_Definitions"/>
    <w:uiPriority w:val="99"/>
    <w:rsid w:val="0005714F"/>
    <w:pPr>
      <w:numPr>
        <w:numId w:val="15"/>
      </w:numPr>
    </w:pPr>
  </w:style>
  <w:style w:type="paragraph" w:customStyle="1" w:styleId="BrowneDefinition2">
    <w:name w:val="Browne_Definition 2"/>
    <w:basedOn w:val="BrowneDefinitionDesc"/>
    <w:uiPriority w:val="5"/>
    <w:qFormat/>
    <w:rsid w:val="00A270DF"/>
    <w:pPr>
      <w:numPr>
        <w:ilvl w:val="3"/>
      </w:numPr>
      <w:ind w:left="1672" w:hanging="425"/>
    </w:pPr>
  </w:style>
  <w:style w:type="paragraph" w:customStyle="1" w:styleId="BrowneDividerNumber">
    <w:name w:val="Browne_Divider Number"/>
    <w:basedOn w:val="BrowneCoverPageTitle"/>
    <w:uiPriority w:val="5"/>
    <w:semiHidden/>
    <w:qFormat/>
    <w:rsid w:val="003C1452"/>
    <w:pPr>
      <w:spacing w:after="0" w:line="240" w:lineRule="auto"/>
    </w:pPr>
    <w:rPr>
      <w:color w:val="FF4543"/>
      <w:sz w:val="100"/>
    </w:rPr>
  </w:style>
  <w:style w:type="paragraph" w:customStyle="1" w:styleId="BrowneDividerTitle">
    <w:name w:val="Browne_Divider Title"/>
    <w:basedOn w:val="BrowneCoverPageTitleWhite"/>
    <w:uiPriority w:val="5"/>
    <w:semiHidden/>
    <w:qFormat/>
    <w:rsid w:val="003C1452"/>
    <w:pPr>
      <w:spacing w:after="0" w:line="960" w:lineRule="exact"/>
    </w:pPr>
    <w:rPr>
      <w:sz w:val="100"/>
    </w:rPr>
  </w:style>
  <w:style w:type="paragraph" w:customStyle="1" w:styleId="BrowneFooterInformation">
    <w:name w:val="Browne_Footer Information"/>
    <w:uiPriority w:val="5"/>
    <w:semiHidden/>
    <w:qFormat/>
    <w:rsid w:val="00513A13"/>
    <w:pPr>
      <w:spacing w:after="0" w:line="276" w:lineRule="auto"/>
    </w:pPr>
    <w:rPr>
      <w:rFonts w:ascii="Arial" w:hAnsi="Arial"/>
      <w:color w:val="4B0A28"/>
      <w:sz w:val="16"/>
    </w:rPr>
  </w:style>
  <w:style w:type="paragraph" w:customStyle="1" w:styleId="BrowneFooterPageNumber">
    <w:name w:val="Browne_Footer Page Number"/>
    <w:basedOn w:val="BrowneFooterInformation"/>
    <w:uiPriority w:val="5"/>
    <w:semiHidden/>
    <w:qFormat/>
    <w:rsid w:val="00AA28AC"/>
    <w:pPr>
      <w:jc w:val="right"/>
    </w:pPr>
  </w:style>
  <w:style w:type="paragraph" w:customStyle="1" w:styleId="BrowneLegalHeading">
    <w:name w:val="Browne_Legal Heading"/>
    <w:next w:val="BrowneBodyTextLevel1"/>
    <w:uiPriority w:val="5"/>
    <w:qFormat/>
    <w:rsid w:val="00BC1EF7"/>
    <w:pPr>
      <w:keepNext/>
      <w:spacing w:after="180" w:line="300" w:lineRule="auto"/>
      <w:jc w:val="both"/>
    </w:pPr>
    <w:rPr>
      <w:rFonts w:ascii="Arial" w:hAnsi="Arial" w:cs="Arial"/>
      <w:b/>
      <w:caps/>
      <w:color w:val="000000" w:themeColor="text1"/>
      <w:sz w:val="21"/>
    </w:rPr>
  </w:style>
  <w:style w:type="paragraph" w:customStyle="1" w:styleId="BrownePageSubtitle">
    <w:name w:val="Browne_Page Subtitle"/>
    <w:basedOn w:val="BrownePageTitle"/>
    <w:uiPriority w:val="5"/>
    <w:qFormat/>
    <w:rsid w:val="00E51D21"/>
    <w:pPr>
      <w:outlineLvl w:val="9"/>
    </w:pPr>
    <w:rPr>
      <w:rFonts w:ascii="Arial" w:hAnsi="Arial"/>
      <w:color w:val="auto"/>
    </w:rPr>
  </w:style>
  <w:style w:type="paragraph" w:customStyle="1" w:styleId="BrownePartHeading">
    <w:name w:val="Browne_Part Heading"/>
    <w:uiPriority w:val="5"/>
    <w:qFormat/>
    <w:rsid w:val="00BC1EF7"/>
    <w:pPr>
      <w:numPr>
        <w:numId w:val="19"/>
      </w:numPr>
      <w:spacing w:after="180" w:line="300" w:lineRule="auto"/>
      <w:jc w:val="both"/>
    </w:pPr>
    <w:rPr>
      <w:rFonts w:ascii="Arial" w:hAnsi="Arial" w:cs="Arial"/>
      <w:b/>
      <w:color w:val="000000" w:themeColor="text1"/>
      <w:sz w:val="21"/>
    </w:rPr>
  </w:style>
  <w:style w:type="numbering" w:customStyle="1" w:styleId="PartHeadings">
    <w:name w:val="Part Headings"/>
    <w:uiPriority w:val="99"/>
    <w:rsid w:val="007C5252"/>
    <w:pPr>
      <w:numPr>
        <w:numId w:val="20"/>
      </w:numPr>
    </w:pPr>
  </w:style>
  <w:style w:type="paragraph" w:customStyle="1" w:styleId="BrowneParties">
    <w:name w:val="Browne_Parties"/>
    <w:uiPriority w:val="5"/>
    <w:qFormat/>
    <w:rsid w:val="006879F9"/>
    <w:pPr>
      <w:numPr>
        <w:numId w:val="22"/>
      </w:numPr>
      <w:spacing w:after="180" w:line="300" w:lineRule="auto"/>
      <w:jc w:val="both"/>
    </w:pPr>
    <w:rPr>
      <w:rFonts w:ascii="Arial" w:hAnsi="Arial" w:cs="Arial"/>
      <w:sz w:val="21"/>
    </w:rPr>
  </w:style>
  <w:style w:type="paragraph" w:customStyle="1" w:styleId="BrowneSchedule1">
    <w:name w:val="Browne_Schedule 1"/>
    <w:uiPriority w:val="5"/>
    <w:qFormat/>
    <w:rsid w:val="00F173A7"/>
    <w:pPr>
      <w:numPr>
        <w:ilvl w:val="1"/>
        <w:numId w:val="23"/>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uiPriority w:val="5"/>
    <w:qFormat/>
    <w:rsid w:val="00BE3290"/>
    <w:pPr>
      <w:pageBreakBefore/>
      <w:numPr>
        <w:numId w:val="23"/>
      </w:numPr>
      <w:spacing w:after="180" w:line="300" w:lineRule="auto"/>
      <w:jc w:val="both"/>
      <w:outlineLvl w:val="2"/>
    </w:pPr>
    <w:rPr>
      <w:rFonts w:ascii="Arial" w:hAnsi="Arial" w:cs="Arial"/>
      <w:b/>
      <w:color w:val="000000" w:themeColor="text1"/>
      <w:sz w:val="21"/>
    </w:rPr>
  </w:style>
  <w:style w:type="paragraph" w:customStyle="1" w:styleId="BrowneSchedule2">
    <w:name w:val="Browne_Schedule 2"/>
    <w:uiPriority w:val="5"/>
    <w:qFormat/>
    <w:rsid w:val="00F173A7"/>
    <w:pPr>
      <w:numPr>
        <w:ilvl w:val="2"/>
        <w:numId w:val="23"/>
      </w:numPr>
      <w:spacing w:after="180" w:line="300" w:lineRule="auto"/>
      <w:jc w:val="both"/>
    </w:pPr>
    <w:rPr>
      <w:rFonts w:ascii="Arial" w:hAnsi="Arial" w:cs="Arial"/>
      <w:sz w:val="21"/>
    </w:rPr>
  </w:style>
  <w:style w:type="paragraph" w:customStyle="1" w:styleId="BrowneSchedule3">
    <w:name w:val="Browne_Schedule 3"/>
    <w:uiPriority w:val="5"/>
    <w:qFormat/>
    <w:rsid w:val="00F173A7"/>
    <w:pPr>
      <w:numPr>
        <w:ilvl w:val="3"/>
        <w:numId w:val="23"/>
      </w:numPr>
      <w:spacing w:after="180" w:line="300" w:lineRule="auto"/>
      <w:jc w:val="both"/>
    </w:pPr>
    <w:rPr>
      <w:rFonts w:ascii="Arial" w:hAnsi="Arial" w:cs="Arial"/>
      <w:sz w:val="21"/>
    </w:rPr>
  </w:style>
  <w:style w:type="paragraph" w:customStyle="1" w:styleId="BrowneSchedule4">
    <w:name w:val="Browne_Schedule 4"/>
    <w:uiPriority w:val="5"/>
    <w:qFormat/>
    <w:rsid w:val="00F173A7"/>
    <w:pPr>
      <w:numPr>
        <w:ilvl w:val="4"/>
        <w:numId w:val="23"/>
      </w:numPr>
      <w:spacing w:after="180" w:line="300" w:lineRule="auto"/>
      <w:jc w:val="both"/>
    </w:pPr>
    <w:rPr>
      <w:rFonts w:ascii="Arial" w:hAnsi="Arial" w:cs="Arial"/>
      <w:sz w:val="21"/>
    </w:rPr>
  </w:style>
  <w:style w:type="paragraph" w:customStyle="1" w:styleId="BrowneSchedule5">
    <w:name w:val="Browne_Schedule 5"/>
    <w:uiPriority w:val="5"/>
    <w:qFormat/>
    <w:rsid w:val="00F173A7"/>
    <w:pPr>
      <w:numPr>
        <w:ilvl w:val="5"/>
        <w:numId w:val="23"/>
      </w:numPr>
      <w:spacing w:after="180" w:line="300" w:lineRule="auto"/>
      <w:jc w:val="both"/>
    </w:pPr>
    <w:rPr>
      <w:rFonts w:ascii="Arial" w:hAnsi="Arial" w:cs="Arial"/>
      <w:sz w:val="21"/>
    </w:rPr>
  </w:style>
  <w:style w:type="numbering" w:customStyle="1" w:styleId="BrowneSchedules">
    <w:name w:val="Browne_Schedules"/>
    <w:uiPriority w:val="99"/>
    <w:rsid w:val="00BE3290"/>
    <w:pPr>
      <w:numPr>
        <w:numId w:val="24"/>
      </w:numPr>
    </w:pPr>
  </w:style>
  <w:style w:type="paragraph" w:customStyle="1" w:styleId="BrowneStandaloneTitle">
    <w:name w:val="Browne_Standalone Title"/>
    <w:basedOn w:val="BrowneChapterTitle"/>
    <w:next w:val="BrowneBodyText"/>
    <w:uiPriority w:val="5"/>
    <w:qFormat/>
    <w:rsid w:val="00A12E6C"/>
    <w:pPr>
      <w:spacing w:after="1360"/>
    </w:pPr>
  </w:style>
  <w:style w:type="paragraph" w:customStyle="1" w:styleId="BrowneTOCHeading">
    <w:name w:val="Browne_TOC Heading"/>
    <w:uiPriority w:val="5"/>
    <w:semiHidden/>
    <w:qFormat/>
    <w:rsid w:val="003E0C1F"/>
    <w:pPr>
      <w:spacing w:after="120" w:line="220" w:lineRule="exact"/>
    </w:pPr>
    <w:rPr>
      <w:rFonts w:ascii="Arial" w:hAnsi="Arial" w:cs="Arial"/>
      <w:b/>
      <w:color w:val="000000" w:themeColor="text1"/>
      <w:sz w:val="21"/>
    </w:rPr>
  </w:style>
  <w:style w:type="numbering" w:customStyle="1" w:styleId="BrowneTable">
    <w:name w:val="Browne_Table"/>
    <w:uiPriority w:val="99"/>
    <w:rsid w:val="001849BE"/>
    <w:pPr>
      <w:numPr>
        <w:numId w:val="25"/>
      </w:numPr>
    </w:pPr>
  </w:style>
  <w:style w:type="paragraph" w:customStyle="1" w:styleId="BrowneTablenumber1">
    <w:name w:val="Browne_Table number 1"/>
    <w:uiPriority w:val="5"/>
    <w:qFormat/>
    <w:rsid w:val="001849BE"/>
    <w:pPr>
      <w:numPr>
        <w:numId w:val="26"/>
      </w:numPr>
      <w:spacing w:before="120" w:after="120"/>
    </w:pPr>
    <w:rPr>
      <w:rFonts w:ascii="Arial" w:hAnsi="Arial" w:cs="Arial"/>
      <w:sz w:val="21"/>
    </w:rPr>
  </w:style>
  <w:style w:type="paragraph" w:customStyle="1" w:styleId="Brownetablenumber2">
    <w:name w:val="Browne_table number 2"/>
    <w:uiPriority w:val="5"/>
    <w:qFormat/>
    <w:rsid w:val="001849BE"/>
    <w:pPr>
      <w:numPr>
        <w:ilvl w:val="1"/>
        <w:numId w:val="26"/>
      </w:numPr>
      <w:spacing w:before="120" w:after="120" w:line="300" w:lineRule="auto"/>
    </w:pPr>
    <w:rPr>
      <w:rFonts w:ascii="Arial" w:hAnsi="Arial" w:cs="Arial"/>
      <w:sz w:val="21"/>
    </w:rPr>
  </w:style>
  <w:style w:type="paragraph" w:customStyle="1" w:styleId="Brownetablenumber3">
    <w:name w:val="Browne_table number 3"/>
    <w:uiPriority w:val="5"/>
    <w:qFormat/>
    <w:rsid w:val="00A553C9"/>
    <w:pPr>
      <w:numPr>
        <w:ilvl w:val="2"/>
        <w:numId w:val="26"/>
      </w:numPr>
      <w:spacing w:before="120" w:after="120" w:line="300" w:lineRule="auto"/>
    </w:pPr>
    <w:rPr>
      <w:rFonts w:ascii="Arial" w:hAnsi="Arial" w:cs="Arial"/>
      <w:sz w:val="21"/>
    </w:rPr>
  </w:style>
  <w:style w:type="paragraph" w:customStyle="1" w:styleId="BrowneTableBullet">
    <w:name w:val="Browne_Table Bullet"/>
    <w:uiPriority w:val="5"/>
    <w:qFormat/>
    <w:rsid w:val="00B4042D"/>
    <w:pPr>
      <w:numPr>
        <w:numId w:val="27"/>
      </w:numPr>
      <w:spacing w:before="120" w:after="120" w:line="300" w:lineRule="auto"/>
    </w:pPr>
    <w:rPr>
      <w:rFonts w:ascii="Arial" w:hAnsi="Arial" w:cs="Arial"/>
      <w:color w:val="000000" w:themeColor="text1"/>
      <w:sz w:val="21"/>
    </w:rPr>
  </w:style>
  <w:style w:type="numbering" w:customStyle="1" w:styleId="BrowneTableBullets">
    <w:name w:val="Browne_Table Bullets"/>
    <w:uiPriority w:val="99"/>
    <w:rsid w:val="00461922"/>
    <w:pPr>
      <w:numPr>
        <w:numId w:val="28"/>
      </w:numPr>
    </w:pPr>
  </w:style>
  <w:style w:type="paragraph" w:customStyle="1" w:styleId="BrowneTableHeading">
    <w:name w:val="Browne_Table Heading"/>
    <w:uiPriority w:val="5"/>
    <w:qFormat/>
    <w:rsid w:val="003D4E88"/>
    <w:pPr>
      <w:spacing w:before="120" w:after="120" w:line="300" w:lineRule="auto"/>
    </w:pPr>
    <w:rPr>
      <w:rFonts w:ascii="Arial" w:hAnsi="Arial" w:cs="Arial"/>
      <w:b/>
      <w:color w:val="000000" w:themeColor="text1"/>
      <w:sz w:val="21"/>
    </w:rPr>
  </w:style>
  <w:style w:type="paragraph" w:customStyle="1" w:styleId="BrowneTableText">
    <w:name w:val="Browne_Table Text"/>
    <w:uiPriority w:val="5"/>
    <w:qFormat/>
    <w:rsid w:val="00B4042D"/>
    <w:pPr>
      <w:spacing w:before="120" w:after="120" w:line="300" w:lineRule="auto"/>
    </w:pPr>
    <w:rPr>
      <w:rFonts w:ascii="Arial" w:hAnsi="Arial" w:cs="Arial"/>
      <w:color w:val="000000" w:themeColor="text1"/>
      <w:sz w:val="21"/>
    </w:rPr>
  </w:style>
  <w:style w:type="paragraph" w:customStyle="1" w:styleId="Browneheadingnumber1">
    <w:name w:val="Browne_heading number 1"/>
    <w:basedOn w:val="BrowneClauseLevel1"/>
    <w:uiPriority w:val="5"/>
    <w:qFormat/>
    <w:rsid w:val="00A553C9"/>
    <w:pPr>
      <w:numPr>
        <w:numId w:val="29"/>
      </w:numPr>
      <w:jc w:val="left"/>
    </w:pPr>
    <w:rPr>
      <w:b/>
      <w:color w:val="4B0A28" w:themeColor="accent1"/>
    </w:rPr>
  </w:style>
  <w:style w:type="paragraph" w:customStyle="1" w:styleId="Browneheadingnumber2">
    <w:name w:val="Browne_heading number 2"/>
    <w:basedOn w:val="BrowneClauseLevel2"/>
    <w:uiPriority w:val="5"/>
    <w:qFormat/>
    <w:rsid w:val="00056D65"/>
    <w:pPr>
      <w:numPr>
        <w:numId w:val="29"/>
      </w:numPr>
      <w:jc w:val="left"/>
    </w:pPr>
  </w:style>
  <w:style w:type="paragraph" w:customStyle="1" w:styleId="Browneheadingnumber3">
    <w:name w:val="Browne_heading number 3"/>
    <w:basedOn w:val="BrowneClauseLevel3"/>
    <w:uiPriority w:val="5"/>
    <w:qFormat/>
    <w:rsid w:val="00056D65"/>
    <w:pPr>
      <w:numPr>
        <w:numId w:val="29"/>
      </w:numPr>
      <w:jc w:val="left"/>
    </w:pPr>
  </w:style>
  <w:style w:type="numbering" w:customStyle="1" w:styleId="Browneheadingnumber">
    <w:name w:val="Browne_heading_number"/>
    <w:uiPriority w:val="99"/>
    <w:rsid w:val="00056D65"/>
    <w:pPr>
      <w:numPr>
        <w:numId w:val="30"/>
      </w:numPr>
    </w:pPr>
  </w:style>
  <w:style w:type="character" w:styleId="Hashtag">
    <w:name w:val="Hashtag"/>
    <w:basedOn w:val="DefaultParagraphFont"/>
    <w:uiPriority w:val="99"/>
    <w:semiHidden/>
    <w:rsid w:val="00924D65"/>
    <w:rPr>
      <w:color w:val="2B579A"/>
      <w:shd w:val="clear" w:color="auto" w:fill="E6E6E6"/>
    </w:rPr>
  </w:style>
  <w:style w:type="character" w:styleId="Mention">
    <w:name w:val="Mention"/>
    <w:basedOn w:val="DefaultParagraphFont"/>
    <w:uiPriority w:val="99"/>
    <w:semiHidden/>
    <w:rsid w:val="00924D65"/>
    <w:rPr>
      <w:color w:val="2B579A"/>
      <w:shd w:val="clear" w:color="auto" w:fill="E6E6E6"/>
    </w:rPr>
  </w:style>
  <w:style w:type="character" w:styleId="SmartHyperlink">
    <w:name w:val="Smart Hyperlink"/>
    <w:basedOn w:val="DefaultParagraphFont"/>
    <w:uiPriority w:val="99"/>
    <w:semiHidden/>
    <w:rsid w:val="00924D65"/>
    <w:rPr>
      <w:u w:val="dotted"/>
    </w:rPr>
  </w:style>
  <w:style w:type="character" w:styleId="SmartLink">
    <w:name w:val="Smart Link"/>
    <w:basedOn w:val="DefaultParagraphFont"/>
    <w:uiPriority w:val="99"/>
    <w:semiHidden/>
    <w:rsid w:val="00664E60"/>
    <w:rPr>
      <w:color w:val="2B579A"/>
      <w:shd w:val="clear" w:color="auto" w:fill="E1DFDD"/>
    </w:rPr>
  </w:style>
  <w:style w:type="paragraph" w:styleId="Revision">
    <w:name w:val="Revision"/>
    <w:hidden/>
    <w:uiPriority w:val="99"/>
    <w:semiHidden/>
    <w:rsid w:val="00E51D21"/>
    <w:pPr>
      <w:spacing w:after="0" w:line="240" w:lineRule="auto"/>
    </w:pPr>
    <w:rPr>
      <w:rFonts w:ascii="Arial" w:hAnsi="Arial"/>
      <w:sz w:val="21"/>
    </w:rPr>
  </w:style>
  <w:style w:type="character" w:customStyle="1" w:styleId="normaltextrun">
    <w:name w:val="normaltextrun"/>
    <w:basedOn w:val="DefaultParagraphFont"/>
    <w:rsid w:val="0FDB8DE5"/>
    <w:rPr>
      <w:rFonts w:asciiTheme="minorHAnsi" w:eastAsiaTheme="minorEastAsia" w:hAnsiTheme="minorHAnsi" w:cstheme="minorBidi"/>
      <w:sz w:val="22"/>
      <w:szCs w:val="22"/>
    </w:rPr>
  </w:style>
  <w:style w:type="numbering" w:customStyle="1" w:styleId="CurrentList1">
    <w:name w:val="Current List1"/>
    <w:uiPriority w:val="99"/>
    <w:rsid w:val="0079660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hyperlink" Target="https://www.ceop.police.uk/safety-centre/" TargetMode="External"/><Relationship Id="rId3" Type="http://schemas.openxmlformats.org/officeDocument/2006/relationships/customXml" Target="../customXml/item3.xml"/><Relationship Id="rId21" Type="http://schemas.openxmlformats.org/officeDocument/2006/relationships/hyperlink" Target="https://www.saferinternet.org.uk/advice-centre/parents-and-carers/what-are-issues" TargetMode="External"/><Relationship Id="rId34"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saferinternet.org.uk/report-harmful-cont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9" Type="http://schemas.openxmlformats.org/officeDocument/2006/relationships/hyperlink" Target="https://www.kechg.org.uk/parents-and-students/polic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isrespectnobody.co.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childnet.com/ufiles/parents-factsheet-09-17.pdf" TargetMode="External"/><Relationship Id="rId28" Type="http://schemas.openxmlformats.org/officeDocument/2006/relationships/hyperlink" Target="https://www.kechg.org.uk/parents-and-students/policies" TargetMode="External"/><Relationship Id="rId10" Type="http://schemas.openxmlformats.org/officeDocument/2006/relationships/webSettings" Target="webSettings.xml"/><Relationship Id="rId19" Type="http://schemas.openxmlformats.org/officeDocument/2006/relationships/hyperlink" Target="https://kevib.sharepoint.com/sites/FoundationOffice-Education/_layouts/15/guestaccess.aspx?share=EbYH_pAfH3FBiaW2XUjf7_cBcj4EBQ38LPbUEQ3pzD85WA&amp;e=sObXBA"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childnet.com/parents-and-carers/hot-topics" TargetMode="External"/><Relationship Id="rId27" Type="http://schemas.openxmlformats.org/officeDocument/2006/relationships/hyperlink" Target="http://www.thinkuknow.co.uk/parents/Get-help/Reporting-an-incident/" TargetMode="External"/><Relationship Id="rId30" Type="http://schemas.openxmlformats.org/officeDocument/2006/relationships/hyperlink" Target="mailto:enquries@chg.kevibham.org"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Legal%20Styles.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 L E G A L ! 7 4 9 1 4 3 3 1 . 1 < / d o c u m e n t i d >  
     < s e n d e r i d > L E O N A H < / s e n d e r i d >  
     < s e n d e r e m a i l > L E O N A . H A L L @ B R O W N E J A C O B S O N . C O M < / s e n d e r e m a i l >  
     < l a s t m o d i f i e d > 2 0 2 5 - 0 7 - 1 0 T 1 3 : 0 1 : 0 0 . 0 0 0 0 0 0 0 + 0 1 : 0 0 < / l a s t m o d i f i e d >  
     < d a t a b a s e > L E G A L < / d a t a b a s e >  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519c0d-372a-4220-9ce1-f00db54d6ac4">
      <Terms xmlns="http://schemas.microsoft.com/office/infopath/2007/PartnerControls"/>
    </lcf76f155ced4ddcb4097134ff3c332f>
    <TaxCatchAll xmlns="6462a9a3-0237-46b3-8574-56b90d5a73a8" xsi:nil="true"/>
    <MigrationSourceID xmlns="6462a9a3-0237-46b3-8574-56b90d5a73a8"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7AC7E5E209FC4F851646CE6BB51D51" ma:contentTypeVersion="15" ma:contentTypeDescription="Create a new document." ma:contentTypeScope="" ma:versionID="401568cad59e6ea3afff1d4a098f5c3c">
  <xsd:schema xmlns:xsd="http://www.w3.org/2001/XMLSchema" xmlns:xs="http://www.w3.org/2001/XMLSchema" xmlns:p="http://schemas.microsoft.com/office/2006/metadata/properties" xmlns:ns2="2e519c0d-372a-4220-9ce1-f00db54d6ac4" xmlns:ns3="6462a9a3-0237-46b3-8574-56b90d5a73a8" targetNamespace="http://schemas.microsoft.com/office/2006/metadata/properties" ma:root="true" ma:fieldsID="750f328a9740842eb61e9626d6e8d005" ns2:_="" ns3:_="">
    <xsd:import namespace="2e519c0d-372a-4220-9ce1-f00db54d6ac4"/>
    <xsd:import namespace="6462a9a3-0237-46b3-8574-56b90d5a7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MigrationSourceID"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9c0d-372a-4220-9ce1-f00db54d6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a9a3-0237-46b3-8574-56b90d5a73a8" elementFormDefault="qualified">
    <xsd:import namespace="http://schemas.microsoft.com/office/2006/documentManagement/types"/>
    <xsd:import namespace="http://schemas.microsoft.com/office/infopath/2007/PartnerControls"/>
    <xsd:element name="MigrationSourceID" ma:index="16" nillable="true" ma:displayName="MigrationSourceID" ma:internalName="MigrationSourceID" ma:readOnly="true">
      <xsd:simpleType>
        <xsd:restriction base="dms:Text"/>
      </xsd:simpleType>
    </xsd:element>
    <xsd:element name="TaxCatchAll" ma:index="20" nillable="true" ma:displayName="Taxonomy Catch All Column" ma:hidden="true" ma:list="{c66a765e-6f61-4bf5-a460-2d3930213fa6}" ma:internalName="TaxCatchAll" ma:showField="CatchAllData" ma:web="6462a9a3-0237-46b3-8574-56b90d5a7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3B6E9-B10C-447C-8577-EB40B50EF1D0}">
  <ds:schemaRefs>
    <ds:schemaRef ds:uri="http://www.imanage.com/work/xmlschema"/>
  </ds:schemaRefs>
</ds:datastoreItem>
</file>

<file path=customXml/itemProps2.xml><?xml version="1.0" encoding="utf-8"?>
<ds:datastoreItem xmlns:ds="http://schemas.openxmlformats.org/officeDocument/2006/customXml" ds:itemID="{A456E080-7A96-43C8-9E77-BD9B8240BBB9}">
  <ds:schemaRefs>
    <ds:schemaRef ds:uri="http://schemas.microsoft.com/office/2006/metadata/properties"/>
    <ds:schemaRef ds:uri="http://schemas.microsoft.com/office/infopath/2007/PartnerControls"/>
    <ds:schemaRef ds:uri="2e519c0d-372a-4220-9ce1-f00db54d6ac4"/>
    <ds:schemaRef ds:uri="6462a9a3-0237-46b3-8574-56b90d5a73a8"/>
  </ds:schemaRefs>
</ds:datastoreItem>
</file>

<file path=customXml/itemProps3.xml><?xml version="1.0" encoding="utf-8"?>
<ds:datastoreItem xmlns:ds="http://schemas.openxmlformats.org/officeDocument/2006/customXml" ds:itemID="{E727A646-FB01-45C9-AA75-F4832E1F836C}">
  <ds:schemaRefs>
    <ds:schemaRef ds:uri="http://schemas.microsoft.com/office/2006/metadata/longProperties"/>
  </ds:schemaRefs>
</ds:datastoreItem>
</file>

<file path=customXml/itemProps4.xml><?xml version="1.0" encoding="utf-8"?>
<ds:datastoreItem xmlns:ds="http://schemas.openxmlformats.org/officeDocument/2006/customXml" ds:itemID="{A367F147-3F96-459C-A09E-4C203584F4B4}"/>
</file>

<file path=customXml/itemProps5.xml><?xml version="1.0" encoding="utf-8"?>
<ds:datastoreItem xmlns:ds="http://schemas.openxmlformats.org/officeDocument/2006/customXml" ds:itemID="{E3C15629-9DCA-4D63-B5F7-9FD6B6AAAD22}">
  <ds:schemaRefs>
    <ds:schemaRef ds:uri="http://schemas.openxmlformats.org/officeDocument/2006/bibliography"/>
  </ds:schemaRefs>
</ds:datastoreItem>
</file>

<file path=customXml/itemProps6.xml><?xml version="1.0" encoding="utf-8"?>
<ds:datastoreItem xmlns:ds="http://schemas.openxmlformats.org/officeDocument/2006/customXml" ds:itemID="{A1D8730C-CB1F-4DA2-9407-DB897928ECCD}">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C:\ProgramData\Tikit\TMS\Browne Jacobson\Workgroup Templates\BJ Legal Styles.dotx</Template>
  <TotalTime>1</TotalTime>
  <Pages>34</Pages>
  <Words>9780</Words>
  <Characters>53453</Characters>
  <Application>Microsoft Office Word</Application>
  <DocSecurity>0</DocSecurity>
  <Lines>1039</Lines>
  <Paragraphs>482</Paragraphs>
  <ScaleCrop>false</ScaleCrop>
  <Company>Electricword Plc</Company>
  <LinksUpToDate>false</LinksUpToDate>
  <CharactersWithSpaces>63468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alice.lewis</dc:creator>
  <cp:keywords/>
  <cp:lastModifiedBy>Karen Stevens (CHG)</cp:lastModifiedBy>
  <cp:revision>11</cp:revision>
  <cp:lastPrinted>2025-09-25T14:34:00Z</cp:lastPrinted>
  <dcterms:created xsi:type="dcterms:W3CDTF">2025-08-30T21:09:00Z</dcterms:created>
  <dcterms:modified xsi:type="dcterms:W3CDTF">2026-01-28T09:22:00Z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L:40644760v1</vt:lpwstr>
  </property>
  <property fmtid="{D5CDD505-2E9C-101B-9397-08002B2CF9AE}" pid="3" name="CUS_DocIDActiveBits">
    <vt:lpwstr>100352</vt:lpwstr>
  </property>
  <property fmtid="{D5CDD505-2E9C-101B-9397-08002B2CF9AE}" pid="4" name="CUS_DocIDChunk0">
    <vt:lpwstr>LEGAL\74914331.v1</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LEGAL\74914331.v1</vt:lpwstr>
  </property>
  <property fmtid="{D5CDD505-2E9C-101B-9397-08002B2CF9AE}" pid="8" name="display_urn:schemas-microsoft-com:office:office#Editor">
    <vt:lpwstr>lisa.griffin</vt:lpwstr>
  </property>
  <property fmtid="{D5CDD505-2E9C-101B-9397-08002B2CF9AE}" pid="9" name="iManageFooter">
    <vt:lpwstr>74914331v1</vt:lpwstr>
  </property>
  <property fmtid="{D5CDD505-2E9C-101B-9397-08002B2CF9AE}" pid="10" name="ContentTypeId">
    <vt:lpwstr>0x0101006E7AC7E5E209FC4F851646CE6BB51D51</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