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380A" w14:textId="77777777" w:rsidR="002F026E" w:rsidRDefault="002F026E" w:rsidP="002F026E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5C3D464" w14:textId="77777777" w:rsidR="002F026E" w:rsidRDefault="002F026E" w:rsidP="00432728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4B7C470" w14:textId="77777777" w:rsidR="002F026E" w:rsidRDefault="002F026E" w:rsidP="00432728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08F7DACD" w14:textId="77777777" w:rsidR="002F026E" w:rsidRDefault="002F026E" w:rsidP="00432728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2791A358" w14:textId="77777777" w:rsidR="002F026E" w:rsidRDefault="002F026E" w:rsidP="00432728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9343BA4" w14:textId="77777777" w:rsidR="00BD5CFB" w:rsidRPr="002F026E" w:rsidRDefault="00BD5CFB" w:rsidP="00BD5CFB">
      <w:pPr>
        <w:jc w:val="center"/>
        <w:rPr>
          <w:rFonts w:ascii="Tahoma" w:eastAsia="Calibri" w:hAnsi="Tahoma" w:cs="Tahoma"/>
          <w:b/>
          <w:sz w:val="56"/>
          <w:szCs w:val="56"/>
        </w:rPr>
      </w:pPr>
      <w:r w:rsidRPr="002F026E">
        <w:rPr>
          <w:rFonts w:ascii="Tahoma" w:eastAsia="Calibri" w:hAnsi="Tahoma" w:cs="Tahoma"/>
          <w:b/>
          <w:sz w:val="56"/>
          <w:szCs w:val="56"/>
        </w:rPr>
        <w:t>THE GRANGE SCHOOL</w:t>
      </w:r>
    </w:p>
    <w:p w14:paraId="03E0BFCC" w14:textId="77777777" w:rsidR="00BD5CFB" w:rsidRPr="00BD5CFB" w:rsidRDefault="00BD5CFB" w:rsidP="0001194B">
      <w:pPr>
        <w:rPr>
          <w:rFonts w:ascii="Tahoma" w:eastAsia="Calibri" w:hAnsi="Tahoma" w:cs="Tahoma"/>
          <w:sz w:val="22"/>
          <w:szCs w:val="22"/>
        </w:rPr>
      </w:pPr>
    </w:p>
    <w:p w14:paraId="602AB7F2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1DF99A7" w14:textId="666A705F" w:rsidR="00BD5CFB" w:rsidRPr="00BD5CFB" w:rsidRDefault="0049436F" w:rsidP="00BD5CFB">
      <w:pPr>
        <w:jc w:val="center"/>
        <w:rPr>
          <w:rFonts w:ascii="Tahoma" w:eastAsia="Calibri" w:hAnsi="Tahoma" w:cs="Tahoma"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7216" behindDoc="0" locked="0" layoutInCell="1" allowOverlap="1" wp14:anchorId="34FAA52A" wp14:editId="4A60483A">
            <wp:simplePos x="0" y="0"/>
            <wp:positionH relativeFrom="margin">
              <wp:posOffset>1930400</wp:posOffset>
            </wp:positionH>
            <wp:positionV relativeFrom="margin">
              <wp:posOffset>2047875</wp:posOffset>
            </wp:positionV>
            <wp:extent cx="2001520" cy="2579370"/>
            <wp:effectExtent l="0" t="0" r="0" b="0"/>
            <wp:wrapSquare wrapText="bothSides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2579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6743B" w14:textId="77777777" w:rsid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A75F019" w14:textId="77777777" w:rsidR="0001194B" w:rsidRPr="00BD5CFB" w:rsidRDefault="0001194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0988C1CE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5E7FC3B1" w14:textId="77777777" w:rsidR="00BD5CFB" w:rsidRPr="00BD5CFB" w:rsidRDefault="00BD5CFB" w:rsidP="00BD5CFB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6833E8E" w14:textId="77777777" w:rsidR="00BD5CFB" w:rsidRPr="00772580" w:rsidRDefault="00BD5CFB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5403C4F2" w14:textId="77777777" w:rsidR="002F026E" w:rsidRDefault="002F026E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2FA75F51" w14:textId="77777777" w:rsidR="002F026E" w:rsidRDefault="002F026E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43007361" w14:textId="77777777" w:rsidR="002F026E" w:rsidRDefault="002F026E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0357189F" w14:textId="77777777" w:rsidR="00F122DA" w:rsidRDefault="00F122DA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3F585112" w14:textId="77777777" w:rsidR="00F122DA" w:rsidRDefault="00F122DA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3A2AFA0E" w14:textId="77777777" w:rsidR="002F026E" w:rsidRDefault="002F026E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</w:p>
    <w:p w14:paraId="1DC7AEC0" w14:textId="77777777" w:rsidR="00BD5CFB" w:rsidRPr="00772580" w:rsidRDefault="00772580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Teacher of Design &amp; Technology</w:t>
      </w:r>
    </w:p>
    <w:p w14:paraId="1087B00E" w14:textId="77777777" w:rsidR="0001194B" w:rsidRPr="00BD5CFB" w:rsidRDefault="0001194B" w:rsidP="00BD5CFB">
      <w:pPr>
        <w:rPr>
          <w:rFonts w:ascii="Tahoma" w:eastAsia="Calibri" w:hAnsi="Tahoma" w:cs="Tahoma"/>
          <w:b/>
          <w:sz w:val="36"/>
          <w:szCs w:val="36"/>
        </w:rPr>
      </w:pPr>
    </w:p>
    <w:p w14:paraId="4079B452" w14:textId="77777777" w:rsidR="00BD5CFB" w:rsidRPr="00BD5CFB" w:rsidRDefault="0001194B" w:rsidP="00BD5CFB">
      <w:pPr>
        <w:jc w:val="center"/>
        <w:rPr>
          <w:rFonts w:ascii="Tahoma" w:eastAsia="Calibri" w:hAnsi="Tahoma" w:cs="Tahoma"/>
          <w:b/>
          <w:sz w:val="52"/>
          <w:szCs w:val="52"/>
        </w:rPr>
      </w:pPr>
      <w:r>
        <w:rPr>
          <w:rFonts w:ascii="Tahoma" w:eastAsia="Calibri" w:hAnsi="Tahoma" w:cs="Tahoma"/>
          <w:b/>
          <w:sz w:val="52"/>
          <w:szCs w:val="52"/>
        </w:rPr>
        <w:t>Job Description</w:t>
      </w:r>
    </w:p>
    <w:p w14:paraId="18078037" w14:textId="77777777" w:rsidR="00BD5CFB" w:rsidRPr="00BD5CFB" w:rsidRDefault="00BD5CFB" w:rsidP="00BD5CFB">
      <w:pPr>
        <w:jc w:val="center"/>
        <w:rPr>
          <w:rFonts w:ascii="Tahoma" w:eastAsia="Calibri" w:hAnsi="Tahoma" w:cs="Tahoma"/>
          <w:b/>
          <w:sz w:val="16"/>
          <w:szCs w:val="22"/>
        </w:rPr>
      </w:pPr>
    </w:p>
    <w:p w14:paraId="72CE69F6" w14:textId="77777777" w:rsidR="00BD5CFB" w:rsidRPr="00BD5CFB" w:rsidRDefault="00BD5CFB" w:rsidP="00BD5CFB">
      <w:pPr>
        <w:jc w:val="center"/>
        <w:rPr>
          <w:rFonts w:ascii="Tahoma" w:eastAsia="Calibri" w:hAnsi="Tahoma" w:cs="Tahoma"/>
          <w:b/>
          <w:sz w:val="22"/>
          <w:szCs w:val="22"/>
        </w:rPr>
      </w:pPr>
    </w:p>
    <w:p w14:paraId="73C3F41B" w14:textId="77777777" w:rsidR="009F3A13" w:rsidRDefault="009F3A1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F78A5D2" w14:textId="77777777" w:rsidR="00BD5CFB" w:rsidRDefault="00BD5CFB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27E466E" w14:textId="20D7A036" w:rsidR="00BD5CFB" w:rsidRDefault="0049436F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  <w:r>
        <w:rPr>
          <w:rFonts w:ascii="Tahoma" w:eastAsia="Calibri" w:hAnsi="Tahoma" w:cs="Tahoma"/>
          <w:b/>
          <w:noProof/>
          <w:sz w:val="22"/>
          <w:szCs w:val="22"/>
          <w:lang w:eastAsia="en-GB"/>
        </w:rPr>
        <w:drawing>
          <wp:anchor distT="0" distB="0" distL="114300" distR="114300" simplePos="0" relativeHeight="251656192" behindDoc="0" locked="0" layoutInCell="1" allowOverlap="1" wp14:anchorId="0E9EFE46" wp14:editId="0C87A20B">
            <wp:simplePos x="0" y="0"/>
            <wp:positionH relativeFrom="margin">
              <wp:posOffset>5190490</wp:posOffset>
            </wp:positionH>
            <wp:positionV relativeFrom="margin">
              <wp:posOffset>8511540</wp:posOffset>
            </wp:positionV>
            <wp:extent cx="1162050" cy="1038225"/>
            <wp:effectExtent l="0" t="0" r="0" b="0"/>
            <wp:wrapSquare wrapText="bothSides"/>
            <wp:docPr id="21" name="Picture 9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094F9" w14:textId="77777777" w:rsidR="00BD5CFB" w:rsidRDefault="00BD5CFB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413FD1F9" w14:textId="77777777" w:rsidR="00EE73F3" w:rsidRDefault="00EE73F3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48671C2B" w14:textId="77777777" w:rsidR="002A6C82" w:rsidRDefault="002A6C82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6B067E0" w14:textId="77777777" w:rsidR="002A6C82" w:rsidRDefault="002A6C82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288DD671" w14:textId="77777777" w:rsidR="002A6C82" w:rsidRDefault="002A6C82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4686D43" w14:textId="77777777" w:rsidR="002A6C82" w:rsidRDefault="002A6C82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53496BB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D875349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B92D8B4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B9072A3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6F8AE427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3E5F9FA2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757BE03E" w14:textId="77777777" w:rsidR="002F026E" w:rsidRDefault="002F026E" w:rsidP="00801961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2C5694EC" w14:textId="5490779A" w:rsidR="002F026E" w:rsidRDefault="0049436F" w:rsidP="002F026E">
      <w:pPr>
        <w:jc w:val="center"/>
        <w:rPr>
          <w:rFonts w:ascii="Tahoma" w:hAnsi="Tahoma" w:cs="Tahoma"/>
          <w:b/>
          <w:noProof/>
          <w:sz w:val="22"/>
          <w:szCs w:val="22"/>
          <w:lang w:val="en-US"/>
        </w:rPr>
      </w:pPr>
      <w:r w:rsidRPr="00772580">
        <w:rPr>
          <w:rFonts w:ascii="Tahoma" w:eastAsia="Calibri" w:hAnsi="Tahoma"/>
          <w:noProof/>
          <w:sz w:val="22"/>
          <w:szCs w:val="22"/>
          <w:lang w:eastAsia="en-GB"/>
        </w:rPr>
        <w:lastRenderedPageBreak/>
        <w:drawing>
          <wp:inline distT="0" distB="0" distL="0" distR="0" wp14:anchorId="090212C2" wp14:editId="5F838BA1">
            <wp:extent cx="857250" cy="1104900"/>
            <wp:effectExtent l="0" t="0" r="0" b="0"/>
            <wp:docPr id="2" name="Picture 11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ng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F8E1" w14:textId="77777777" w:rsidR="002F026E" w:rsidRDefault="002F026E" w:rsidP="00BD5CFB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4AA78CBB" w14:textId="77777777" w:rsidR="00636BD6" w:rsidRPr="00772580" w:rsidRDefault="00636BD6" w:rsidP="00772580">
      <w:pPr>
        <w:rPr>
          <w:rFonts w:ascii="Tahoma" w:hAnsi="Tahoma" w:cs="Tahoma"/>
          <w:b/>
          <w:noProof/>
          <w:sz w:val="22"/>
          <w:szCs w:val="22"/>
          <w:lang w:val="en-US"/>
        </w:rPr>
      </w:pPr>
    </w:p>
    <w:p w14:paraId="18CEB63B" w14:textId="77777777" w:rsidR="00772580" w:rsidRDefault="00636BD6" w:rsidP="00772580">
      <w:pPr>
        <w:jc w:val="center"/>
        <w:rPr>
          <w:rFonts w:ascii="Tahoma" w:hAnsi="Tahoma" w:cs="Tahoma"/>
          <w:b/>
          <w:lang w:eastAsia="en-GB"/>
        </w:rPr>
      </w:pPr>
      <w:r>
        <w:rPr>
          <w:rFonts w:ascii="Tahoma" w:hAnsi="Tahoma" w:cs="Tahoma"/>
          <w:b/>
        </w:rPr>
        <w:t xml:space="preserve">      </w:t>
      </w:r>
      <w:r w:rsidR="002A6C82">
        <w:rPr>
          <w:rFonts w:ascii="Tahoma" w:hAnsi="Tahoma" w:cs="Tahoma"/>
          <w:b/>
        </w:rPr>
        <w:t>THE GRANGE SCHOOL</w:t>
      </w:r>
    </w:p>
    <w:p w14:paraId="4D31B62C" w14:textId="77777777" w:rsidR="00772580" w:rsidRPr="00772580" w:rsidRDefault="00772580" w:rsidP="00772580">
      <w:pPr>
        <w:jc w:val="center"/>
        <w:rPr>
          <w:rFonts w:ascii="Tahoma" w:hAnsi="Tahoma" w:cs="Tahoma"/>
          <w:b/>
          <w:lang w:eastAsia="en-GB"/>
        </w:rPr>
      </w:pPr>
    </w:p>
    <w:p w14:paraId="07268D6E" w14:textId="77777777" w:rsidR="00772580" w:rsidRPr="00772580" w:rsidRDefault="00772580" w:rsidP="00772580">
      <w:pPr>
        <w:jc w:val="center"/>
        <w:rPr>
          <w:rFonts w:ascii="Tahoma" w:eastAsia="Calibri" w:hAnsi="Tahoma" w:cs="Tahoma"/>
          <w:b/>
          <w:w w:val="125"/>
          <w:sz w:val="28"/>
          <w:szCs w:val="28"/>
        </w:rPr>
      </w:pPr>
      <w:r w:rsidRPr="00772580">
        <w:rPr>
          <w:rFonts w:ascii="Tahoma" w:eastAsia="Calibri" w:hAnsi="Tahoma" w:cs="Tahoma"/>
          <w:b/>
          <w:w w:val="125"/>
          <w:sz w:val="28"/>
          <w:szCs w:val="28"/>
        </w:rPr>
        <w:t>TEACHER OF DESGIN AND</w:t>
      </w:r>
      <w:r>
        <w:rPr>
          <w:rFonts w:ascii="Tahoma" w:eastAsia="Calibri" w:hAnsi="Tahoma" w:cs="Tahoma"/>
          <w:b/>
          <w:w w:val="125"/>
          <w:sz w:val="28"/>
          <w:szCs w:val="28"/>
        </w:rPr>
        <w:t xml:space="preserve"> TECHNOLOGY</w:t>
      </w:r>
    </w:p>
    <w:p w14:paraId="6D0C6776" w14:textId="77777777" w:rsidR="00772580" w:rsidRPr="00772580" w:rsidRDefault="00772580" w:rsidP="00772580">
      <w:pPr>
        <w:rPr>
          <w:rFonts w:ascii="Tahoma" w:eastAsia="Calibri" w:hAnsi="Tahoma" w:cs="Tahoma"/>
          <w:b/>
          <w:sz w:val="28"/>
          <w:szCs w:val="28"/>
        </w:rPr>
      </w:pPr>
    </w:p>
    <w:p w14:paraId="0FEA040B" w14:textId="77777777" w:rsidR="00772580" w:rsidRPr="00772580" w:rsidRDefault="00772580" w:rsidP="00772580">
      <w:pPr>
        <w:jc w:val="left"/>
        <w:rPr>
          <w:rFonts w:ascii="Franklin Gothic Book" w:eastAsia="Calibri" w:hAnsi="Franklin Gothic Book"/>
          <w:b/>
          <w:sz w:val="22"/>
          <w:szCs w:val="22"/>
        </w:rPr>
      </w:pPr>
    </w:p>
    <w:p w14:paraId="1FA9DC4F" w14:textId="77777777" w:rsidR="00772580" w:rsidRPr="00772580" w:rsidRDefault="00772580" w:rsidP="00772580">
      <w:pPr>
        <w:numPr>
          <w:ilvl w:val="0"/>
          <w:numId w:val="21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raise the level of achievement of all students.</w:t>
      </w:r>
    </w:p>
    <w:p w14:paraId="52759306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03961C3C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30C5CF1D" w14:textId="77777777" w:rsidR="00772580" w:rsidRPr="00772580" w:rsidRDefault="00772580" w:rsidP="00772580">
      <w:pPr>
        <w:numPr>
          <w:ilvl w:val="0"/>
          <w:numId w:val="21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be part of a team, which will have an impact on students’ levels of literacy and numeracy, empowering them both within the curriculum and in their lives beyond school.</w:t>
      </w:r>
    </w:p>
    <w:p w14:paraId="2FA7508C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40C9C980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184407A6" w14:textId="77777777" w:rsidR="00772580" w:rsidRPr="00772580" w:rsidRDefault="00772580" w:rsidP="00772580">
      <w:pPr>
        <w:numPr>
          <w:ilvl w:val="0"/>
          <w:numId w:val="22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contribute to the team’s development of an exciting and dynamic curriculum, which will challenge and motivate all students.</w:t>
      </w:r>
    </w:p>
    <w:p w14:paraId="04E61E1C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0B1DD17F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11FAA6E4" w14:textId="77777777" w:rsidR="00772580" w:rsidRPr="00772580" w:rsidRDefault="00772580" w:rsidP="00772580">
      <w:pPr>
        <w:numPr>
          <w:ilvl w:val="0"/>
          <w:numId w:val="22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have a commitment to an extra-curricular programme, which supports both the academic and cultural life of the school.</w:t>
      </w:r>
    </w:p>
    <w:p w14:paraId="57E143AE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77EE55A8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0D58FA02" w14:textId="77777777" w:rsidR="00772580" w:rsidRPr="00772580" w:rsidRDefault="00772580" w:rsidP="00772580">
      <w:pPr>
        <w:numPr>
          <w:ilvl w:val="0"/>
          <w:numId w:val="22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work within a strong and supportive team that is based on excellent communication and shared good practice.</w:t>
      </w:r>
    </w:p>
    <w:p w14:paraId="297BC877" w14:textId="77777777" w:rsidR="00772580" w:rsidRPr="00772580" w:rsidRDefault="00772580" w:rsidP="00772580">
      <w:pPr>
        <w:tabs>
          <w:tab w:val="left" w:pos="2667"/>
        </w:tabs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ab/>
      </w:r>
    </w:p>
    <w:p w14:paraId="0CC63761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2B4735EB" w14:textId="77777777" w:rsidR="00772580" w:rsidRPr="00772580" w:rsidRDefault="00772580" w:rsidP="00772580">
      <w:pPr>
        <w:numPr>
          <w:ilvl w:val="0"/>
          <w:numId w:val="21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foster good relationships with students and with home, including attendance at parent-teacher consultations.</w:t>
      </w:r>
    </w:p>
    <w:p w14:paraId="65EC3C41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32D0792F" w14:textId="77777777" w:rsidR="00772580" w:rsidRPr="00772580" w:rsidRDefault="00772580" w:rsidP="00772580">
      <w:pPr>
        <w:rPr>
          <w:rFonts w:ascii="Tahoma" w:eastAsia="Calibri" w:hAnsi="Tahoma" w:cs="Tahoma"/>
          <w:sz w:val="22"/>
          <w:szCs w:val="22"/>
        </w:rPr>
      </w:pPr>
    </w:p>
    <w:p w14:paraId="02C5C550" w14:textId="77777777" w:rsidR="00772580" w:rsidRPr="00772580" w:rsidRDefault="00772580" w:rsidP="00772580">
      <w:pPr>
        <w:numPr>
          <w:ilvl w:val="0"/>
          <w:numId w:val="21"/>
        </w:numPr>
        <w:jc w:val="left"/>
        <w:rPr>
          <w:rFonts w:ascii="Tahoma" w:eastAsia="Calibri" w:hAnsi="Tahoma" w:cs="Tahoma"/>
          <w:sz w:val="22"/>
          <w:szCs w:val="22"/>
        </w:rPr>
      </w:pPr>
      <w:r w:rsidRPr="00772580">
        <w:rPr>
          <w:rFonts w:ascii="Tahoma" w:eastAsia="Calibri" w:hAnsi="Tahoma" w:cs="Tahoma"/>
          <w:sz w:val="22"/>
          <w:szCs w:val="22"/>
        </w:rPr>
        <w:t>To support students’ learning by the use of the school’s policies of marking, assessment, record keeping, reporting and target setting.</w:t>
      </w:r>
    </w:p>
    <w:p w14:paraId="782F3B3E" w14:textId="77777777" w:rsidR="00772580" w:rsidRPr="00772580" w:rsidRDefault="00772580" w:rsidP="00772580">
      <w:pPr>
        <w:jc w:val="left"/>
        <w:rPr>
          <w:rFonts w:ascii="Tahoma" w:eastAsia="Calibri" w:hAnsi="Tahoma" w:cs="Tahoma"/>
          <w:sz w:val="22"/>
          <w:szCs w:val="22"/>
        </w:rPr>
      </w:pPr>
    </w:p>
    <w:p w14:paraId="4700A7AC" w14:textId="77777777" w:rsidR="00772580" w:rsidRPr="00772580" w:rsidRDefault="00772580" w:rsidP="00772580">
      <w:pPr>
        <w:jc w:val="left"/>
        <w:rPr>
          <w:rFonts w:ascii="Tahoma" w:eastAsia="Calibri" w:hAnsi="Tahoma" w:cs="Tahoma"/>
          <w:sz w:val="22"/>
          <w:szCs w:val="22"/>
        </w:rPr>
      </w:pPr>
    </w:p>
    <w:p w14:paraId="7F2D3C7C" w14:textId="77777777" w:rsidR="00772580" w:rsidRPr="00772580" w:rsidRDefault="00772580" w:rsidP="00772580">
      <w:pPr>
        <w:jc w:val="left"/>
        <w:rPr>
          <w:rFonts w:ascii="Tahoma" w:eastAsia="Calibri" w:hAnsi="Tahoma" w:cs="Tahoma"/>
          <w:sz w:val="22"/>
          <w:szCs w:val="22"/>
        </w:rPr>
      </w:pPr>
    </w:p>
    <w:p w14:paraId="05765A6F" w14:textId="77777777" w:rsidR="00772580" w:rsidRPr="00772580" w:rsidRDefault="00772580" w:rsidP="00772580">
      <w:pPr>
        <w:jc w:val="left"/>
        <w:rPr>
          <w:rFonts w:ascii="Tahoma" w:eastAsia="Calibri" w:hAnsi="Tahoma" w:cs="Tahoma"/>
          <w:sz w:val="22"/>
          <w:szCs w:val="22"/>
        </w:rPr>
      </w:pPr>
    </w:p>
    <w:p w14:paraId="287811B1" w14:textId="77777777" w:rsidR="00772580" w:rsidRPr="00772580" w:rsidRDefault="00772580" w:rsidP="00772580">
      <w:pPr>
        <w:jc w:val="center"/>
        <w:rPr>
          <w:rFonts w:ascii="Tahoma" w:eastAsia="Calibri" w:hAnsi="Tahoma" w:cs="Tahoma"/>
          <w:sz w:val="22"/>
          <w:szCs w:val="22"/>
        </w:rPr>
      </w:pPr>
    </w:p>
    <w:p w14:paraId="214B8413" w14:textId="77777777" w:rsidR="00772580" w:rsidRPr="00772580" w:rsidRDefault="00772580" w:rsidP="00772580">
      <w:pPr>
        <w:jc w:val="center"/>
        <w:rPr>
          <w:rFonts w:ascii="Tahoma" w:eastAsia="Calibri" w:hAnsi="Tahoma" w:cs="Tahoma"/>
          <w:sz w:val="22"/>
          <w:szCs w:val="22"/>
        </w:rPr>
      </w:pPr>
    </w:p>
    <w:p w14:paraId="69169F65" w14:textId="37F451FF" w:rsidR="00772580" w:rsidRPr="00772580" w:rsidRDefault="0049436F" w:rsidP="00772580">
      <w:pPr>
        <w:jc w:val="center"/>
        <w:rPr>
          <w:rFonts w:ascii="Tahoma" w:eastAsia="Calibri" w:hAnsi="Tahoma" w:cs="Tahom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48D8363" wp14:editId="6ACC3AB0">
            <wp:simplePos x="0" y="0"/>
            <wp:positionH relativeFrom="margin">
              <wp:posOffset>5318760</wp:posOffset>
            </wp:positionH>
            <wp:positionV relativeFrom="margin">
              <wp:posOffset>8499475</wp:posOffset>
            </wp:positionV>
            <wp:extent cx="1156970" cy="1043940"/>
            <wp:effectExtent l="0" t="0" r="0" b="0"/>
            <wp:wrapSquare wrapText="bothSides"/>
            <wp:docPr id="36" name="Picture 13" descr="WE CAN logo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WE CAN logo CMY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697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2580" w:rsidRPr="00772580">
        <w:rPr>
          <w:rFonts w:ascii="Tahoma" w:eastAsia="Calibri" w:hAnsi="Tahoma" w:cs="Tahoma"/>
          <w:sz w:val="22"/>
          <w:szCs w:val="22"/>
        </w:rPr>
        <w:br w:type="page"/>
      </w:r>
    </w:p>
    <w:p w14:paraId="23EDE55F" w14:textId="0F9B855E" w:rsidR="00F122DA" w:rsidRPr="00F122DA" w:rsidRDefault="0049436F" w:rsidP="00F122DA">
      <w:pPr>
        <w:jc w:val="center"/>
        <w:rPr>
          <w:rFonts w:ascii="Tahoma" w:eastAsia="Calibri" w:hAnsi="Tahoma"/>
          <w:noProof/>
          <w:sz w:val="22"/>
          <w:szCs w:val="22"/>
          <w:lang w:eastAsia="en-GB"/>
        </w:rPr>
      </w:pPr>
      <w:r w:rsidRPr="00772580">
        <w:rPr>
          <w:rFonts w:ascii="Tahoma" w:eastAsia="Calibri" w:hAnsi="Tahoma"/>
          <w:noProof/>
          <w:sz w:val="22"/>
          <w:szCs w:val="22"/>
          <w:lang w:eastAsia="en-GB"/>
        </w:rPr>
        <w:lastRenderedPageBreak/>
        <w:drawing>
          <wp:inline distT="0" distB="0" distL="0" distR="0" wp14:anchorId="43F60E6C" wp14:editId="1AA6E492">
            <wp:extent cx="857250" cy="1104900"/>
            <wp:effectExtent l="0" t="0" r="0" b="0"/>
            <wp:docPr id="1" name="Picture 11" descr="Gran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range Log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8534C4" w14:textId="77777777" w:rsidR="00F122DA" w:rsidRPr="00A07130" w:rsidRDefault="00F122DA" w:rsidP="00F122DA">
      <w:pPr>
        <w:jc w:val="left"/>
        <w:rPr>
          <w:rFonts w:ascii="Tahoma" w:eastAsia="Calibri" w:hAnsi="Tahoma" w:cs="Tahoma"/>
          <w:b/>
          <w:sz w:val="22"/>
          <w:szCs w:val="22"/>
        </w:rPr>
      </w:pPr>
    </w:p>
    <w:p w14:paraId="29463971" w14:textId="77777777" w:rsidR="00F122DA" w:rsidRPr="00A07130" w:rsidRDefault="00F122DA" w:rsidP="00F122DA">
      <w:pPr>
        <w:jc w:val="center"/>
        <w:rPr>
          <w:rFonts w:ascii="Tahoma" w:eastAsia="Calibri" w:hAnsi="Tahoma" w:cs="Tahoma"/>
          <w:b/>
          <w:sz w:val="22"/>
          <w:szCs w:val="22"/>
        </w:rPr>
      </w:pPr>
      <w:r w:rsidRPr="00A07130">
        <w:rPr>
          <w:rFonts w:ascii="Tahoma" w:eastAsia="Calibri" w:hAnsi="Tahoma" w:cs="Tahoma"/>
          <w:b/>
          <w:sz w:val="22"/>
          <w:szCs w:val="22"/>
        </w:rPr>
        <w:t>THE GRANGE SCHOOL</w:t>
      </w:r>
    </w:p>
    <w:p w14:paraId="06166FCF" w14:textId="77777777" w:rsidR="00F122DA" w:rsidRPr="00A07130" w:rsidRDefault="00F122DA" w:rsidP="00F122DA">
      <w:pPr>
        <w:jc w:val="left"/>
        <w:rPr>
          <w:rFonts w:ascii="Tahoma" w:eastAsia="Calibri" w:hAnsi="Tahoma" w:cs="Tahoma"/>
          <w:b/>
          <w:sz w:val="22"/>
          <w:szCs w:val="22"/>
        </w:rPr>
      </w:pPr>
    </w:p>
    <w:p w14:paraId="25CBFDD1" w14:textId="77777777" w:rsidR="00F122DA" w:rsidRPr="00A07130" w:rsidRDefault="00F122DA" w:rsidP="00F122DA">
      <w:pPr>
        <w:jc w:val="center"/>
        <w:rPr>
          <w:rFonts w:ascii="Tahoma" w:eastAsia="Calibri" w:hAnsi="Tahoma" w:cs="Tahoma"/>
          <w:b/>
          <w:w w:val="125"/>
          <w:sz w:val="22"/>
          <w:szCs w:val="22"/>
        </w:rPr>
      </w:pPr>
      <w:r w:rsidRPr="00A07130">
        <w:rPr>
          <w:rFonts w:ascii="Tahoma" w:eastAsia="Calibri" w:hAnsi="Tahoma" w:cs="Tahoma"/>
          <w:b/>
          <w:w w:val="125"/>
          <w:sz w:val="22"/>
          <w:szCs w:val="22"/>
        </w:rPr>
        <w:t>THE DESIGN AND TECHNOLOGY DEPARTMENT</w:t>
      </w:r>
    </w:p>
    <w:p w14:paraId="1DD4F572" w14:textId="77777777" w:rsidR="00F122DA" w:rsidRPr="00A07130" w:rsidRDefault="00F122DA" w:rsidP="00F122DA">
      <w:pPr>
        <w:jc w:val="left"/>
        <w:rPr>
          <w:rFonts w:ascii="Tahoma" w:eastAsia="Calibri" w:hAnsi="Tahoma" w:cs="Tahoma"/>
          <w:b/>
          <w:w w:val="125"/>
          <w:sz w:val="22"/>
          <w:szCs w:val="22"/>
        </w:rPr>
      </w:pPr>
    </w:p>
    <w:p w14:paraId="0DD8EAF0" w14:textId="77777777" w:rsidR="00F122DA" w:rsidRPr="00A07130" w:rsidRDefault="00F122DA" w:rsidP="00F122DA">
      <w:pPr>
        <w:jc w:val="left"/>
        <w:rPr>
          <w:rFonts w:ascii="Tahoma" w:eastAsia="Calibri" w:hAnsi="Tahoma" w:cs="Tahoma"/>
          <w:caps/>
          <w:sz w:val="22"/>
          <w:szCs w:val="22"/>
        </w:rPr>
      </w:pPr>
      <w:r w:rsidRPr="00A07130">
        <w:rPr>
          <w:rFonts w:ascii="Tahoma" w:eastAsia="Calibri" w:hAnsi="Tahoma" w:cs="Tahoma"/>
          <w:b/>
          <w:caps/>
          <w:w w:val="125"/>
          <w:sz w:val="22"/>
          <w:szCs w:val="22"/>
        </w:rPr>
        <w:t>Staff and Structure</w:t>
      </w:r>
    </w:p>
    <w:p w14:paraId="55B9A877" w14:textId="77777777" w:rsidR="00F122DA" w:rsidRPr="00A07130" w:rsidRDefault="00F122DA" w:rsidP="00F122DA">
      <w:pPr>
        <w:jc w:val="left"/>
        <w:rPr>
          <w:rFonts w:ascii="Tahoma" w:eastAsia="Calibri" w:hAnsi="Tahoma" w:cs="Tahoma"/>
          <w:sz w:val="22"/>
          <w:szCs w:val="22"/>
        </w:rPr>
      </w:pPr>
    </w:p>
    <w:p w14:paraId="4E80CEAC" w14:textId="55045ED1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A07130">
        <w:rPr>
          <w:rFonts w:ascii="Tahoma" w:eastAsia="Calibri" w:hAnsi="Tahoma" w:cs="Tahoma"/>
          <w:sz w:val="22"/>
          <w:szCs w:val="22"/>
        </w:rPr>
        <w:t xml:space="preserve">The department currently consists of </w:t>
      </w:r>
      <w:r w:rsidR="00603673">
        <w:rPr>
          <w:rFonts w:ascii="Tahoma" w:eastAsia="Calibri" w:hAnsi="Tahoma" w:cs="Tahoma"/>
          <w:sz w:val="22"/>
          <w:szCs w:val="22"/>
        </w:rPr>
        <w:t>six</w:t>
      </w:r>
      <w:r w:rsidR="00C77898">
        <w:rPr>
          <w:rFonts w:ascii="Tahoma" w:eastAsia="Calibri" w:hAnsi="Tahoma" w:cs="Tahoma"/>
          <w:sz w:val="22"/>
          <w:szCs w:val="22"/>
        </w:rPr>
        <w:t xml:space="preserve"> ful</w:t>
      </w:r>
      <w:r w:rsidRPr="00A07130">
        <w:rPr>
          <w:rFonts w:ascii="Tahoma" w:eastAsia="Calibri" w:hAnsi="Tahoma" w:cs="Tahoma"/>
          <w:sz w:val="22"/>
          <w:szCs w:val="22"/>
        </w:rPr>
        <w:t>l time teacher</w:t>
      </w:r>
      <w:r w:rsidR="00C77898">
        <w:rPr>
          <w:rFonts w:ascii="Tahoma" w:eastAsia="Calibri" w:hAnsi="Tahoma" w:cs="Tahoma"/>
          <w:sz w:val="22"/>
          <w:szCs w:val="22"/>
        </w:rPr>
        <w:t>s</w:t>
      </w:r>
      <w:r w:rsidRPr="00A07130">
        <w:rPr>
          <w:rFonts w:ascii="Tahoma" w:eastAsia="Calibri" w:hAnsi="Tahoma" w:cs="Tahoma"/>
          <w:sz w:val="22"/>
          <w:szCs w:val="22"/>
        </w:rPr>
        <w:t>, supported by two full time technicians</w:t>
      </w:r>
      <w:r w:rsidR="009F02AF" w:rsidRPr="00A07130">
        <w:rPr>
          <w:rFonts w:ascii="Tahoma" w:eastAsia="Calibri" w:hAnsi="Tahoma" w:cs="Tahoma"/>
          <w:sz w:val="22"/>
          <w:szCs w:val="22"/>
        </w:rPr>
        <w:t xml:space="preserve">. </w:t>
      </w:r>
      <w:r w:rsidRPr="00A07130">
        <w:rPr>
          <w:rFonts w:ascii="Tahoma" w:eastAsia="Calibri" w:hAnsi="Tahoma" w:cs="Tahoma"/>
          <w:sz w:val="22"/>
          <w:szCs w:val="22"/>
        </w:rPr>
        <w:t>Together, we form an enthusiastic and dedicated team who work in a supportive and friendly atmosphere.</w:t>
      </w:r>
    </w:p>
    <w:p w14:paraId="3E857679" w14:textId="77777777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</w:p>
    <w:p w14:paraId="211EDF91" w14:textId="22B9B331" w:rsidR="00F122DA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A07130">
        <w:rPr>
          <w:rFonts w:ascii="Tahoma" w:eastAsia="Calibri" w:hAnsi="Tahoma" w:cs="Tahoma"/>
          <w:sz w:val="22"/>
          <w:szCs w:val="22"/>
        </w:rPr>
        <w:t>At Key Stage 3, students enjoy a full range of Design and Technology subject</w:t>
      </w:r>
      <w:r w:rsidR="00C77898">
        <w:rPr>
          <w:rFonts w:ascii="Tahoma" w:eastAsia="Calibri" w:hAnsi="Tahoma" w:cs="Tahoma"/>
          <w:sz w:val="22"/>
          <w:szCs w:val="22"/>
        </w:rPr>
        <w:t>s</w:t>
      </w:r>
      <w:r w:rsidRPr="00A07130">
        <w:rPr>
          <w:rFonts w:ascii="Tahoma" w:eastAsia="Calibri" w:hAnsi="Tahoma" w:cs="Tahoma"/>
          <w:sz w:val="22"/>
          <w:szCs w:val="22"/>
        </w:rPr>
        <w:t xml:space="preserve"> </w:t>
      </w:r>
      <w:r w:rsidR="00C77898">
        <w:rPr>
          <w:rFonts w:ascii="Tahoma" w:eastAsia="Calibri" w:hAnsi="Tahoma" w:cs="Tahoma"/>
          <w:sz w:val="22"/>
          <w:szCs w:val="22"/>
        </w:rPr>
        <w:t xml:space="preserve">including Food </w:t>
      </w:r>
      <w:r w:rsidR="00586B44">
        <w:rPr>
          <w:rFonts w:ascii="Tahoma" w:eastAsia="Calibri" w:hAnsi="Tahoma" w:cs="Tahoma"/>
          <w:sz w:val="22"/>
          <w:szCs w:val="22"/>
        </w:rPr>
        <w:t>P</w:t>
      </w:r>
      <w:r w:rsidR="00C77898">
        <w:rPr>
          <w:rFonts w:ascii="Tahoma" w:eastAsia="Calibri" w:hAnsi="Tahoma" w:cs="Tahoma"/>
          <w:sz w:val="22"/>
          <w:szCs w:val="22"/>
        </w:rPr>
        <w:t>reparation, Product Design and Compliant Materials (</w:t>
      </w:r>
      <w:r w:rsidR="00586B44">
        <w:rPr>
          <w:rFonts w:ascii="Tahoma" w:eastAsia="Calibri" w:hAnsi="Tahoma" w:cs="Tahoma"/>
          <w:sz w:val="22"/>
          <w:szCs w:val="22"/>
        </w:rPr>
        <w:t>G</w:t>
      </w:r>
      <w:r w:rsidR="00C77898">
        <w:rPr>
          <w:rFonts w:ascii="Tahoma" w:eastAsia="Calibri" w:hAnsi="Tahoma" w:cs="Tahoma"/>
          <w:sz w:val="22"/>
          <w:szCs w:val="22"/>
        </w:rPr>
        <w:t>raphics and Textiles)</w:t>
      </w:r>
      <w:r w:rsidRPr="00A07130">
        <w:rPr>
          <w:rFonts w:ascii="Tahoma" w:eastAsia="Calibri" w:hAnsi="Tahoma" w:cs="Tahoma"/>
          <w:sz w:val="22"/>
          <w:szCs w:val="22"/>
        </w:rPr>
        <w:t>. Design and Technology is a popular option at Key Stage 4</w:t>
      </w:r>
      <w:r w:rsidR="00C77898">
        <w:rPr>
          <w:rFonts w:ascii="Tahoma" w:eastAsia="Calibri" w:hAnsi="Tahoma" w:cs="Tahoma"/>
          <w:sz w:val="22"/>
          <w:szCs w:val="22"/>
        </w:rPr>
        <w:t xml:space="preserve"> offering the students the chance to study Product Design</w:t>
      </w:r>
      <w:r w:rsidR="00603673">
        <w:rPr>
          <w:rFonts w:ascii="Tahoma" w:eastAsia="Calibri" w:hAnsi="Tahoma" w:cs="Tahoma"/>
          <w:sz w:val="22"/>
          <w:szCs w:val="22"/>
        </w:rPr>
        <w:t>, Graphics</w:t>
      </w:r>
      <w:r w:rsidR="00C77898">
        <w:rPr>
          <w:rFonts w:ascii="Tahoma" w:eastAsia="Calibri" w:hAnsi="Tahoma" w:cs="Tahoma"/>
          <w:sz w:val="22"/>
          <w:szCs w:val="22"/>
        </w:rPr>
        <w:t>, Construction and Food preparation and nutrition</w:t>
      </w:r>
      <w:r w:rsidRPr="00A07130">
        <w:rPr>
          <w:rFonts w:ascii="Tahoma" w:eastAsia="Calibri" w:hAnsi="Tahoma" w:cs="Tahoma"/>
          <w:sz w:val="22"/>
          <w:szCs w:val="22"/>
        </w:rPr>
        <w:t xml:space="preserve">. </w:t>
      </w:r>
      <w:r w:rsidR="002B69C9">
        <w:rPr>
          <w:rFonts w:ascii="Tahoma" w:eastAsia="Calibri" w:hAnsi="Tahoma" w:cs="Tahoma"/>
          <w:sz w:val="22"/>
          <w:szCs w:val="22"/>
        </w:rPr>
        <w:t xml:space="preserve">At Key Stage 5 there is also </w:t>
      </w:r>
      <w:r w:rsidR="003463A9">
        <w:rPr>
          <w:rFonts w:ascii="Tahoma" w:eastAsia="Calibri" w:hAnsi="Tahoma" w:cs="Tahoma"/>
          <w:sz w:val="22"/>
          <w:szCs w:val="22"/>
        </w:rPr>
        <w:t xml:space="preserve">a Level 3 Food and Nutrition course now offered. </w:t>
      </w:r>
    </w:p>
    <w:p w14:paraId="38738ED3" w14:textId="77777777" w:rsidR="00F122DA" w:rsidRDefault="00F122DA" w:rsidP="00F122DA">
      <w:pPr>
        <w:rPr>
          <w:rFonts w:ascii="Tahoma" w:eastAsia="Calibri" w:hAnsi="Tahoma" w:cs="Tahoma"/>
          <w:sz w:val="22"/>
          <w:szCs w:val="22"/>
        </w:rPr>
      </w:pPr>
    </w:p>
    <w:p w14:paraId="443B03A0" w14:textId="77777777" w:rsidR="00F122DA" w:rsidRPr="00185F50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185F50">
        <w:rPr>
          <w:rFonts w:ascii="Tahoma" w:eastAsia="Calibri" w:hAnsi="Tahoma" w:cs="Tahoma"/>
          <w:sz w:val="22"/>
          <w:szCs w:val="22"/>
        </w:rPr>
        <w:t xml:space="preserve">The Design &amp; Technology block </w:t>
      </w:r>
      <w:r w:rsidR="00603673">
        <w:rPr>
          <w:rFonts w:ascii="Tahoma" w:eastAsia="Calibri" w:hAnsi="Tahoma" w:cs="Tahoma"/>
          <w:sz w:val="22"/>
          <w:szCs w:val="22"/>
        </w:rPr>
        <w:t>ha</w:t>
      </w:r>
      <w:r w:rsidRPr="00185F50">
        <w:rPr>
          <w:rFonts w:ascii="Tahoma" w:eastAsia="Calibri" w:hAnsi="Tahoma" w:cs="Tahoma"/>
          <w:sz w:val="22"/>
          <w:szCs w:val="22"/>
        </w:rPr>
        <w:t>s currently undergo</w:t>
      </w:r>
      <w:r w:rsidR="00603673">
        <w:rPr>
          <w:rFonts w:ascii="Tahoma" w:eastAsia="Calibri" w:hAnsi="Tahoma" w:cs="Tahoma"/>
          <w:sz w:val="22"/>
          <w:szCs w:val="22"/>
        </w:rPr>
        <w:t>ne</w:t>
      </w:r>
      <w:r w:rsidRPr="00185F50">
        <w:rPr>
          <w:rFonts w:ascii="Tahoma" w:eastAsia="Calibri" w:hAnsi="Tahoma" w:cs="Tahoma"/>
          <w:sz w:val="22"/>
          <w:szCs w:val="22"/>
        </w:rPr>
        <w:t xml:space="preserve"> a major refurbishment which </w:t>
      </w:r>
      <w:r w:rsidR="00603673">
        <w:rPr>
          <w:rFonts w:ascii="Tahoma" w:eastAsia="Calibri" w:hAnsi="Tahoma" w:cs="Tahoma"/>
          <w:sz w:val="22"/>
          <w:szCs w:val="22"/>
        </w:rPr>
        <w:t xml:space="preserve">has led </w:t>
      </w:r>
      <w:r w:rsidRPr="00185F50">
        <w:rPr>
          <w:rFonts w:ascii="Tahoma" w:eastAsia="Calibri" w:hAnsi="Tahoma" w:cs="Tahoma"/>
          <w:sz w:val="22"/>
          <w:szCs w:val="22"/>
        </w:rPr>
        <w:t xml:space="preserve">to the creation of </w:t>
      </w:r>
      <w:r w:rsidR="00603673">
        <w:rPr>
          <w:rFonts w:ascii="Tahoma" w:eastAsia="Calibri" w:hAnsi="Tahoma" w:cs="Tahoma"/>
          <w:sz w:val="22"/>
          <w:szCs w:val="22"/>
        </w:rPr>
        <w:t>two</w:t>
      </w:r>
      <w:r w:rsidRPr="00185F50">
        <w:rPr>
          <w:rFonts w:ascii="Tahoma" w:eastAsia="Calibri" w:hAnsi="Tahoma" w:cs="Tahoma"/>
          <w:sz w:val="22"/>
          <w:szCs w:val="22"/>
        </w:rPr>
        <w:t xml:space="preserve"> new IT suite</w:t>
      </w:r>
      <w:r w:rsidR="00603673">
        <w:rPr>
          <w:rFonts w:ascii="Tahoma" w:eastAsia="Calibri" w:hAnsi="Tahoma" w:cs="Tahoma"/>
          <w:sz w:val="22"/>
          <w:szCs w:val="22"/>
        </w:rPr>
        <w:t>s</w:t>
      </w:r>
      <w:r w:rsidRPr="00185F50">
        <w:rPr>
          <w:rFonts w:ascii="Tahoma" w:eastAsia="Calibri" w:hAnsi="Tahoma" w:cs="Tahoma"/>
          <w:sz w:val="22"/>
          <w:szCs w:val="22"/>
        </w:rPr>
        <w:t xml:space="preserve"> for the department.</w:t>
      </w:r>
    </w:p>
    <w:p w14:paraId="2706FC33" w14:textId="77777777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</w:p>
    <w:p w14:paraId="5205F9A8" w14:textId="5AF67B90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A07130">
        <w:rPr>
          <w:rFonts w:ascii="Tahoma" w:eastAsia="Calibri" w:hAnsi="Tahoma" w:cs="Tahoma"/>
          <w:sz w:val="22"/>
          <w:szCs w:val="22"/>
        </w:rPr>
        <w:t>We are looking for an enthusiastic and positive teacher, who will be able to teach across the Key Stages and be prepared to embrace all aspects of Design and Technology</w:t>
      </w:r>
      <w:r w:rsidR="00EB7107">
        <w:rPr>
          <w:rFonts w:ascii="Tahoma" w:eastAsia="Calibri" w:hAnsi="Tahoma" w:cs="Tahoma"/>
          <w:sz w:val="22"/>
          <w:szCs w:val="22"/>
        </w:rPr>
        <w:t xml:space="preserve"> with particular focus on the t</w:t>
      </w:r>
      <w:r w:rsidR="00925D93">
        <w:rPr>
          <w:rFonts w:ascii="Tahoma" w:eastAsia="Calibri" w:hAnsi="Tahoma" w:cs="Tahoma"/>
          <w:sz w:val="22"/>
          <w:szCs w:val="22"/>
        </w:rPr>
        <w:t>eaching of graphics and resistant materials and product deisgn</w:t>
      </w:r>
      <w:r w:rsidRPr="00A07130">
        <w:rPr>
          <w:rFonts w:ascii="Tahoma" w:eastAsia="Calibri" w:hAnsi="Tahoma" w:cs="Tahoma"/>
          <w:sz w:val="22"/>
          <w:szCs w:val="22"/>
        </w:rPr>
        <w:t>.</w:t>
      </w:r>
    </w:p>
    <w:p w14:paraId="4A4786A9" w14:textId="77777777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</w:p>
    <w:p w14:paraId="3505D910" w14:textId="77777777" w:rsidR="00F122DA" w:rsidRPr="00A07130" w:rsidRDefault="00F122DA" w:rsidP="00F122DA">
      <w:pPr>
        <w:rPr>
          <w:rFonts w:ascii="Tahoma" w:eastAsia="Calibri" w:hAnsi="Tahoma" w:cs="Tahoma"/>
          <w:b/>
          <w:caps/>
          <w:sz w:val="22"/>
          <w:szCs w:val="22"/>
        </w:rPr>
      </w:pPr>
      <w:r w:rsidRPr="00A07130">
        <w:rPr>
          <w:rFonts w:ascii="Tahoma" w:eastAsia="Calibri" w:hAnsi="Tahoma" w:cs="Tahoma"/>
          <w:b/>
          <w:caps/>
          <w:sz w:val="22"/>
          <w:szCs w:val="22"/>
        </w:rPr>
        <w:t>The Design and Technology Department Facilities</w:t>
      </w:r>
    </w:p>
    <w:p w14:paraId="3C650238" w14:textId="77777777" w:rsidR="00F122DA" w:rsidRPr="00A07130" w:rsidRDefault="00F122DA" w:rsidP="00F122DA">
      <w:pPr>
        <w:rPr>
          <w:rFonts w:ascii="Tahoma" w:eastAsia="Calibri" w:hAnsi="Tahoma" w:cs="Tahoma"/>
          <w:b/>
          <w:sz w:val="22"/>
          <w:szCs w:val="22"/>
        </w:rPr>
      </w:pPr>
    </w:p>
    <w:p w14:paraId="0A12FC28" w14:textId="07065345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A07130">
        <w:rPr>
          <w:rFonts w:ascii="Tahoma" w:eastAsia="Calibri" w:hAnsi="Tahoma" w:cs="Tahoma"/>
          <w:sz w:val="22"/>
          <w:szCs w:val="22"/>
        </w:rPr>
        <w:t>The department has two specialist Food Technology rooms</w:t>
      </w:r>
      <w:r w:rsidR="00603673">
        <w:rPr>
          <w:rFonts w:ascii="Tahoma" w:eastAsia="Calibri" w:hAnsi="Tahoma" w:cs="Tahoma"/>
          <w:sz w:val="22"/>
          <w:szCs w:val="22"/>
        </w:rPr>
        <w:t xml:space="preserve">. </w:t>
      </w:r>
      <w:r w:rsidRPr="00A07130">
        <w:rPr>
          <w:rFonts w:ascii="Tahoma" w:eastAsia="Calibri" w:hAnsi="Tahoma" w:cs="Tahoma"/>
          <w:sz w:val="22"/>
          <w:szCs w:val="22"/>
        </w:rPr>
        <w:t xml:space="preserve">The Technology Block, which is situated further away, has </w:t>
      </w:r>
      <w:r w:rsidR="00EA564E">
        <w:rPr>
          <w:rFonts w:ascii="Tahoma" w:eastAsia="Calibri" w:hAnsi="Tahoma" w:cs="Tahoma"/>
          <w:sz w:val="22"/>
          <w:szCs w:val="22"/>
        </w:rPr>
        <w:t>two</w:t>
      </w:r>
      <w:r w:rsidRPr="00A07130">
        <w:rPr>
          <w:rFonts w:ascii="Tahoma" w:eastAsia="Calibri" w:hAnsi="Tahoma" w:cs="Tahoma"/>
          <w:sz w:val="22"/>
          <w:szCs w:val="22"/>
        </w:rPr>
        <w:t xml:space="preserve"> spacious, well-equipped </w:t>
      </w:r>
      <w:r w:rsidR="00EA564E">
        <w:rPr>
          <w:rFonts w:ascii="Tahoma" w:eastAsia="Calibri" w:hAnsi="Tahoma" w:cs="Tahoma"/>
          <w:sz w:val="22"/>
          <w:szCs w:val="22"/>
        </w:rPr>
        <w:t>wood and metal</w:t>
      </w:r>
      <w:r w:rsidRPr="00A07130">
        <w:rPr>
          <w:rFonts w:ascii="Tahoma" w:eastAsia="Calibri" w:hAnsi="Tahoma" w:cs="Tahoma"/>
          <w:sz w:val="22"/>
          <w:szCs w:val="22"/>
        </w:rPr>
        <w:t xml:space="preserve"> workshops, an Electronics room and two design suites</w:t>
      </w:r>
      <w:r w:rsidR="00603673">
        <w:rPr>
          <w:rFonts w:ascii="Tahoma" w:eastAsia="Calibri" w:hAnsi="Tahoma" w:cs="Tahoma"/>
          <w:sz w:val="22"/>
          <w:szCs w:val="22"/>
        </w:rPr>
        <w:t xml:space="preserve"> and two IT rooms</w:t>
      </w:r>
      <w:r w:rsidR="009F02AF" w:rsidRPr="00A07130">
        <w:rPr>
          <w:rFonts w:ascii="Tahoma" w:eastAsia="Calibri" w:hAnsi="Tahoma" w:cs="Tahoma"/>
          <w:sz w:val="22"/>
          <w:szCs w:val="22"/>
        </w:rPr>
        <w:t xml:space="preserve">. </w:t>
      </w:r>
      <w:r w:rsidRPr="00A07130">
        <w:rPr>
          <w:rFonts w:ascii="Tahoma" w:eastAsia="Calibri" w:hAnsi="Tahoma" w:cs="Tahoma"/>
          <w:sz w:val="22"/>
          <w:szCs w:val="22"/>
        </w:rPr>
        <w:t>Our design suites contain computers offering access to a range of 2D and 3D modelling software</w:t>
      </w:r>
      <w:r w:rsidR="009F02AF" w:rsidRPr="00A07130">
        <w:rPr>
          <w:rFonts w:ascii="Tahoma" w:eastAsia="Calibri" w:hAnsi="Tahoma" w:cs="Tahoma"/>
          <w:sz w:val="22"/>
          <w:szCs w:val="22"/>
        </w:rPr>
        <w:t xml:space="preserve">. </w:t>
      </w:r>
      <w:r w:rsidRPr="00A07130">
        <w:rPr>
          <w:rFonts w:ascii="Tahoma" w:eastAsia="Calibri" w:hAnsi="Tahoma" w:cs="Tahoma"/>
          <w:sz w:val="22"/>
          <w:szCs w:val="22"/>
        </w:rPr>
        <w:t>The department also has a good range of CAM equipment including 3D printers.</w:t>
      </w:r>
    </w:p>
    <w:p w14:paraId="15604DE5" w14:textId="77777777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</w:p>
    <w:p w14:paraId="2A9908FC" w14:textId="77777777" w:rsidR="00F122DA" w:rsidRPr="00A07130" w:rsidRDefault="00F122DA" w:rsidP="00F122DA">
      <w:pPr>
        <w:rPr>
          <w:rFonts w:ascii="Tahoma" w:eastAsia="Calibri" w:hAnsi="Tahoma" w:cs="Tahoma"/>
          <w:b/>
          <w:caps/>
          <w:sz w:val="22"/>
          <w:szCs w:val="22"/>
        </w:rPr>
      </w:pPr>
      <w:r w:rsidRPr="00A07130">
        <w:rPr>
          <w:rFonts w:ascii="Tahoma" w:eastAsia="Calibri" w:hAnsi="Tahoma" w:cs="Tahoma"/>
          <w:b/>
          <w:caps/>
          <w:sz w:val="22"/>
          <w:szCs w:val="22"/>
        </w:rPr>
        <w:t>Extra Curricular</w:t>
      </w:r>
    </w:p>
    <w:p w14:paraId="4BFA6744" w14:textId="77777777" w:rsidR="00F122DA" w:rsidRPr="00A07130" w:rsidRDefault="00F122DA" w:rsidP="00F122DA">
      <w:pPr>
        <w:rPr>
          <w:rFonts w:ascii="Tahoma" w:eastAsia="Calibri" w:hAnsi="Tahoma" w:cs="Tahoma"/>
          <w:b/>
          <w:sz w:val="22"/>
          <w:szCs w:val="22"/>
        </w:rPr>
      </w:pPr>
    </w:p>
    <w:p w14:paraId="60586CA0" w14:textId="77777777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A07130">
        <w:rPr>
          <w:rFonts w:ascii="Tahoma" w:eastAsia="Calibri" w:hAnsi="Tahoma" w:cs="Tahoma"/>
          <w:sz w:val="22"/>
          <w:szCs w:val="22"/>
        </w:rPr>
        <w:t>The school recognises and values the Design and Technology Department, both within the curriculum and through its extra-curricular contributions.</w:t>
      </w:r>
    </w:p>
    <w:p w14:paraId="3B4C168F" w14:textId="77777777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</w:p>
    <w:p w14:paraId="710A3D05" w14:textId="7CAFF6D8" w:rsidR="00F122DA" w:rsidRPr="00A07130" w:rsidRDefault="00F122DA" w:rsidP="00F122DA">
      <w:pPr>
        <w:rPr>
          <w:rFonts w:ascii="Tahoma" w:eastAsia="Calibri" w:hAnsi="Tahoma" w:cs="Tahoma"/>
          <w:sz w:val="22"/>
          <w:szCs w:val="22"/>
        </w:rPr>
      </w:pPr>
      <w:r w:rsidRPr="00A07130">
        <w:rPr>
          <w:rFonts w:ascii="Tahoma" w:eastAsia="Calibri" w:hAnsi="Tahoma" w:cs="Tahoma"/>
          <w:sz w:val="22"/>
          <w:szCs w:val="22"/>
        </w:rPr>
        <w:t>The Design and Technology Department takes part in a variety of extra-curricular events, adding to the life of the school as a whole</w:t>
      </w:r>
      <w:r w:rsidR="009F02AF" w:rsidRPr="00A07130">
        <w:rPr>
          <w:rFonts w:ascii="Tahoma" w:eastAsia="Calibri" w:hAnsi="Tahoma" w:cs="Tahoma"/>
          <w:sz w:val="22"/>
          <w:szCs w:val="22"/>
        </w:rPr>
        <w:t xml:space="preserve">. </w:t>
      </w:r>
      <w:r w:rsidRPr="00A07130">
        <w:rPr>
          <w:rFonts w:ascii="Tahoma" w:eastAsia="Calibri" w:hAnsi="Tahoma" w:cs="Tahoma"/>
          <w:sz w:val="22"/>
          <w:szCs w:val="22"/>
        </w:rPr>
        <w:t>These events range from students participating in local and national technology challenge and STEM competitions, to making scenery and displays for school productions.</w:t>
      </w:r>
    </w:p>
    <w:p w14:paraId="30D3D730" w14:textId="77777777" w:rsidR="00F122DA" w:rsidRPr="00A07130" w:rsidRDefault="00F122DA" w:rsidP="00F122DA">
      <w:pPr>
        <w:jc w:val="center"/>
        <w:rPr>
          <w:rFonts w:ascii="Tahoma" w:eastAsia="Calibri" w:hAnsi="Tahoma" w:cs="Tahoma"/>
          <w:i/>
          <w:sz w:val="22"/>
          <w:szCs w:val="22"/>
        </w:rPr>
      </w:pPr>
    </w:p>
    <w:p w14:paraId="49F31558" w14:textId="0A1DF4ED" w:rsidR="00F122DA" w:rsidRPr="00F122DA" w:rsidRDefault="0049436F" w:rsidP="00DC7569">
      <w:pPr>
        <w:rPr>
          <w:rFonts w:ascii="Tahoma" w:hAnsi="Tahoma" w:cs="Tahoma"/>
          <w:b/>
          <w:szCs w:val="24"/>
          <w:lang w:eastAsia="en-GB"/>
        </w:rPr>
      </w:pPr>
      <w:r w:rsidRPr="00A07130">
        <w:rPr>
          <w:rFonts w:ascii="Tahoma" w:eastAsia="Calibri" w:hAnsi="Tahoma" w:cs="Tahoma"/>
          <w:i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51940FD3" wp14:editId="1C65E825">
            <wp:simplePos x="0" y="0"/>
            <wp:positionH relativeFrom="margin">
              <wp:posOffset>5436235</wp:posOffset>
            </wp:positionH>
            <wp:positionV relativeFrom="margin">
              <wp:posOffset>8261985</wp:posOffset>
            </wp:positionV>
            <wp:extent cx="1114425" cy="1095375"/>
            <wp:effectExtent l="0" t="0" r="0" b="0"/>
            <wp:wrapNone/>
            <wp:docPr id="39" name="Picture 1" descr="C:\Users\jbell.TGS.000\AppData\Local\Microsoft\Windows\Temporary Internet Files\Content.Outlook\FCI93D4Q\WE CAN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bell.TGS.000\AppData\Local\Microsoft\Windows\Temporary Internet Files\Content.Outlook\FCI93D4Q\WE CAN logo CMYK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86A0B2" w14:textId="77777777" w:rsidR="00F122DA" w:rsidRDefault="00F122DA" w:rsidP="00772580">
      <w:pPr>
        <w:jc w:val="center"/>
        <w:rPr>
          <w:rFonts w:ascii="Tahoma" w:eastAsia="Calibri" w:hAnsi="Tahoma"/>
          <w:noProof/>
          <w:sz w:val="22"/>
          <w:szCs w:val="22"/>
          <w:lang w:eastAsia="en-GB"/>
        </w:rPr>
      </w:pPr>
    </w:p>
    <w:p w14:paraId="00CF8A56" w14:textId="77777777" w:rsidR="00F122DA" w:rsidRPr="00772580" w:rsidRDefault="00F122DA" w:rsidP="00772580">
      <w:pPr>
        <w:jc w:val="center"/>
        <w:rPr>
          <w:rFonts w:ascii="Tahoma" w:eastAsia="Calibri" w:hAnsi="Tahoma" w:cs="Tahoma"/>
          <w:b/>
          <w:sz w:val="36"/>
          <w:szCs w:val="36"/>
        </w:rPr>
      </w:pPr>
    </w:p>
    <w:sectPr w:rsidR="00F122DA" w:rsidRPr="00772580" w:rsidSect="00FC1B4D">
      <w:footerReference w:type="even" r:id="rId13"/>
      <w:pgSz w:w="11906" w:h="16838" w:code="9"/>
      <w:pgMar w:top="1440" w:right="1440" w:bottom="720" w:left="1440" w:header="720" w:footer="432" w:gutter="0"/>
      <w:pgNumType w:fmt="numberInDash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7E42A" w14:textId="77777777" w:rsidR="00CC39D8" w:rsidRDefault="00CC39D8">
      <w:r>
        <w:separator/>
      </w:r>
    </w:p>
  </w:endnote>
  <w:endnote w:type="continuationSeparator" w:id="0">
    <w:p w14:paraId="2B6977BB" w14:textId="77777777" w:rsidR="00CC39D8" w:rsidRDefault="00CC3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20D6" w14:textId="77777777" w:rsidR="00634DBC" w:rsidRDefault="00634DBC" w:rsidP="005A076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4CA761" w14:textId="77777777" w:rsidR="00634DBC" w:rsidRDefault="00634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68F12" w14:textId="77777777" w:rsidR="00CC39D8" w:rsidRDefault="00CC39D8">
      <w:r>
        <w:separator/>
      </w:r>
    </w:p>
  </w:footnote>
  <w:footnote w:type="continuationSeparator" w:id="0">
    <w:p w14:paraId="5C69515D" w14:textId="77777777" w:rsidR="00CC39D8" w:rsidRDefault="00CC3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C5669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162861"/>
    <w:multiLevelType w:val="multilevel"/>
    <w:tmpl w:val="7CFADFA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B72253C"/>
    <w:multiLevelType w:val="hybridMultilevel"/>
    <w:tmpl w:val="470048D4"/>
    <w:lvl w:ilvl="0" w:tplc="3642F5FE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A4B5C"/>
    <w:multiLevelType w:val="singleLevel"/>
    <w:tmpl w:val="9A1246EC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4" w15:restartNumberingAfterBreak="0">
    <w:nsid w:val="1E234C07"/>
    <w:multiLevelType w:val="multilevel"/>
    <w:tmpl w:val="C604214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12C2725"/>
    <w:multiLevelType w:val="hybridMultilevel"/>
    <w:tmpl w:val="AD8A27CE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A4CCA"/>
    <w:multiLevelType w:val="multilevel"/>
    <w:tmpl w:val="634A9C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40FF408A"/>
    <w:multiLevelType w:val="hybridMultilevel"/>
    <w:tmpl w:val="7862D27A"/>
    <w:lvl w:ilvl="0" w:tplc="47FE3332">
      <w:numFmt w:val="bullet"/>
      <w:lvlText w:val=""/>
      <w:lvlJc w:val="left"/>
      <w:pPr>
        <w:tabs>
          <w:tab w:val="num" w:pos="1089"/>
        </w:tabs>
        <w:ind w:left="1089" w:hanging="369"/>
      </w:pPr>
      <w:rPr>
        <w:rFonts w:ascii="Wingdings" w:hAnsi="Wingdings" w:hint="default"/>
        <w:color w:val="auto"/>
        <w:sz w:val="16"/>
        <w:szCs w:val="16"/>
      </w:rPr>
    </w:lvl>
    <w:lvl w:ilvl="1" w:tplc="08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6FC698C"/>
    <w:multiLevelType w:val="multilevel"/>
    <w:tmpl w:val="E700AE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47C17609"/>
    <w:multiLevelType w:val="hybridMultilevel"/>
    <w:tmpl w:val="765AB7C2"/>
    <w:lvl w:ilvl="0" w:tplc="26DE6A2A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0" w15:restartNumberingAfterBreak="0">
    <w:nsid w:val="47EB548F"/>
    <w:multiLevelType w:val="hybridMultilevel"/>
    <w:tmpl w:val="7EB462B2"/>
    <w:lvl w:ilvl="0" w:tplc="D212B0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C71E4"/>
    <w:multiLevelType w:val="hybridMultilevel"/>
    <w:tmpl w:val="F796C614"/>
    <w:lvl w:ilvl="0" w:tplc="3642F5FE">
      <w:numFmt w:val="bullet"/>
      <w:lvlText w:val="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92"/>
        </w:tabs>
        <w:ind w:left="7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32"/>
        </w:tabs>
        <w:ind w:left="22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52"/>
        </w:tabs>
        <w:ind w:left="29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72"/>
        </w:tabs>
        <w:ind w:left="36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92"/>
        </w:tabs>
        <w:ind w:left="43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12"/>
        </w:tabs>
        <w:ind w:left="51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32"/>
        </w:tabs>
        <w:ind w:left="5832" w:hanging="360"/>
      </w:pPr>
      <w:rPr>
        <w:rFonts w:ascii="Wingdings" w:hAnsi="Wingdings" w:hint="default"/>
      </w:rPr>
    </w:lvl>
  </w:abstractNum>
  <w:abstractNum w:abstractNumId="12" w15:restartNumberingAfterBreak="0">
    <w:nsid w:val="51950D74"/>
    <w:multiLevelType w:val="hybridMultilevel"/>
    <w:tmpl w:val="8D4C05EA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1277DC"/>
    <w:multiLevelType w:val="hybridMultilevel"/>
    <w:tmpl w:val="26C0E9A0"/>
    <w:lvl w:ilvl="0" w:tplc="1F402C80">
      <w:numFmt w:val="bullet"/>
      <w:lvlText w:val="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8267EAE"/>
    <w:multiLevelType w:val="multilevel"/>
    <w:tmpl w:val="68C47F6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59BD67E3"/>
    <w:multiLevelType w:val="multilevel"/>
    <w:tmpl w:val="470048D4"/>
    <w:lvl w:ilvl="0"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0E5366"/>
    <w:multiLevelType w:val="multilevel"/>
    <w:tmpl w:val="6A0489D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7" w15:restartNumberingAfterBreak="0">
    <w:nsid w:val="681378D0"/>
    <w:multiLevelType w:val="hybridMultilevel"/>
    <w:tmpl w:val="4906FC4C"/>
    <w:lvl w:ilvl="0" w:tplc="C7C43836">
      <w:start w:val="1"/>
      <w:numFmt w:val="bullet"/>
      <w:lvlText w:val="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5A53EA"/>
    <w:multiLevelType w:val="hybridMultilevel"/>
    <w:tmpl w:val="A650F614"/>
    <w:lvl w:ilvl="0" w:tplc="57EE9844">
      <w:start w:val="1"/>
      <w:numFmt w:val="bullet"/>
      <w:lvlText w:val="-"/>
      <w:lvlJc w:val="left"/>
      <w:pPr>
        <w:ind w:left="6739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745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17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889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61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33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05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77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499" w:hanging="360"/>
      </w:pPr>
      <w:rPr>
        <w:rFonts w:ascii="Wingdings" w:hAnsi="Wingdings" w:hint="default"/>
      </w:rPr>
    </w:lvl>
  </w:abstractNum>
  <w:abstractNum w:abstractNumId="19" w15:restartNumberingAfterBreak="0">
    <w:nsid w:val="7F007BB3"/>
    <w:multiLevelType w:val="hybridMultilevel"/>
    <w:tmpl w:val="5726E4BC"/>
    <w:lvl w:ilvl="0" w:tplc="D212B09C">
      <w:start w:val="1"/>
      <w:numFmt w:val="bullet"/>
      <w:lvlText w:val="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09005595">
    <w:abstractNumId w:val="3"/>
  </w:num>
  <w:num w:numId="2" w16cid:durableId="1944652146">
    <w:abstractNumId w:val="8"/>
  </w:num>
  <w:num w:numId="3" w16cid:durableId="440538035">
    <w:abstractNumId w:val="14"/>
  </w:num>
  <w:num w:numId="4" w16cid:durableId="1686708561">
    <w:abstractNumId w:val="6"/>
  </w:num>
  <w:num w:numId="5" w16cid:durableId="1761948442">
    <w:abstractNumId w:val="1"/>
  </w:num>
  <w:num w:numId="6" w16cid:durableId="723212368">
    <w:abstractNumId w:val="4"/>
  </w:num>
  <w:num w:numId="7" w16cid:durableId="1145048628">
    <w:abstractNumId w:val="16"/>
  </w:num>
  <w:num w:numId="8" w16cid:durableId="226695260">
    <w:abstractNumId w:val="12"/>
  </w:num>
  <w:num w:numId="9" w16cid:durableId="975716093">
    <w:abstractNumId w:val="5"/>
  </w:num>
  <w:num w:numId="10" w16cid:durableId="763918700">
    <w:abstractNumId w:val="17"/>
  </w:num>
  <w:num w:numId="11" w16cid:durableId="2146778010">
    <w:abstractNumId w:val="13"/>
  </w:num>
  <w:num w:numId="12" w16cid:durableId="1378890950">
    <w:abstractNumId w:val="11"/>
  </w:num>
  <w:num w:numId="13" w16cid:durableId="1188831555">
    <w:abstractNumId w:val="2"/>
  </w:num>
  <w:num w:numId="14" w16cid:durableId="1208639020">
    <w:abstractNumId w:val="15"/>
  </w:num>
  <w:num w:numId="15" w16cid:durableId="139925354">
    <w:abstractNumId w:val="9"/>
  </w:num>
  <w:num w:numId="16" w16cid:durableId="30425094">
    <w:abstractNumId w:val="0"/>
  </w:num>
  <w:num w:numId="17" w16cid:durableId="1479229392">
    <w:abstractNumId w:val="18"/>
  </w:num>
  <w:num w:numId="18" w16cid:durableId="1500851690">
    <w:abstractNumId w:val="19"/>
  </w:num>
  <w:num w:numId="19" w16cid:durableId="951395277">
    <w:abstractNumId w:val="10"/>
  </w:num>
  <w:num w:numId="20" w16cid:durableId="571085164">
    <w:abstractNumId w:val="7"/>
  </w:num>
  <w:num w:numId="21" w16cid:durableId="145362287">
    <w:abstractNumId w:val="19"/>
  </w:num>
  <w:num w:numId="22" w16cid:durableId="230242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D6"/>
    <w:rsid w:val="00006F0E"/>
    <w:rsid w:val="0001194B"/>
    <w:rsid w:val="00013318"/>
    <w:rsid w:val="0002002D"/>
    <w:rsid w:val="00027E43"/>
    <w:rsid w:val="00072C7E"/>
    <w:rsid w:val="000904EE"/>
    <w:rsid w:val="000A2672"/>
    <w:rsid w:val="000A4498"/>
    <w:rsid w:val="000C330B"/>
    <w:rsid w:val="000C3A7B"/>
    <w:rsid w:val="001005A8"/>
    <w:rsid w:val="00104B1F"/>
    <w:rsid w:val="00115DF0"/>
    <w:rsid w:val="00130F50"/>
    <w:rsid w:val="00181928"/>
    <w:rsid w:val="001A2771"/>
    <w:rsid w:val="001A3D6A"/>
    <w:rsid w:val="001C38E6"/>
    <w:rsid w:val="001C621C"/>
    <w:rsid w:val="001D747C"/>
    <w:rsid w:val="00216D99"/>
    <w:rsid w:val="00217FD6"/>
    <w:rsid w:val="002319D0"/>
    <w:rsid w:val="00240F34"/>
    <w:rsid w:val="00245923"/>
    <w:rsid w:val="002557D4"/>
    <w:rsid w:val="00271DA9"/>
    <w:rsid w:val="0029397F"/>
    <w:rsid w:val="00295640"/>
    <w:rsid w:val="002A6C82"/>
    <w:rsid w:val="002B69C9"/>
    <w:rsid w:val="002E19A2"/>
    <w:rsid w:val="002F026E"/>
    <w:rsid w:val="002F544C"/>
    <w:rsid w:val="00300575"/>
    <w:rsid w:val="00311FDC"/>
    <w:rsid w:val="0033781C"/>
    <w:rsid w:val="003463A9"/>
    <w:rsid w:val="0038005B"/>
    <w:rsid w:val="00382EAE"/>
    <w:rsid w:val="00385AFA"/>
    <w:rsid w:val="00397EFA"/>
    <w:rsid w:val="003A5E6B"/>
    <w:rsid w:val="003C63F2"/>
    <w:rsid w:val="003E677F"/>
    <w:rsid w:val="00410220"/>
    <w:rsid w:val="004165F4"/>
    <w:rsid w:val="00425969"/>
    <w:rsid w:val="00432728"/>
    <w:rsid w:val="0047146D"/>
    <w:rsid w:val="00476BC2"/>
    <w:rsid w:val="0049436F"/>
    <w:rsid w:val="004B12C5"/>
    <w:rsid w:val="004E341E"/>
    <w:rsid w:val="004E52B4"/>
    <w:rsid w:val="0050678D"/>
    <w:rsid w:val="00532F19"/>
    <w:rsid w:val="00543A8A"/>
    <w:rsid w:val="00565546"/>
    <w:rsid w:val="00576DB8"/>
    <w:rsid w:val="005807F9"/>
    <w:rsid w:val="00586B44"/>
    <w:rsid w:val="005A076E"/>
    <w:rsid w:val="005F1C2C"/>
    <w:rsid w:val="005F38DD"/>
    <w:rsid w:val="005F3F8D"/>
    <w:rsid w:val="006020F4"/>
    <w:rsid w:val="00603673"/>
    <w:rsid w:val="006141D1"/>
    <w:rsid w:val="006159AE"/>
    <w:rsid w:val="00622A10"/>
    <w:rsid w:val="00634DBC"/>
    <w:rsid w:val="00636BD6"/>
    <w:rsid w:val="00663B08"/>
    <w:rsid w:val="00692269"/>
    <w:rsid w:val="006A30FA"/>
    <w:rsid w:val="006B32A9"/>
    <w:rsid w:val="006B4A1A"/>
    <w:rsid w:val="006E4CE5"/>
    <w:rsid w:val="007400FB"/>
    <w:rsid w:val="00742F34"/>
    <w:rsid w:val="00754D5A"/>
    <w:rsid w:val="00767213"/>
    <w:rsid w:val="007722A8"/>
    <w:rsid w:val="00772580"/>
    <w:rsid w:val="0079243A"/>
    <w:rsid w:val="007B4353"/>
    <w:rsid w:val="007E1278"/>
    <w:rsid w:val="007F738D"/>
    <w:rsid w:val="00801961"/>
    <w:rsid w:val="00801A90"/>
    <w:rsid w:val="00805521"/>
    <w:rsid w:val="00825635"/>
    <w:rsid w:val="00857785"/>
    <w:rsid w:val="008630DB"/>
    <w:rsid w:val="0087010E"/>
    <w:rsid w:val="008921AF"/>
    <w:rsid w:val="008A64ED"/>
    <w:rsid w:val="008B751B"/>
    <w:rsid w:val="008B7DA1"/>
    <w:rsid w:val="008C4076"/>
    <w:rsid w:val="008D00B1"/>
    <w:rsid w:val="008D76B5"/>
    <w:rsid w:val="008E3650"/>
    <w:rsid w:val="009006A6"/>
    <w:rsid w:val="00911DCB"/>
    <w:rsid w:val="009229A9"/>
    <w:rsid w:val="009243BD"/>
    <w:rsid w:val="00925102"/>
    <w:rsid w:val="00925D93"/>
    <w:rsid w:val="009329B7"/>
    <w:rsid w:val="00945E6D"/>
    <w:rsid w:val="00951BCF"/>
    <w:rsid w:val="0095435F"/>
    <w:rsid w:val="009D52DA"/>
    <w:rsid w:val="009F02AF"/>
    <w:rsid w:val="009F1B0C"/>
    <w:rsid w:val="009F3A13"/>
    <w:rsid w:val="00A05A50"/>
    <w:rsid w:val="00A31C6D"/>
    <w:rsid w:val="00A54570"/>
    <w:rsid w:val="00A9305F"/>
    <w:rsid w:val="00AA059B"/>
    <w:rsid w:val="00AC45A7"/>
    <w:rsid w:val="00AC7C27"/>
    <w:rsid w:val="00AD636A"/>
    <w:rsid w:val="00B24A5C"/>
    <w:rsid w:val="00B71CD8"/>
    <w:rsid w:val="00B8159E"/>
    <w:rsid w:val="00B93561"/>
    <w:rsid w:val="00BA12F4"/>
    <w:rsid w:val="00BA21A7"/>
    <w:rsid w:val="00BC202B"/>
    <w:rsid w:val="00BD5CFB"/>
    <w:rsid w:val="00BE346F"/>
    <w:rsid w:val="00BE57CD"/>
    <w:rsid w:val="00C10C76"/>
    <w:rsid w:val="00C54411"/>
    <w:rsid w:val="00C549B4"/>
    <w:rsid w:val="00C554F2"/>
    <w:rsid w:val="00C77898"/>
    <w:rsid w:val="00C80C91"/>
    <w:rsid w:val="00CB1B04"/>
    <w:rsid w:val="00CC39D8"/>
    <w:rsid w:val="00CC7535"/>
    <w:rsid w:val="00CE0C02"/>
    <w:rsid w:val="00CE5DE9"/>
    <w:rsid w:val="00CF3FBA"/>
    <w:rsid w:val="00D12D11"/>
    <w:rsid w:val="00D27DE3"/>
    <w:rsid w:val="00D401AA"/>
    <w:rsid w:val="00D75C1B"/>
    <w:rsid w:val="00D830CB"/>
    <w:rsid w:val="00D87A2B"/>
    <w:rsid w:val="00D9110F"/>
    <w:rsid w:val="00DA2AA0"/>
    <w:rsid w:val="00DC5405"/>
    <w:rsid w:val="00DC7569"/>
    <w:rsid w:val="00DE0C03"/>
    <w:rsid w:val="00DE49F5"/>
    <w:rsid w:val="00DE73ED"/>
    <w:rsid w:val="00DF5C2B"/>
    <w:rsid w:val="00E16874"/>
    <w:rsid w:val="00E826D0"/>
    <w:rsid w:val="00E869E0"/>
    <w:rsid w:val="00EA1113"/>
    <w:rsid w:val="00EA1420"/>
    <w:rsid w:val="00EA564E"/>
    <w:rsid w:val="00EB7107"/>
    <w:rsid w:val="00ED0CA1"/>
    <w:rsid w:val="00ED2091"/>
    <w:rsid w:val="00EE689E"/>
    <w:rsid w:val="00EE73F3"/>
    <w:rsid w:val="00F122DA"/>
    <w:rsid w:val="00F14E04"/>
    <w:rsid w:val="00F16869"/>
    <w:rsid w:val="00F26335"/>
    <w:rsid w:val="00F40546"/>
    <w:rsid w:val="00F54BF8"/>
    <w:rsid w:val="00F55205"/>
    <w:rsid w:val="00F56D1F"/>
    <w:rsid w:val="00FC1B4D"/>
    <w:rsid w:val="00FC7A45"/>
    <w:rsid w:val="00FE0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D1B462"/>
  <w15:chartTrackingRefBased/>
  <w15:docId w15:val="{3DB56EC7-991E-4EC3-8A41-3D9E1CF48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194B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E3650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243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D52D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52D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41E"/>
  </w:style>
  <w:style w:type="paragraph" w:styleId="ListParagraph">
    <w:name w:val="List Paragraph"/>
    <w:basedOn w:val="Normal"/>
    <w:uiPriority w:val="34"/>
    <w:qFormat/>
    <w:rsid w:val="009F1B0C"/>
    <w:pPr>
      <w:ind w:left="720"/>
    </w:pPr>
  </w:style>
  <w:style w:type="character" w:styleId="Hyperlink">
    <w:name w:val="Hyperlink"/>
    <w:unhideWhenUsed/>
    <w:rsid w:val="002A6C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CADE-E70B-4F81-9E49-42A65F5B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 of Business Studies (CPS + 2)</vt:lpstr>
    </vt:vector>
  </TitlesOfParts>
  <Company>The Grange School</Company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 of Business Studies (CPS + 2)</dc:title>
  <dc:subject/>
  <dc:creator>BRENDA WILLETT</dc:creator>
  <cp:keywords/>
  <cp:lastModifiedBy>J BELL</cp:lastModifiedBy>
  <cp:revision>3</cp:revision>
  <cp:lastPrinted>2020-01-14T12:50:00Z</cp:lastPrinted>
  <dcterms:created xsi:type="dcterms:W3CDTF">2025-05-20T11:23:00Z</dcterms:created>
  <dcterms:modified xsi:type="dcterms:W3CDTF">2025-05-20T11:43:00Z</dcterms:modified>
</cp:coreProperties>
</file>