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DC77" w14:textId="77777777" w:rsidR="000D3BD4" w:rsidRDefault="000D3BD4" w:rsidP="0056537F">
      <w:pPr>
        <w:pStyle w:val="Caption"/>
        <w:jc w:val="left"/>
        <w:rPr>
          <w:rFonts w:ascii="Gill Sans MT" w:hAnsi="Gill Sans MT"/>
          <w:b/>
          <w:color w:val="auto"/>
          <w:sz w:val="28"/>
          <w:szCs w:val="28"/>
        </w:rPr>
      </w:pPr>
    </w:p>
    <w:p w14:paraId="7A207B12"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B1E6A6F" w14:textId="77777777" w:rsidR="0056537F" w:rsidRPr="006C73D7" w:rsidRDefault="0056537F" w:rsidP="00872955">
      <w:pPr>
        <w:rPr>
          <w:rFonts w:ascii="Calibri" w:hAnsi="Calibri"/>
          <w:szCs w:val="24"/>
        </w:rPr>
      </w:pPr>
    </w:p>
    <w:p w14:paraId="68E6044E"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EE16C8" w:rsidRPr="00EE16C8">
        <w:rPr>
          <w:rFonts w:ascii="Calibri" w:hAnsi="Calibri" w:cs="Calibri"/>
          <w:b/>
          <w:szCs w:val="24"/>
        </w:rPr>
        <w:t xml:space="preserve">HR Officer </w:t>
      </w:r>
    </w:p>
    <w:p w14:paraId="5B401853" w14:textId="01C1E5F7"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1F2316">
        <w:rPr>
          <w:rFonts w:ascii="Calibri" w:hAnsi="Calibri" w:cs="Calibri"/>
          <w:b/>
          <w:szCs w:val="24"/>
        </w:rPr>
        <w:t>John Port Spencer</w:t>
      </w:r>
      <w:r w:rsidR="00D5089E">
        <w:rPr>
          <w:rFonts w:ascii="Calibri" w:hAnsi="Calibri" w:cs="Calibri"/>
          <w:b/>
          <w:szCs w:val="24"/>
        </w:rPr>
        <w:t xml:space="preserve"> Academy</w:t>
      </w:r>
    </w:p>
    <w:p w14:paraId="44F208E3" w14:textId="77777777" w:rsidR="0056537F" w:rsidRPr="00D5089E" w:rsidRDefault="0056537F" w:rsidP="004A3A5C">
      <w:pPr>
        <w:pStyle w:val="NoSpacing"/>
        <w:ind w:left="2160" w:hanging="2160"/>
        <w:rPr>
          <w:rFonts w:ascii="Calibri" w:eastAsia="Times New Roman" w:hAnsi="Calibri" w:cs="Calibri"/>
          <w:sz w:val="22"/>
          <w:szCs w:val="22"/>
          <w:lang w:eastAsia="en-GB"/>
        </w:rPr>
      </w:pPr>
      <w:r w:rsidRPr="000D3BD4">
        <w:rPr>
          <w:rFonts w:ascii="Calibri" w:hAnsi="Calibri" w:cs="Calibri"/>
          <w:b/>
          <w:szCs w:val="24"/>
        </w:rPr>
        <w:t xml:space="preserve">Salary/Pay </w:t>
      </w:r>
      <w:r w:rsidR="001B054A" w:rsidRPr="000D3BD4">
        <w:rPr>
          <w:rFonts w:ascii="Calibri" w:hAnsi="Calibri" w:cs="Calibri"/>
          <w:b/>
          <w:szCs w:val="24"/>
        </w:rPr>
        <w:t>Range:</w:t>
      </w:r>
      <w:r w:rsidR="001B054A" w:rsidRPr="000D3BD4">
        <w:rPr>
          <w:rFonts w:ascii="Calibri" w:hAnsi="Calibri" w:cs="Calibri"/>
          <w:b/>
          <w:szCs w:val="24"/>
        </w:rPr>
        <w:tab/>
      </w:r>
      <w:r w:rsidR="007C12E7" w:rsidRPr="00D5089E">
        <w:rPr>
          <w:rFonts w:ascii="Calibri" w:hAnsi="Calibri" w:cs="Calibri"/>
          <w:b/>
          <w:szCs w:val="24"/>
        </w:rPr>
        <w:t xml:space="preserve">HR </w:t>
      </w:r>
      <w:r w:rsidR="00CC2EA2" w:rsidRPr="00D5089E">
        <w:rPr>
          <w:rFonts w:ascii="Calibri" w:hAnsi="Calibri" w:cs="Calibri"/>
          <w:b/>
          <w:szCs w:val="24"/>
        </w:rPr>
        <w:t xml:space="preserve">Officer NJC16-20 </w:t>
      </w:r>
    </w:p>
    <w:p w14:paraId="144BB30D" w14:textId="68E5EBAD" w:rsidR="00F54F7E" w:rsidRPr="002A30DA" w:rsidRDefault="0056537F" w:rsidP="006C73D7">
      <w:pPr>
        <w:pStyle w:val="NoSpacing"/>
        <w:rPr>
          <w:rFonts w:ascii="Calibri" w:hAnsi="Calibri" w:cs="Calibri"/>
          <w:b/>
          <w:szCs w:val="24"/>
        </w:rPr>
      </w:pPr>
      <w:r w:rsidRPr="00D5089E">
        <w:rPr>
          <w:rFonts w:ascii="Calibri" w:hAnsi="Calibri" w:cs="Calibri"/>
          <w:b/>
          <w:szCs w:val="24"/>
        </w:rPr>
        <w:t xml:space="preserve">Hours of work: </w:t>
      </w:r>
      <w:r w:rsidRPr="00D5089E">
        <w:rPr>
          <w:rFonts w:ascii="Calibri" w:hAnsi="Calibri" w:cs="Calibri"/>
          <w:b/>
          <w:szCs w:val="24"/>
        </w:rPr>
        <w:tab/>
      </w:r>
      <w:r w:rsidR="002125C5" w:rsidRPr="00D5089E">
        <w:rPr>
          <w:rFonts w:ascii="Calibri" w:hAnsi="Calibri" w:cs="Calibri"/>
          <w:b/>
          <w:i/>
          <w:szCs w:val="24"/>
        </w:rPr>
        <w:t>Full Time</w:t>
      </w:r>
      <w:r w:rsidRPr="00D5089E">
        <w:rPr>
          <w:rFonts w:ascii="Calibri" w:hAnsi="Calibri" w:cs="Calibri"/>
          <w:b/>
          <w:i/>
          <w:szCs w:val="24"/>
        </w:rPr>
        <w:t xml:space="preserve">, </w:t>
      </w:r>
      <w:r w:rsidR="00EE16C8" w:rsidRPr="00D5089E">
        <w:rPr>
          <w:rFonts w:ascii="Calibri" w:hAnsi="Calibri" w:cs="Calibri"/>
          <w:b/>
          <w:i/>
          <w:szCs w:val="24"/>
        </w:rPr>
        <w:t xml:space="preserve">Term Time Only </w:t>
      </w:r>
      <w:r w:rsidR="001F2316">
        <w:rPr>
          <w:rFonts w:ascii="Calibri" w:hAnsi="Calibri" w:cs="Calibri"/>
          <w:b/>
          <w:i/>
          <w:szCs w:val="24"/>
        </w:rPr>
        <w:t>+ 3 weeks</w:t>
      </w:r>
      <w:r w:rsidR="00EE16C8" w:rsidRPr="00D5089E">
        <w:rPr>
          <w:rFonts w:ascii="Calibri" w:hAnsi="Calibri" w:cs="Calibri"/>
          <w:b/>
          <w:i/>
          <w:szCs w:val="24"/>
        </w:rPr>
        <w:t xml:space="preserve">. </w:t>
      </w:r>
      <w:r w:rsidRPr="00D5089E">
        <w:rPr>
          <w:rFonts w:ascii="Calibri" w:hAnsi="Calibri" w:cs="Calibri"/>
          <w:b/>
          <w:i/>
          <w:szCs w:val="24"/>
        </w:rPr>
        <w:t>Permanent.</w:t>
      </w:r>
      <w:r w:rsidRPr="002A30DA">
        <w:rPr>
          <w:rFonts w:ascii="Calibri" w:hAnsi="Calibri" w:cs="Calibri"/>
          <w:b/>
          <w:i/>
          <w:szCs w:val="24"/>
        </w:rPr>
        <w:t xml:space="preserve">   </w:t>
      </w:r>
    </w:p>
    <w:p w14:paraId="3720B13F"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EE16C8">
        <w:rPr>
          <w:rFonts w:ascii="Calibri" w:hAnsi="Calibri" w:cs="Calibri"/>
          <w:b/>
          <w:szCs w:val="24"/>
        </w:rPr>
        <w:t>Principal</w:t>
      </w:r>
    </w:p>
    <w:p w14:paraId="7C3C8836" w14:textId="77777777" w:rsidR="0056537F" w:rsidRPr="006C73D7" w:rsidRDefault="0056537F" w:rsidP="00872955">
      <w:pPr>
        <w:rPr>
          <w:rFonts w:ascii="Calibri" w:hAnsi="Calibri"/>
          <w:b/>
          <w:szCs w:val="24"/>
        </w:rPr>
      </w:pPr>
    </w:p>
    <w:p w14:paraId="3942870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4842609F" w14:textId="77777777" w:rsidR="006C73D7" w:rsidRPr="006C73D7" w:rsidRDefault="006C73D7" w:rsidP="006C73D7">
      <w:pPr>
        <w:jc w:val="both"/>
        <w:rPr>
          <w:rFonts w:ascii="Calibri" w:hAnsi="Calibri"/>
          <w:b/>
          <w:szCs w:val="24"/>
        </w:rPr>
      </w:pPr>
    </w:p>
    <w:p w14:paraId="35818822" w14:textId="77777777" w:rsidR="00245641" w:rsidRPr="00245641" w:rsidRDefault="00245641" w:rsidP="004A3A5C">
      <w:pPr>
        <w:pStyle w:val="ListParagraph"/>
        <w:numPr>
          <w:ilvl w:val="0"/>
          <w:numId w:val="19"/>
        </w:numPr>
        <w:ind w:left="284" w:hanging="284"/>
        <w:jc w:val="both"/>
        <w:rPr>
          <w:rFonts w:asciiTheme="minorHAnsi" w:hAnsiTheme="minorHAnsi" w:cstheme="minorHAnsi"/>
          <w:szCs w:val="24"/>
        </w:rPr>
      </w:pPr>
      <w:r>
        <w:rPr>
          <w:rFonts w:asciiTheme="minorHAnsi" w:hAnsiTheme="minorHAnsi" w:cstheme="minorHAnsi"/>
          <w:szCs w:val="24"/>
        </w:rPr>
        <w:t xml:space="preserve">To </w:t>
      </w:r>
      <w:r w:rsidRPr="00245641">
        <w:rPr>
          <w:rFonts w:asciiTheme="minorHAnsi" w:hAnsiTheme="minorHAnsi" w:cstheme="minorHAnsi"/>
          <w:szCs w:val="24"/>
        </w:rPr>
        <w:t>provide efficient, professional and effective HR advice to the Academy</w:t>
      </w:r>
      <w:r w:rsidR="00C82365">
        <w:rPr>
          <w:rFonts w:asciiTheme="minorHAnsi" w:hAnsiTheme="minorHAnsi" w:cstheme="minorHAnsi"/>
          <w:szCs w:val="24"/>
        </w:rPr>
        <w:t>.</w:t>
      </w:r>
    </w:p>
    <w:p w14:paraId="4550480F" w14:textId="77777777" w:rsidR="00245641" w:rsidRPr="00245641" w:rsidRDefault="00245641" w:rsidP="004A3A5C">
      <w:pPr>
        <w:pStyle w:val="ListParagraph"/>
        <w:numPr>
          <w:ilvl w:val="0"/>
          <w:numId w:val="19"/>
        </w:numPr>
        <w:ind w:left="284" w:hanging="284"/>
        <w:jc w:val="both"/>
        <w:rPr>
          <w:rFonts w:asciiTheme="minorHAnsi" w:hAnsiTheme="minorHAnsi" w:cstheme="minorHAnsi"/>
          <w:szCs w:val="24"/>
        </w:rPr>
      </w:pPr>
      <w:r>
        <w:rPr>
          <w:rFonts w:asciiTheme="minorHAnsi" w:hAnsiTheme="minorHAnsi" w:cstheme="minorHAnsi"/>
          <w:szCs w:val="24"/>
        </w:rPr>
        <w:t xml:space="preserve">To </w:t>
      </w:r>
      <w:r w:rsidRPr="00245641">
        <w:rPr>
          <w:rFonts w:asciiTheme="minorHAnsi" w:hAnsiTheme="minorHAnsi" w:cstheme="minorHAnsi"/>
          <w:szCs w:val="24"/>
        </w:rPr>
        <w:t>take responsibility for day to day general HR processes including recruitment, HR</w:t>
      </w:r>
      <w:r>
        <w:rPr>
          <w:rFonts w:asciiTheme="minorHAnsi" w:hAnsiTheme="minorHAnsi" w:cstheme="minorHAnsi"/>
          <w:szCs w:val="24"/>
        </w:rPr>
        <w:t xml:space="preserve">, </w:t>
      </w:r>
      <w:r w:rsidR="00C82365">
        <w:rPr>
          <w:rFonts w:asciiTheme="minorHAnsi" w:hAnsiTheme="minorHAnsi" w:cstheme="minorHAnsi"/>
          <w:szCs w:val="24"/>
        </w:rPr>
        <w:t>p</w:t>
      </w:r>
      <w:r w:rsidRPr="00245641">
        <w:rPr>
          <w:rFonts w:asciiTheme="minorHAnsi" w:hAnsiTheme="minorHAnsi" w:cstheme="minorHAnsi"/>
          <w:szCs w:val="24"/>
        </w:rPr>
        <w:t xml:space="preserve">ay </w:t>
      </w:r>
      <w:r>
        <w:rPr>
          <w:rFonts w:asciiTheme="minorHAnsi" w:hAnsiTheme="minorHAnsi" w:cstheme="minorHAnsi"/>
          <w:szCs w:val="24"/>
        </w:rPr>
        <w:t xml:space="preserve">and </w:t>
      </w:r>
      <w:r w:rsidR="00C82365">
        <w:rPr>
          <w:rFonts w:asciiTheme="minorHAnsi" w:hAnsiTheme="minorHAnsi" w:cstheme="minorHAnsi"/>
          <w:szCs w:val="24"/>
        </w:rPr>
        <w:t>p</w:t>
      </w:r>
      <w:r>
        <w:rPr>
          <w:rFonts w:asciiTheme="minorHAnsi" w:hAnsiTheme="minorHAnsi" w:cstheme="minorHAnsi"/>
          <w:szCs w:val="24"/>
        </w:rPr>
        <w:t xml:space="preserve">ension </w:t>
      </w:r>
      <w:r w:rsidRPr="00245641">
        <w:rPr>
          <w:rFonts w:asciiTheme="minorHAnsi" w:hAnsiTheme="minorHAnsi" w:cstheme="minorHAnsi"/>
          <w:szCs w:val="24"/>
        </w:rPr>
        <w:t>related matters, monitoring absence management and supporting HR casework.</w:t>
      </w:r>
    </w:p>
    <w:p w14:paraId="33E93AC5" w14:textId="77777777" w:rsidR="00245641" w:rsidRPr="004A3A5C" w:rsidRDefault="007A5E7A" w:rsidP="004A3A5C">
      <w:pPr>
        <w:pStyle w:val="ListParagraph"/>
        <w:numPr>
          <w:ilvl w:val="0"/>
          <w:numId w:val="19"/>
        </w:numPr>
        <w:ind w:left="284" w:hanging="284"/>
        <w:jc w:val="both"/>
        <w:rPr>
          <w:rFonts w:asciiTheme="minorHAnsi" w:hAnsiTheme="minorHAnsi" w:cstheme="minorHAnsi"/>
          <w:szCs w:val="24"/>
        </w:rPr>
      </w:pPr>
      <w:r w:rsidRPr="004A3A5C">
        <w:rPr>
          <w:rFonts w:asciiTheme="minorHAnsi" w:hAnsiTheme="minorHAnsi" w:cstheme="minorHAnsi"/>
          <w:szCs w:val="24"/>
        </w:rPr>
        <w:t>Working with the Trust HR team t</w:t>
      </w:r>
      <w:r w:rsidR="00245641" w:rsidRPr="004A3A5C">
        <w:rPr>
          <w:rFonts w:asciiTheme="minorHAnsi" w:hAnsiTheme="minorHAnsi" w:cstheme="minorHAnsi"/>
          <w:szCs w:val="24"/>
        </w:rPr>
        <w:t>o provide a customer-focused confidential, accurate and creditable HR service to all employees</w:t>
      </w:r>
      <w:r w:rsidR="00C82365" w:rsidRPr="004A3A5C">
        <w:rPr>
          <w:rFonts w:asciiTheme="minorHAnsi" w:hAnsiTheme="minorHAnsi" w:cstheme="minorHAnsi"/>
          <w:szCs w:val="24"/>
        </w:rPr>
        <w:t>.</w:t>
      </w:r>
      <w:r w:rsidR="00245641" w:rsidRPr="004A3A5C">
        <w:rPr>
          <w:rFonts w:asciiTheme="minorHAnsi" w:hAnsiTheme="minorHAnsi" w:cstheme="minorHAnsi"/>
          <w:szCs w:val="24"/>
        </w:rPr>
        <w:t xml:space="preserve"> </w:t>
      </w:r>
    </w:p>
    <w:p w14:paraId="158070CF" w14:textId="77777777" w:rsidR="00245641" w:rsidRPr="004A3A5C" w:rsidRDefault="00245641" w:rsidP="004A3A5C">
      <w:pPr>
        <w:pStyle w:val="ListParagraph"/>
        <w:numPr>
          <w:ilvl w:val="0"/>
          <w:numId w:val="19"/>
        </w:numPr>
        <w:ind w:left="284" w:hanging="284"/>
        <w:jc w:val="both"/>
        <w:rPr>
          <w:rFonts w:asciiTheme="minorHAnsi" w:hAnsiTheme="minorHAnsi" w:cstheme="minorHAnsi"/>
          <w:szCs w:val="24"/>
        </w:rPr>
      </w:pPr>
      <w:r w:rsidRPr="004A3A5C">
        <w:rPr>
          <w:rFonts w:asciiTheme="minorHAnsi" w:hAnsiTheme="minorHAnsi" w:cstheme="minorHAnsi"/>
          <w:szCs w:val="24"/>
        </w:rPr>
        <w:t xml:space="preserve">To have a good working knowledge of school-based terms and conditions of employment in order to manage HR and </w:t>
      </w:r>
      <w:r w:rsidR="00C82365" w:rsidRPr="004A3A5C">
        <w:rPr>
          <w:rFonts w:asciiTheme="minorHAnsi" w:hAnsiTheme="minorHAnsi" w:cstheme="minorHAnsi"/>
          <w:szCs w:val="24"/>
        </w:rPr>
        <w:t>p</w:t>
      </w:r>
      <w:r w:rsidRPr="004A3A5C">
        <w:rPr>
          <w:rFonts w:asciiTheme="minorHAnsi" w:hAnsiTheme="minorHAnsi" w:cstheme="minorHAnsi"/>
          <w:szCs w:val="24"/>
        </w:rPr>
        <w:t xml:space="preserve">ayroll systems effectively </w:t>
      </w:r>
    </w:p>
    <w:p w14:paraId="7B74757C" w14:textId="77777777" w:rsidR="005B4DAC" w:rsidRPr="004A3A5C" w:rsidRDefault="00CC2EA2" w:rsidP="004A3A5C">
      <w:pPr>
        <w:pStyle w:val="ListParagraph"/>
        <w:numPr>
          <w:ilvl w:val="0"/>
          <w:numId w:val="19"/>
        </w:numPr>
        <w:ind w:left="284" w:hanging="284"/>
        <w:jc w:val="both"/>
        <w:rPr>
          <w:rFonts w:asciiTheme="minorHAnsi" w:hAnsiTheme="minorHAnsi" w:cstheme="minorHAnsi"/>
          <w:szCs w:val="24"/>
        </w:rPr>
      </w:pPr>
      <w:r w:rsidRPr="004A3A5C">
        <w:rPr>
          <w:rFonts w:asciiTheme="minorHAnsi" w:hAnsiTheme="minorHAnsi" w:cstheme="minorHAnsi"/>
          <w:szCs w:val="24"/>
        </w:rPr>
        <w:t>To manage induction, probation and professional performance reviews for all colleagues that the post-holder line manages and appropriately manage any underperformance</w:t>
      </w:r>
    </w:p>
    <w:p w14:paraId="3DCC1068" w14:textId="77777777" w:rsidR="007A5E7A" w:rsidRPr="004A3A5C" w:rsidRDefault="007A5E7A" w:rsidP="004A3A5C">
      <w:pPr>
        <w:pStyle w:val="ListParagraph"/>
        <w:numPr>
          <w:ilvl w:val="0"/>
          <w:numId w:val="19"/>
        </w:numPr>
        <w:ind w:left="284" w:hanging="284"/>
        <w:jc w:val="both"/>
        <w:rPr>
          <w:rFonts w:asciiTheme="minorHAnsi" w:hAnsiTheme="minorHAnsi" w:cstheme="minorHAnsi"/>
          <w:szCs w:val="24"/>
        </w:rPr>
      </w:pPr>
      <w:r w:rsidRPr="004A3A5C">
        <w:rPr>
          <w:rFonts w:asciiTheme="minorHAnsi" w:hAnsiTheme="minorHAnsi" w:cstheme="minorHAnsi"/>
          <w:szCs w:val="24"/>
        </w:rPr>
        <w:t>Support the management of SAT wellbeing strategies across the academy</w:t>
      </w:r>
    </w:p>
    <w:p w14:paraId="589E3115" w14:textId="77777777" w:rsidR="001B054A" w:rsidRPr="004A3A5C" w:rsidRDefault="001B054A" w:rsidP="004A3A5C">
      <w:pPr>
        <w:ind w:left="284"/>
        <w:jc w:val="both"/>
        <w:rPr>
          <w:rFonts w:asciiTheme="minorHAnsi" w:hAnsiTheme="minorHAnsi" w:cstheme="minorHAnsi"/>
          <w:sz w:val="22"/>
          <w:szCs w:val="22"/>
        </w:rPr>
      </w:pPr>
    </w:p>
    <w:p w14:paraId="47CDE186" w14:textId="77777777" w:rsidR="006C73D7" w:rsidRPr="006C73D7" w:rsidRDefault="006C73D7" w:rsidP="004A3A5C">
      <w:pPr>
        <w:jc w:val="both"/>
        <w:rPr>
          <w:rFonts w:ascii="Calibri" w:hAnsi="Calibri"/>
          <w:b/>
          <w:szCs w:val="24"/>
        </w:rPr>
      </w:pPr>
      <w:r w:rsidRPr="006C73D7">
        <w:rPr>
          <w:rFonts w:ascii="Calibri" w:hAnsi="Calibri"/>
          <w:b/>
          <w:szCs w:val="24"/>
        </w:rPr>
        <w:t xml:space="preserve">Nature and Scope </w:t>
      </w:r>
    </w:p>
    <w:p w14:paraId="4051A4ED" w14:textId="77777777" w:rsidR="006C73D7" w:rsidRPr="006C73D7" w:rsidRDefault="006C73D7" w:rsidP="004A3A5C">
      <w:pPr>
        <w:pStyle w:val="NoSpacing"/>
        <w:jc w:val="both"/>
      </w:pPr>
    </w:p>
    <w:p w14:paraId="1730EA5F" w14:textId="77777777" w:rsidR="001B054A" w:rsidRPr="001B054A" w:rsidRDefault="001B054A" w:rsidP="004A3A5C">
      <w:pPr>
        <w:jc w:val="both"/>
        <w:rPr>
          <w:rFonts w:ascii="Calibri" w:hAnsi="Calibri"/>
          <w:szCs w:val="24"/>
        </w:rPr>
      </w:pPr>
      <w:r w:rsidRPr="001B054A">
        <w:rPr>
          <w:rFonts w:ascii="Calibri" w:hAnsi="Calibri"/>
          <w:szCs w:val="24"/>
        </w:rPr>
        <w:t>Working as part of this important team 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14:paraId="4A9C02EC" w14:textId="77777777" w:rsidR="006C73D7" w:rsidRPr="001B054A" w:rsidRDefault="006C73D7" w:rsidP="004A3A5C">
      <w:pPr>
        <w:jc w:val="both"/>
        <w:rPr>
          <w:rFonts w:ascii="Calibri" w:hAnsi="Calibri"/>
          <w:b/>
          <w:szCs w:val="24"/>
        </w:rPr>
      </w:pPr>
    </w:p>
    <w:p w14:paraId="5E28EB5A" w14:textId="77777777" w:rsidR="006C73D7" w:rsidRPr="006C73D7" w:rsidRDefault="006C73D7" w:rsidP="004A3A5C">
      <w:pPr>
        <w:jc w:val="both"/>
        <w:rPr>
          <w:rFonts w:ascii="Calibri" w:hAnsi="Calibri"/>
          <w:b/>
          <w:bCs/>
          <w:szCs w:val="24"/>
        </w:rPr>
      </w:pPr>
      <w:r w:rsidRPr="006C73D7">
        <w:rPr>
          <w:rFonts w:ascii="Calibri" w:hAnsi="Calibri"/>
          <w:b/>
          <w:bCs/>
          <w:szCs w:val="24"/>
        </w:rPr>
        <w:t xml:space="preserve">Main Duties and Responsibilities </w:t>
      </w:r>
    </w:p>
    <w:p w14:paraId="62D9D0CE" w14:textId="77777777" w:rsidR="006C73D7" w:rsidRPr="006C73D7" w:rsidRDefault="006C73D7" w:rsidP="004A3A5C">
      <w:pPr>
        <w:jc w:val="both"/>
        <w:rPr>
          <w:rFonts w:ascii="Calibri" w:hAnsi="Calibri"/>
          <w:szCs w:val="24"/>
        </w:rPr>
      </w:pPr>
    </w:p>
    <w:p w14:paraId="592C6B5E" w14:textId="77777777" w:rsidR="001B054A" w:rsidRPr="00B44961" w:rsidRDefault="00E64DA3" w:rsidP="004A3A5C">
      <w:pPr>
        <w:jc w:val="both"/>
        <w:rPr>
          <w:rFonts w:ascii="Calibri" w:eastAsia="Times New Roman" w:hAnsi="Calibri"/>
          <w:b/>
          <w:color w:val="000000"/>
          <w:szCs w:val="24"/>
          <w:lang w:eastAsia="en-GB"/>
        </w:rPr>
      </w:pPr>
      <w:r>
        <w:rPr>
          <w:rFonts w:ascii="Calibri" w:eastAsia="Times New Roman" w:hAnsi="Calibri"/>
          <w:b/>
          <w:color w:val="000000"/>
          <w:szCs w:val="24"/>
          <w:lang w:eastAsia="en-GB"/>
        </w:rPr>
        <w:t>H</w:t>
      </w:r>
      <w:r w:rsidR="00EE16C8">
        <w:rPr>
          <w:rFonts w:ascii="Calibri" w:eastAsia="Times New Roman" w:hAnsi="Calibri"/>
          <w:b/>
          <w:color w:val="000000"/>
          <w:szCs w:val="24"/>
          <w:lang w:eastAsia="en-GB"/>
        </w:rPr>
        <w:t>uman Resources</w:t>
      </w:r>
    </w:p>
    <w:p w14:paraId="181FCAA5" w14:textId="77777777" w:rsidR="00BB74B2" w:rsidRDefault="00AD2644" w:rsidP="004A3A5C">
      <w:pPr>
        <w:numPr>
          <w:ilvl w:val="0"/>
          <w:numId w:val="15"/>
        </w:numPr>
        <w:ind w:left="284" w:hanging="284"/>
        <w:jc w:val="both"/>
        <w:rPr>
          <w:rFonts w:ascii="Calibri" w:hAnsi="Calibri" w:cs="Arial"/>
          <w:color w:val="000000"/>
          <w:szCs w:val="24"/>
        </w:rPr>
      </w:pPr>
      <w:r>
        <w:rPr>
          <w:rFonts w:ascii="Calibri" w:hAnsi="Calibri" w:cs="Arial"/>
          <w:color w:val="000000"/>
          <w:szCs w:val="24"/>
        </w:rPr>
        <w:t>Keep up to date with S</w:t>
      </w:r>
      <w:r w:rsidR="00CF4766">
        <w:rPr>
          <w:rFonts w:ascii="Calibri" w:hAnsi="Calibri" w:cs="Arial"/>
          <w:color w:val="000000"/>
          <w:szCs w:val="24"/>
        </w:rPr>
        <w:t>pencer Academies Trust</w:t>
      </w:r>
      <w:r>
        <w:rPr>
          <w:rFonts w:ascii="Calibri" w:hAnsi="Calibri" w:cs="Arial"/>
          <w:color w:val="000000"/>
          <w:szCs w:val="24"/>
        </w:rPr>
        <w:t xml:space="preserve"> HR Policies</w:t>
      </w:r>
      <w:r w:rsidR="00031625">
        <w:rPr>
          <w:rFonts w:ascii="Calibri" w:hAnsi="Calibri" w:cs="Arial"/>
          <w:color w:val="000000"/>
          <w:szCs w:val="24"/>
        </w:rPr>
        <w:t xml:space="preserve"> and protocols and ensure these are used appropriately across the academy.  Attend </w:t>
      </w:r>
      <w:r w:rsidR="00BB74B2">
        <w:rPr>
          <w:rFonts w:ascii="Calibri" w:hAnsi="Calibri" w:cs="Arial"/>
          <w:color w:val="000000"/>
          <w:szCs w:val="24"/>
        </w:rPr>
        <w:t xml:space="preserve">cross Trust </w:t>
      </w:r>
      <w:r w:rsidR="00031625">
        <w:rPr>
          <w:rFonts w:ascii="Calibri" w:hAnsi="Calibri" w:cs="Arial"/>
          <w:color w:val="000000"/>
          <w:szCs w:val="24"/>
        </w:rPr>
        <w:t xml:space="preserve">HR network </w:t>
      </w:r>
      <w:r w:rsidR="00BB74B2">
        <w:rPr>
          <w:rFonts w:ascii="Calibri" w:hAnsi="Calibri" w:cs="Arial"/>
          <w:color w:val="000000"/>
          <w:szCs w:val="24"/>
        </w:rPr>
        <w:t xml:space="preserve">meetings </w:t>
      </w:r>
      <w:r w:rsidR="00031625">
        <w:rPr>
          <w:rFonts w:ascii="Calibri" w:hAnsi="Calibri" w:cs="Arial"/>
          <w:color w:val="000000"/>
          <w:szCs w:val="24"/>
        </w:rPr>
        <w:t>and training sessions and disseminate appropriate information to colleagues.</w:t>
      </w:r>
      <w:r w:rsidR="00BB74B2" w:rsidRPr="00BB74B2">
        <w:rPr>
          <w:rFonts w:ascii="Calibri" w:hAnsi="Calibri" w:cs="Arial"/>
          <w:color w:val="000000"/>
          <w:szCs w:val="24"/>
        </w:rPr>
        <w:t xml:space="preserve"> </w:t>
      </w:r>
    </w:p>
    <w:p w14:paraId="16ADD916" w14:textId="77777777" w:rsidR="00BB74B2" w:rsidRPr="004A3A5C" w:rsidRDefault="00BB74B2" w:rsidP="004A3A5C">
      <w:pPr>
        <w:numPr>
          <w:ilvl w:val="0"/>
          <w:numId w:val="15"/>
        </w:numPr>
        <w:ind w:left="284" w:hanging="284"/>
        <w:jc w:val="both"/>
        <w:rPr>
          <w:rFonts w:ascii="Calibri" w:hAnsi="Calibri" w:cs="Arial"/>
          <w:szCs w:val="24"/>
        </w:rPr>
      </w:pPr>
      <w:r>
        <w:rPr>
          <w:rFonts w:ascii="Calibri" w:hAnsi="Calibri" w:cs="Arial"/>
          <w:color w:val="000000"/>
          <w:szCs w:val="24"/>
        </w:rPr>
        <w:t>To be the p</w:t>
      </w:r>
      <w:r w:rsidRPr="00E64DA3">
        <w:rPr>
          <w:rFonts w:ascii="Calibri" w:hAnsi="Calibri" w:cs="Arial"/>
          <w:color w:val="000000"/>
          <w:szCs w:val="24"/>
        </w:rPr>
        <w:t xml:space="preserve">oint of contact for general HR, </w:t>
      </w:r>
      <w:r w:rsidR="00C82365">
        <w:rPr>
          <w:rFonts w:ascii="Calibri" w:hAnsi="Calibri" w:cs="Arial"/>
          <w:color w:val="000000"/>
          <w:szCs w:val="24"/>
        </w:rPr>
        <w:t xml:space="preserve">wellbeing, </w:t>
      </w:r>
      <w:r w:rsidRPr="00E64DA3">
        <w:rPr>
          <w:rFonts w:ascii="Calibri" w:hAnsi="Calibri" w:cs="Arial"/>
          <w:color w:val="000000"/>
          <w:szCs w:val="24"/>
        </w:rPr>
        <w:t xml:space="preserve">pay and pension queries </w:t>
      </w:r>
      <w:r>
        <w:rPr>
          <w:rFonts w:ascii="Calibri" w:hAnsi="Calibri" w:cs="Arial"/>
          <w:color w:val="000000"/>
          <w:szCs w:val="24"/>
        </w:rPr>
        <w:t xml:space="preserve">for academy colleagues </w:t>
      </w:r>
      <w:r w:rsidRPr="00E64DA3">
        <w:rPr>
          <w:rFonts w:ascii="Calibri" w:hAnsi="Calibri" w:cs="Arial"/>
          <w:color w:val="000000"/>
          <w:szCs w:val="24"/>
        </w:rPr>
        <w:t xml:space="preserve">and </w:t>
      </w:r>
      <w:r w:rsidR="000B4EF7" w:rsidRPr="004A3A5C">
        <w:rPr>
          <w:rFonts w:ascii="Calibri" w:hAnsi="Calibri" w:cs="Arial"/>
          <w:szCs w:val="24"/>
        </w:rPr>
        <w:t xml:space="preserve">take responsibility for managing </w:t>
      </w:r>
      <w:r w:rsidRPr="004A3A5C">
        <w:rPr>
          <w:rFonts w:ascii="Calibri" w:hAnsi="Calibri" w:cs="Arial"/>
          <w:szCs w:val="24"/>
        </w:rPr>
        <w:t>payroll</w:t>
      </w:r>
      <w:r w:rsidR="000B4EF7" w:rsidRPr="004A3A5C">
        <w:rPr>
          <w:rFonts w:ascii="Calibri" w:hAnsi="Calibri" w:cs="Arial"/>
          <w:szCs w:val="24"/>
        </w:rPr>
        <w:t xml:space="preserve"> and </w:t>
      </w:r>
      <w:r w:rsidRPr="004A3A5C">
        <w:rPr>
          <w:rFonts w:ascii="Calibri" w:hAnsi="Calibri" w:cs="Arial"/>
          <w:szCs w:val="24"/>
        </w:rPr>
        <w:t>pension</w:t>
      </w:r>
      <w:r w:rsidR="000B4EF7" w:rsidRPr="004A3A5C">
        <w:rPr>
          <w:rFonts w:ascii="Calibri" w:hAnsi="Calibri" w:cs="Arial"/>
          <w:szCs w:val="24"/>
        </w:rPr>
        <w:t xml:space="preserve"> queries</w:t>
      </w:r>
      <w:r w:rsidRPr="004A3A5C">
        <w:rPr>
          <w:rFonts w:ascii="Calibri" w:hAnsi="Calibri" w:cs="Arial"/>
          <w:szCs w:val="24"/>
        </w:rPr>
        <w:t xml:space="preserve">. </w:t>
      </w:r>
      <w:r w:rsidR="000B4EF7" w:rsidRPr="004A3A5C">
        <w:rPr>
          <w:rFonts w:ascii="Calibri" w:hAnsi="Calibri" w:cs="Arial"/>
          <w:szCs w:val="24"/>
        </w:rPr>
        <w:t xml:space="preserve"> Manage historical pension queries and w</w:t>
      </w:r>
      <w:r w:rsidRPr="004A3A5C">
        <w:rPr>
          <w:rFonts w:ascii="Calibri" w:hAnsi="Calibri" w:cs="Arial"/>
          <w:szCs w:val="24"/>
        </w:rPr>
        <w:t>here appropriate escalate queries to the Trust HR team.</w:t>
      </w:r>
    </w:p>
    <w:p w14:paraId="266DDCDD" w14:textId="77777777" w:rsidR="00BB74B2" w:rsidRPr="004A3A5C" w:rsidRDefault="00BB74B2" w:rsidP="004A3A5C">
      <w:pPr>
        <w:numPr>
          <w:ilvl w:val="0"/>
          <w:numId w:val="15"/>
        </w:numPr>
        <w:ind w:left="284" w:hanging="284"/>
        <w:jc w:val="both"/>
        <w:rPr>
          <w:rFonts w:ascii="Calibri" w:hAnsi="Calibri" w:cs="Arial"/>
          <w:szCs w:val="24"/>
        </w:rPr>
      </w:pPr>
      <w:r w:rsidRPr="00E64DA3">
        <w:rPr>
          <w:rFonts w:ascii="Calibri" w:hAnsi="Calibri" w:cs="Arial"/>
          <w:color w:val="000000"/>
          <w:szCs w:val="24"/>
        </w:rPr>
        <w:t>Co-ordinat</w:t>
      </w:r>
      <w:r>
        <w:rPr>
          <w:rFonts w:ascii="Calibri" w:hAnsi="Calibri" w:cs="Arial"/>
          <w:color w:val="000000"/>
          <w:szCs w:val="24"/>
        </w:rPr>
        <w:t>e</w:t>
      </w:r>
      <w:r w:rsidRPr="00E64DA3">
        <w:rPr>
          <w:rFonts w:ascii="Calibri" w:hAnsi="Calibri" w:cs="Arial"/>
          <w:color w:val="000000"/>
          <w:szCs w:val="24"/>
        </w:rPr>
        <w:t xml:space="preserve"> reference requests for existing employees and </w:t>
      </w:r>
      <w:r w:rsidR="00AE6E53" w:rsidRPr="004A3A5C">
        <w:rPr>
          <w:rFonts w:ascii="Calibri" w:hAnsi="Calibri" w:cs="Arial"/>
          <w:szCs w:val="24"/>
        </w:rPr>
        <w:t xml:space="preserve">conduct </w:t>
      </w:r>
      <w:r w:rsidRPr="004A3A5C">
        <w:rPr>
          <w:rFonts w:ascii="Calibri" w:hAnsi="Calibri" w:cs="Arial"/>
          <w:szCs w:val="24"/>
        </w:rPr>
        <w:t>exit interviews</w:t>
      </w:r>
      <w:r w:rsidR="00AE6E53" w:rsidRPr="004A3A5C">
        <w:rPr>
          <w:rFonts w:ascii="Calibri" w:hAnsi="Calibri" w:cs="Arial"/>
          <w:szCs w:val="24"/>
        </w:rPr>
        <w:t>.</w:t>
      </w:r>
      <w:r w:rsidRPr="004A3A5C">
        <w:rPr>
          <w:rFonts w:ascii="Calibri" w:hAnsi="Calibri" w:cs="Arial"/>
          <w:szCs w:val="24"/>
        </w:rPr>
        <w:t xml:space="preserve"> </w:t>
      </w:r>
    </w:p>
    <w:p w14:paraId="5FBEC2C8" w14:textId="77777777" w:rsidR="00E64DA3" w:rsidRDefault="00E64DA3" w:rsidP="004A3A5C">
      <w:pPr>
        <w:numPr>
          <w:ilvl w:val="0"/>
          <w:numId w:val="15"/>
        </w:numPr>
        <w:ind w:left="284" w:hanging="284"/>
        <w:jc w:val="both"/>
        <w:rPr>
          <w:rFonts w:ascii="Calibri" w:hAnsi="Calibri" w:cs="Arial"/>
          <w:color w:val="000000"/>
          <w:szCs w:val="24"/>
        </w:rPr>
      </w:pPr>
      <w:r w:rsidRPr="00E64DA3">
        <w:rPr>
          <w:rFonts w:ascii="Calibri" w:hAnsi="Calibri" w:cs="Arial"/>
          <w:color w:val="000000"/>
          <w:szCs w:val="24"/>
        </w:rPr>
        <w:t xml:space="preserve">Ensure maternity, paternity and adoption leave processes are completed </w:t>
      </w:r>
      <w:r w:rsidR="00031625">
        <w:rPr>
          <w:rFonts w:ascii="Calibri" w:hAnsi="Calibri" w:cs="Arial"/>
          <w:color w:val="000000"/>
          <w:szCs w:val="24"/>
        </w:rPr>
        <w:t>accurately and in a timely manner.</w:t>
      </w:r>
    </w:p>
    <w:p w14:paraId="34434AD9" w14:textId="77777777" w:rsidR="00E64DA3" w:rsidRDefault="00E64DA3" w:rsidP="004A3A5C">
      <w:pPr>
        <w:numPr>
          <w:ilvl w:val="0"/>
          <w:numId w:val="15"/>
        </w:numPr>
        <w:ind w:left="284" w:hanging="284"/>
        <w:jc w:val="both"/>
        <w:rPr>
          <w:rFonts w:ascii="Calibri" w:hAnsi="Calibri" w:cs="Arial"/>
          <w:color w:val="000000"/>
          <w:szCs w:val="24"/>
        </w:rPr>
      </w:pPr>
      <w:r w:rsidRPr="00E64DA3">
        <w:rPr>
          <w:rFonts w:ascii="Calibri" w:hAnsi="Calibri" w:cs="Arial"/>
          <w:color w:val="000000"/>
          <w:szCs w:val="24"/>
        </w:rPr>
        <w:t>Provid</w:t>
      </w:r>
      <w:r w:rsidR="00031625">
        <w:rPr>
          <w:rFonts w:ascii="Calibri" w:hAnsi="Calibri" w:cs="Arial"/>
          <w:color w:val="000000"/>
          <w:szCs w:val="24"/>
        </w:rPr>
        <w:t xml:space="preserve">e appropriate </w:t>
      </w:r>
      <w:r w:rsidRPr="00E64DA3">
        <w:rPr>
          <w:rFonts w:ascii="Calibri" w:hAnsi="Calibri" w:cs="Arial"/>
          <w:color w:val="000000"/>
          <w:szCs w:val="24"/>
        </w:rPr>
        <w:t xml:space="preserve">reports </w:t>
      </w:r>
      <w:r w:rsidR="00031625">
        <w:rPr>
          <w:rFonts w:ascii="Calibri" w:hAnsi="Calibri" w:cs="Arial"/>
          <w:color w:val="000000"/>
          <w:szCs w:val="24"/>
        </w:rPr>
        <w:t xml:space="preserve">for the Principal and managers </w:t>
      </w:r>
      <w:r w:rsidRPr="00E64DA3">
        <w:rPr>
          <w:rFonts w:ascii="Calibri" w:hAnsi="Calibri" w:cs="Arial"/>
          <w:color w:val="000000"/>
          <w:szCs w:val="24"/>
        </w:rPr>
        <w:t>from the Trust HR system</w:t>
      </w:r>
      <w:r w:rsidR="00031625">
        <w:rPr>
          <w:rFonts w:ascii="Calibri" w:hAnsi="Calibri" w:cs="Arial"/>
          <w:color w:val="000000"/>
          <w:szCs w:val="24"/>
        </w:rPr>
        <w:t>.  Monitoring absence reports and alerting the Principal and line managers to cases where the absence and LOA triggers have been met</w:t>
      </w:r>
      <w:r w:rsidR="00BB74B2">
        <w:rPr>
          <w:rFonts w:ascii="Calibri" w:hAnsi="Calibri" w:cs="Arial"/>
          <w:color w:val="000000"/>
          <w:szCs w:val="24"/>
        </w:rPr>
        <w:t xml:space="preserve"> or absence levels are causing concern</w:t>
      </w:r>
      <w:r w:rsidR="00031625">
        <w:rPr>
          <w:rFonts w:ascii="Calibri" w:hAnsi="Calibri" w:cs="Arial"/>
          <w:color w:val="000000"/>
          <w:szCs w:val="24"/>
        </w:rPr>
        <w:t xml:space="preserve">.  </w:t>
      </w:r>
    </w:p>
    <w:p w14:paraId="149B38A8" w14:textId="77777777" w:rsidR="001B054A" w:rsidRDefault="00E64DA3" w:rsidP="004A3A5C">
      <w:pPr>
        <w:numPr>
          <w:ilvl w:val="0"/>
          <w:numId w:val="15"/>
        </w:numPr>
        <w:ind w:left="284" w:hanging="284"/>
        <w:jc w:val="both"/>
        <w:rPr>
          <w:rFonts w:ascii="Calibri" w:hAnsi="Calibri" w:cs="Arial"/>
          <w:color w:val="000000"/>
          <w:szCs w:val="24"/>
        </w:rPr>
      </w:pPr>
      <w:r w:rsidRPr="00E64DA3">
        <w:rPr>
          <w:rFonts w:ascii="Calibri" w:hAnsi="Calibri" w:cs="Arial"/>
          <w:color w:val="000000"/>
          <w:szCs w:val="24"/>
        </w:rPr>
        <w:t xml:space="preserve">Completing </w:t>
      </w:r>
      <w:r w:rsidR="00C82365">
        <w:rPr>
          <w:rFonts w:ascii="Calibri" w:hAnsi="Calibri" w:cs="Arial"/>
          <w:color w:val="000000"/>
          <w:szCs w:val="24"/>
        </w:rPr>
        <w:t xml:space="preserve">wellbeing and </w:t>
      </w:r>
      <w:r w:rsidRPr="00E64DA3">
        <w:rPr>
          <w:rFonts w:ascii="Calibri" w:hAnsi="Calibri" w:cs="Arial"/>
          <w:color w:val="000000"/>
          <w:szCs w:val="24"/>
        </w:rPr>
        <w:t>occupational health referrals and action any follow up as appropriate</w:t>
      </w:r>
      <w:r w:rsidR="00BB74B2">
        <w:rPr>
          <w:rFonts w:ascii="Calibri" w:hAnsi="Calibri" w:cs="Arial"/>
          <w:color w:val="000000"/>
          <w:szCs w:val="24"/>
        </w:rPr>
        <w:t>.</w:t>
      </w:r>
    </w:p>
    <w:p w14:paraId="21D945FF" w14:textId="77777777" w:rsidR="007A5E7A" w:rsidRDefault="007A5E7A" w:rsidP="004A3A5C">
      <w:pPr>
        <w:pStyle w:val="ListParagraph"/>
        <w:numPr>
          <w:ilvl w:val="0"/>
          <w:numId w:val="15"/>
        </w:numPr>
        <w:ind w:left="284" w:hanging="284"/>
        <w:jc w:val="both"/>
        <w:rPr>
          <w:rFonts w:ascii="Calibri" w:hAnsi="Calibri" w:cs="Arial"/>
          <w:szCs w:val="24"/>
        </w:rPr>
      </w:pPr>
      <w:r w:rsidRPr="004A3A5C">
        <w:rPr>
          <w:rFonts w:ascii="Calibri" w:hAnsi="Calibri" w:cs="Arial"/>
          <w:szCs w:val="24"/>
        </w:rPr>
        <w:t>Provide support and guidance for colleagues returning from long-term absence, managing phased return, risk assessments and wellbeing plans in line with Occupational Health guidance where applicable.</w:t>
      </w:r>
    </w:p>
    <w:p w14:paraId="7D9CAF9D" w14:textId="77777777" w:rsidR="00A90774" w:rsidRDefault="00A90774" w:rsidP="00A90774">
      <w:pPr>
        <w:jc w:val="both"/>
        <w:rPr>
          <w:rFonts w:ascii="Calibri" w:hAnsi="Calibri" w:cs="Arial"/>
          <w:szCs w:val="24"/>
        </w:rPr>
      </w:pPr>
    </w:p>
    <w:p w14:paraId="455FC1DA" w14:textId="77777777" w:rsidR="00A90774" w:rsidRDefault="00A90774" w:rsidP="00A90774">
      <w:pPr>
        <w:jc w:val="both"/>
        <w:rPr>
          <w:rFonts w:ascii="Calibri" w:hAnsi="Calibri" w:cs="Arial"/>
          <w:szCs w:val="24"/>
        </w:rPr>
      </w:pPr>
    </w:p>
    <w:p w14:paraId="65AD7D2E" w14:textId="77777777" w:rsidR="00A90774" w:rsidRPr="00A90774" w:rsidRDefault="00A90774" w:rsidP="00A90774">
      <w:pPr>
        <w:jc w:val="both"/>
        <w:rPr>
          <w:rFonts w:ascii="Calibri" w:hAnsi="Calibri" w:cs="Arial"/>
          <w:szCs w:val="24"/>
        </w:rPr>
      </w:pPr>
    </w:p>
    <w:p w14:paraId="275F0D9F" w14:textId="77777777" w:rsidR="006B0E32" w:rsidRDefault="004B5ED6" w:rsidP="004A3A5C">
      <w:pPr>
        <w:numPr>
          <w:ilvl w:val="0"/>
          <w:numId w:val="15"/>
        </w:numPr>
        <w:ind w:left="284" w:hanging="284"/>
        <w:jc w:val="both"/>
        <w:rPr>
          <w:rFonts w:ascii="Calibri" w:hAnsi="Calibri" w:cs="Arial"/>
          <w:szCs w:val="24"/>
        </w:rPr>
      </w:pPr>
      <w:r w:rsidRPr="004A3A5C">
        <w:rPr>
          <w:rFonts w:ascii="Calibri" w:hAnsi="Calibri" w:cs="Arial"/>
          <w:szCs w:val="24"/>
        </w:rPr>
        <w:lastRenderedPageBreak/>
        <w:t xml:space="preserve">Manage the arrangements for </w:t>
      </w:r>
      <w:r w:rsidR="006B0E32" w:rsidRPr="004A3A5C">
        <w:rPr>
          <w:rFonts w:ascii="Calibri" w:hAnsi="Calibri" w:cs="Arial"/>
          <w:szCs w:val="24"/>
        </w:rPr>
        <w:t>HR meeting</w:t>
      </w:r>
      <w:r w:rsidRPr="004A3A5C">
        <w:rPr>
          <w:rFonts w:ascii="Calibri" w:hAnsi="Calibri" w:cs="Arial"/>
          <w:szCs w:val="24"/>
        </w:rPr>
        <w:t>s</w:t>
      </w:r>
      <w:r w:rsidR="006B0E32" w:rsidRPr="004A3A5C">
        <w:rPr>
          <w:rFonts w:ascii="Calibri" w:hAnsi="Calibri" w:cs="Arial"/>
          <w:szCs w:val="24"/>
        </w:rPr>
        <w:t xml:space="preserve">, </w:t>
      </w:r>
      <w:r w:rsidR="00BB74B2" w:rsidRPr="004A3A5C">
        <w:rPr>
          <w:rFonts w:ascii="Calibri" w:hAnsi="Calibri" w:cs="Arial"/>
          <w:szCs w:val="24"/>
        </w:rPr>
        <w:t xml:space="preserve">ensuring the appropriate paperwork is circulated ahead of the meeting and within agreed timelines, </w:t>
      </w:r>
      <w:r w:rsidRPr="004A3A5C">
        <w:rPr>
          <w:rFonts w:ascii="Calibri" w:hAnsi="Calibri" w:cs="Arial"/>
          <w:szCs w:val="24"/>
        </w:rPr>
        <w:t xml:space="preserve">taking minutes, </w:t>
      </w:r>
      <w:r w:rsidR="00BB74B2" w:rsidRPr="004A3A5C">
        <w:rPr>
          <w:rFonts w:ascii="Calibri" w:hAnsi="Calibri" w:cs="Arial"/>
          <w:szCs w:val="24"/>
        </w:rPr>
        <w:t xml:space="preserve">manage </w:t>
      </w:r>
      <w:r w:rsidR="006B0E32" w:rsidRPr="004A3A5C">
        <w:rPr>
          <w:rFonts w:ascii="Calibri" w:hAnsi="Calibri" w:cs="Arial"/>
          <w:szCs w:val="24"/>
        </w:rPr>
        <w:t>record keeping</w:t>
      </w:r>
      <w:r w:rsidRPr="004A3A5C">
        <w:rPr>
          <w:rFonts w:ascii="Calibri" w:hAnsi="Calibri" w:cs="Arial"/>
          <w:szCs w:val="24"/>
        </w:rPr>
        <w:t xml:space="preserve"> and ensuring follow up actions are in place and monitored.</w:t>
      </w:r>
    </w:p>
    <w:p w14:paraId="305F4AA3" w14:textId="77777777" w:rsidR="007A5E7A" w:rsidRPr="004A3A5C" w:rsidRDefault="007A5E7A" w:rsidP="004A3A5C">
      <w:pPr>
        <w:numPr>
          <w:ilvl w:val="0"/>
          <w:numId w:val="15"/>
        </w:numPr>
        <w:ind w:left="284" w:hanging="284"/>
        <w:jc w:val="both"/>
        <w:rPr>
          <w:rFonts w:ascii="Calibri" w:hAnsi="Calibri" w:cs="Arial"/>
          <w:szCs w:val="24"/>
        </w:rPr>
      </w:pPr>
      <w:r w:rsidRPr="004A3A5C">
        <w:rPr>
          <w:rFonts w:ascii="Calibri" w:hAnsi="Calibri" w:cs="Arial"/>
          <w:szCs w:val="24"/>
        </w:rPr>
        <w:t xml:space="preserve">Manage </w:t>
      </w:r>
      <w:r w:rsidR="004A3A5C">
        <w:rPr>
          <w:rFonts w:ascii="Calibri" w:hAnsi="Calibri" w:cs="Arial"/>
          <w:szCs w:val="24"/>
        </w:rPr>
        <w:t xml:space="preserve">the completion and review of </w:t>
      </w:r>
      <w:r w:rsidRPr="004A3A5C">
        <w:rPr>
          <w:rFonts w:ascii="Calibri" w:hAnsi="Calibri" w:cs="Arial"/>
          <w:szCs w:val="24"/>
        </w:rPr>
        <w:t xml:space="preserve">risk assessments as appropriate to the role </w:t>
      </w:r>
    </w:p>
    <w:p w14:paraId="52BF2D40" w14:textId="77777777" w:rsidR="00A05EFD" w:rsidRDefault="00BB74B2" w:rsidP="004A3A5C">
      <w:pPr>
        <w:pStyle w:val="ListParagraph"/>
        <w:numPr>
          <w:ilvl w:val="0"/>
          <w:numId w:val="15"/>
        </w:numPr>
        <w:ind w:left="284" w:hanging="284"/>
        <w:jc w:val="both"/>
        <w:rPr>
          <w:rFonts w:ascii="Calibri" w:hAnsi="Calibri" w:cs="Arial"/>
          <w:color w:val="000000"/>
          <w:szCs w:val="24"/>
        </w:rPr>
      </w:pPr>
      <w:r>
        <w:rPr>
          <w:rFonts w:ascii="Calibri" w:hAnsi="Calibri" w:cs="Arial"/>
          <w:color w:val="000000"/>
          <w:szCs w:val="24"/>
        </w:rPr>
        <w:t>Manage induction and probation processes.</w:t>
      </w:r>
    </w:p>
    <w:p w14:paraId="0B37C885" w14:textId="77777777" w:rsidR="00A05EFD" w:rsidRPr="004A3A5C" w:rsidRDefault="00A05EFD" w:rsidP="004A3A5C">
      <w:pPr>
        <w:pStyle w:val="ListParagraph"/>
        <w:numPr>
          <w:ilvl w:val="0"/>
          <w:numId w:val="15"/>
        </w:numPr>
        <w:ind w:left="284" w:hanging="284"/>
        <w:jc w:val="both"/>
        <w:rPr>
          <w:rFonts w:ascii="Calibri" w:hAnsi="Calibri" w:cs="Arial"/>
          <w:szCs w:val="24"/>
        </w:rPr>
      </w:pPr>
      <w:r w:rsidRPr="004A3A5C">
        <w:rPr>
          <w:rFonts w:ascii="Calibri" w:eastAsia="Times New Roman" w:hAnsi="Calibri" w:cs="Calibri"/>
          <w:sz w:val="22"/>
          <w:szCs w:val="22"/>
          <w:lang w:eastAsia="en-GB"/>
        </w:rPr>
        <w:t>To contribute to the production of the School workforce census, working with Trust HR team</w:t>
      </w:r>
    </w:p>
    <w:p w14:paraId="761448BD" w14:textId="77777777" w:rsidR="001B054A" w:rsidRPr="00B44961" w:rsidRDefault="001B054A" w:rsidP="004A3A5C">
      <w:pPr>
        <w:jc w:val="both"/>
        <w:rPr>
          <w:rFonts w:ascii="Calibri" w:hAnsi="Calibri"/>
          <w:color w:val="000000"/>
          <w:szCs w:val="24"/>
        </w:rPr>
      </w:pPr>
    </w:p>
    <w:p w14:paraId="0337843C" w14:textId="77777777" w:rsidR="002C0607" w:rsidRPr="004A3A5C" w:rsidRDefault="002C0607" w:rsidP="004A3A5C">
      <w:pPr>
        <w:keepNext/>
        <w:jc w:val="both"/>
        <w:outlineLvl w:val="0"/>
        <w:rPr>
          <w:rFonts w:ascii="Calibri" w:eastAsia="Times New Roman" w:hAnsi="Calibri"/>
          <w:b/>
          <w:szCs w:val="24"/>
          <w:lang w:eastAsia="en-GB"/>
        </w:rPr>
      </w:pPr>
      <w:r w:rsidRPr="002C0607">
        <w:rPr>
          <w:rFonts w:ascii="Calibri" w:eastAsia="Times New Roman" w:hAnsi="Calibri"/>
          <w:b/>
          <w:color w:val="000000"/>
          <w:szCs w:val="24"/>
          <w:lang w:eastAsia="en-GB"/>
        </w:rPr>
        <w:t>Recruitment</w:t>
      </w:r>
      <w:r w:rsidR="000B4EF7">
        <w:rPr>
          <w:rFonts w:ascii="Calibri" w:eastAsia="Times New Roman" w:hAnsi="Calibri"/>
          <w:b/>
          <w:color w:val="000000"/>
          <w:szCs w:val="24"/>
          <w:lang w:eastAsia="en-GB"/>
        </w:rPr>
        <w:t xml:space="preserve"> </w:t>
      </w:r>
      <w:r w:rsidR="000B4EF7" w:rsidRPr="004A3A5C">
        <w:rPr>
          <w:rFonts w:ascii="Calibri" w:eastAsia="Times New Roman" w:hAnsi="Calibri"/>
          <w:b/>
          <w:szCs w:val="24"/>
          <w:lang w:eastAsia="en-GB"/>
        </w:rPr>
        <w:t xml:space="preserve">and On-Boarding </w:t>
      </w:r>
    </w:p>
    <w:p w14:paraId="03D891CC" w14:textId="77777777" w:rsidR="00CC2EA2" w:rsidRPr="004A3A5C" w:rsidRDefault="00CC2EA2" w:rsidP="004A3A5C">
      <w:pPr>
        <w:keepNext/>
        <w:numPr>
          <w:ilvl w:val="0"/>
          <w:numId w:val="15"/>
        </w:numPr>
        <w:jc w:val="both"/>
        <w:outlineLvl w:val="0"/>
        <w:rPr>
          <w:rFonts w:ascii="Calibri" w:eastAsia="Times New Roman" w:hAnsi="Calibri"/>
          <w:szCs w:val="24"/>
          <w:lang w:eastAsia="en-GB"/>
        </w:rPr>
      </w:pPr>
      <w:r w:rsidRPr="004A3A5C">
        <w:rPr>
          <w:rFonts w:ascii="Calibri" w:eastAsia="Times New Roman" w:hAnsi="Calibri"/>
          <w:szCs w:val="24"/>
          <w:lang w:eastAsia="en-GB"/>
        </w:rPr>
        <w:t>Lead on the recruitment and selection of education support professionals as appropriate.</w:t>
      </w:r>
    </w:p>
    <w:p w14:paraId="265DE1BB" w14:textId="77777777" w:rsidR="002C0607" w:rsidRPr="004A3A5C" w:rsidRDefault="002C0607" w:rsidP="004A3A5C">
      <w:pPr>
        <w:keepNext/>
        <w:numPr>
          <w:ilvl w:val="0"/>
          <w:numId w:val="15"/>
        </w:numPr>
        <w:jc w:val="both"/>
        <w:outlineLvl w:val="0"/>
        <w:rPr>
          <w:rFonts w:ascii="Calibri" w:eastAsia="Times New Roman" w:hAnsi="Calibri"/>
          <w:szCs w:val="24"/>
          <w:lang w:eastAsia="en-GB"/>
        </w:rPr>
      </w:pPr>
      <w:r w:rsidRPr="004A3A5C">
        <w:rPr>
          <w:rFonts w:ascii="Calibri" w:eastAsia="Times New Roman" w:hAnsi="Calibri"/>
          <w:szCs w:val="24"/>
          <w:lang w:eastAsia="en-GB"/>
        </w:rPr>
        <w:t>Supporting the recruitment and onboarding processes using the Trust HR System</w:t>
      </w:r>
    </w:p>
    <w:p w14:paraId="7AA98A41" w14:textId="77777777" w:rsidR="002C0607" w:rsidRPr="004A3A5C" w:rsidRDefault="002C0607" w:rsidP="004A3A5C">
      <w:pPr>
        <w:keepNext/>
        <w:numPr>
          <w:ilvl w:val="0"/>
          <w:numId w:val="15"/>
        </w:numPr>
        <w:jc w:val="both"/>
        <w:outlineLvl w:val="0"/>
        <w:rPr>
          <w:rFonts w:ascii="Calibri" w:eastAsia="Times New Roman" w:hAnsi="Calibri"/>
          <w:szCs w:val="24"/>
          <w:lang w:eastAsia="en-GB"/>
        </w:rPr>
      </w:pPr>
      <w:r w:rsidRPr="004A3A5C">
        <w:rPr>
          <w:rFonts w:ascii="Calibri" w:eastAsia="Times New Roman" w:hAnsi="Calibri"/>
          <w:szCs w:val="24"/>
          <w:lang w:eastAsia="en-GB"/>
        </w:rPr>
        <w:t>Producing new appointment paperwork; offer letter and contract using Trust HR System.</w:t>
      </w:r>
    </w:p>
    <w:p w14:paraId="5529CD92" w14:textId="77777777" w:rsidR="00BB2A45" w:rsidRPr="004A3A5C" w:rsidRDefault="00BB2A45" w:rsidP="004A3A5C">
      <w:pPr>
        <w:keepNext/>
        <w:numPr>
          <w:ilvl w:val="0"/>
          <w:numId w:val="15"/>
        </w:numPr>
        <w:jc w:val="both"/>
        <w:outlineLvl w:val="0"/>
        <w:rPr>
          <w:rFonts w:ascii="Calibri" w:eastAsia="Times New Roman" w:hAnsi="Calibri"/>
          <w:szCs w:val="24"/>
          <w:lang w:eastAsia="en-GB"/>
        </w:rPr>
      </w:pPr>
      <w:r w:rsidRPr="004A3A5C">
        <w:rPr>
          <w:rFonts w:ascii="Calibri" w:eastAsia="Times New Roman" w:hAnsi="Calibri"/>
          <w:szCs w:val="24"/>
          <w:lang w:eastAsia="en-GB"/>
        </w:rPr>
        <w:t>Completing DBS and other safer recruitment pre-employment checks and complete any follow up checks as appropriate.</w:t>
      </w:r>
    </w:p>
    <w:p w14:paraId="3FC03620" w14:textId="77777777" w:rsidR="007E3C5D" w:rsidRPr="004A3A5C" w:rsidRDefault="007E3C5D" w:rsidP="004A3A5C">
      <w:pPr>
        <w:keepNext/>
        <w:numPr>
          <w:ilvl w:val="0"/>
          <w:numId w:val="15"/>
        </w:numPr>
        <w:jc w:val="both"/>
        <w:outlineLvl w:val="0"/>
        <w:rPr>
          <w:rFonts w:ascii="Calibri" w:eastAsia="Times New Roman" w:hAnsi="Calibri"/>
          <w:szCs w:val="24"/>
          <w:lang w:eastAsia="en-GB"/>
        </w:rPr>
      </w:pPr>
      <w:r w:rsidRPr="004A3A5C">
        <w:rPr>
          <w:rFonts w:ascii="Calibri" w:eastAsia="Times New Roman" w:hAnsi="Calibri"/>
          <w:szCs w:val="24"/>
          <w:lang w:eastAsia="en-GB"/>
        </w:rPr>
        <w:t xml:space="preserve">Process all paperwork associated with employment changes and variations to contracts.  maintain all employee personnel files, ensuring archiving of leavers and cleansing of information held in line with </w:t>
      </w:r>
      <w:r w:rsidR="004A3A5C">
        <w:rPr>
          <w:rFonts w:ascii="Calibri" w:eastAsia="Times New Roman" w:hAnsi="Calibri"/>
          <w:szCs w:val="24"/>
          <w:lang w:eastAsia="en-GB"/>
        </w:rPr>
        <w:t>GDPR</w:t>
      </w:r>
      <w:r w:rsidRPr="004A3A5C">
        <w:rPr>
          <w:rFonts w:ascii="Calibri" w:eastAsia="Times New Roman" w:hAnsi="Calibri"/>
          <w:szCs w:val="24"/>
          <w:lang w:eastAsia="en-GB"/>
        </w:rPr>
        <w:t xml:space="preserve">. </w:t>
      </w:r>
    </w:p>
    <w:p w14:paraId="4BE94C88" w14:textId="77777777" w:rsidR="007E3C5D" w:rsidRPr="004A3A5C" w:rsidRDefault="00BB2A45" w:rsidP="004A3A5C">
      <w:pPr>
        <w:keepNext/>
        <w:numPr>
          <w:ilvl w:val="0"/>
          <w:numId w:val="15"/>
        </w:numPr>
        <w:jc w:val="both"/>
        <w:outlineLvl w:val="0"/>
        <w:rPr>
          <w:rFonts w:ascii="Calibri" w:eastAsia="Times New Roman" w:hAnsi="Calibri"/>
          <w:szCs w:val="24"/>
          <w:lang w:eastAsia="en-GB"/>
        </w:rPr>
      </w:pPr>
      <w:r w:rsidRPr="004A3A5C">
        <w:rPr>
          <w:rFonts w:ascii="Calibri" w:eastAsia="Times New Roman" w:hAnsi="Calibri"/>
          <w:szCs w:val="24"/>
          <w:lang w:eastAsia="en-GB"/>
        </w:rPr>
        <w:t xml:space="preserve">Manage the </w:t>
      </w:r>
      <w:r w:rsidR="007E3C5D" w:rsidRPr="004A3A5C">
        <w:rPr>
          <w:rFonts w:ascii="Calibri" w:eastAsia="Times New Roman" w:hAnsi="Calibri"/>
          <w:szCs w:val="24"/>
          <w:lang w:eastAsia="en-GB"/>
        </w:rPr>
        <w:t>administration of annual pay review</w:t>
      </w:r>
      <w:r w:rsidRPr="004A3A5C">
        <w:rPr>
          <w:rFonts w:ascii="Calibri" w:eastAsia="Times New Roman" w:hAnsi="Calibri"/>
          <w:szCs w:val="24"/>
          <w:lang w:eastAsia="en-GB"/>
        </w:rPr>
        <w:t>s in line with Trust policy</w:t>
      </w:r>
    </w:p>
    <w:p w14:paraId="5029CE41" w14:textId="77777777" w:rsidR="000B4EF7" w:rsidRPr="004A3A5C" w:rsidRDefault="000B4EF7" w:rsidP="004A3A5C">
      <w:pPr>
        <w:keepNext/>
        <w:numPr>
          <w:ilvl w:val="0"/>
          <w:numId w:val="15"/>
        </w:numPr>
        <w:jc w:val="both"/>
        <w:outlineLvl w:val="0"/>
        <w:rPr>
          <w:rFonts w:ascii="Calibri" w:eastAsia="Times New Roman" w:hAnsi="Calibri"/>
          <w:szCs w:val="24"/>
          <w:lang w:eastAsia="en-GB"/>
        </w:rPr>
      </w:pPr>
      <w:r w:rsidRPr="004A3A5C">
        <w:rPr>
          <w:rFonts w:ascii="Calibri" w:eastAsia="Times New Roman" w:hAnsi="Calibri"/>
          <w:szCs w:val="24"/>
          <w:lang w:eastAsia="en-GB"/>
        </w:rPr>
        <w:t xml:space="preserve">Ensuring that induction and probation processes are managed effectively across the academy.  </w:t>
      </w:r>
    </w:p>
    <w:p w14:paraId="6EDA6D13" w14:textId="77777777" w:rsidR="002C0607" w:rsidRPr="004A3A5C" w:rsidRDefault="002C0607" w:rsidP="004A3A5C">
      <w:pPr>
        <w:jc w:val="both"/>
        <w:rPr>
          <w:rFonts w:ascii="Calibri" w:eastAsia="Times New Roman" w:hAnsi="Calibri"/>
          <w:b/>
          <w:szCs w:val="24"/>
          <w:lang w:eastAsia="en-GB"/>
        </w:rPr>
      </w:pPr>
    </w:p>
    <w:p w14:paraId="4C976D75" w14:textId="77777777" w:rsidR="002C0607" w:rsidRPr="00B44961" w:rsidRDefault="002C0607" w:rsidP="004A3A5C">
      <w:pPr>
        <w:jc w:val="both"/>
        <w:rPr>
          <w:rFonts w:ascii="Calibri" w:eastAsia="Times New Roman" w:hAnsi="Calibri"/>
          <w:b/>
          <w:color w:val="000000"/>
          <w:szCs w:val="24"/>
          <w:lang w:eastAsia="en-GB"/>
        </w:rPr>
      </w:pPr>
      <w:r>
        <w:rPr>
          <w:rFonts w:ascii="Calibri" w:eastAsia="Times New Roman" w:hAnsi="Calibri"/>
          <w:b/>
          <w:color w:val="000000"/>
          <w:szCs w:val="24"/>
          <w:lang w:eastAsia="en-GB"/>
        </w:rPr>
        <w:t>Single Central Record</w:t>
      </w:r>
      <w:r w:rsidRPr="00B44961">
        <w:rPr>
          <w:rFonts w:ascii="Calibri" w:eastAsia="Times New Roman" w:hAnsi="Calibri"/>
          <w:b/>
          <w:color w:val="000000"/>
          <w:szCs w:val="24"/>
          <w:lang w:eastAsia="en-GB"/>
        </w:rPr>
        <w:t xml:space="preserve"> </w:t>
      </w:r>
    </w:p>
    <w:p w14:paraId="684F0F92" w14:textId="77777777" w:rsidR="002C0607" w:rsidRDefault="002C0607" w:rsidP="004A3A5C">
      <w:pPr>
        <w:numPr>
          <w:ilvl w:val="0"/>
          <w:numId w:val="15"/>
        </w:numPr>
        <w:ind w:left="284" w:hanging="284"/>
        <w:jc w:val="both"/>
        <w:rPr>
          <w:rFonts w:ascii="Calibri" w:hAnsi="Calibri" w:cs="Arial"/>
          <w:color w:val="000000"/>
          <w:szCs w:val="24"/>
        </w:rPr>
      </w:pPr>
      <w:r w:rsidRPr="00E64DA3">
        <w:rPr>
          <w:rFonts w:ascii="Calibri" w:hAnsi="Calibri" w:cs="Arial"/>
          <w:color w:val="000000"/>
          <w:szCs w:val="24"/>
        </w:rPr>
        <w:t>Ensuring new employees, volunteers and contractors details are logged in a timely manner</w:t>
      </w:r>
    </w:p>
    <w:p w14:paraId="3C154DB9" w14:textId="77777777" w:rsidR="002C0607" w:rsidRDefault="002C0607" w:rsidP="004A3A5C">
      <w:pPr>
        <w:numPr>
          <w:ilvl w:val="0"/>
          <w:numId w:val="15"/>
        </w:numPr>
        <w:ind w:left="284" w:hanging="284"/>
        <w:jc w:val="both"/>
        <w:rPr>
          <w:rFonts w:ascii="Calibri" w:hAnsi="Calibri" w:cs="Arial"/>
          <w:color w:val="000000"/>
          <w:szCs w:val="24"/>
        </w:rPr>
      </w:pPr>
      <w:r w:rsidRPr="00E64DA3">
        <w:rPr>
          <w:rFonts w:ascii="Calibri" w:hAnsi="Calibri" w:cs="Arial"/>
          <w:color w:val="000000"/>
          <w:szCs w:val="24"/>
        </w:rPr>
        <w:t>Keep the SCR up to date</w:t>
      </w:r>
      <w:r>
        <w:rPr>
          <w:rFonts w:ascii="Calibri" w:hAnsi="Calibri" w:cs="Arial"/>
          <w:color w:val="000000"/>
          <w:szCs w:val="24"/>
        </w:rPr>
        <w:t xml:space="preserve"> at all times and to be fully aware of any outstanding actions to be completed.</w:t>
      </w:r>
    </w:p>
    <w:p w14:paraId="18538B73" w14:textId="77777777" w:rsidR="002C0607" w:rsidRDefault="002C0607" w:rsidP="004A3A5C">
      <w:pPr>
        <w:numPr>
          <w:ilvl w:val="0"/>
          <w:numId w:val="15"/>
        </w:numPr>
        <w:ind w:left="284" w:hanging="284"/>
        <w:jc w:val="both"/>
        <w:rPr>
          <w:rFonts w:ascii="Calibri" w:hAnsi="Calibri" w:cs="Arial"/>
          <w:color w:val="000000"/>
          <w:szCs w:val="24"/>
        </w:rPr>
      </w:pPr>
      <w:r w:rsidRPr="00E64DA3">
        <w:rPr>
          <w:rFonts w:ascii="Calibri" w:hAnsi="Calibri" w:cs="Arial"/>
          <w:color w:val="000000"/>
          <w:szCs w:val="24"/>
        </w:rPr>
        <w:t xml:space="preserve">Ensure all new staff have completed </w:t>
      </w:r>
      <w:r>
        <w:rPr>
          <w:rFonts w:ascii="Calibri" w:hAnsi="Calibri" w:cs="Arial"/>
          <w:color w:val="000000"/>
          <w:szCs w:val="24"/>
        </w:rPr>
        <w:t xml:space="preserve">the required </w:t>
      </w:r>
      <w:r w:rsidRPr="00E64DA3">
        <w:rPr>
          <w:rFonts w:ascii="Calibri" w:hAnsi="Calibri" w:cs="Arial"/>
          <w:color w:val="000000"/>
          <w:szCs w:val="24"/>
        </w:rPr>
        <w:t>safeguarding training and information is included on the SCR</w:t>
      </w:r>
    </w:p>
    <w:p w14:paraId="58197B11" w14:textId="77777777" w:rsidR="002C0607" w:rsidRDefault="002C0607" w:rsidP="004A3A5C">
      <w:pPr>
        <w:numPr>
          <w:ilvl w:val="0"/>
          <w:numId w:val="15"/>
        </w:numPr>
        <w:ind w:left="284" w:hanging="284"/>
        <w:jc w:val="both"/>
        <w:rPr>
          <w:rFonts w:ascii="Calibri" w:hAnsi="Calibri" w:cs="Arial"/>
          <w:color w:val="000000"/>
          <w:szCs w:val="24"/>
        </w:rPr>
      </w:pPr>
      <w:r>
        <w:rPr>
          <w:rFonts w:ascii="Calibri" w:hAnsi="Calibri" w:cs="Arial"/>
          <w:color w:val="000000"/>
          <w:szCs w:val="24"/>
        </w:rPr>
        <w:t>Ensure that all employee personnel files are set up and maintained in line with Trust protocols.</w:t>
      </w:r>
    </w:p>
    <w:p w14:paraId="64930F2B" w14:textId="77777777" w:rsidR="002C0607" w:rsidRPr="00E64DA3" w:rsidRDefault="002C0607" w:rsidP="004A3A5C">
      <w:pPr>
        <w:numPr>
          <w:ilvl w:val="0"/>
          <w:numId w:val="15"/>
        </w:numPr>
        <w:ind w:left="284" w:hanging="284"/>
        <w:jc w:val="both"/>
        <w:rPr>
          <w:rFonts w:ascii="Calibri" w:hAnsi="Calibri" w:cs="Arial"/>
          <w:color w:val="000000"/>
          <w:szCs w:val="24"/>
        </w:rPr>
      </w:pPr>
      <w:r>
        <w:rPr>
          <w:rFonts w:ascii="Calibri" w:hAnsi="Calibri" w:cs="Arial"/>
          <w:color w:val="000000"/>
          <w:szCs w:val="24"/>
        </w:rPr>
        <w:t xml:space="preserve">Escalate any concerns to the Principal or Trust HR Manager.  </w:t>
      </w:r>
    </w:p>
    <w:p w14:paraId="78B9D636" w14:textId="77777777" w:rsidR="002C0607" w:rsidRPr="00B44961" w:rsidRDefault="002C0607" w:rsidP="004A3A5C">
      <w:pPr>
        <w:jc w:val="both"/>
        <w:rPr>
          <w:rFonts w:ascii="Calibri" w:hAnsi="Calibri"/>
          <w:i/>
          <w:color w:val="000000"/>
          <w:szCs w:val="24"/>
        </w:rPr>
      </w:pPr>
    </w:p>
    <w:p w14:paraId="0C5BBD8C" w14:textId="77777777" w:rsidR="001B054A" w:rsidRPr="00B44961" w:rsidRDefault="00AD2644" w:rsidP="004A3A5C">
      <w:pPr>
        <w:keepNext/>
        <w:jc w:val="both"/>
        <w:outlineLvl w:val="0"/>
        <w:rPr>
          <w:rFonts w:ascii="Calibri" w:eastAsia="Times New Roman" w:hAnsi="Calibri"/>
          <w:b/>
          <w:color w:val="000000"/>
          <w:szCs w:val="24"/>
          <w:lang w:eastAsia="en-GB"/>
        </w:rPr>
      </w:pPr>
      <w:r>
        <w:rPr>
          <w:rFonts w:ascii="Calibri" w:eastAsia="Times New Roman" w:hAnsi="Calibri"/>
          <w:b/>
          <w:color w:val="000000"/>
          <w:szCs w:val="24"/>
          <w:lang w:eastAsia="en-GB"/>
        </w:rPr>
        <w:t>Payroll</w:t>
      </w:r>
    </w:p>
    <w:p w14:paraId="368354F0" w14:textId="77777777" w:rsidR="00AD2644" w:rsidRDefault="00AD2644" w:rsidP="004A3A5C">
      <w:pPr>
        <w:numPr>
          <w:ilvl w:val="0"/>
          <w:numId w:val="15"/>
        </w:numPr>
        <w:ind w:left="284" w:hanging="284"/>
        <w:jc w:val="both"/>
        <w:rPr>
          <w:rFonts w:ascii="Calibri" w:hAnsi="Calibri" w:cs="Arial"/>
          <w:color w:val="000000"/>
          <w:szCs w:val="24"/>
        </w:rPr>
      </w:pPr>
      <w:r w:rsidRPr="00E64DA3">
        <w:rPr>
          <w:rFonts w:ascii="Calibri" w:hAnsi="Calibri" w:cs="Arial"/>
          <w:color w:val="000000"/>
          <w:szCs w:val="24"/>
        </w:rPr>
        <w:t xml:space="preserve">Processing any contractual changes for payroll and </w:t>
      </w:r>
      <w:r w:rsidR="00BB74B2">
        <w:rPr>
          <w:rFonts w:ascii="Calibri" w:hAnsi="Calibri" w:cs="Arial"/>
          <w:color w:val="000000"/>
          <w:szCs w:val="24"/>
        </w:rPr>
        <w:t xml:space="preserve">producing </w:t>
      </w:r>
      <w:r w:rsidRPr="00E64DA3">
        <w:rPr>
          <w:rFonts w:ascii="Calibri" w:hAnsi="Calibri" w:cs="Arial"/>
          <w:color w:val="000000"/>
          <w:szCs w:val="24"/>
        </w:rPr>
        <w:t>variation and other contract change letters as appropriate</w:t>
      </w:r>
      <w:r w:rsidR="00BB74B2">
        <w:rPr>
          <w:rFonts w:ascii="Calibri" w:hAnsi="Calibri" w:cs="Arial"/>
          <w:color w:val="000000"/>
          <w:szCs w:val="24"/>
        </w:rPr>
        <w:t xml:space="preserve"> using the Trust HR system.</w:t>
      </w:r>
      <w:r w:rsidRPr="00E64DA3">
        <w:rPr>
          <w:rFonts w:ascii="Calibri" w:hAnsi="Calibri" w:cs="Arial"/>
          <w:color w:val="000000"/>
          <w:szCs w:val="24"/>
        </w:rPr>
        <w:t xml:space="preserve"> </w:t>
      </w:r>
    </w:p>
    <w:p w14:paraId="675E540D" w14:textId="77777777" w:rsidR="00C82365" w:rsidRDefault="00C82365" w:rsidP="004A3A5C">
      <w:pPr>
        <w:numPr>
          <w:ilvl w:val="0"/>
          <w:numId w:val="15"/>
        </w:numPr>
        <w:ind w:left="284" w:hanging="284"/>
        <w:jc w:val="both"/>
        <w:rPr>
          <w:rFonts w:ascii="Calibri" w:hAnsi="Calibri" w:cs="Arial"/>
          <w:color w:val="000000"/>
          <w:szCs w:val="24"/>
        </w:rPr>
      </w:pPr>
      <w:r>
        <w:rPr>
          <w:rFonts w:ascii="Calibri" w:hAnsi="Calibri" w:cs="Arial"/>
          <w:color w:val="000000"/>
          <w:szCs w:val="24"/>
        </w:rPr>
        <w:t>Process ad-hoc and timesheet payments</w:t>
      </w:r>
      <w:r w:rsidR="00652F53">
        <w:rPr>
          <w:rFonts w:ascii="Calibri" w:hAnsi="Calibri" w:cs="Arial"/>
          <w:color w:val="000000"/>
          <w:szCs w:val="24"/>
        </w:rPr>
        <w:t>.</w:t>
      </w:r>
    </w:p>
    <w:p w14:paraId="28CB60E6" w14:textId="77777777" w:rsidR="00652F53" w:rsidRDefault="00652F53" w:rsidP="004A3A5C">
      <w:pPr>
        <w:numPr>
          <w:ilvl w:val="0"/>
          <w:numId w:val="15"/>
        </w:numPr>
        <w:ind w:left="284" w:hanging="284"/>
        <w:jc w:val="both"/>
        <w:rPr>
          <w:rFonts w:ascii="Calibri" w:hAnsi="Calibri" w:cs="Arial"/>
          <w:color w:val="000000"/>
          <w:szCs w:val="24"/>
        </w:rPr>
      </w:pPr>
      <w:r>
        <w:rPr>
          <w:rFonts w:ascii="Calibri" w:hAnsi="Calibri" w:cs="Arial"/>
          <w:color w:val="000000"/>
          <w:szCs w:val="24"/>
        </w:rPr>
        <w:t xml:space="preserve">Monthly payroll </w:t>
      </w:r>
      <w:r w:rsidR="003B33F2">
        <w:rPr>
          <w:rFonts w:ascii="Calibri" w:hAnsi="Calibri" w:cs="Arial"/>
          <w:color w:val="000000"/>
          <w:szCs w:val="24"/>
        </w:rPr>
        <w:t>checks to ensure all employees are correctly paid.</w:t>
      </w:r>
    </w:p>
    <w:p w14:paraId="1D5119CB" w14:textId="77777777" w:rsidR="00AD2644" w:rsidRPr="00AD2644" w:rsidRDefault="00AD2644" w:rsidP="004A3A5C">
      <w:pPr>
        <w:ind w:left="284"/>
        <w:jc w:val="both"/>
        <w:rPr>
          <w:rFonts w:ascii="Calibri" w:hAnsi="Calibri" w:cs="Arial"/>
          <w:color w:val="000000"/>
          <w:szCs w:val="24"/>
        </w:rPr>
      </w:pPr>
    </w:p>
    <w:p w14:paraId="4B574A1A" w14:textId="77777777" w:rsidR="00E64DA3" w:rsidRPr="00B44961" w:rsidRDefault="00AD2644" w:rsidP="004A3A5C">
      <w:pPr>
        <w:keepNext/>
        <w:jc w:val="both"/>
        <w:outlineLvl w:val="0"/>
        <w:rPr>
          <w:rFonts w:ascii="Calibri" w:eastAsia="Times New Roman" w:hAnsi="Calibri"/>
          <w:b/>
          <w:color w:val="000000"/>
          <w:szCs w:val="24"/>
          <w:lang w:eastAsia="en-GB"/>
        </w:rPr>
      </w:pPr>
      <w:r>
        <w:rPr>
          <w:rFonts w:ascii="Calibri" w:eastAsia="Times New Roman" w:hAnsi="Calibri"/>
          <w:b/>
          <w:color w:val="000000"/>
          <w:szCs w:val="24"/>
          <w:lang w:eastAsia="en-GB"/>
        </w:rPr>
        <w:t>Staff Development</w:t>
      </w:r>
      <w:r w:rsidR="00845ED4">
        <w:rPr>
          <w:rFonts w:ascii="Calibri" w:eastAsia="Times New Roman" w:hAnsi="Calibri"/>
          <w:b/>
          <w:color w:val="000000"/>
          <w:szCs w:val="24"/>
          <w:lang w:eastAsia="en-GB"/>
        </w:rPr>
        <w:t xml:space="preserve"> and CPD</w:t>
      </w:r>
    </w:p>
    <w:p w14:paraId="6EC29A9D" w14:textId="77777777" w:rsidR="00E64DA3" w:rsidRPr="004A3A5C" w:rsidRDefault="00AD2644" w:rsidP="004A3A5C">
      <w:pPr>
        <w:numPr>
          <w:ilvl w:val="0"/>
          <w:numId w:val="15"/>
        </w:numPr>
        <w:ind w:left="284" w:hanging="284"/>
        <w:jc w:val="both"/>
        <w:rPr>
          <w:rFonts w:ascii="Calibri" w:hAnsi="Calibri" w:cs="Arial"/>
          <w:szCs w:val="24"/>
        </w:rPr>
      </w:pPr>
      <w:r w:rsidRPr="00AD2644">
        <w:rPr>
          <w:rFonts w:ascii="Calibri" w:hAnsi="Calibri" w:cs="Arial"/>
          <w:color w:val="000000"/>
          <w:szCs w:val="24"/>
        </w:rPr>
        <w:t xml:space="preserve">Support and maintain systems for monitoring </w:t>
      </w:r>
      <w:r w:rsidR="002C0607">
        <w:rPr>
          <w:rFonts w:ascii="Calibri" w:hAnsi="Calibri" w:cs="Arial"/>
          <w:color w:val="000000"/>
          <w:szCs w:val="24"/>
        </w:rPr>
        <w:t xml:space="preserve">employee professional performance reviews and </w:t>
      </w:r>
      <w:r w:rsidR="00CC2EA2" w:rsidRPr="004A3A5C">
        <w:rPr>
          <w:rFonts w:ascii="Calibri" w:hAnsi="Calibri" w:cs="Arial"/>
          <w:szCs w:val="24"/>
        </w:rPr>
        <w:t xml:space="preserve">contributing to </w:t>
      </w:r>
      <w:r w:rsidR="002C0607" w:rsidRPr="004A3A5C">
        <w:rPr>
          <w:rFonts w:ascii="Calibri" w:hAnsi="Calibri" w:cs="Arial"/>
          <w:szCs w:val="24"/>
        </w:rPr>
        <w:t>CPD</w:t>
      </w:r>
      <w:r w:rsidR="00CC2EA2" w:rsidRPr="004A3A5C">
        <w:rPr>
          <w:rFonts w:ascii="Calibri" w:hAnsi="Calibri" w:cs="Arial"/>
          <w:szCs w:val="24"/>
        </w:rPr>
        <w:t xml:space="preserve"> as appropriate to the role</w:t>
      </w:r>
      <w:r w:rsidR="00C82365" w:rsidRPr="004A3A5C">
        <w:rPr>
          <w:rFonts w:ascii="Calibri" w:hAnsi="Calibri" w:cs="Arial"/>
          <w:szCs w:val="24"/>
        </w:rPr>
        <w:t>.</w:t>
      </w:r>
    </w:p>
    <w:p w14:paraId="3AB26AB4" w14:textId="77777777" w:rsidR="002C0607" w:rsidRDefault="002C0607" w:rsidP="004A3A5C">
      <w:pPr>
        <w:numPr>
          <w:ilvl w:val="0"/>
          <w:numId w:val="15"/>
        </w:numPr>
        <w:ind w:left="284" w:hanging="284"/>
        <w:jc w:val="both"/>
        <w:rPr>
          <w:rFonts w:ascii="Calibri" w:hAnsi="Calibri" w:cs="Arial"/>
          <w:color w:val="000000"/>
          <w:szCs w:val="24"/>
        </w:rPr>
      </w:pPr>
      <w:r>
        <w:rPr>
          <w:rFonts w:ascii="Calibri" w:hAnsi="Calibri" w:cs="Arial"/>
          <w:color w:val="000000"/>
          <w:szCs w:val="24"/>
        </w:rPr>
        <w:t>Ensure e-training is assigned and completed in line with the mandatory and optional requirements set by the Trust.</w:t>
      </w:r>
    </w:p>
    <w:p w14:paraId="69B443FE" w14:textId="77777777" w:rsidR="00E64DA3" w:rsidRPr="00B44961" w:rsidRDefault="00E64DA3" w:rsidP="004A3A5C">
      <w:pPr>
        <w:ind w:left="284" w:hanging="284"/>
        <w:jc w:val="both"/>
        <w:rPr>
          <w:rFonts w:ascii="Calibri" w:hAnsi="Calibri"/>
          <w:i/>
          <w:color w:val="000000"/>
          <w:szCs w:val="24"/>
        </w:rPr>
      </w:pPr>
    </w:p>
    <w:p w14:paraId="43A167DA" w14:textId="77777777" w:rsidR="00AD2644" w:rsidRPr="00B44961" w:rsidRDefault="00AD2644" w:rsidP="004A3A5C">
      <w:pPr>
        <w:keepNext/>
        <w:jc w:val="both"/>
        <w:outlineLvl w:val="0"/>
        <w:rPr>
          <w:rFonts w:ascii="Calibri" w:eastAsia="Times New Roman" w:hAnsi="Calibri"/>
          <w:b/>
          <w:color w:val="000000"/>
          <w:szCs w:val="24"/>
          <w:lang w:eastAsia="en-GB"/>
        </w:rPr>
      </w:pPr>
      <w:r>
        <w:rPr>
          <w:rFonts w:ascii="Calibri" w:eastAsia="Times New Roman" w:hAnsi="Calibri"/>
          <w:b/>
          <w:color w:val="000000"/>
          <w:szCs w:val="24"/>
          <w:lang w:eastAsia="en-GB"/>
        </w:rPr>
        <w:t>Attendance</w:t>
      </w:r>
      <w:r w:rsidR="00BD32D6">
        <w:rPr>
          <w:rFonts w:ascii="Calibri" w:eastAsia="Times New Roman" w:hAnsi="Calibri"/>
          <w:b/>
          <w:color w:val="000000"/>
          <w:szCs w:val="24"/>
          <w:lang w:eastAsia="en-GB"/>
        </w:rPr>
        <w:t xml:space="preserve"> Management</w:t>
      </w:r>
      <w:r w:rsidR="00C82365">
        <w:rPr>
          <w:rFonts w:ascii="Calibri" w:eastAsia="Times New Roman" w:hAnsi="Calibri"/>
          <w:b/>
          <w:color w:val="000000"/>
          <w:szCs w:val="24"/>
          <w:lang w:eastAsia="en-GB"/>
        </w:rPr>
        <w:t xml:space="preserve"> Monitoring</w:t>
      </w:r>
    </w:p>
    <w:p w14:paraId="2219E459" w14:textId="77777777" w:rsidR="00EE16C8" w:rsidRDefault="00AD52A5" w:rsidP="004A3A5C">
      <w:pPr>
        <w:numPr>
          <w:ilvl w:val="0"/>
          <w:numId w:val="15"/>
        </w:numPr>
        <w:ind w:left="284" w:hanging="284"/>
        <w:jc w:val="both"/>
        <w:rPr>
          <w:rFonts w:ascii="Calibri" w:hAnsi="Calibri" w:cs="Arial"/>
          <w:color w:val="000000"/>
          <w:szCs w:val="24"/>
        </w:rPr>
      </w:pPr>
      <w:r>
        <w:rPr>
          <w:rFonts w:ascii="Calibri" w:hAnsi="Calibri" w:cs="Arial"/>
          <w:color w:val="000000"/>
          <w:szCs w:val="24"/>
        </w:rPr>
        <w:t>To b</w:t>
      </w:r>
      <w:r w:rsidR="00EE16C8">
        <w:rPr>
          <w:rFonts w:ascii="Calibri" w:hAnsi="Calibri" w:cs="Arial"/>
          <w:color w:val="000000"/>
          <w:szCs w:val="24"/>
        </w:rPr>
        <w:t>e the key contact for attendance management.</w:t>
      </w:r>
    </w:p>
    <w:p w14:paraId="5659EF1D" w14:textId="77777777" w:rsidR="00CC2EA2" w:rsidRPr="004A3A5C" w:rsidRDefault="00CC2EA2" w:rsidP="004A3A5C">
      <w:pPr>
        <w:numPr>
          <w:ilvl w:val="0"/>
          <w:numId w:val="15"/>
        </w:numPr>
        <w:autoSpaceDE w:val="0"/>
        <w:autoSpaceDN w:val="0"/>
        <w:adjustRightInd w:val="0"/>
        <w:spacing w:line="276" w:lineRule="auto"/>
        <w:ind w:left="284" w:hanging="284"/>
        <w:jc w:val="both"/>
        <w:rPr>
          <w:rFonts w:ascii="Calibri" w:eastAsia="Calibri" w:hAnsi="Calibri" w:cs="Calibri"/>
          <w:sz w:val="22"/>
        </w:rPr>
      </w:pPr>
      <w:r w:rsidRPr="004A3A5C">
        <w:rPr>
          <w:rFonts w:ascii="Calibri" w:eastAsia="Calibri" w:hAnsi="Calibri" w:cs="Calibri"/>
        </w:rPr>
        <w:t>At the direction of the Principal and senior leadership team to be responsible for undertaking return to work interviews and welfare meetings</w:t>
      </w:r>
    </w:p>
    <w:p w14:paraId="533721FF" w14:textId="77777777" w:rsidR="00AD2644" w:rsidRDefault="00C82365" w:rsidP="004A3A5C">
      <w:pPr>
        <w:numPr>
          <w:ilvl w:val="0"/>
          <w:numId w:val="15"/>
        </w:numPr>
        <w:ind w:left="284" w:hanging="284"/>
        <w:jc w:val="both"/>
        <w:rPr>
          <w:rFonts w:ascii="Calibri" w:hAnsi="Calibri" w:cs="Arial"/>
          <w:color w:val="000000"/>
          <w:szCs w:val="24"/>
        </w:rPr>
      </w:pPr>
      <w:r w:rsidRPr="004A3A5C">
        <w:rPr>
          <w:rFonts w:ascii="Calibri" w:hAnsi="Calibri" w:cs="Arial"/>
          <w:szCs w:val="24"/>
        </w:rPr>
        <w:t xml:space="preserve">Manage </w:t>
      </w:r>
      <w:r w:rsidR="00AD2644" w:rsidRPr="004A3A5C">
        <w:rPr>
          <w:rFonts w:ascii="Calibri" w:hAnsi="Calibri" w:cs="Arial"/>
          <w:szCs w:val="24"/>
        </w:rPr>
        <w:t xml:space="preserve">HR meetings ensuring that appropriate paperwork is circulated on time and taking </w:t>
      </w:r>
      <w:r w:rsidR="00AD2644" w:rsidRPr="00AD2644">
        <w:rPr>
          <w:rFonts w:ascii="Calibri" w:hAnsi="Calibri" w:cs="Arial"/>
          <w:color w:val="000000"/>
          <w:szCs w:val="24"/>
        </w:rPr>
        <w:t>notes at meetings</w:t>
      </w:r>
      <w:r w:rsidR="00845ED4">
        <w:rPr>
          <w:rFonts w:ascii="Calibri" w:hAnsi="Calibri" w:cs="Arial"/>
          <w:color w:val="000000"/>
          <w:szCs w:val="24"/>
        </w:rPr>
        <w:t xml:space="preserve"> and ensuring any follow up is actioned.</w:t>
      </w:r>
    </w:p>
    <w:p w14:paraId="05201426" w14:textId="77777777" w:rsidR="00AD2644" w:rsidRDefault="00C82365" w:rsidP="004A3A5C">
      <w:pPr>
        <w:numPr>
          <w:ilvl w:val="0"/>
          <w:numId w:val="15"/>
        </w:numPr>
        <w:ind w:left="284" w:hanging="284"/>
        <w:jc w:val="both"/>
        <w:rPr>
          <w:rFonts w:ascii="Calibri" w:hAnsi="Calibri" w:cs="Arial"/>
          <w:color w:val="000000"/>
          <w:szCs w:val="24"/>
        </w:rPr>
      </w:pPr>
      <w:r>
        <w:rPr>
          <w:rFonts w:ascii="Calibri" w:hAnsi="Calibri" w:cs="Arial"/>
          <w:color w:val="000000"/>
          <w:szCs w:val="24"/>
        </w:rPr>
        <w:t>P</w:t>
      </w:r>
      <w:r w:rsidR="00845ED4">
        <w:rPr>
          <w:rFonts w:ascii="Calibri" w:hAnsi="Calibri" w:cs="Arial"/>
          <w:color w:val="000000"/>
          <w:szCs w:val="24"/>
        </w:rPr>
        <w:t>resent appropriate data to the f</w:t>
      </w:r>
      <w:r w:rsidR="00AD2644" w:rsidRPr="00AD2644">
        <w:rPr>
          <w:rFonts w:ascii="Calibri" w:hAnsi="Calibri" w:cs="Arial"/>
          <w:color w:val="000000"/>
          <w:szCs w:val="24"/>
        </w:rPr>
        <w:t>ortnightly update meeting with the Principal or Vice Principal</w:t>
      </w:r>
    </w:p>
    <w:p w14:paraId="3E353716" w14:textId="77777777" w:rsidR="00FF2396" w:rsidRDefault="00FF2396" w:rsidP="00FF2396">
      <w:pPr>
        <w:jc w:val="both"/>
        <w:rPr>
          <w:rFonts w:ascii="Calibri" w:hAnsi="Calibri" w:cs="Arial"/>
          <w:color w:val="000000"/>
          <w:szCs w:val="24"/>
        </w:rPr>
      </w:pPr>
    </w:p>
    <w:p w14:paraId="7DE03496" w14:textId="77777777" w:rsidR="00FF2396" w:rsidRDefault="00FF2396" w:rsidP="00FF2396">
      <w:pPr>
        <w:jc w:val="both"/>
        <w:rPr>
          <w:rFonts w:ascii="Calibri" w:hAnsi="Calibri" w:cs="Arial"/>
          <w:color w:val="000000"/>
          <w:szCs w:val="24"/>
        </w:rPr>
      </w:pPr>
    </w:p>
    <w:p w14:paraId="5FED42EE" w14:textId="77777777" w:rsidR="00FF2396" w:rsidRDefault="00FF2396" w:rsidP="00FF2396">
      <w:pPr>
        <w:jc w:val="both"/>
        <w:rPr>
          <w:rFonts w:ascii="Calibri" w:hAnsi="Calibri" w:cs="Arial"/>
          <w:color w:val="000000"/>
          <w:szCs w:val="24"/>
        </w:rPr>
      </w:pPr>
    </w:p>
    <w:p w14:paraId="3AB1A77C" w14:textId="77777777" w:rsidR="00E64DA3" w:rsidRDefault="00AD2644" w:rsidP="004A3A5C">
      <w:pPr>
        <w:numPr>
          <w:ilvl w:val="0"/>
          <w:numId w:val="15"/>
        </w:numPr>
        <w:ind w:left="284" w:hanging="284"/>
        <w:jc w:val="both"/>
        <w:rPr>
          <w:rFonts w:ascii="Calibri" w:hAnsi="Calibri" w:cs="Arial"/>
          <w:color w:val="000000"/>
          <w:szCs w:val="24"/>
        </w:rPr>
      </w:pPr>
      <w:r w:rsidRPr="00AD2644">
        <w:rPr>
          <w:rFonts w:ascii="Calibri" w:hAnsi="Calibri" w:cs="Arial"/>
          <w:color w:val="000000"/>
          <w:szCs w:val="24"/>
        </w:rPr>
        <w:lastRenderedPageBreak/>
        <w:t>Keeping attendance records up to date and provid</w:t>
      </w:r>
      <w:r w:rsidR="00C82365">
        <w:rPr>
          <w:rFonts w:ascii="Calibri" w:hAnsi="Calibri" w:cs="Arial"/>
          <w:color w:val="000000"/>
          <w:szCs w:val="24"/>
        </w:rPr>
        <w:t>e</w:t>
      </w:r>
      <w:r w:rsidRPr="00AD2644">
        <w:rPr>
          <w:rFonts w:ascii="Calibri" w:hAnsi="Calibri" w:cs="Arial"/>
          <w:color w:val="000000"/>
          <w:szCs w:val="24"/>
        </w:rPr>
        <w:t xml:space="preserve"> trigger reports to the Principal as required</w:t>
      </w:r>
      <w:r w:rsidR="00C82365">
        <w:rPr>
          <w:rFonts w:ascii="Calibri" w:hAnsi="Calibri" w:cs="Arial"/>
          <w:color w:val="000000"/>
          <w:szCs w:val="24"/>
        </w:rPr>
        <w:t xml:space="preserve"> sickness and L</w:t>
      </w:r>
      <w:r w:rsidR="00E23E34">
        <w:rPr>
          <w:rFonts w:ascii="Calibri" w:hAnsi="Calibri" w:cs="Arial"/>
          <w:color w:val="000000"/>
          <w:szCs w:val="24"/>
        </w:rPr>
        <w:t>eave of Absence</w:t>
      </w:r>
      <w:r w:rsidR="00C82365">
        <w:rPr>
          <w:rFonts w:ascii="Calibri" w:hAnsi="Calibri" w:cs="Arial"/>
          <w:color w:val="000000"/>
          <w:szCs w:val="24"/>
        </w:rPr>
        <w:t>.</w:t>
      </w:r>
    </w:p>
    <w:p w14:paraId="4C7303EE" w14:textId="77777777" w:rsidR="00EE16C8" w:rsidRPr="00EE16C8" w:rsidRDefault="00EE16C8" w:rsidP="004A3A5C">
      <w:pPr>
        <w:numPr>
          <w:ilvl w:val="0"/>
          <w:numId w:val="15"/>
        </w:numPr>
        <w:ind w:left="284" w:hanging="284"/>
        <w:jc w:val="both"/>
        <w:rPr>
          <w:rFonts w:ascii="Calibri" w:hAnsi="Calibri" w:cs="Arial"/>
          <w:color w:val="000000"/>
          <w:szCs w:val="24"/>
        </w:rPr>
      </w:pPr>
      <w:r w:rsidRPr="00EE16C8">
        <w:rPr>
          <w:rFonts w:ascii="Calibri" w:hAnsi="Calibri" w:cs="Arial"/>
          <w:color w:val="000000"/>
          <w:szCs w:val="24"/>
        </w:rPr>
        <w:t>Organise the appropriate deployment of teachers, supply staff and cover supervisors to cover absences and emergencies</w:t>
      </w:r>
    </w:p>
    <w:p w14:paraId="736AB107" w14:textId="77777777" w:rsidR="00EE16C8" w:rsidRPr="00EE16C8" w:rsidRDefault="00EE16C8" w:rsidP="004A3A5C">
      <w:pPr>
        <w:numPr>
          <w:ilvl w:val="0"/>
          <w:numId w:val="15"/>
        </w:numPr>
        <w:ind w:left="284" w:hanging="284"/>
        <w:jc w:val="both"/>
        <w:rPr>
          <w:rFonts w:ascii="Calibri" w:hAnsi="Calibri" w:cs="Arial"/>
          <w:color w:val="000000"/>
          <w:szCs w:val="24"/>
        </w:rPr>
      </w:pPr>
      <w:r w:rsidRPr="00EE16C8">
        <w:rPr>
          <w:rFonts w:ascii="Calibri" w:hAnsi="Calibri" w:cs="Arial"/>
          <w:color w:val="000000"/>
          <w:szCs w:val="24"/>
        </w:rPr>
        <w:t>Provide a daily cover sheet, updated as required, to relevant areas and members of staff at the start of the day and when emergencies occur</w:t>
      </w:r>
    </w:p>
    <w:p w14:paraId="5F164523" w14:textId="77777777" w:rsidR="00EE16C8" w:rsidRDefault="00EE16C8" w:rsidP="004A3A5C">
      <w:pPr>
        <w:numPr>
          <w:ilvl w:val="0"/>
          <w:numId w:val="15"/>
        </w:numPr>
        <w:ind w:left="284" w:hanging="284"/>
        <w:jc w:val="both"/>
        <w:rPr>
          <w:rFonts w:ascii="Calibri" w:hAnsi="Calibri" w:cs="Arial"/>
          <w:color w:val="000000"/>
          <w:szCs w:val="24"/>
        </w:rPr>
      </w:pPr>
      <w:r w:rsidRPr="00EE16C8">
        <w:rPr>
          <w:rFonts w:ascii="Calibri" w:hAnsi="Calibri" w:cs="Arial"/>
          <w:color w:val="000000"/>
          <w:szCs w:val="24"/>
        </w:rPr>
        <w:t>Monitor the effectiveness of supply staff as per school policies and procedures, informing the line manager of any concerns</w:t>
      </w:r>
    </w:p>
    <w:p w14:paraId="7467499F" w14:textId="77777777" w:rsidR="004A3A5C" w:rsidRDefault="004A3A5C" w:rsidP="004A3A5C">
      <w:pPr>
        <w:jc w:val="both"/>
        <w:rPr>
          <w:rFonts w:ascii="Calibri" w:hAnsi="Calibri"/>
          <w:b/>
          <w:szCs w:val="24"/>
        </w:rPr>
      </w:pPr>
    </w:p>
    <w:p w14:paraId="398046E8" w14:textId="77777777" w:rsidR="006C73D7" w:rsidRPr="006C73D7" w:rsidRDefault="006C73D7" w:rsidP="004A3A5C">
      <w:pPr>
        <w:jc w:val="both"/>
        <w:rPr>
          <w:rFonts w:ascii="Calibri" w:hAnsi="Calibri"/>
          <w:b/>
          <w:szCs w:val="24"/>
        </w:rPr>
      </w:pPr>
      <w:r w:rsidRPr="006C73D7">
        <w:rPr>
          <w:rFonts w:ascii="Calibri" w:hAnsi="Calibri"/>
          <w:b/>
          <w:szCs w:val="24"/>
        </w:rPr>
        <w:t>General</w:t>
      </w:r>
    </w:p>
    <w:p w14:paraId="092D0CB9" w14:textId="77777777" w:rsidR="006C73D7" w:rsidRPr="006C73D7" w:rsidRDefault="006C73D7" w:rsidP="004A3A5C">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04DD1E7" w14:textId="77777777" w:rsidR="006C73D7" w:rsidRPr="006C73D7" w:rsidRDefault="006C73D7" w:rsidP="004A3A5C">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647A4356" w14:textId="77777777" w:rsidR="006C73D7" w:rsidRPr="006C73D7" w:rsidRDefault="006C73D7" w:rsidP="004A3A5C">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417631D4" w14:textId="77777777" w:rsidR="006C73D7" w:rsidRPr="006C73D7" w:rsidRDefault="006C73D7" w:rsidP="004A3A5C">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6E6267F5" w14:textId="77777777" w:rsidR="006C73D7" w:rsidRPr="006C73D7" w:rsidRDefault="006C73D7" w:rsidP="004A3A5C">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03B08F4" w14:textId="77777777" w:rsidR="006C73D7" w:rsidRPr="006C73D7" w:rsidRDefault="006C73D7" w:rsidP="004A3A5C">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03D368AA" w14:textId="77777777" w:rsidR="006C73D7" w:rsidRDefault="006C73D7" w:rsidP="004A3A5C">
      <w:pPr>
        <w:ind w:left="284"/>
        <w:jc w:val="both"/>
        <w:rPr>
          <w:rFonts w:ascii="Calibri" w:hAnsi="Calibri"/>
          <w:szCs w:val="24"/>
        </w:rPr>
      </w:pPr>
    </w:p>
    <w:p w14:paraId="6062E413" w14:textId="77777777" w:rsidR="006C73D7" w:rsidRPr="006C73D7" w:rsidRDefault="006C73D7" w:rsidP="004A3A5C">
      <w:pPr>
        <w:jc w:val="both"/>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4CD48E15" w14:textId="77777777" w:rsidR="0056537F" w:rsidRPr="006C73D7" w:rsidRDefault="0056537F" w:rsidP="004A3A5C">
      <w:pPr>
        <w:jc w:val="both"/>
        <w:rPr>
          <w:rFonts w:ascii="Calibri" w:hAnsi="Calibri"/>
          <w:szCs w:val="24"/>
        </w:rPr>
      </w:pPr>
    </w:p>
    <w:p w14:paraId="115BAC06" w14:textId="77777777" w:rsidR="006C73D7" w:rsidRPr="006C73D7" w:rsidRDefault="006C73D7" w:rsidP="004A3A5C">
      <w:pPr>
        <w:jc w:val="both"/>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4E32758" w14:textId="77777777" w:rsidR="006C73D7" w:rsidRPr="006C73D7" w:rsidRDefault="006C73D7" w:rsidP="004A3A5C">
      <w:pPr>
        <w:jc w:val="both"/>
        <w:rPr>
          <w:rFonts w:ascii="Calibri" w:hAnsi="Calibri"/>
          <w:szCs w:val="24"/>
        </w:rPr>
      </w:pPr>
    </w:p>
    <w:p w14:paraId="60B61FEF" w14:textId="2B438FFD" w:rsidR="004B0ACE" w:rsidRDefault="004B0ACE" w:rsidP="004A3A5C">
      <w:pPr>
        <w:jc w:val="both"/>
        <w:rPr>
          <w:rFonts w:ascii="Calibri" w:hAnsi="Calibri"/>
          <w:szCs w:val="24"/>
        </w:rPr>
      </w:pPr>
    </w:p>
    <w:p w14:paraId="0C67953D" w14:textId="77777777" w:rsidR="001F2316" w:rsidRDefault="001F2316" w:rsidP="004A3A5C">
      <w:pPr>
        <w:jc w:val="both"/>
        <w:rPr>
          <w:rFonts w:ascii="Calibri" w:hAnsi="Calibri"/>
          <w:szCs w:val="24"/>
        </w:rPr>
      </w:pPr>
    </w:p>
    <w:p w14:paraId="13B4BB79" w14:textId="77777777" w:rsidR="001F2316" w:rsidRPr="006C73D7" w:rsidRDefault="001F2316" w:rsidP="004A3A5C">
      <w:pPr>
        <w:jc w:val="both"/>
        <w:rPr>
          <w:rFonts w:ascii="Calibri" w:hAnsi="Calibri"/>
          <w:szCs w:val="24"/>
        </w:rPr>
      </w:pPr>
    </w:p>
    <w:p w14:paraId="45F40F75" w14:textId="77777777" w:rsidR="00F54F7E" w:rsidRDefault="00F54F7E" w:rsidP="004A3A5C">
      <w:pPr>
        <w:jc w:val="both"/>
        <w:rPr>
          <w:rFonts w:ascii="Calibri" w:hAnsi="Calibri"/>
          <w:szCs w:val="24"/>
        </w:rPr>
      </w:pPr>
    </w:p>
    <w:p w14:paraId="3856355C" w14:textId="77777777" w:rsidR="003437CE" w:rsidRDefault="003437CE" w:rsidP="004A3A5C">
      <w:pPr>
        <w:jc w:val="both"/>
        <w:rPr>
          <w:rFonts w:ascii="Calibri" w:hAnsi="Calibri"/>
          <w:szCs w:val="24"/>
        </w:rPr>
      </w:pPr>
    </w:p>
    <w:p w14:paraId="550E6144" w14:textId="77777777" w:rsidR="003437CE" w:rsidRDefault="003437CE" w:rsidP="004A3A5C">
      <w:pPr>
        <w:jc w:val="both"/>
        <w:rPr>
          <w:rFonts w:ascii="Calibri" w:hAnsi="Calibri"/>
          <w:szCs w:val="24"/>
        </w:rPr>
      </w:pPr>
    </w:p>
    <w:p w14:paraId="2727C007" w14:textId="77777777" w:rsidR="003437CE" w:rsidRDefault="003437CE" w:rsidP="004A3A5C">
      <w:pPr>
        <w:jc w:val="both"/>
        <w:rPr>
          <w:rFonts w:ascii="Calibri" w:hAnsi="Calibri"/>
          <w:szCs w:val="24"/>
        </w:rPr>
      </w:pPr>
    </w:p>
    <w:p w14:paraId="5179465E" w14:textId="77777777" w:rsidR="003437CE" w:rsidRDefault="003437CE" w:rsidP="004A3A5C">
      <w:pPr>
        <w:jc w:val="both"/>
        <w:rPr>
          <w:rFonts w:ascii="Calibri" w:hAnsi="Calibri"/>
          <w:szCs w:val="24"/>
        </w:rPr>
      </w:pPr>
    </w:p>
    <w:p w14:paraId="2CEB9523" w14:textId="77777777" w:rsidR="003437CE" w:rsidRDefault="003437CE" w:rsidP="004A3A5C">
      <w:pPr>
        <w:jc w:val="both"/>
        <w:rPr>
          <w:rFonts w:ascii="Calibri" w:hAnsi="Calibri"/>
          <w:szCs w:val="24"/>
        </w:rPr>
      </w:pPr>
    </w:p>
    <w:p w14:paraId="7BBC9F96" w14:textId="77777777" w:rsidR="003437CE" w:rsidRDefault="003437CE" w:rsidP="004A3A5C">
      <w:pPr>
        <w:jc w:val="both"/>
        <w:rPr>
          <w:rFonts w:ascii="Calibri" w:hAnsi="Calibri"/>
          <w:szCs w:val="24"/>
        </w:rPr>
      </w:pPr>
    </w:p>
    <w:p w14:paraId="41165047" w14:textId="77777777" w:rsidR="003437CE" w:rsidRDefault="003437CE" w:rsidP="004A3A5C">
      <w:pPr>
        <w:jc w:val="both"/>
        <w:rPr>
          <w:rFonts w:ascii="Calibri" w:hAnsi="Calibri"/>
          <w:szCs w:val="24"/>
        </w:rPr>
      </w:pPr>
    </w:p>
    <w:p w14:paraId="3379E9E5" w14:textId="77777777" w:rsidR="003437CE" w:rsidRDefault="003437CE" w:rsidP="004A3A5C">
      <w:pPr>
        <w:jc w:val="both"/>
        <w:rPr>
          <w:rFonts w:ascii="Calibri" w:hAnsi="Calibri"/>
          <w:szCs w:val="24"/>
        </w:rPr>
      </w:pPr>
    </w:p>
    <w:p w14:paraId="3C4D0BBA" w14:textId="77777777" w:rsidR="003437CE" w:rsidRDefault="003437CE" w:rsidP="004A3A5C">
      <w:pPr>
        <w:jc w:val="both"/>
        <w:rPr>
          <w:rFonts w:ascii="Calibri" w:hAnsi="Calibri"/>
          <w:szCs w:val="24"/>
        </w:rPr>
      </w:pPr>
    </w:p>
    <w:p w14:paraId="74397775" w14:textId="77777777" w:rsidR="003437CE" w:rsidRDefault="003437CE" w:rsidP="004A3A5C">
      <w:pPr>
        <w:jc w:val="both"/>
        <w:rPr>
          <w:rFonts w:ascii="Calibri" w:hAnsi="Calibri"/>
          <w:szCs w:val="24"/>
        </w:rPr>
      </w:pPr>
    </w:p>
    <w:p w14:paraId="74CA841A" w14:textId="77777777" w:rsidR="003437CE" w:rsidRDefault="003437CE" w:rsidP="004A3A5C">
      <w:pPr>
        <w:jc w:val="both"/>
        <w:rPr>
          <w:rFonts w:ascii="Calibri" w:hAnsi="Calibri"/>
          <w:szCs w:val="24"/>
        </w:rPr>
      </w:pPr>
    </w:p>
    <w:p w14:paraId="21F686EC" w14:textId="77777777" w:rsidR="003437CE" w:rsidRDefault="003437CE" w:rsidP="004A3A5C">
      <w:pPr>
        <w:jc w:val="both"/>
        <w:rPr>
          <w:rFonts w:ascii="Calibri" w:hAnsi="Calibri"/>
          <w:szCs w:val="24"/>
        </w:rPr>
      </w:pPr>
    </w:p>
    <w:p w14:paraId="468DC9C2" w14:textId="77777777" w:rsidR="003437CE" w:rsidRDefault="003437CE" w:rsidP="004A3A5C">
      <w:pPr>
        <w:jc w:val="both"/>
        <w:rPr>
          <w:rFonts w:ascii="Calibri" w:hAnsi="Calibri"/>
          <w:szCs w:val="24"/>
        </w:rPr>
      </w:pPr>
    </w:p>
    <w:p w14:paraId="3DD6CDCB" w14:textId="77777777" w:rsidR="003437CE" w:rsidRDefault="003437CE" w:rsidP="004A3A5C">
      <w:pPr>
        <w:jc w:val="both"/>
        <w:rPr>
          <w:rFonts w:ascii="Calibri" w:hAnsi="Calibri"/>
          <w:szCs w:val="24"/>
        </w:rPr>
      </w:pPr>
    </w:p>
    <w:p w14:paraId="7CCE6A03" w14:textId="77777777" w:rsidR="003437CE" w:rsidRDefault="003437CE" w:rsidP="004A3A5C">
      <w:pPr>
        <w:jc w:val="both"/>
        <w:rPr>
          <w:rFonts w:ascii="Calibri" w:hAnsi="Calibri"/>
          <w:szCs w:val="24"/>
        </w:rPr>
      </w:pPr>
    </w:p>
    <w:p w14:paraId="67A7C13F" w14:textId="77777777" w:rsidR="003437CE" w:rsidRDefault="003437CE" w:rsidP="004A3A5C">
      <w:pPr>
        <w:jc w:val="both"/>
        <w:rPr>
          <w:rFonts w:ascii="Calibri" w:hAnsi="Calibri"/>
          <w:szCs w:val="24"/>
        </w:rPr>
      </w:pPr>
    </w:p>
    <w:p w14:paraId="01C0BF13" w14:textId="77777777" w:rsidR="003437CE" w:rsidRDefault="003437CE" w:rsidP="004A3A5C">
      <w:pPr>
        <w:jc w:val="both"/>
        <w:rPr>
          <w:rFonts w:ascii="Calibri" w:hAnsi="Calibri"/>
          <w:szCs w:val="24"/>
        </w:rPr>
      </w:pPr>
    </w:p>
    <w:p w14:paraId="3F01CA1B" w14:textId="77777777" w:rsidR="004D17A2" w:rsidRPr="004F06C7" w:rsidRDefault="004D17A2" w:rsidP="004A3A5C">
      <w:pPr>
        <w:jc w:val="both"/>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42B3360A" w14:textId="77777777" w:rsidR="006C73D7" w:rsidRDefault="006C73D7" w:rsidP="004A3A5C">
      <w:pPr>
        <w:jc w:val="both"/>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65563A91" w14:textId="77777777" w:rsidTr="00CF3E10">
        <w:tc>
          <w:tcPr>
            <w:tcW w:w="6353" w:type="dxa"/>
          </w:tcPr>
          <w:p w14:paraId="702CFB5E" w14:textId="77777777" w:rsidR="0031318F" w:rsidRPr="0025594D" w:rsidRDefault="0031318F" w:rsidP="004A3A5C">
            <w:pPr>
              <w:jc w:val="both"/>
              <w:rPr>
                <w:rFonts w:ascii="Calibri" w:eastAsia="Times New Roman" w:hAnsi="Calibri" w:cs="Arial"/>
                <w:b/>
                <w:sz w:val="22"/>
                <w:szCs w:val="22"/>
                <w:lang w:eastAsia="en-GB"/>
              </w:rPr>
            </w:pPr>
          </w:p>
        </w:tc>
        <w:tc>
          <w:tcPr>
            <w:tcW w:w="1559" w:type="dxa"/>
          </w:tcPr>
          <w:p w14:paraId="08B427E8" w14:textId="77777777" w:rsidR="006C73D7" w:rsidRPr="0025594D" w:rsidRDefault="006C73D7" w:rsidP="004A3A5C">
            <w:pPr>
              <w:jc w:val="both"/>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026BB259" w14:textId="77777777" w:rsidR="0031318F" w:rsidRPr="0025594D" w:rsidRDefault="0031318F" w:rsidP="004A3A5C">
            <w:pPr>
              <w:jc w:val="both"/>
              <w:rPr>
                <w:rFonts w:ascii="Calibri" w:eastAsia="Times New Roman" w:hAnsi="Calibri" w:cs="Arial"/>
                <w:b/>
                <w:sz w:val="22"/>
                <w:szCs w:val="22"/>
                <w:lang w:eastAsia="en-GB"/>
              </w:rPr>
            </w:pPr>
          </w:p>
        </w:tc>
        <w:tc>
          <w:tcPr>
            <w:tcW w:w="1559" w:type="dxa"/>
          </w:tcPr>
          <w:p w14:paraId="78A5A33F" w14:textId="77777777" w:rsidR="00CF3E10" w:rsidRPr="0025594D" w:rsidRDefault="00CF3E10" w:rsidP="004A3A5C">
            <w:pPr>
              <w:jc w:val="both"/>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05749A75" w14:textId="77777777" w:rsidR="0031318F" w:rsidRPr="0025594D" w:rsidRDefault="0031318F" w:rsidP="004A3A5C">
            <w:pPr>
              <w:jc w:val="both"/>
              <w:rPr>
                <w:rFonts w:ascii="Calibri" w:eastAsia="Times New Roman" w:hAnsi="Calibri" w:cs="Arial"/>
                <w:b/>
                <w:sz w:val="22"/>
                <w:szCs w:val="22"/>
                <w:lang w:eastAsia="en-GB"/>
              </w:rPr>
            </w:pPr>
          </w:p>
        </w:tc>
      </w:tr>
      <w:tr w:rsidR="0031318F" w:rsidRPr="0025594D" w14:paraId="19EB7395" w14:textId="77777777" w:rsidTr="0031318F">
        <w:tc>
          <w:tcPr>
            <w:tcW w:w="9471" w:type="dxa"/>
            <w:gridSpan w:val="3"/>
          </w:tcPr>
          <w:p w14:paraId="3811B221" w14:textId="77777777" w:rsidR="0031318F" w:rsidRPr="002125C5" w:rsidRDefault="0031318F" w:rsidP="004A3A5C">
            <w:pPr>
              <w:jc w:val="both"/>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43A16F94" w14:textId="77777777" w:rsidTr="000D3BD4">
        <w:tc>
          <w:tcPr>
            <w:tcW w:w="6353" w:type="dxa"/>
            <w:tcBorders>
              <w:bottom w:val="single" w:sz="4" w:space="0" w:color="FFFFFF" w:themeColor="background1"/>
            </w:tcBorders>
          </w:tcPr>
          <w:p w14:paraId="78BDDB90" w14:textId="77777777" w:rsidR="004F06C7" w:rsidRPr="004B3A2A" w:rsidRDefault="000D3BD4" w:rsidP="004A3A5C">
            <w:pPr>
              <w:pStyle w:val="NoSpacing"/>
              <w:jc w:val="both"/>
              <w:rPr>
                <w:rFonts w:ascii="Calibri" w:hAnsi="Calibri"/>
                <w:sz w:val="18"/>
                <w:szCs w:val="18"/>
                <w:lang w:eastAsia="en-GB"/>
              </w:rPr>
            </w:pPr>
            <w:r w:rsidRPr="000D3BD4">
              <w:rPr>
                <w:rFonts w:ascii="Calibri" w:hAnsi="Calibri"/>
                <w:sz w:val="18"/>
                <w:szCs w:val="18"/>
                <w:lang w:eastAsia="en-GB"/>
              </w:rPr>
              <w:t>Good standard of education especially with regard to literacy and numeracy skills</w:t>
            </w:r>
          </w:p>
        </w:tc>
        <w:tc>
          <w:tcPr>
            <w:tcW w:w="1559" w:type="dxa"/>
            <w:tcBorders>
              <w:bottom w:val="single" w:sz="4" w:space="0" w:color="FFFFFF" w:themeColor="background1"/>
            </w:tcBorders>
          </w:tcPr>
          <w:p w14:paraId="269D2B9C" w14:textId="77777777" w:rsidR="004F06C7" w:rsidRPr="000D3BD4" w:rsidRDefault="000D3BD4" w:rsidP="004A3A5C">
            <w:pPr>
              <w:jc w:val="both"/>
              <w:rPr>
                <w:rFonts w:ascii="Wingdings" w:eastAsia="Times New Roman" w:hAnsi="Wingdings" w:cs="Calibri"/>
                <w:sz w:val="16"/>
                <w:szCs w:val="16"/>
                <w:lang w:eastAsia="en-GB"/>
              </w:rPr>
            </w:pPr>
            <w:r w:rsidRPr="004B3A2A">
              <w:rPr>
                <w:rFonts w:ascii="Wingdings" w:eastAsia="Times New Roman" w:hAnsi="Wingdings" w:cs="Calibri"/>
                <w:sz w:val="16"/>
                <w:szCs w:val="16"/>
                <w:lang w:eastAsia="en-GB"/>
              </w:rPr>
              <w:t></w:t>
            </w:r>
          </w:p>
        </w:tc>
        <w:tc>
          <w:tcPr>
            <w:tcW w:w="1559" w:type="dxa"/>
            <w:tcBorders>
              <w:bottom w:val="single" w:sz="4" w:space="0" w:color="FFFFFF" w:themeColor="background1"/>
            </w:tcBorders>
          </w:tcPr>
          <w:p w14:paraId="769EC2BB" w14:textId="77777777" w:rsidR="004F06C7" w:rsidRPr="004B3A2A" w:rsidRDefault="004F06C7" w:rsidP="004A3A5C">
            <w:pPr>
              <w:jc w:val="both"/>
              <w:rPr>
                <w:rFonts w:ascii="Calibri" w:eastAsia="Times New Roman" w:hAnsi="Calibri" w:cs="Arial"/>
                <w:sz w:val="16"/>
                <w:szCs w:val="16"/>
                <w:lang w:eastAsia="en-GB"/>
              </w:rPr>
            </w:pPr>
          </w:p>
        </w:tc>
      </w:tr>
      <w:tr w:rsidR="000D3BD4" w:rsidRPr="0025594D" w14:paraId="44C69F6B" w14:textId="77777777" w:rsidTr="000D3BD4">
        <w:tc>
          <w:tcPr>
            <w:tcW w:w="6353" w:type="dxa"/>
            <w:tcBorders>
              <w:top w:val="single" w:sz="4" w:space="0" w:color="FFFFFF" w:themeColor="background1"/>
              <w:bottom w:val="single" w:sz="4" w:space="0" w:color="FFFFFF" w:themeColor="background1"/>
            </w:tcBorders>
          </w:tcPr>
          <w:p w14:paraId="23424D1F" w14:textId="77777777" w:rsidR="000D3BD4" w:rsidRDefault="000D3BD4" w:rsidP="004A3A5C">
            <w:pPr>
              <w:pStyle w:val="NoSpacing"/>
              <w:tabs>
                <w:tab w:val="left" w:pos="1050"/>
              </w:tabs>
              <w:jc w:val="both"/>
              <w:rPr>
                <w:rFonts w:ascii="Calibri" w:hAnsi="Calibri"/>
                <w:sz w:val="18"/>
                <w:szCs w:val="18"/>
                <w:lang w:eastAsia="en-GB"/>
              </w:rPr>
            </w:pPr>
            <w:r w:rsidRPr="000D3BD4">
              <w:rPr>
                <w:rFonts w:ascii="Calibri" w:hAnsi="Calibri"/>
                <w:sz w:val="18"/>
                <w:szCs w:val="18"/>
                <w:lang w:eastAsia="en-GB"/>
              </w:rPr>
              <w:t xml:space="preserve">GCSE Maths and English grade </w:t>
            </w:r>
            <w:r w:rsidR="00845ED4">
              <w:rPr>
                <w:rFonts w:ascii="Calibri" w:hAnsi="Calibri"/>
                <w:sz w:val="18"/>
                <w:szCs w:val="18"/>
                <w:lang w:eastAsia="en-GB"/>
              </w:rPr>
              <w:t>4</w:t>
            </w:r>
            <w:r w:rsidRPr="000D3BD4">
              <w:rPr>
                <w:rFonts w:ascii="Calibri" w:hAnsi="Calibri"/>
                <w:sz w:val="18"/>
                <w:szCs w:val="18"/>
                <w:lang w:eastAsia="en-GB"/>
              </w:rPr>
              <w:t xml:space="preserve"> or equivalent</w:t>
            </w:r>
          </w:p>
          <w:p w14:paraId="41955542" w14:textId="77777777" w:rsidR="00845ED4" w:rsidRPr="004B3A2A" w:rsidRDefault="00845ED4" w:rsidP="004A3A5C">
            <w:pPr>
              <w:pStyle w:val="NoSpacing"/>
              <w:tabs>
                <w:tab w:val="left" w:pos="1050"/>
              </w:tabs>
              <w:jc w:val="both"/>
              <w:rPr>
                <w:rFonts w:ascii="Calibri" w:hAnsi="Calibri"/>
                <w:sz w:val="18"/>
                <w:szCs w:val="18"/>
                <w:lang w:eastAsia="en-GB"/>
              </w:rPr>
            </w:pPr>
            <w:r>
              <w:rPr>
                <w:rFonts w:ascii="Calibri" w:hAnsi="Calibri"/>
                <w:sz w:val="18"/>
                <w:szCs w:val="18"/>
                <w:lang w:eastAsia="en-GB"/>
              </w:rPr>
              <w:t xml:space="preserve">HR qualification </w:t>
            </w:r>
          </w:p>
        </w:tc>
        <w:tc>
          <w:tcPr>
            <w:tcW w:w="1559" w:type="dxa"/>
            <w:tcBorders>
              <w:top w:val="single" w:sz="4" w:space="0" w:color="FFFFFF" w:themeColor="background1"/>
              <w:bottom w:val="single" w:sz="4" w:space="0" w:color="FFFFFF" w:themeColor="background1"/>
            </w:tcBorders>
          </w:tcPr>
          <w:p w14:paraId="18F4AB42" w14:textId="77777777" w:rsidR="000D3BD4" w:rsidRPr="004B3A2A" w:rsidRDefault="000D3BD4" w:rsidP="004A3A5C">
            <w:pPr>
              <w:jc w:val="both"/>
              <w:rPr>
                <w:rFonts w:ascii="Calibri" w:eastAsia="Times New Roman" w:hAnsi="Calibri" w:cs="Arial"/>
                <w:sz w:val="16"/>
                <w:szCs w:val="16"/>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7D5AB420" w14:textId="77777777" w:rsidR="000D3BD4" w:rsidRDefault="000D3BD4" w:rsidP="004A3A5C">
            <w:pPr>
              <w:jc w:val="both"/>
              <w:rPr>
                <w:rFonts w:ascii="Calibri" w:eastAsia="Times New Roman" w:hAnsi="Calibri" w:cs="Arial"/>
                <w:sz w:val="16"/>
                <w:szCs w:val="16"/>
                <w:lang w:eastAsia="en-GB"/>
              </w:rPr>
            </w:pPr>
          </w:p>
          <w:p w14:paraId="1BBD35D3" w14:textId="77777777" w:rsidR="00845ED4" w:rsidRPr="00845ED4" w:rsidRDefault="00845ED4" w:rsidP="004A3A5C">
            <w:pPr>
              <w:pStyle w:val="ListParagraph"/>
              <w:numPr>
                <w:ilvl w:val="0"/>
                <w:numId w:val="16"/>
              </w:numPr>
              <w:ind w:hanging="662"/>
              <w:jc w:val="both"/>
              <w:rPr>
                <w:rFonts w:ascii="Calibri" w:eastAsia="Times New Roman" w:hAnsi="Calibri" w:cs="Arial"/>
                <w:sz w:val="16"/>
                <w:szCs w:val="16"/>
                <w:lang w:eastAsia="en-GB"/>
              </w:rPr>
            </w:pPr>
          </w:p>
        </w:tc>
      </w:tr>
      <w:tr w:rsidR="000D3BD4" w:rsidRPr="0025594D" w14:paraId="774EAC27" w14:textId="77777777" w:rsidTr="000D3BD4">
        <w:tc>
          <w:tcPr>
            <w:tcW w:w="6353" w:type="dxa"/>
            <w:tcBorders>
              <w:top w:val="single" w:sz="4" w:space="0" w:color="FFFFFF" w:themeColor="background1"/>
              <w:bottom w:val="single" w:sz="4" w:space="0" w:color="FFFFFF" w:themeColor="background1"/>
            </w:tcBorders>
          </w:tcPr>
          <w:p w14:paraId="12DE9574" w14:textId="77777777" w:rsidR="000D3BD4" w:rsidRPr="004B3A2A" w:rsidRDefault="000D3BD4" w:rsidP="004A3A5C">
            <w:pPr>
              <w:pStyle w:val="NoSpacing"/>
              <w:jc w:val="both"/>
              <w:rPr>
                <w:rFonts w:ascii="Calibri" w:hAnsi="Calibri"/>
                <w:sz w:val="18"/>
                <w:szCs w:val="18"/>
                <w:lang w:eastAsia="en-GB"/>
              </w:rPr>
            </w:pPr>
            <w:r w:rsidRPr="000D3BD4">
              <w:rPr>
                <w:rFonts w:ascii="Calibri" w:hAnsi="Calibri"/>
                <w:sz w:val="18"/>
                <w:szCs w:val="18"/>
                <w:lang w:eastAsia="en-GB"/>
              </w:rPr>
              <w:t>Experience of working in a busy office</w:t>
            </w:r>
          </w:p>
        </w:tc>
        <w:tc>
          <w:tcPr>
            <w:tcW w:w="1559" w:type="dxa"/>
            <w:tcBorders>
              <w:top w:val="single" w:sz="4" w:space="0" w:color="FFFFFF" w:themeColor="background1"/>
              <w:bottom w:val="single" w:sz="4" w:space="0" w:color="FFFFFF" w:themeColor="background1"/>
            </w:tcBorders>
          </w:tcPr>
          <w:p w14:paraId="001844DB" w14:textId="77777777" w:rsidR="000D3BD4" w:rsidRPr="004B3A2A" w:rsidRDefault="000D3BD4" w:rsidP="004A3A5C">
            <w:pPr>
              <w:jc w:val="both"/>
              <w:rPr>
                <w:rFonts w:ascii="Calibri" w:eastAsia="Times New Roman" w:hAnsi="Calibri" w:cs="Arial"/>
                <w:sz w:val="16"/>
                <w:szCs w:val="16"/>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3E164480" w14:textId="77777777" w:rsidR="000D3BD4" w:rsidRPr="004B3A2A" w:rsidRDefault="000D3BD4" w:rsidP="004A3A5C">
            <w:pPr>
              <w:jc w:val="both"/>
              <w:rPr>
                <w:rFonts w:ascii="Calibri" w:eastAsia="Times New Roman" w:hAnsi="Calibri" w:cs="Arial"/>
                <w:sz w:val="16"/>
                <w:szCs w:val="16"/>
                <w:lang w:eastAsia="en-GB"/>
              </w:rPr>
            </w:pPr>
          </w:p>
        </w:tc>
      </w:tr>
      <w:tr w:rsidR="000D3BD4" w:rsidRPr="0025594D" w14:paraId="544E5FED" w14:textId="77777777" w:rsidTr="000D3BD4">
        <w:tc>
          <w:tcPr>
            <w:tcW w:w="6353" w:type="dxa"/>
            <w:tcBorders>
              <w:top w:val="single" w:sz="4" w:space="0" w:color="FFFFFF" w:themeColor="background1"/>
              <w:bottom w:val="single" w:sz="4" w:space="0" w:color="FFFFFF" w:themeColor="background1"/>
            </w:tcBorders>
          </w:tcPr>
          <w:p w14:paraId="202F50DA" w14:textId="77777777" w:rsidR="000D3BD4" w:rsidRPr="004B3A2A" w:rsidRDefault="000D3BD4" w:rsidP="004A3A5C">
            <w:pPr>
              <w:pStyle w:val="NoSpacing"/>
              <w:jc w:val="both"/>
              <w:rPr>
                <w:rFonts w:ascii="Calibri" w:hAnsi="Calibri"/>
                <w:sz w:val="18"/>
                <w:szCs w:val="18"/>
                <w:lang w:eastAsia="en-GB"/>
              </w:rPr>
            </w:pPr>
            <w:r w:rsidRPr="000D3BD4">
              <w:rPr>
                <w:rFonts w:ascii="Calibri" w:hAnsi="Calibri"/>
                <w:sz w:val="18"/>
                <w:szCs w:val="18"/>
                <w:lang w:eastAsia="en-GB"/>
              </w:rPr>
              <w:t>NVQ Level 3 or 4 in Administration or similar IT qualification or experience</w:t>
            </w:r>
          </w:p>
        </w:tc>
        <w:tc>
          <w:tcPr>
            <w:tcW w:w="1559" w:type="dxa"/>
            <w:tcBorders>
              <w:top w:val="single" w:sz="4" w:space="0" w:color="FFFFFF" w:themeColor="background1"/>
              <w:bottom w:val="single" w:sz="4" w:space="0" w:color="FFFFFF" w:themeColor="background1"/>
            </w:tcBorders>
          </w:tcPr>
          <w:p w14:paraId="523D7843" w14:textId="77777777" w:rsidR="000D3BD4" w:rsidRPr="004B3A2A" w:rsidRDefault="000D3BD4" w:rsidP="004A3A5C">
            <w:pPr>
              <w:jc w:val="both"/>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tcPr>
          <w:p w14:paraId="1B3B7D9B" w14:textId="77777777" w:rsidR="000D3BD4" w:rsidRPr="004B3A2A" w:rsidRDefault="000D3BD4" w:rsidP="004A3A5C">
            <w:pPr>
              <w:jc w:val="both"/>
              <w:rPr>
                <w:rFonts w:ascii="Calibri" w:eastAsia="Times New Roman" w:hAnsi="Calibri" w:cs="Arial"/>
                <w:sz w:val="16"/>
                <w:szCs w:val="16"/>
                <w:lang w:eastAsia="en-GB"/>
              </w:rPr>
            </w:pPr>
            <w:r w:rsidRPr="004B3A2A">
              <w:rPr>
                <w:rFonts w:ascii="Wingdings" w:eastAsia="Times New Roman" w:hAnsi="Wingdings" w:cs="Calibri"/>
                <w:sz w:val="16"/>
                <w:szCs w:val="16"/>
                <w:lang w:eastAsia="en-GB"/>
              </w:rPr>
              <w:t></w:t>
            </w:r>
          </w:p>
        </w:tc>
      </w:tr>
      <w:tr w:rsidR="000D3BD4" w:rsidRPr="0025594D" w14:paraId="377AAAD0" w14:textId="77777777" w:rsidTr="000D3BD4">
        <w:tc>
          <w:tcPr>
            <w:tcW w:w="6353" w:type="dxa"/>
            <w:tcBorders>
              <w:top w:val="single" w:sz="4" w:space="0" w:color="FFFFFF" w:themeColor="background1"/>
              <w:bottom w:val="single" w:sz="4" w:space="0" w:color="FFFFFF" w:themeColor="background1"/>
            </w:tcBorders>
          </w:tcPr>
          <w:p w14:paraId="5DC2DEEA" w14:textId="77777777" w:rsidR="000D3BD4" w:rsidRPr="004B3A2A" w:rsidRDefault="000D3BD4" w:rsidP="004A3A5C">
            <w:pPr>
              <w:pStyle w:val="NoSpacing"/>
              <w:jc w:val="both"/>
              <w:rPr>
                <w:rFonts w:ascii="Calibri" w:hAnsi="Calibri"/>
                <w:sz w:val="18"/>
                <w:szCs w:val="18"/>
                <w:lang w:eastAsia="en-GB"/>
              </w:rPr>
            </w:pPr>
            <w:r w:rsidRPr="000D3BD4">
              <w:rPr>
                <w:rFonts w:ascii="Calibri" w:hAnsi="Calibri"/>
                <w:sz w:val="18"/>
                <w:szCs w:val="18"/>
                <w:lang w:eastAsia="en-GB"/>
              </w:rPr>
              <w:t>Previous experience in an educational environment</w:t>
            </w:r>
          </w:p>
        </w:tc>
        <w:tc>
          <w:tcPr>
            <w:tcW w:w="1559" w:type="dxa"/>
            <w:tcBorders>
              <w:top w:val="single" w:sz="4" w:space="0" w:color="FFFFFF" w:themeColor="background1"/>
              <w:bottom w:val="single" w:sz="4" w:space="0" w:color="FFFFFF" w:themeColor="background1"/>
            </w:tcBorders>
          </w:tcPr>
          <w:p w14:paraId="17EE8C5B" w14:textId="77777777" w:rsidR="000D3BD4" w:rsidRPr="004B3A2A" w:rsidRDefault="000D3BD4" w:rsidP="004A3A5C">
            <w:pPr>
              <w:jc w:val="both"/>
              <w:rPr>
                <w:rFonts w:ascii="Calibri" w:eastAsia="Times New Roman" w:hAnsi="Calibri" w:cs="Arial"/>
                <w:sz w:val="16"/>
                <w:szCs w:val="16"/>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358B2E44" w14:textId="77777777" w:rsidR="000D3BD4" w:rsidRPr="004B3A2A" w:rsidRDefault="000D3BD4" w:rsidP="004A3A5C">
            <w:pPr>
              <w:jc w:val="both"/>
              <w:rPr>
                <w:rFonts w:ascii="Calibri" w:eastAsia="Times New Roman" w:hAnsi="Calibri" w:cs="Arial"/>
                <w:sz w:val="16"/>
                <w:szCs w:val="16"/>
                <w:lang w:eastAsia="en-GB"/>
              </w:rPr>
            </w:pPr>
          </w:p>
        </w:tc>
      </w:tr>
      <w:tr w:rsidR="000D3BD4" w:rsidRPr="0025594D" w14:paraId="2BB2541E" w14:textId="77777777" w:rsidTr="000D3BD4">
        <w:tc>
          <w:tcPr>
            <w:tcW w:w="6353" w:type="dxa"/>
            <w:tcBorders>
              <w:top w:val="single" w:sz="4" w:space="0" w:color="FFFFFF" w:themeColor="background1"/>
            </w:tcBorders>
          </w:tcPr>
          <w:p w14:paraId="77F7CBAB" w14:textId="77777777" w:rsidR="000D3BD4" w:rsidRPr="004B3A2A" w:rsidRDefault="000D3BD4" w:rsidP="004A3A5C">
            <w:pPr>
              <w:pStyle w:val="NoSpacing"/>
              <w:jc w:val="both"/>
              <w:rPr>
                <w:rFonts w:ascii="Calibri" w:hAnsi="Calibri"/>
                <w:sz w:val="18"/>
                <w:szCs w:val="18"/>
                <w:lang w:eastAsia="en-GB"/>
              </w:rPr>
            </w:pPr>
            <w:r w:rsidRPr="000D3BD4">
              <w:rPr>
                <w:rFonts w:ascii="Calibri" w:hAnsi="Calibri"/>
                <w:sz w:val="18"/>
                <w:szCs w:val="18"/>
                <w:lang w:eastAsia="en-GB"/>
              </w:rPr>
              <w:t>Management of staff</w:t>
            </w:r>
          </w:p>
        </w:tc>
        <w:tc>
          <w:tcPr>
            <w:tcW w:w="1559" w:type="dxa"/>
            <w:tcBorders>
              <w:top w:val="single" w:sz="4" w:space="0" w:color="FFFFFF" w:themeColor="background1"/>
            </w:tcBorders>
          </w:tcPr>
          <w:p w14:paraId="784D64B7" w14:textId="77777777" w:rsidR="000D3BD4" w:rsidRPr="004B3A2A" w:rsidRDefault="000D3BD4" w:rsidP="004A3A5C">
            <w:pPr>
              <w:jc w:val="both"/>
              <w:rPr>
                <w:rFonts w:ascii="Calibri" w:eastAsia="Times New Roman" w:hAnsi="Calibri" w:cs="Arial"/>
                <w:sz w:val="16"/>
                <w:szCs w:val="16"/>
                <w:lang w:eastAsia="en-GB"/>
              </w:rPr>
            </w:pPr>
          </w:p>
        </w:tc>
        <w:tc>
          <w:tcPr>
            <w:tcW w:w="1559" w:type="dxa"/>
            <w:tcBorders>
              <w:top w:val="single" w:sz="4" w:space="0" w:color="FFFFFF" w:themeColor="background1"/>
            </w:tcBorders>
          </w:tcPr>
          <w:p w14:paraId="4C1DBB96" w14:textId="77777777" w:rsidR="000D3BD4" w:rsidRPr="004B3A2A" w:rsidRDefault="000D3BD4" w:rsidP="004A3A5C">
            <w:pPr>
              <w:jc w:val="both"/>
              <w:rPr>
                <w:rFonts w:ascii="Calibri" w:eastAsia="Times New Roman" w:hAnsi="Calibri" w:cs="Arial"/>
                <w:sz w:val="16"/>
                <w:szCs w:val="16"/>
                <w:lang w:eastAsia="en-GB"/>
              </w:rPr>
            </w:pPr>
            <w:r w:rsidRPr="004B3A2A">
              <w:rPr>
                <w:rFonts w:ascii="Wingdings" w:eastAsia="Times New Roman" w:hAnsi="Wingdings" w:cs="Calibri"/>
                <w:sz w:val="16"/>
                <w:szCs w:val="16"/>
                <w:lang w:eastAsia="en-GB"/>
              </w:rPr>
              <w:t></w:t>
            </w:r>
          </w:p>
        </w:tc>
      </w:tr>
      <w:tr w:rsidR="004F06C7" w:rsidRPr="0025594D" w14:paraId="2388D31F" w14:textId="77777777" w:rsidTr="0031318F">
        <w:tc>
          <w:tcPr>
            <w:tcW w:w="9471" w:type="dxa"/>
            <w:gridSpan w:val="3"/>
          </w:tcPr>
          <w:p w14:paraId="7351C894" w14:textId="77777777" w:rsidR="004F06C7" w:rsidRPr="0025594D" w:rsidRDefault="004F06C7" w:rsidP="004A3A5C">
            <w:pPr>
              <w:jc w:val="both"/>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0D3BD4" w:rsidRPr="0025594D" w14:paraId="338E1E59" w14:textId="77777777" w:rsidTr="000D3BD4">
        <w:tc>
          <w:tcPr>
            <w:tcW w:w="6353" w:type="dxa"/>
            <w:tcBorders>
              <w:bottom w:val="single" w:sz="4" w:space="0" w:color="FFFFFF" w:themeColor="background1"/>
            </w:tcBorders>
          </w:tcPr>
          <w:p w14:paraId="531821C1" w14:textId="77777777" w:rsidR="000D3BD4" w:rsidRPr="004B3A2A" w:rsidRDefault="000D3BD4" w:rsidP="004A3A5C">
            <w:pPr>
              <w:jc w:val="both"/>
              <w:rPr>
                <w:rFonts w:ascii="Calibri" w:eastAsia="Times New Roman" w:hAnsi="Calibri" w:cs="Arial"/>
                <w:sz w:val="18"/>
                <w:szCs w:val="18"/>
                <w:lang w:eastAsia="en-GB"/>
              </w:rPr>
            </w:pPr>
            <w:r w:rsidRPr="000D3BD4">
              <w:rPr>
                <w:rFonts w:ascii="Calibri" w:eastAsia="Times New Roman" w:hAnsi="Calibri" w:cs="Arial"/>
                <w:sz w:val="18"/>
                <w:szCs w:val="18"/>
                <w:lang w:eastAsia="en-GB"/>
              </w:rPr>
              <w:t>Ability to work calmly under pressure</w:t>
            </w:r>
          </w:p>
        </w:tc>
        <w:tc>
          <w:tcPr>
            <w:tcW w:w="1559" w:type="dxa"/>
            <w:tcBorders>
              <w:bottom w:val="single" w:sz="4" w:space="0" w:color="FFFFFF" w:themeColor="background1"/>
            </w:tcBorders>
          </w:tcPr>
          <w:p w14:paraId="5FD3CC9E" w14:textId="77777777" w:rsidR="000D3BD4" w:rsidRPr="00D04362" w:rsidRDefault="000D3BD4" w:rsidP="004A3A5C">
            <w:pPr>
              <w:jc w:val="both"/>
              <w:rPr>
                <w:rFonts w:ascii="Wingdings" w:eastAsia="Times New Roman" w:hAnsi="Wingdings" w:cs="Calibri"/>
                <w:sz w:val="18"/>
                <w:szCs w:val="18"/>
                <w:lang w:eastAsia="en-GB"/>
              </w:rPr>
            </w:pPr>
            <w:r w:rsidRPr="004B3A2A">
              <w:rPr>
                <w:rFonts w:ascii="Wingdings" w:eastAsia="Times New Roman" w:hAnsi="Wingdings" w:cs="Calibri"/>
                <w:sz w:val="16"/>
                <w:szCs w:val="16"/>
                <w:lang w:eastAsia="en-GB"/>
              </w:rPr>
              <w:t></w:t>
            </w:r>
          </w:p>
        </w:tc>
        <w:tc>
          <w:tcPr>
            <w:tcW w:w="1559" w:type="dxa"/>
            <w:tcBorders>
              <w:bottom w:val="single" w:sz="4" w:space="0" w:color="FFFFFF" w:themeColor="background1"/>
            </w:tcBorders>
          </w:tcPr>
          <w:p w14:paraId="5B5DABA1" w14:textId="77777777" w:rsidR="000D3BD4" w:rsidRPr="0025594D" w:rsidRDefault="000D3BD4" w:rsidP="004A3A5C">
            <w:pPr>
              <w:ind w:left="720"/>
              <w:jc w:val="both"/>
              <w:rPr>
                <w:rFonts w:ascii="Calibri" w:eastAsia="Times New Roman" w:hAnsi="Calibri" w:cs="Arial"/>
                <w:sz w:val="20"/>
                <w:lang w:eastAsia="en-GB"/>
              </w:rPr>
            </w:pPr>
          </w:p>
        </w:tc>
      </w:tr>
      <w:tr w:rsidR="000D3BD4" w:rsidRPr="0025594D" w14:paraId="542025FF" w14:textId="77777777" w:rsidTr="000D3BD4">
        <w:tc>
          <w:tcPr>
            <w:tcW w:w="6353" w:type="dxa"/>
            <w:tcBorders>
              <w:top w:val="single" w:sz="4" w:space="0" w:color="FFFFFF" w:themeColor="background1"/>
              <w:bottom w:val="single" w:sz="4" w:space="0" w:color="FFFFFF" w:themeColor="background1"/>
            </w:tcBorders>
          </w:tcPr>
          <w:p w14:paraId="6E2F1485" w14:textId="77777777" w:rsidR="000D3BD4" w:rsidRPr="004B3A2A" w:rsidRDefault="000D3BD4" w:rsidP="004A3A5C">
            <w:pPr>
              <w:jc w:val="both"/>
              <w:rPr>
                <w:rFonts w:ascii="Calibri" w:eastAsia="Times New Roman" w:hAnsi="Calibri" w:cs="Arial"/>
                <w:sz w:val="18"/>
                <w:szCs w:val="18"/>
                <w:lang w:eastAsia="en-GB"/>
              </w:rPr>
            </w:pPr>
            <w:r w:rsidRPr="000D3BD4">
              <w:rPr>
                <w:rFonts w:ascii="Calibri" w:eastAsia="Times New Roman" w:hAnsi="Calibri" w:cs="Arial"/>
                <w:sz w:val="18"/>
                <w:szCs w:val="18"/>
                <w:lang w:eastAsia="en-GB"/>
              </w:rPr>
              <w:t xml:space="preserve">Ability to communicate </w:t>
            </w:r>
            <w:r w:rsidR="00845ED4">
              <w:rPr>
                <w:rFonts w:ascii="Calibri" w:eastAsia="Times New Roman" w:hAnsi="Calibri" w:cs="Arial"/>
                <w:sz w:val="18"/>
                <w:szCs w:val="18"/>
                <w:lang w:eastAsia="en-GB"/>
              </w:rPr>
              <w:t xml:space="preserve">at all levels </w:t>
            </w:r>
            <w:r w:rsidRPr="000D3BD4">
              <w:rPr>
                <w:rFonts w:ascii="Calibri" w:eastAsia="Times New Roman" w:hAnsi="Calibri" w:cs="Arial"/>
                <w:sz w:val="18"/>
                <w:szCs w:val="18"/>
                <w:lang w:eastAsia="en-GB"/>
              </w:rPr>
              <w:t>clearly orally and in writing</w:t>
            </w:r>
          </w:p>
        </w:tc>
        <w:tc>
          <w:tcPr>
            <w:tcW w:w="1559" w:type="dxa"/>
            <w:tcBorders>
              <w:top w:val="single" w:sz="4" w:space="0" w:color="FFFFFF" w:themeColor="background1"/>
              <w:bottom w:val="single" w:sz="4" w:space="0" w:color="FFFFFF" w:themeColor="background1"/>
            </w:tcBorders>
          </w:tcPr>
          <w:p w14:paraId="1F332A81" w14:textId="77777777" w:rsidR="000D3BD4" w:rsidRPr="00D04362" w:rsidRDefault="000D3BD4" w:rsidP="004A3A5C">
            <w:pPr>
              <w:jc w:val="both"/>
              <w:rPr>
                <w:rFonts w:ascii="Wingdings" w:eastAsia="Times New Roman" w:hAnsi="Wingdings" w:cs="Calibri"/>
                <w:sz w:val="18"/>
                <w:szCs w:val="18"/>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08F257D4" w14:textId="77777777" w:rsidR="000D3BD4" w:rsidRPr="0025594D" w:rsidRDefault="000D3BD4" w:rsidP="004A3A5C">
            <w:pPr>
              <w:ind w:left="720"/>
              <w:jc w:val="both"/>
              <w:rPr>
                <w:rFonts w:ascii="Calibri" w:eastAsia="Times New Roman" w:hAnsi="Calibri" w:cs="Arial"/>
                <w:sz w:val="20"/>
                <w:lang w:eastAsia="en-GB"/>
              </w:rPr>
            </w:pPr>
          </w:p>
        </w:tc>
      </w:tr>
      <w:tr w:rsidR="000D3BD4" w:rsidRPr="0025594D" w14:paraId="1A4BB6C9" w14:textId="77777777" w:rsidTr="000D3BD4">
        <w:tc>
          <w:tcPr>
            <w:tcW w:w="6353" w:type="dxa"/>
            <w:tcBorders>
              <w:top w:val="single" w:sz="4" w:space="0" w:color="FFFFFF" w:themeColor="background1"/>
              <w:bottom w:val="single" w:sz="4" w:space="0" w:color="FFFFFF" w:themeColor="background1"/>
            </w:tcBorders>
          </w:tcPr>
          <w:p w14:paraId="705E9A80" w14:textId="77777777" w:rsidR="000D3BD4" w:rsidRPr="004B3A2A" w:rsidRDefault="000D3BD4" w:rsidP="004A3A5C">
            <w:pPr>
              <w:jc w:val="both"/>
              <w:rPr>
                <w:rFonts w:ascii="Calibri" w:eastAsia="Times New Roman" w:hAnsi="Calibri" w:cs="Arial"/>
                <w:sz w:val="18"/>
                <w:szCs w:val="18"/>
                <w:lang w:eastAsia="en-GB"/>
              </w:rPr>
            </w:pPr>
            <w:r w:rsidRPr="000D3BD4">
              <w:rPr>
                <w:rFonts w:ascii="Calibri" w:eastAsia="Times New Roman" w:hAnsi="Calibri" w:cs="Arial"/>
                <w:sz w:val="18"/>
                <w:szCs w:val="18"/>
                <w:lang w:eastAsia="en-GB"/>
              </w:rPr>
              <w:t>Ability to work collaboratively with others</w:t>
            </w:r>
          </w:p>
        </w:tc>
        <w:tc>
          <w:tcPr>
            <w:tcW w:w="1559" w:type="dxa"/>
            <w:tcBorders>
              <w:top w:val="single" w:sz="4" w:space="0" w:color="FFFFFF" w:themeColor="background1"/>
              <w:bottom w:val="single" w:sz="4" w:space="0" w:color="FFFFFF" w:themeColor="background1"/>
            </w:tcBorders>
          </w:tcPr>
          <w:p w14:paraId="785A0BCB" w14:textId="77777777" w:rsidR="000D3BD4" w:rsidRPr="00D04362" w:rsidRDefault="000D3BD4" w:rsidP="004A3A5C">
            <w:pPr>
              <w:jc w:val="both"/>
              <w:rPr>
                <w:rFonts w:ascii="Wingdings" w:eastAsia="Times New Roman" w:hAnsi="Wingdings" w:cs="Calibri"/>
                <w:sz w:val="18"/>
                <w:szCs w:val="18"/>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31836F25" w14:textId="77777777" w:rsidR="000D3BD4" w:rsidRPr="0025594D" w:rsidRDefault="000D3BD4" w:rsidP="004A3A5C">
            <w:pPr>
              <w:ind w:left="720"/>
              <w:jc w:val="both"/>
              <w:rPr>
                <w:rFonts w:ascii="Calibri" w:eastAsia="Times New Roman" w:hAnsi="Calibri" w:cs="Arial"/>
                <w:sz w:val="20"/>
                <w:lang w:eastAsia="en-GB"/>
              </w:rPr>
            </w:pPr>
          </w:p>
        </w:tc>
      </w:tr>
      <w:tr w:rsidR="000D3BD4" w:rsidRPr="0025594D" w14:paraId="77B9E619" w14:textId="77777777" w:rsidTr="000D3BD4">
        <w:tc>
          <w:tcPr>
            <w:tcW w:w="6353" w:type="dxa"/>
            <w:tcBorders>
              <w:top w:val="single" w:sz="4" w:space="0" w:color="FFFFFF" w:themeColor="background1"/>
              <w:bottom w:val="single" w:sz="4" w:space="0" w:color="FFFFFF" w:themeColor="background1"/>
            </w:tcBorders>
          </w:tcPr>
          <w:p w14:paraId="65AFF66A" w14:textId="77777777" w:rsidR="000D3BD4" w:rsidRPr="004B3A2A" w:rsidRDefault="000D3BD4" w:rsidP="004A3A5C">
            <w:pPr>
              <w:jc w:val="both"/>
              <w:rPr>
                <w:rFonts w:ascii="Calibri" w:eastAsia="Times New Roman" w:hAnsi="Calibri" w:cs="Arial"/>
                <w:sz w:val="18"/>
                <w:szCs w:val="18"/>
                <w:lang w:eastAsia="en-GB"/>
              </w:rPr>
            </w:pPr>
            <w:r w:rsidRPr="000D3BD4">
              <w:rPr>
                <w:rFonts w:ascii="Calibri" w:eastAsia="Times New Roman" w:hAnsi="Calibri" w:cs="Arial"/>
                <w:sz w:val="18"/>
                <w:szCs w:val="18"/>
                <w:lang w:eastAsia="en-GB"/>
              </w:rPr>
              <w:t>Ability to work within school</w:t>
            </w:r>
            <w:r>
              <w:rPr>
                <w:rFonts w:ascii="Calibri" w:eastAsia="Times New Roman" w:hAnsi="Calibri" w:cs="Arial"/>
                <w:sz w:val="18"/>
                <w:szCs w:val="18"/>
                <w:lang w:eastAsia="en-GB"/>
              </w:rPr>
              <w:t>-</w:t>
            </w:r>
            <w:r w:rsidRPr="000D3BD4">
              <w:rPr>
                <w:rFonts w:ascii="Calibri" w:eastAsia="Times New Roman" w:hAnsi="Calibri" w:cs="Arial"/>
                <w:sz w:val="18"/>
                <w:szCs w:val="18"/>
                <w:lang w:eastAsia="en-GB"/>
              </w:rPr>
              <w:t>based systems and specified timelines</w:t>
            </w:r>
          </w:p>
        </w:tc>
        <w:tc>
          <w:tcPr>
            <w:tcW w:w="1559" w:type="dxa"/>
            <w:tcBorders>
              <w:top w:val="single" w:sz="4" w:space="0" w:color="FFFFFF" w:themeColor="background1"/>
              <w:bottom w:val="single" w:sz="4" w:space="0" w:color="FFFFFF" w:themeColor="background1"/>
            </w:tcBorders>
          </w:tcPr>
          <w:p w14:paraId="2A8D1F98" w14:textId="77777777" w:rsidR="000D3BD4" w:rsidRPr="00D04362" w:rsidRDefault="000D3BD4" w:rsidP="004A3A5C">
            <w:pPr>
              <w:jc w:val="both"/>
              <w:rPr>
                <w:rFonts w:ascii="Wingdings" w:eastAsia="Times New Roman" w:hAnsi="Wingdings" w:cs="Calibri"/>
                <w:sz w:val="18"/>
                <w:szCs w:val="18"/>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0301D0F5" w14:textId="77777777" w:rsidR="000D3BD4" w:rsidRPr="0025594D" w:rsidRDefault="000D3BD4" w:rsidP="004A3A5C">
            <w:pPr>
              <w:ind w:left="720"/>
              <w:jc w:val="both"/>
              <w:rPr>
                <w:rFonts w:ascii="Calibri" w:eastAsia="Times New Roman" w:hAnsi="Calibri" w:cs="Arial"/>
                <w:sz w:val="20"/>
                <w:lang w:eastAsia="en-GB"/>
              </w:rPr>
            </w:pPr>
          </w:p>
        </w:tc>
      </w:tr>
      <w:tr w:rsidR="000D3BD4" w:rsidRPr="0025594D" w14:paraId="69A3DC12" w14:textId="77777777" w:rsidTr="000D3BD4">
        <w:tc>
          <w:tcPr>
            <w:tcW w:w="6353" w:type="dxa"/>
            <w:tcBorders>
              <w:top w:val="single" w:sz="4" w:space="0" w:color="FFFFFF" w:themeColor="background1"/>
              <w:bottom w:val="single" w:sz="4" w:space="0" w:color="FFFFFF" w:themeColor="background1"/>
            </w:tcBorders>
          </w:tcPr>
          <w:p w14:paraId="31BD3589" w14:textId="77777777" w:rsidR="000D3BD4" w:rsidRPr="004B3A2A" w:rsidRDefault="000D3BD4" w:rsidP="004A3A5C">
            <w:pPr>
              <w:jc w:val="both"/>
              <w:rPr>
                <w:rFonts w:ascii="Calibri" w:eastAsia="Times New Roman" w:hAnsi="Calibri" w:cs="Arial"/>
                <w:sz w:val="18"/>
                <w:szCs w:val="18"/>
                <w:lang w:eastAsia="en-GB"/>
              </w:rPr>
            </w:pPr>
            <w:r w:rsidRPr="000D3BD4">
              <w:rPr>
                <w:rFonts w:ascii="Calibri" w:eastAsia="Times New Roman" w:hAnsi="Calibri" w:cs="Arial"/>
                <w:sz w:val="18"/>
                <w:szCs w:val="18"/>
                <w:lang w:eastAsia="en-GB"/>
              </w:rPr>
              <w:t>Working knowledge of a range of administration procedures</w:t>
            </w:r>
          </w:p>
        </w:tc>
        <w:tc>
          <w:tcPr>
            <w:tcW w:w="1559" w:type="dxa"/>
            <w:tcBorders>
              <w:top w:val="single" w:sz="4" w:space="0" w:color="FFFFFF" w:themeColor="background1"/>
              <w:bottom w:val="single" w:sz="4" w:space="0" w:color="FFFFFF" w:themeColor="background1"/>
            </w:tcBorders>
          </w:tcPr>
          <w:p w14:paraId="42BB9B44" w14:textId="77777777" w:rsidR="000D3BD4" w:rsidRPr="00D04362" w:rsidRDefault="000D3BD4" w:rsidP="004A3A5C">
            <w:pPr>
              <w:jc w:val="both"/>
              <w:rPr>
                <w:rFonts w:ascii="Wingdings" w:eastAsia="Times New Roman" w:hAnsi="Wingdings" w:cs="Calibri"/>
                <w:sz w:val="18"/>
                <w:szCs w:val="18"/>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32405905" w14:textId="77777777" w:rsidR="000D3BD4" w:rsidRPr="0025594D" w:rsidRDefault="000D3BD4" w:rsidP="004A3A5C">
            <w:pPr>
              <w:ind w:left="720"/>
              <w:jc w:val="both"/>
              <w:rPr>
                <w:rFonts w:ascii="Calibri" w:eastAsia="Times New Roman" w:hAnsi="Calibri" w:cs="Arial"/>
                <w:sz w:val="20"/>
                <w:lang w:eastAsia="en-GB"/>
              </w:rPr>
            </w:pPr>
          </w:p>
        </w:tc>
      </w:tr>
      <w:tr w:rsidR="000D3BD4" w:rsidRPr="0025594D" w14:paraId="515F1A58" w14:textId="77777777" w:rsidTr="000D3BD4">
        <w:tc>
          <w:tcPr>
            <w:tcW w:w="6353" w:type="dxa"/>
            <w:tcBorders>
              <w:top w:val="single" w:sz="4" w:space="0" w:color="FFFFFF" w:themeColor="background1"/>
              <w:bottom w:val="single" w:sz="4" w:space="0" w:color="FFFFFF" w:themeColor="background1"/>
            </w:tcBorders>
          </w:tcPr>
          <w:p w14:paraId="4E3E94C6" w14:textId="77777777" w:rsidR="000D3BD4" w:rsidRPr="004B3A2A" w:rsidRDefault="000D3BD4" w:rsidP="004A3A5C">
            <w:pPr>
              <w:jc w:val="both"/>
              <w:rPr>
                <w:rFonts w:ascii="Calibri" w:eastAsia="Times New Roman" w:hAnsi="Calibri" w:cs="Arial"/>
                <w:sz w:val="18"/>
                <w:szCs w:val="18"/>
                <w:lang w:eastAsia="en-GB"/>
              </w:rPr>
            </w:pPr>
            <w:r w:rsidRPr="000D3BD4">
              <w:rPr>
                <w:rFonts w:ascii="Calibri" w:eastAsia="Times New Roman" w:hAnsi="Calibri" w:cs="Arial"/>
                <w:sz w:val="18"/>
                <w:szCs w:val="18"/>
                <w:lang w:eastAsia="en-GB"/>
              </w:rPr>
              <w:t>Ability to proficiently use office computer software including word processing, spreadsheets, databases and internet systems</w:t>
            </w:r>
          </w:p>
        </w:tc>
        <w:tc>
          <w:tcPr>
            <w:tcW w:w="1559" w:type="dxa"/>
            <w:tcBorders>
              <w:top w:val="single" w:sz="4" w:space="0" w:color="FFFFFF" w:themeColor="background1"/>
              <w:bottom w:val="single" w:sz="4" w:space="0" w:color="FFFFFF" w:themeColor="background1"/>
            </w:tcBorders>
          </w:tcPr>
          <w:p w14:paraId="51DE61E5" w14:textId="77777777" w:rsidR="000D3BD4" w:rsidRPr="00D04362" w:rsidRDefault="000D3BD4" w:rsidP="004A3A5C">
            <w:pPr>
              <w:jc w:val="both"/>
              <w:rPr>
                <w:rFonts w:ascii="Wingdings" w:eastAsia="Times New Roman" w:hAnsi="Wingdings" w:cs="Calibri"/>
                <w:sz w:val="18"/>
                <w:szCs w:val="18"/>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5B5E7298" w14:textId="77777777" w:rsidR="000D3BD4" w:rsidRPr="0025594D" w:rsidRDefault="000D3BD4" w:rsidP="004A3A5C">
            <w:pPr>
              <w:ind w:left="720"/>
              <w:jc w:val="both"/>
              <w:rPr>
                <w:rFonts w:ascii="Calibri" w:eastAsia="Times New Roman" w:hAnsi="Calibri" w:cs="Arial"/>
                <w:sz w:val="20"/>
                <w:lang w:eastAsia="en-GB"/>
              </w:rPr>
            </w:pPr>
          </w:p>
        </w:tc>
      </w:tr>
      <w:tr w:rsidR="000D3BD4" w:rsidRPr="0025594D" w14:paraId="65EAFE38" w14:textId="77777777" w:rsidTr="000D3BD4">
        <w:tc>
          <w:tcPr>
            <w:tcW w:w="6353" w:type="dxa"/>
            <w:tcBorders>
              <w:top w:val="single" w:sz="4" w:space="0" w:color="FFFFFF" w:themeColor="background1"/>
              <w:bottom w:val="single" w:sz="4" w:space="0" w:color="FFFFFF" w:themeColor="background1"/>
            </w:tcBorders>
          </w:tcPr>
          <w:p w14:paraId="488275BD" w14:textId="77777777" w:rsidR="000D3BD4" w:rsidRPr="004B3A2A" w:rsidRDefault="000D3BD4" w:rsidP="004A3A5C">
            <w:pPr>
              <w:jc w:val="both"/>
              <w:rPr>
                <w:rFonts w:ascii="Calibri" w:eastAsia="Times New Roman" w:hAnsi="Calibri" w:cs="Arial"/>
                <w:sz w:val="18"/>
                <w:szCs w:val="18"/>
                <w:lang w:eastAsia="en-GB"/>
              </w:rPr>
            </w:pPr>
            <w:r w:rsidRPr="000D3BD4">
              <w:rPr>
                <w:rFonts w:ascii="Calibri" w:eastAsia="Times New Roman" w:hAnsi="Calibri" w:cs="Arial"/>
                <w:sz w:val="18"/>
                <w:szCs w:val="18"/>
                <w:lang w:eastAsia="en-GB"/>
              </w:rPr>
              <w:t>Ability to proficiently use SIMS management information system in relation to HR administration</w:t>
            </w:r>
          </w:p>
        </w:tc>
        <w:tc>
          <w:tcPr>
            <w:tcW w:w="1559" w:type="dxa"/>
            <w:tcBorders>
              <w:top w:val="single" w:sz="4" w:space="0" w:color="FFFFFF" w:themeColor="background1"/>
              <w:bottom w:val="single" w:sz="4" w:space="0" w:color="FFFFFF" w:themeColor="background1"/>
            </w:tcBorders>
          </w:tcPr>
          <w:p w14:paraId="4FEBB059" w14:textId="77777777" w:rsidR="000D3BD4" w:rsidRPr="00D04362" w:rsidRDefault="000D3BD4" w:rsidP="004A3A5C">
            <w:pPr>
              <w:jc w:val="both"/>
              <w:rPr>
                <w:rFonts w:ascii="Wingdings" w:eastAsia="Times New Roman" w:hAnsi="Wingdings" w:cs="Calibri"/>
                <w:sz w:val="18"/>
                <w:szCs w:val="18"/>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1FD91442" w14:textId="77777777" w:rsidR="000D3BD4" w:rsidRPr="0025594D" w:rsidRDefault="000D3BD4" w:rsidP="004A3A5C">
            <w:pPr>
              <w:ind w:left="720"/>
              <w:jc w:val="both"/>
              <w:rPr>
                <w:rFonts w:ascii="Calibri" w:eastAsia="Times New Roman" w:hAnsi="Calibri" w:cs="Arial"/>
                <w:sz w:val="20"/>
                <w:lang w:eastAsia="en-GB"/>
              </w:rPr>
            </w:pPr>
          </w:p>
        </w:tc>
      </w:tr>
      <w:tr w:rsidR="004F06C7" w:rsidRPr="0025594D" w14:paraId="5F63969E" w14:textId="77777777" w:rsidTr="000D3BD4">
        <w:tc>
          <w:tcPr>
            <w:tcW w:w="6353" w:type="dxa"/>
            <w:tcBorders>
              <w:top w:val="single" w:sz="4" w:space="0" w:color="FFFFFF" w:themeColor="background1"/>
              <w:bottom w:val="single" w:sz="4" w:space="0" w:color="FFFFFF" w:themeColor="background1"/>
            </w:tcBorders>
          </w:tcPr>
          <w:p w14:paraId="032786CF" w14:textId="77777777" w:rsidR="004F06C7" w:rsidRPr="004B3A2A" w:rsidRDefault="00845ED4" w:rsidP="004A3A5C">
            <w:pPr>
              <w:jc w:val="both"/>
              <w:rPr>
                <w:rFonts w:ascii="Calibri" w:eastAsia="Times New Roman" w:hAnsi="Calibri" w:cs="Arial"/>
                <w:sz w:val="18"/>
                <w:szCs w:val="18"/>
                <w:lang w:eastAsia="en-GB"/>
              </w:rPr>
            </w:pPr>
            <w:r>
              <w:rPr>
                <w:rFonts w:ascii="Calibri" w:eastAsia="Times New Roman" w:hAnsi="Calibri" w:cs="Arial"/>
                <w:sz w:val="18"/>
                <w:szCs w:val="18"/>
                <w:lang w:eastAsia="en-GB"/>
              </w:rPr>
              <w:t xml:space="preserve">Understanding of </w:t>
            </w:r>
            <w:r w:rsidR="000D3BD4" w:rsidRPr="000D3BD4">
              <w:rPr>
                <w:rFonts w:ascii="Calibri" w:eastAsia="Times New Roman" w:hAnsi="Calibri" w:cs="Arial"/>
                <w:sz w:val="18"/>
                <w:szCs w:val="18"/>
                <w:lang w:eastAsia="en-GB"/>
              </w:rPr>
              <w:t>Academy procedures</w:t>
            </w:r>
          </w:p>
        </w:tc>
        <w:tc>
          <w:tcPr>
            <w:tcW w:w="1559" w:type="dxa"/>
            <w:tcBorders>
              <w:top w:val="single" w:sz="4" w:space="0" w:color="FFFFFF" w:themeColor="background1"/>
              <w:bottom w:val="single" w:sz="4" w:space="0" w:color="FFFFFF" w:themeColor="background1"/>
            </w:tcBorders>
          </w:tcPr>
          <w:p w14:paraId="1E6B6C39" w14:textId="77777777" w:rsidR="004F06C7" w:rsidRPr="00D04362" w:rsidRDefault="000D3BD4" w:rsidP="004A3A5C">
            <w:pPr>
              <w:jc w:val="both"/>
              <w:rPr>
                <w:rFonts w:ascii="Wingdings" w:eastAsia="Times New Roman" w:hAnsi="Wingdings" w:cs="Calibri"/>
                <w:sz w:val="18"/>
                <w:szCs w:val="18"/>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bottom w:val="single" w:sz="4" w:space="0" w:color="FFFFFF" w:themeColor="background1"/>
            </w:tcBorders>
          </w:tcPr>
          <w:p w14:paraId="1A2382F4" w14:textId="77777777" w:rsidR="004F06C7" w:rsidRPr="0025594D" w:rsidRDefault="004F06C7" w:rsidP="004A3A5C">
            <w:pPr>
              <w:ind w:left="720"/>
              <w:jc w:val="both"/>
              <w:rPr>
                <w:rFonts w:ascii="Calibri" w:eastAsia="Times New Roman" w:hAnsi="Calibri" w:cs="Arial"/>
                <w:sz w:val="20"/>
                <w:lang w:eastAsia="en-GB"/>
              </w:rPr>
            </w:pPr>
          </w:p>
        </w:tc>
      </w:tr>
      <w:tr w:rsidR="000D3BD4" w:rsidRPr="0025594D" w14:paraId="227F70DB" w14:textId="77777777" w:rsidTr="000D3BD4">
        <w:tc>
          <w:tcPr>
            <w:tcW w:w="6353" w:type="dxa"/>
            <w:tcBorders>
              <w:top w:val="single" w:sz="4" w:space="0" w:color="FFFFFF" w:themeColor="background1"/>
              <w:bottom w:val="single" w:sz="4" w:space="0" w:color="FFFFFF" w:themeColor="background1"/>
            </w:tcBorders>
          </w:tcPr>
          <w:p w14:paraId="0A960C49" w14:textId="77777777" w:rsidR="000D3BD4" w:rsidRPr="004B3A2A" w:rsidRDefault="00845ED4" w:rsidP="004A3A5C">
            <w:pPr>
              <w:jc w:val="both"/>
              <w:rPr>
                <w:rFonts w:ascii="Calibri" w:eastAsia="Times New Roman" w:hAnsi="Calibri" w:cs="Arial"/>
                <w:sz w:val="18"/>
                <w:szCs w:val="18"/>
                <w:lang w:eastAsia="en-GB"/>
              </w:rPr>
            </w:pPr>
            <w:r>
              <w:rPr>
                <w:rFonts w:ascii="Calibri" w:eastAsia="Times New Roman" w:hAnsi="Calibri" w:cs="Arial"/>
                <w:sz w:val="18"/>
                <w:szCs w:val="18"/>
                <w:lang w:eastAsia="en-GB"/>
              </w:rPr>
              <w:t>Efficiency in the use of HR systems</w:t>
            </w:r>
          </w:p>
        </w:tc>
        <w:tc>
          <w:tcPr>
            <w:tcW w:w="1559" w:type="dxa"/>
            <w:tcBorders>
              <w:top w:val="single" w:sz="4" w:space="0" w:color="FFFFFF" w:themeColor="background1"/>
              <w:bottom w:val="single" w:sz="4" w:space="0" w:color="FFFFFF" w:themeColor="background1"/>
            </w:tcBorders>
          </w:tcPr>
          <w:p w14:paraId="3961FAAD" w14:textId="77777777" w:rsidR="000D3BD4" w:rsidRPr="00845ED4" w:rsidRDefault="000D3BD4" w:rsidP="004A3A5C">
            <w:pPr>
              <w:pStyle w:val="ListParagraph"/>
              <w:numPr>
                <w:ilvl w:val="0"/>
                <w:numId w:val="16"/>
              </w:numPr>
              <w:ind w:hanging="720"/>
              <w:jc w:val="both"/>
              <w:rPr>
                <w:rFonts w:ascii="Wingdings" w:eastAsia="Times New Roman" w:hAnsi="Wingdings" w:cs="Calibri"/>
                <w:sz w:val="18"/>
                <w:szCs w:val="18"/>
                <w:lang w:eastAsia="en-GB"/>
              </w:rPr>
            </w:pPr>
          </w:p>
        </w:tc>
        <w:tc>
          <w:tcPr>
            <w:tcW w:w="1559" w:type="dxa"/>
            <w:tcBorders>
              <w:top w:val="single" w:sz="4" w:space="0" w:color="FFFFFF" w:themeColor="background1"/>
              <w:bottom w:val="single" w:sz="4" w:space="0" w:color="FFFFFF" w:themeColor="background1"/>
            </w:tcBorders>
          </w:tcPr>
          <w:p w14:paraId="7EDA947D" w14:textId="77777777" w:rsidR="000D3BD4" w:rsidRPr="0025594D" w:rsidRDefault="000D3BD4" w:rsidP="004A3A5C">
            <w:pPr>
              <w:jc w:val="both"/>
              <w:rPr>
                <w:rFonts w:ascii="Calibri" w:eastAsia="Times New Roman" w:hAnsi="Calibri" w:cs="Arial"/>
                <w:sz w:val="20"/>
                <w:lang w:eastAsia="en-GB"/>
              </w:rPr>
            </w:pPr>
          </w:p>
        </w:tc>
      </w:tr>
      <w:tr w:rsidR="000D3BD4" w:rsidRPr="0025594D" w14:paraId="7DB68DA9" w14:textId="77777777" w:rsidTr="000D3BD4">
        <w:tc>
          <w:tcPr>
            <w:tcW w:w="6353" w:type="dxa"/>
            <w:tcBorders>
              <w:top w:val="single" w:sz="4" w:space="0" w:color="FFFFFF" w:themeColor="background1"/>
            </w:tcBorders>
          </w:tcPr>
          <w:p w14:paraId="0E193556" w14:textId="77777777" w:rsidR="000D3BD4" w:rsidRPr="004B3A2A" w:rsidRDefault="000D3BD4" w:rsidP="004A3A5C">
            <w:pPr>
              <w:jc w:val="both"/>
              <w:rPr>
                <w:rFonts w:ascii="Calibri" w:eastAsia="Times New Roman" w:hAnsi="Calibri" w:cs="Arial"/>
                <w:sz w:val="18"/>
                <w:szCs w:val="18"/>
                <w:lang w:eastAsia="en-GB"/>
              </w:rPr>
            </w:pPr>
            <w:r w:rsidRPr="000D3BD4">
              <w:rPr>
                <w:rFonts w:ascii="Calibri" w:eastAsia="Times New Roman" w:hAnsi="Calibri" w:cs="Arial"/>
                <w:sz w:val="18"/>
                <w:szCs w:val="18"/>
                <w:lang w:eastAsia="en-GB"/>
              </w:rPr>
              <w:t>Working knowledge of HR, pension and pay matters in order to answer initial staff queries</w:t>
            </w:r>
          </w:p>
        </w:tc>
        <w:tc>
          <w:tcPr>
            <w:tcW w:w="1559" w:type="dxa"/>
            <w:tcBorders>
              <w:top w:val="single" w:sz="4" w:space="0" w:color="FFFFFF" w:themeColor="background1"/>
            </w:tcBorders>
          </w:tcPr>
          <w:p w14:paraId="781FEB6C" w14:textId="77777777" w:rsidR="000D3BD4" w:rsidRPr="00D04362" w:rsidRDefault="000D3BD4" w:rsidP="004A3A5C">
            <w:pPr>
              <w:jc w:val="both"/>
              <w:rPr>
                <w:rFonts w:ascii="Wingdings" w:eastAsia="Times New Roman" w:hAnsi="Wingdings" w:cs="Calibri"/>
                <w:sz w:val="18"/>
                <w:szCs w:val="18"/>
                <w:lang w:eastAsia="en-GB"/>
              </w:rPr>
            </w:pPr>
            <w:r w:rsidRPr="004B3A2A">
              <w:rPr>
                <w:rFonts w:ascii="Wingdings" w:eastAsia="Times New Roman" w:hAnsi="Wingdings" w:cs="Calibri"/>
                <w:sz w:val="16"/>
                <w:szCs w:val="16"/>
                <w:lang w:eastAsia="en-GB"/>
              </w:rPr>
              <w:t></w:t>
            </w:r>
          </w:p>
        </w:tc>
        <w:tc>
          <w:tcPr>
            <w:tcW w:w="1559" w:type="dxa"/>
            <w:tcBorders>
              <w:top w:val="single" w:sz="4" w:space="0" w:color="FFFFFF" w:themeColor="background1"/>
            </w:tcBorders>
          </w:tcPr>
          <w:p w14:paraId="7B977D80" w14:textId="77777777" w:rsidR="000D3BD4" w:rsidRPr="0025594D" w:rsidRDefault="000D3BD4" w:rsidP="004A3A5C">
            <w:pPr>
              <w:ind w:left="720"/>
              <w:jc w:val="both"/>
              <w:rPr>
                <w:rFonts w:ascii="Calibri" w:eastAsia="Times New Roman" w:hAnsi="Calibri" w:cs="Arial"/>
                <w:sz w:val="20"/>
                <w:lang w:eastAsia="en-GB"/>
              </w:rPr>
            </w:pPr>
          </w:p>
        </w:tc>
      </w:tr>
      <w:tr w:rsidR="004F06C7" w:rsidRPr="0025594D" w14:paraId="52A4FFCC" w14:textId="77777777" w:rsidTr="0031318F">
        <w:trPr>
          <w:trHeight w:val="539"/>
        </w:trPr>
        <w:tc>
          <w:tcPr>
            <w:tcW w:w="9471" w:type="dxa"/>
            <w:gridSpan w:val="3"/>
          </w:tcPr>
          <w:p w14:paraId="5F657777" w14:textId="77777777" w:rsidR="004F06C7" w:rsidRPr="0025594D" w:rsidRDefault="004F06C7" w:rsidP="004A3A5C">
            <w:pPr>
              <w:jc w:val="both"/>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28E550FF" w14:textId="77777777" w:rsidTr="00CF3E10">
        <w:trPr>
          <w:trHeight w:val="539"/>
        </w:trPr>
        <w:tc>
          <w:tcPr>
            <w:tcW w:w="6353" w:type="dxa"/>
          </w:tcPr>
          <w:p w14:paraId="1EF620B5" w14:textId="77777777" w:rsidR="004F06C7" w:rsidRPr="004B3A2A" w:rsidRDefault="004F06C7" w:rsidP="004A3A5C">
            <w:pPr>
              <w:pStyle w:val="NoSpacing"/>
              <w:jc w:val="both"/>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6351934C" w14:textId="77777777" w:rsidR="004F06C7" w:rsidRPr="004B3A2A" w:rsidRDefault="004F06C7" w:rsidP="004A3A5C">
            <w:pPr>
              <w:pStyle w:val="NoSpacing"/>
              <w:jc w:val="both"/>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4B8CB8C1" w14:textId="77777777" w:rsidR="004F06C7" w:rsidRPr="004B3A2A" w:rsidRDefault="004F06C7" w:rsidP="004A3A5C">
            <w:pPr>
              <w:pStyle w:val="NoSpacing"/>
              <w:jc w:val="both"/>
              <w:rPr>
                <w:rFonts w:ascii="Calibri" w:hAnsi="Calibri"/>
                <w:sz w:val="18"/>
                <w:szCs w:val="18"/>
                <w:lang w:eastAsia="en-GB"/>
              </w:rPr>
            </w:pPr>
            <w:r w:rsidRPr="004B3A2A">
              <w:rPr>
                <w:rFonts w:ascii="Calibri" w:hAnsi="Calibri"/>
                <w:sz w:val="18"/>
                <w:szCs w:val="18"/>
                <w:lang w:eastAsia="en-GB"/>
              </w:rPr>
              <w:t>Efficient and meticulous in organisation</w:t>
            </w:r>
          </w:p>
          <w:p w14:paraId="70989E66" w14:textId="77777777" w:rsidR="004F06C7" w:rsidRPr="004B3A2A" w:rsidRDefault="004F06C7" w:rsidP="004A3A5C">
            <w:pPr>
              <w:pStyle w:val="NoSpacing"/>
              <w:jc w:val="both"/>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2A01AA8A" w14:textId="77777777" w:rsidR="004F06C7" w:rsidRPr="004B3A2A" w:rsidRDefault="004F06C7" w:rsidP="004A3A5C">
            <w:pPr>
              <w:jc w:val="both"/>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1CF830CC" w14:textId="77777777" w:rsidR="004F06C7" w:rsidRPr="004B3A2A" w:rsidRDefault="004F06C7" w:rsidP="004A3A5C">
            <w:pPr>
              <w:jc w:val="both"/>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874D294" w14:textId="77777777" w:rsidR="004F06C7" w:rsidRPr="004B3A2A" w:rsidRDefault="004F06C7" w:rsidP="004A3A5C">
            <w:pPr>
              <w:jc w:val="both"/>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34BF7B1E" w14:textId="77777777" w:rsidR="004F06C7" w:rsidRPr="004B3A2A" w:rsidRDefault="004F06C7" w:rsidP="004A3A5C">
            <w:pPr>
              <w:jc w:val="both"/>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30E2F169" w14:textId="77777777" w:rsidR="004F06C7" w:rsidRPr="0025594D" w:rsidRDefault="004F06C7" w:rsidP="004A3A5C">
            <w:pPr>
              <w:jc w:val="both"/>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tcPr>
          <w:p w14:paraId="0D5415E0" w14:textId="77777777" w:rsidR="004F06C7" w:rsidRPr="004B3A2A" w:rsidRDefault="004F06C7" w:rsidP="004A3A5C">
            <w:pPr>
              <w:jc w:val="both"/>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DD7E5D9" w14:textId="77777777" w:rsidR="00394C2C" w:rsidRDefault="00394C2C" w:rsidP="004A3A5C">
            <w:pPr>
              <w:jc w:val="both"/>
              <w:rPr>
                <w:rFonts w:ascii="Wingdings" w:eastAsia="Times New Roman" w:hAnsi="Wingdings" w:cs="Calibri"/>
                <w:sz w:val="18"/>
                <w:szCs w:val="18"/>
                <w:lang w:eastAsia="en-GB"/>
              </w:rPr>
            </w:pPr>
          </w:p>
          <w:p w14:paraId="0E99ADDF" w14:textId="77777777" w:rsidR="004F06C7" w:rsidRPr="004B3A2A" w:rsidRDefault="004F06C7" w:rsidP="004A3A5C">
            <w:pPr>
              <w:jc w:val="both"/>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8AFF730" w14:textId="77777777" w:rsidR="004F06C7" w:rsidRPr="004B3A2A" w:rsidRDefault="004F06C7" w:rsidP="004A3A5C">
            <w:pPr>
              <w:jc w:val="both"/>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1AAC899" w14:textId="77777777" w:rsidR="004F06C7" w:rsidRPr="004B3A2A" w:rsidRDefault="004F06C7" w:rsidP="004A3A5C">
            <w:pPr>
              <w:jc w:val="both"/>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FDE7F75" w14:textId="77777777" w:rsidR="004F06C7" w:rsidRDefault="004F06C7" w:rsidP="004A3A5C">
            <w:pPr>
              <w:jc w:val="both"/>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5CC783B" w14:textId="77777777" w:rsidR="004F06C7" w:rsidRPr="004B3A2A" w:rsidRDefault="004F06C7" w:rsidP="004A3A5C">
            <w:pPr>
              <w:jc w:val="both"/>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02D4947" w14:textId="77777777" w:rsidR="004F06C7" w:rsidRPr="004B3A2A" w:rsidRDefault="004F06C7" w:rsidP="004A3A5C">
            <w:pPr>
              <w:jc w:val="both"/>
              <w:rPr>
                <w:rFonts w:ascii="Wingdings" w:eastAsia="Times New Roman" w:hAnsi="Wingdings" w:cs="Calibri"/>
                <w:sz w:val="18"/>
                <w:szCs w:val="18"/>
                <w:lang w:eastAsia="en-GB"/>
              </w:rPr>
            </w:pPr>
          </w:p>
          <w:p w14:paraId="6460D41A" w14:textId="77777777" w:rsidR="004F06C7" w:rsidRPr="004B3A2A" w:rsidRDefault="004F06C7" w:rsidP="004A3A5C">
            <w:pPr>
              <w:jc w:val="both"/>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B5C2D5" w14:textId="77777777" w:rsidR="004F06C7" w:rsidRPr="004B3A2A" w:rsidRDefault="004F06C7" w:rsidP="004A3A5C">
            <w:pPr>
              <w:jc w:val="both"/>
              <w:rPr>
                <w:rFonts w:ascii="Calibri" w:eastAsia="Times New Roman" w:hAnsi="Calibri" w:cs="Arial"/>
                <w:b/>
                <w:sz w:val="18"/>
                <w:szCs w:val="18"/>
                <w:lang w:eastAsia="en-GB"/>
              </w:rPr>
            </w:pPr>
          </w:p>
          <w:p w14:paraId="6500685A" w14:textId="77777777" w:rsidR="004F06C7" w:rsidRPr="004B3A2A" w:rsidRDefault="004F06C7" w:rsidP="004A3A5C">
            <w:pPr>
              <w:jc w:val="both"/>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BB03204" w14:textId="77777777" w:rsidR="004F06C7" w:rsidRPr="004B3A2A" w:rsidRDefault="004F06C7" w:rsidP="004A3A5C">
            <w:pPr>
              <w:jc w:val="both"/>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17B9DD2" w14:textId="77777777" w:rsidR="004F06C7" w:rsidRPr="004B3A2A" w:rsidRDefault="004F06C7" w:rsidP="004A3A5C">
            <w:pPr>
              <w:jc w:val="both"/>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4E623703" w14:textId="77777777" w:rsidR="004F06C7" w:rsidRPr="0025594D" w:rsidRDefault="004F06C7" w:rsidP="004A3A5C">
            <w:pPr>
              <w:jc w:val="both"/>
              <w:rPr>
                <w:rFonts w:ascii="Calibri" w:eastAsia="Times New Roman" w:hAnsi="Calibri" w:cs="Arial"/>
                <w:b/>
                <w:sz w:val="20"/>
                <w:lang w:eastAsia="en-GB"/>
              </w:rPr>
            </w:pPr>
          </w:p>
        </w:tc>
      </w:tr>
    </w:tbl>
    <w:p w14:paraId="0061177D" w14:textId="77777777" w:rsidR="00872955" w:rsidRPr="0025594D" w:rsidRDefault="00872955" w:rsidP="004A3A5C">
      <w:pPr>
        <w:jc w:val="both"/>
        <w:rPr>
          <w:rFonts w:ascii="Calibri" w:hAnsi="Calibri"/>
        </w:rPr>
      </w:pPr>
    </w:p>
    <w:p w14:paraId="27CEC983" w14:textId="77777777" w:rsidR="007A1B7D" w:rsidRPr="0025594D" w:rsidRDefault="007A1B7D" w:rsidP="004A3A5C">
      <w:pPr>
        <w:jc w:val="both"/>
        <w:rPr>
          <w:rFonts w:ascii="Calibri" w:hAnsi="Calibri"/>
        </w:rPr>
      </w:pPr>
    </w:p>
    <w:sectPr w:rsidR="007A1B7D" w:rsidRPr="0025594D" w:rsidSect="00125935">
      <w:headerReference w:type="default" r:id="rId11"/>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DDAC" w14:textId="77777777" w:rsidR="006169EA" w:rsidRDefault="006169EA">
      <w:r>
        <w:separator/>
      </w:r>
    </w:p>
  </w:endnote>
  <w:endnote w:type="continuationSeparator" w:id="0">
    <w:p w14:paraId="083673C3" w14:textId="77777777" w:rsidR="006169EA" w:rsidRDefault="0061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A7FA" w14:textId="77777777" w:rsidR="006169EA" w:rsidRDefault="006169EA">
      <w:r>
        <w:separator/>
      </w:r>
    </w:p>
  </w:footnote>
  <w:footnote w:type="continuationSeparator" w:id="0">
    <w:p w14:paraId="59C7A4D2" w14:textId="77777777" w:rsidR="006169EA" w:rsidRDefault="0061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A40A" w14:textId="77777777"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36FEF"/>
    <w:multiLevelType w:val="hybridMultilevel"/>
    <w:tmpl w:val="55BA2B22"/>
    <w:lvl w:ilvl="0" w:tplc="08090005">
      <w:start w:val="1"/>
      <w:numFmt w:val="bullet"/>
      <w:lvlText w:val=""/>
      <w:lvlJc w:val="left"/>
      <w:pPr>
        <w:ind w:left="720" w:hanging="360"/>
      </w:pPr>
      <w:rPr>
        <w:rFonts w:ascii="Wingdings" w:hAnsi="Wingdings" w:hint="default"/>
      </w:rPr>
    </w:lvl>
    <w:lvl w:ilvl="1" w:tplc="2F4618E4">
      <w:numFmt w:val="bullet"/>
      <w:lvlText w:val="•"/>
      <w:lvlJc w:val="left"/>
      <w:pPr>
        <w:ind w:left="1440" w:hanging="360"/>
      </w:pPr>
      <w:rPr>
        <w:rFonts w:ascii="Calibri" w:eastAsia="Symbo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B7717A"/>
    <w:multiLevelType w:val="hybridMultilevel"/>
    <w:tmpl w:val="EE6078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1639B"/>
    <w:multiLevelType w:val="hybridMultilevel"/>
    <w:tmpl w:val="0A12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5821A7"/>
    <w:multiLevelType w:val="hybridMultilevel"/>
    <w:tmpl w:val="571C442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5752C93"/>
    <w:multiLevelType w:val="hybridMultilevel"/>
    <w:tmpl w:val="6A103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487C23"/>
    <w:multiLevelType w:val="hybridMultilevel"/>
    <w:tmpl w:val="E32EFCC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A008B8"/>
    <w:multiLevelType w:val="hybridMultilevel"/>
    <w:tmpl w:val="69D4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7" w15:restartNumberingAfterBreak="0">
    <w:nsid w:val="69E303FB"/>
    <w:multiLevelType w:val="hybridMultilevel"/>
    <w:tmpl w:val="6214F42E"/>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5C575B"/>
    <w:multiLevelType w:val="hybridMultilevel"/>
    <w:tmpl w:val="A5EE3BBE"/>
    <w:lvl w:ilvl="0" w:tplc="34DA10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F0614F2"/>
    <w:multiLevelType w:val="hybridMultilevel"/>
    <w:tmpl w:val="7A3CE6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219777">
    <w:abstractNumId w:val="7"/>
  </w:num>
  <w:num w:numId="2" w16cid:durableId="909194623">
    <w:abstractNumId w:val="20"/>
  </w:num>
  <w:num w:numId="3" w16cid:durableId="1325742615">
    <w:abstractNumId w:val="6"/>
  </w:num>
  <w:num w:numId="4" w16cid:durableId="1092354533">
    <w:abstractNumId w:val="20"/>
  </w:num>
  <w:num w:numId="5" w16cid:durableId="2105612866">
    <w:abstractNumId w:val="13"/>
  </w:num>
  <w:num w:numId="6" w16cid:durableId="344091975">
    <w:abstractNumId w:val="3"/>
  </w:num>
  <w:num w:numId="7" w16cid:durableId="936257329">
    <w:abstractNumId w:val="0"/>
  </w:num>
  <w:num w:numId="8" w16cid:durableId="566647552">
    <w:abstractNumId w:val="22"/>
  </w:num>
  <w:num w:numId="9" w16cid:durableId="1644194122">
    <w:abstractNumId w:val="9"/>
  </w:num>
  <w:num w:numId="10" w16cid:durableId="1789425864">
    <w:abstractNumId w:val="8"/>
  </w:num>
  <w:num w:numId="11" w16cid:durableId="1072848931">
    <w:abstractNumId w:val="16"/>
  </w:num>
  <w:num w:numId="12" w16cid:durableId="1374035121">
    <w:abstractNumId w:val="12"/>
  </w:num>
  <w:num w:numId="13" w16cid:durableId="1986469669">
    <w:abstractNumId w:val="1"/>
  </w:num>
  <w:num w:numId="14" w16cid:durableId="496962567">
    <w:abstractNumId w:val="21"/>
  </w:num>
  <w:num w:numId="15" w16cid:durableId="621687217">
    <w:abstractNumId w:val="17"/>
  </w:num>
  <w:num w:numId="16" w16cid:durableId="1729955626">
    <w:abstractNumId w:val="11"/>
  </w:num>
  <w:num w:numId="17" w16cid:durableId="678389507">
    <w:abstractNumId w:val="2"/>
  </w:num>
  <w:num w:numId="18" w16cid:durableId="291520979">
    <w:abstractNumId w:val="19"/>
  </w:num>
  <w:num w:numId="19" w16cid:durableId="651174513">
    <w:abstractNumId w:val="14"/>
  </w:num>
  <w:num w:numId="20" w16cid:durableId="57289553">
    <w:abstractNumId w:val="5"/>
  </w:num>
  <w:num w:numId="21" w16cid:durableId="1803577552">
    <w:abstractNumId w:val="15"/>
  </w:num>
  <w:num w:numId="22" w16cid:durableId="1139764660">
    <w:abstractNumId w:val="10"/>
  </w:num>
  <w:num w:numId="23" w16cid:durableId="1014068439">
    <w:abstractNumId w:val="18"/>
  </w:num>
  <w:num w:numId="24" w16cid:durableId="12572537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3944"/>
    <w:rsid w:val="00021A82"/>
    <w:rsid w:val="00031625"/>
    <w:rsid w:val="000414E6"/>
    <w:rsid w:val="00051D67"/>
    <w:rsid w:val="0006785B"/>
    <w:rsid w:val="00084116"/>
    <w:rsid w:val="000B1E01"/>
    <w:rsid w:val="000B49C8"/>
    <w:rsid w:val="000B4EF7"/>
    <w:rsid w:val="000C5768"/>
    <w:rsid w:val="000D1DAB"/>
    <w:rsid w:val="000D3BD4"/>
    <w:rsid w:val="001028F4"/>
    <w:rsid w:val="00110F45"/>
    <w:rsid w:val="0011337E"/>
    <w:rsid w:val="00122EAB"/>
    <w:rsid w:val="0012326A"/>
    <w:rsid w:val="00124C2E"/>
    <w:rsid w:val="00125935"/>
    <w:rsid w:val="00131DA1"/>
    <w:rsid w:val="001838F0"/>
    <w:rsid w:val="001857D0"/>
    <w:rsid w:val="001A2E24"/>
    <w:rsid w:val="001B054A"/>
    <w:rsid w:val="001F2316"/>
    <w:rsid w:val="002125C5"/>
    <w:rsid w:val="002177B4"/>
    <w:rsid w:val="00220906"/>
    <w:rsid w:val="00230844"/>
    <w:rsid w:val="00244B2E"/>
    <w:rsid w:val="00245641"/>
    <w:rsid w:val="0025594D"/>
    <w:rsid w:val="00264E04"/>
    <w:rsid w:val="0027175F"/>
    <w:rsid w:val="00281A2B"/>
    <w:rsid w:val="00290A3D"/>
    <w:rsid w:val="002A17A1"/>
    <w:rsid w:val="002A30DA"/>
    <w:rsid w:val="002C0607"/>
    <w:rsid w:val="00307577"/>
    <w:rsid w:val="0031318F"/>
    <w:rsid w:val="00316733"/>
    <w:rsid w:val="00323506"/>
    <w:rsid w:val="00323B63"/>
    <w:rsid w:val="003437CE"/>
    <w:rsid w:val="00360CC9"/>
    <w:rsid w:val="00362001"/>
    <w:rsid w:val="003722AB"/>
    <w:rsid w:val="00391126"/>
    <w:rsid w:val="00394C2C"/>
    <w:rsid w:val="003B33F2"/>
    <w:rsid w:val="003B506C"/>
    <w:rsid w:val="003F0570"/>
    <w:rsid w:val="0042187F"/>
    <w:rsid w:val="004244CE"/>
    <w:rsid w:val="0043375C"/>
    <w:rsid w:val="00441BD3"/>
    <w:rsid w:val="004652ED"/>
    <w:rsid w:val="004A2841"/>
    <w:rsid w:val="004A3A5C"/>
    <w:rsid w:val="004A7702"/>
    <w:rsid w:val="004B0ACE"/>
    <w:rsid w:val="004B5ED6"/>
    <w:rsid w:val="004D073F"/>
    <w:rsid w:val="004D17A2"/>
    <w:rsid w:val="004E6E07"/>
    <w:rsid w:val="004F06C7"/>
    <w:rsid w:val="004F7FF6"/>
    <w:rsid w:val="00503414"/>
    <w:rsid w:val="0051624C"/>
    <w:rsid w:val="00523295"/>
    <w:rsid w:val="0053155A"/>
    <w:rsid w:val="0054245F"/>
    <w:rsid w:val="00542543"/>
    <w:rsid w:val="0056537F"/>
    <w:rsid w:val="005710E8"/>
    <w:rsid w:val="005B4DAC"/>
    <w:rsid w:val="005B6DBE"/>
    <w:rsid w:val="005C378E"/>
    <w:rsid w:val="006169EA"/>
    <w:rsid w:val="00647780"/>
    <w:rsid w:val="00652F53"/>
    <w:rsid w:val="00654AE4"/>
    <w:rsid w:val="00664533"/>
    <w:rsid w:val="00680B6C"/>
    <w:rsid w:val="0068207B"/>
    <w:rsid w:val="006A2DAE"/>
    <w:rsid w:val="006A30C8"/>
    <w:rsid w:val="006B0E32"/>
    <w:rsid w:val="006C73D7"/>
    <w:rsid w:val="006D04B9"/>
    <w:rsid w:val="0070096D"/>
    <w:rsid w:val="0075472C"/>
    <w:rsid w:val="007931A6"/>
    <w:rsid w:val="007A1B7D"/>
    <w:rsid w:val="007A5E7A"/>
    <w:rsid w:val="007C12E7"/>
    <w:rsid w:val="007E17FE"/>
    <w:rsid w:val="007E3C5D"/>
    <w:rsid w:val="00805F08"/>
    <w:rsid w:val="00822FF1"/>
    <w:rsid w:val="008239F1"/>
    <w:rsid w:val="008330B5"/>
    <w:rsid w:val="00845ED4"/>
    <w:rsid w:val="008630FF"/>
    <w:rsid w:val="00872955"/>
    <w:rsid w:val="00876407"/>
    <w:rsid w:val="0090595A"/>
    <w:rsid w:val="00931CBD"/>
    <w:rsid w:val="0093459B"/>
    <w:rsid w:val="0093486F"/>
    <w:rsid w:val="009509DF"/>
    <w:rsid w:val="00951BD9"/>
    <w:rsid w:val="009707D2"/>
    <w:rsid w:val="00994E5C"/>
    <w:rsid w:val="009E152C"/>
    <w:rsid w:val="009F2089"/>
    <w:rsid w:val="009F6AA3"/>
    <w:rsid w:val="00A05EFD"/>
    <w:rsid w:val="00A064C7"/>
    <w:rsid w:val="00A10731"/>
    <w:rsid w:val="00A13938"/>
    <w:rsid w:val="00A13DEB"/>
    <w:rsid w:val="00A16907"/>
    <w:rsid w:val="00A30EEA"/>
    <w:rsid w:val="00A87DA9"/>
    <w:rsid w:val="00A90774"/>
    <w:rsid w:val="00A912A0"/>
    <w:rsid w:val="00AA6273"/>
    <w:rsid w:val="00AD2644"/>
    <w:rsid w:val="00AD36C0"/>
    <w:rsid w:val="00AD52A5"/>
    <w:rsid w:val="00AE143C"/>
    <w:rsid w:val="00AE6E53"/>
    <w:rsid w:val="00B167AE"/>
    <w:rsid w:val="00B176A2"/>
    <w:rsid w:val="00B44961"/>
    <w:rsid w:val="00B52B38"/>
    <w:rsid w:val="00B67C73"/>
    <w:rsid w:val="00B76568"/>
    <w:rsid w:val="00B93444"/>
    <w:rsid w:val="00BB2A45"/>
    <w:rsid w:val="00BB74B2"/>
    <w:rsid w:val="00BD32D6"/>
    <w:rsid w:val="00BF5AEC"/>
    <w:rsid w:val="00C1298C"/>
    <w:rsid w:val="00C35DDA"/>
    <w:rsid w:val="00C60996"/>
    <w:rsid w:val="00C60B24"/>
    <w:rsid w:val="00C66C2E"/>
    <w:rsid w:val="00C82365"/>
    <w:rsid w:val="00CA731B"/>
    <w:rsid w:val="00CC0123"/>
    <w:rsid w:val="00CC2EA2"/>
    <w:rsid w:val="00CC5CD4"/>
    <w:rsid w:val="00CE5B26"/>
    <w:rsid w:val="00CF3E10"/>
    <w:rsid w:val="00CF4766"/>
    <w:rsid w:val="00D03537"/>
    <w:rsid w:val="00D11808"/>
    <w:rsid w:val="00D135DD"/>
    <w:rsid w:val="00D5089E"/>
    <w:rsid w:val="00D52672"/>
    <w:rsid w:val="00D53E5E"/>
    <w:rsid w:val="00DB0F62"/>
    <w:rsid w:val="00DD031C"/>
    <w:rsid w:val="00DF0740"/>
    <w:rsid w:val="00DF5F92"/>
    <w:rsid w:val="00E05E59"/>
    <w:rsid w:val="00E23E34"/>
    <w:rsid w:val="00E343DB"/>
    <w:rsid w:val="00E37F8B"/>
    <w:rsid w:val="00E56F64"/>
    <w:rsid w:val="00E64DA3"/>
    <w:rsid w:val="00E674BC"/>
    <w:rsid w:val="00E929B1"/>
    <w:rsid w:val="00EA3900"/>
    <w:rsid w:val="00EC0DD8"/>
    <w:rsid w:val="00ED3398"/>
    <w:rsid w:val="00EE16C8"/>
    <w:rsid w:val="00EF06B0"/>
    <w:rsid w:val="00EF5CFF"/>
    <w:rsid w:val="00F00184"/>
    <w:rsid w:val="00F07203"/>
    <w:rsid w:val="00F30763"/>
    <w:rsid w:val="00F544C1"/>
    <w:rsid w:val="00F54F7E"/>
    <w:rsid w:val="00F606F6"/>
    <w:rsid w:val="00F664E8"/>
    <w:rsid w:val="00F67A6A"/>
    <w:rsid w:val="00FF2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8175F"/>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109475079">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279801389">
      <w:bodyDiv w:val="1"/>
      <w:marLeft w:val="0"/>
      <w:marRight w:val="0"/>
      <w:marTop w:val="0"/>
      <w:marBottom w:val="0"/>
      <w:divBdr>
        <w:top w:val="none" w:sz="0" w:space="0" w:color="auto"/>
        <w:left w:val="none" w:sz="0" w:space="0" w:color="auto"/>
        <w:bottom w:val="none" w:sz="0" w:space="0" w:color="auto"/>
        <w:right w:val="none" w:sz="0" w:space="0" w:color="auto"/>
      </w:divBdr>
    </w:div>
    <w:div w:id="13429727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812406961">
      <w:bodyDiv w:val="1"/>
      <w:marLeft w:val="0"/>
      <w:marRight w:val="0"/>
      <w:marTop w:val="0"/>
      <w:marBottom w:val="0"/>
      <w:divBdr>
        <w:top w:val="none" w:sz="0" w:space="0" w:color="auto"/>
        <w:left w:val="none" w:sz="0" w:space="0" w:color="auto"/>
        <w:bottom w:val="none" w:sz="0" w:space="0" w:color="auto"/>
        <w:right w:val="none" w:sz="0" w:space="0" w:color="auto"/>
      </w:divBdr>
    </w:div>
    <w:div w:id="204886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6e5ce400b0a449ca9185759e5162520 xmlns="ab1656db-4905-4c68-b5c2-371a828daeef">
      <Terms xmlns="http://schemas.microsoft.com/office/infopath/2007/PartnerControls"/>
    </h6e5ce400b0a449ca9185759e5162520>
    <TaxCatchAll xmlns="ab1656db-4905-4c68-b5c2-371a828daeef" xsi:nil="true"/>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61d199f2000621388a15737552237e17">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1fa01c686206ee5757aa7c9896c413a9"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h6e5ce400b0a449ca9185759e5162520"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SharedWithUsers" minOccurs="0"/>
                <xsd:element ref="ns2:SharedWithDetail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h6e5ce400b0a449ca9185759e5162520" ma:index="9" nillable="true" ma:taxonomy="true" ma:internalName="h6e5ce400b0a449ca9185759e5162520" ma:taxonomyFieldName="Staff_x0020_Category" ma:displayName="Staff Category" ma:fieldId="{16e5ce40-0b0a-449c-a918-5759e5162520}" ma:sspId="6997c171-c0b2-4098-beff-486dd0dbd64c" ma:termSetId="16ee75f8-f225-478d-b67b-e714475b288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667bcd0-78cc-4d00-b367-56efe264c49a}"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0E842-716D-4762-9179-A94D6D0197C8}">
  <ds:schemaRefs>
    <ds:schemaRef ds:uri="http://schemas.openxmlformats.org/officeDocument/2006/bibliography"/>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customXml/itemProps4.xml><?xml version="1.0" encoding="utf-8"?>
<ds:datastoreItem xmlns:ds="http://schemas.openxmlformats.org/officeDocument/2006/customXml" ds:itemID="{4C9B93FD-D2D8-444E-82A0-6D45A14AB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1329</Words>
  <Characters>7577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Joanne King</cp:lastModifiedBy>
  <cp:revision>2</cp:revision>
  <cp:lastPrinted>2026-04-07T08:29:00Z</cp:lastPrinted>
  <dcterms:created xsi:type="dcterms:W3CDTF">2026-06-03T12:33:00Z</dcterms:created>
  <dcterms:modified xsi:type="dcterms:W3CDTF">2026-06-03T12:33:00Z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1162000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2024-10-15T09:02:14Z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3f49b4c2-0316-4f72-99b5-b43c17cf260a</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