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C1153E" w:rsidRDefault="00EC1530" w14:paraId="4AD942B5" w14:textId="77777777">
      <w:pPr>
        <w:pStyle w:val="BodyText"/>
        <w:ind w:left="7668" w:firstLine="0"/>
        <w:rPr>
          <w:rFonts w:ascii="Times New Roman"/>
          <w:sz w:val="20"/>
        </w:rPr>
      </w:pPr>
      <w:r>
        <w:rPr>
          <w:rFonts w:ascii="Times New Roman"/>
          <w:noProof/>
          <w:sz w:val="20"/>
          <w:lang w:bidi="ar-SA"/>
        </w:rPr>
        <w:drawing>
          <wp:inline distT="0" distB="0" distL="0" distR="0" wp14:anchorId="4AD94332" wp14:editId="4AD94333">
            <wp:extent cx="1890394" cy="5074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90394" cy="507492"/>
                    </a:xfrm>
                    <a:prstGeom prst="rect">
                      <a:avLst/>
                    </a:prstGeom>
                  </pic:spPr>
                </pic:pic>
              </a:graphicData>
            </a:graphic>
          </wp:inline>
        </w:drawing>
      </w:r>
    </w:p>
    <w:p w:rsidR="00C1153E" w:rsidRDefault="00C1153E" w14:paraId="4AD942B6" w14:textId="77777777">
      <w:pPr>
        <w:pStyle w:val="BodyText"/>
        <w:spacing w:before="9"/>
        <w:ind w:left="0" w:firstLine="0"/>
        <w:rPr>
          <w:rFonts w:ascii="Times New Roman"/>
          <w:sz w:val="17"/>
        </w:rPr>
      </w:pPr>
    </w:p>
    <w:tbl>
      <w:tblPr>
        <w:tblW w:w="0" w:type="auto"/>
        <w:tblInd w:w="127" w:type="dxa"/>
        <w:tblBorders>
          <w:top w:val="single" w:color="919EC5" w:sz="4" w:space="0"/>
          <w:left w:val="single" w:color="919EC5" w:sz="4" w:space="0"/>
          <w:bottom w:val="single" w:color="919EC5" w:sz="4" w:space="0"/>
          <w:right w:val="single" w:color="919EC5" w:sz="4" w:space="0"/>
          <w:insideH w:val="single" w:color="919EC5" w:sz="4" w:space="0"/>
          <w:insideV w:val="single" w:color="919EC5" w:sz="4" w:space="0"/>
        </w:tblBorders>
        <w:tblLayout w:type="fixed"/>
        <w:tblCellMar>
          <w:left w:w="0" w:type="dxa"/>
          <w:right w:w="0" w:type="dxa"/>
        </w:tblCellMar>
        <w:tblLook w:val="01E0" w:firstRow="1" w:lastRow="1" w:firstColumn="1" w:lastColumn="1" w:noHBand="0" w:noVBand="0"/>
      </w:tblPr>
      <w:tblGrid>
        <w:gridCol w:w="2181"/>
        <w:gridCol w:w="8393"/>
      </w:tblGrid>
      <w:tr w:rsidR="00C1153E" w:rsidTr="7853F6AE" w14:paraId="4AD942B8" w14:textId="77777777">
        <w:trPr>
          <w:trHeight w:val="607"/>
        </w:trPr>
        <w:tc>
          <w:tcPr>
            <w:tcW w:w="10574" w:type="dxa"/>
            <w:gridSpan w:val="2"/>
            <w:tcBorders>
              <w:top w:val="nil"/>
              <w:left w:val="nil"/>
              <w:right w:val="nil"/>
            </w:tcBorders>
            <w:shd w:val="clear" w:color="auto" w:fill="003679"/>
            <w:tcMar/>
          </w:tcPr>
          <w:p w:rsidR="00C1153E" w:rsidRDefault="00EC1530" w14:paraId="4AD942B7" w14:textId="77777777">
            <w:pPr>
              <w:pStyle w:val="TableParagraph"/>
              <w:spacing w:before="93"/>
              <w:ind w:left="158"/>
              <w:rPr>
                <w:b/>
                <w:sz w:val="32"/>
              </w:rPr>
            </w:pPr>
            <w:r>
              <w:rPr>
                <w:b/>
                <w:color w:val="FFFFFF"/>
                <w:sz w:val="32"/>
              </w:rPr>
              <w:t>JOB DESCRIPTION – Assistant Principal</w:t>
            </w:r>
          </w:p>
        </w:tc>
      </w:tr>
      <w:tr w:rsidR="00C1153E" w:rsidTr="7853F6AE" w14:paraId="4AD942BA" w14:textId="77777777">
        <w:trPr>
          <w:trHeight w:val="606"/>
        </w:trPr>
        <w:tc>
          <w:tcPr>
            <w:tcW w:w="10574" w:type="dxa"/>
            <w:gridSpan w:val="2"/>
            <w:tcBorders>
              <w:bottom w:val="double" w:color="6FC164" w:sz="1" w:space="0"/>
            </w:tcBorders>
            <w:shd w:val="clear" w:color="auto" w:fill="DBDEEC"/>
            <w:tcMar/>
          </w:tcPr>
          <w:p w:rsidR="00C1153E" w:rsidRDefault="00EC1530" w14:paraId="4AD942B9" w14:textId="77777777">
            <w:pPr>
              <w:pStyle w:val="TableParagraph"/>
              <w:spacing w:before="162"/>
              <w:ind w:left="62"/>
              <w:rPr>
                <w:b/>
              </w:rPr>
            </w:pPr>
            <w:r>
              <w:rPr>
                <w:b/>
              </w:rPr>
              <w:t>Job Details</w:t>
            </w:r>
          </w:p>
        </w:tc>
      </w:tr>
      <w:tr w:rsidR="00C1153E" w:rsidTr="7853F6AE" w14:paraId="4AD942BE" w14:textId="77777777">
        <w:trPr>
          <w:trHeight w:val="625"/>
        </w:trPr>
        <w:tc>
          <w:tcPr>
            <w:tcW w:w="2181" w:type="dxa"/>
            <w:tcBorders>
              <w:top w:val="double" w:color="6FC164" w:sz="1" w:space="0"/>
              <w:left w:val="single" w:color="6FC164" w:sz="4" w:space="0"/>
              <w:bottom w:val="double" w:color="6FC164" w:sz="1" w:space="0"/>
              <w:right w:val="double" w:color="6FC164" w:sz="1" w:space="0"/>
            </w:tcBorders>
            <w:tcMar/>
          </w:tcPr>
          <w:p w:rsidR="00C1153E" w:rsidRDefault="00C1153E" w14:paraId="4AD942BB" w14:textId="77777777">
            <w:pPr>
              <w:pStyle w:val="TableParagraph"/>
              <w:spacing w:before="6"/>
              <w:ind w:left="0"/>
              <w:rPr>
                <w:rFonts w:ascii="Times New Roman"/>
                <w:sz w:val="16"/>
              </w:rPr>
            </w:pPr>
          </w:p>
          <w:p w:rsidR="00C1153E" w:rsidRDefault="00EC1530" w14:paraId="4AD942BC" w14:textId="77777777">
            <w:pPr>
              <w:pStyle w:val="TableParagraph"/>
              <w:ind w:left="153"/>
              <w:rPr>
                <w:b/>
                <w:sz w:val="20"/>
              </w:rPr>
            </w:pPr>
            <w:r>
              <w:rPr>
                <w:b/>
                <w:sz w:val="20"/>
              </w:rPr>
              <w:t>Post Title</w:t>
            </w:r>
          </w:p>
        </w:tc>
        <w:tc>
          <w:tcPr>
            <w:tcW w:w="8393" w:type="dxa"/>
            <w:tcBorders>
              <w:top w:val="double" w:color="6FC164" w:sz="1" w:space="0"/>
              <w:left w:val="double" w:color="6FC164" w:sz="1" w:space="0"/>
              <w:bottom w:val="double" w:color="6FC164" w:sz="1" w:space="0"/>
              <w:right w:val="single" w:color="6FC164" w:sz="4" w:space="0"/>
            </w:tcBorders>
            <w:tcMar/>
          </w:tcPr>
          <w:p w:rsidR="00C1153E" w:rsidRDefault="00EC1530" w14:paraId="4AD942BD" w14:textId="77777777">
            <w:pPr>
              <w:pStyle w:val="TableParagraph"/>
              <w:spacing w:before="176"/>
              <w:ind w:left="3338" w:right="3321"/>
              <w:jc w:val="center"/>
              <w:rPr>
                <w:b/>
              </w:rPr>
            </w:pPr>
            <w:r>
              <w:rPr>
                <w:b/>
              </w:rPr>
              <w:t>Assistant Principal</w:t>
            </w:r>
          </w:p>
        </w:tc>
      </w:tr>
      <w:tr w:rsidR="00C1153E" w:rsidTr="7853F6AE" w14:paraId="4AD942C3" w14:textId="77777777">
        <w:trPr>
          <w:trHeight w:val="677"/>
        </w:trPr>
        <w:tc>
          <w:tcPr>
            <w:tcW w:w="2181" w:type="dxa"/>
            <w:tcBorders>
              <w:top w:val="double" w:color="6FC164" w:sz="1" w:space="0"/>
              <w:left w:val="single" w:color="6FC164" w:sz="4" w:space="0"/>
              <w:bottom w:val="double" w:color="919EC5" w:sz="1" w:space="0"/>
              <w:right w:val="double" w:color="6FC164" w:sz="1" w:space="0"/>
            </w:tcBorders>
            <w:tcMar/>
          </w:tcPr>
          <w:p w:rsidR="00C1153E" w:rsidRDefault="00C1153E" w14:paraId="4AD942BF" w14:textId="77777777">
            <w:pPr>
              <w:pStyle w:val="TableParagraph"/>
              <w:spacing w:before="7"/>
              <w:ind w:left="0"/>
              <w:rPr>
                <w:rFonts w:ascii="Times New Roman"/>
                <w:sz w:val="18"/>
              </w:rPr>
            </w:pPr>
          </w:p>
          <w:p w:rsidR="00C1153E" w:rsidRDefault="00EC1530" w14:paraId="4AD942C0" w14:textId="77777777">
            <w:pPr>
              <w:pStyle w:val="TableParagraph"/>
              <w:ind w:left="153"/>
              <w:rPr>
                <w:b/>
                <w:sz w:val="20"/>
              </w:rPr>
            </w:pPr>
            <w:r>
              <w:rPr>
                <w:b/>
                <w:sz w:val="20"/>
              </w:rPr>
              <w:t>Responsible to</w:t>
            </w:r>
          </w:p>
        </w:tc>
        <w:tc>
          <w:tcPr>
            <w:tcW w:w="8393" w:type="dxa"/>
            <w:tcBorders>
              <w:top w:val="double" w:color="6FC164" w:sz="1" w:space="0"/>
              <w:left w:val="double" w:color="6FC164" w:sz="1" w:space="0"/>
              <w:bottom w:val="double" w:color="919EC5" w:sz="1" w:space="0"/>
              <w:right w:val="single" w:color="6FC164" w:sz="4" w:space="0"/>
            </w:tcBorders>
            <w:tcMar/>
            <w:vAlign w:val="center"/>
          </w:tcPr>
          <w:p w:rsidRPr="00EC1530" w:rsidR="00C1153E" w:rsidP="00EA1DAD" w:rsidRDefault="00EC1530" w14:paraId="4AD942C2" w14:textId="44DC2B82">
            <w:pPr>
              <w:pStyle w:val="BodyText"/>
              <w:ind w:left="0" w:firstLine="0"/>
              <w:jc w:val="center"/>
              <w:rPr>
                <w:b/>
              </w:rPr>
            </w:pPr>
            <w:r w:rsidRPr="00EC1530">
              <w:rPr>
                <w:b/>
              </w:rPr>
              <w:t xml:space="preserve">The </w:t>
            </w:r>
            <w:r w:rsidR="00AA329F">
              <w:rPr>
                <w:b/>
              </w:rPr>
              <w:t>Principal</w:t>
            </w:r>
          </w:p>
        </w:tc>
      </w:tr>
      <w:tr w:rsidR="00C1153E" w:rsidTr="7853F6AE" w14:paraId="4AD942C5" w14:textId="77777777">
        <w:trPr>
          <w:trHeight w:val="663"/>
        </w:trPr>
        <w:tc>
          <w:tcPr>
            <w:tcW w:w="10574" w:type="dxa"/>
            <w:gridSpan w:val="2"/>
            <w:tcBorders>
              <w:top w:val="double" w:color="919EC5" w:sz="1" w:space="0"/>
              <w:bottom w:val="double" w:color="6FC164" w:sz="1" w:space="0"/>
            </w:tcBorders>
            <w:shd w:val="clear" w:color="auto" w:fill="DBDEEC"/>
            <w:tcMar/>
          </w:tcPr>
          <w:p w:rsidR="00C1153E" w:rsidRDefault="00EC1530" w14:paraId="4AD942C4" w14:textId="77777777">
            <w:pPr>
              <w:pStyle w:val="TableParagraph"/>
              <w:spacing w:before="193"/>
              <w:ind w:left="162"/>
              <w:rPr>
                <w:b/>
              </w:rPr>
            </w:pPr>
            <w:r>
              <w:rPr>
                <w:b/>
              </w:rPr>
              <w:t>Purpose of job</w:t>
            </w:r>
          </w:p>
        </w:tc>
      </w:tr>
      <w:tr w:rsidR="00C1153E" w:rsidTr="7853F6AE" w14:paraId="4AD942E1" w14:textId="77777777">
        <w:trPr>
          <w:trHeight w:val="9492"/>
        </w:trPr>
        <w:tc>
          <w:tcPr>
            <w:tcW w:w="10574" w:type="dxa"/>
            <w:gridSpan w:val="2"/>
            <w:tcBorders>
              <w:top w:val="double" w:color="6FC164" w:sz="1" w:space="0"/>
              <w:left w:val="single" w:color="6FC164" w:sz="4" w:space="0"/>
              <w:bottom w:val="single" w:color="6FC164" w:sz="4" w:space="0"/>
              <w:right w:val="single" w:color="6FC164" w:sz="4" w:space="0"/>
            </w:tcBorders>
            <w:tcMar/>
          </w:tcPr>
          <w:p w:rsidR="2DE1742D" w:rsidP="239FAA62" w:rsidRDefault="2DE1742D" w14:paraId="1E3086A3" w14:noSpellErr="1" w14:textId="40B4BEAB">
            <w:pPr>
              <w:pStyle w:val="TableParagraph"/>
              <w:spacing w:before="63"/>
              <w:ind w:left="62" w:right="50"/>
              <w:rPr>
                <w:rFonts w:ascii="Calibri" w:hAnsi="Calibri" w:eastAsia="Calibri" w:cs="Calibri"/>
                <w:noProof w:val="0"/>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Assistant Principal for Teaching, Learning and Curriculum will provide strategic and operational leadership to ensure that the school delivers a high-quality, </w:t>
            </w: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coherent</w:t>
            </w: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ambitious primary curriculum. </w:t>
            </w:r>
          </w:p>
          <w:p w:rsidR="4AD54B58" w:rsidP="4AD54B58" w:rsidRDefault="4AD54B58" w14:paraId="2BB8716C" w14:textId="19521D38">
            <w:pPr>
              <w:pStyle w:val="TableParagraph"/>
              <w:spacing w:before="63"/>
              <w:ind w:left="62" w:right="50"/>
              <w:rPr>
                <w:rFonts w:ascii="Calibri" w:hAnsi="Calibri" w:eastAsia="Calibri" w:cs="Calibri"/>
                <w:b w:val="0"/>
                <w:bCs w:val="0"/>
                <w:i w:val="0"/>
                <w:iCs w:val="0"/>
                <w:caps w:val="0"/>
                <w:smallCaps w:val="0"/>
                <w:noProof w:val="0"/>
                <w:color w:val="000000" w:themeColor="text1" w:themeTint="FF" w:themeShade="FF"/>
                <w:sz w:val="22"/>
                <w:szCs w:val="22"/>
                <w:lang w:val="en-GB"/>
              </w:rPr>
            </w:pPr>
          </w:p>
          <w:p w:rsidR="2DE1742D" w:rsidP="4AD54B58" w:rsidRDefault="2DE1742D" w14:paraId="54FE44E6" w14:textId="25FBDBEF">
            <w:pPr>
              <w:pStyle w:val="TableParagraph"/>
              <w:spacing w:before="63"/>
              <w:ind w:left="62"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The role has a particular focus on:</w:t>
            </w:r>
          </w:p>
          <w:p w:rsidR="2DE1742D" w:rsidP="4AD54B58" w:rsidRDefault="2DE1742D" w14:paraId="02E49523" w14:textId="5A5E239D">
            <w:pPr>
              <w:pStyle w:val="TableParagraph"/>
              <w:spacing w:before="63"/>
              <w:ind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Early childhood pedagogy and EYFS curriculum design</w:t>
            </w:r>
          </w:p>
          <w:p w:rsidR="2DE1742D" w:rsidP="4AD54B58" w:rsidRDefault="2DE1742D" w14:paraId="48965D92" w14:textId="0C18EBDE">
            <w:pPr>
              <w:pStyle w:val="TableParagraph"/>
              <w:spacing w:before="63"/>
              <w:ind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Systematic synthetic phonics and early reading</w:t>
            </w:r>
          </w:p>
          <w:p w:rsidR="2DE1742D" w:rsidP="4AD54B58" w:rsidRDefault="2DE1742D" w14:paraId="5073BE3D" w14:textId="1A42D27D">
            <w:pPr>
              <w:pStyle w:val="TableParagraph"/>
              <w:spacing w:before="63"/>
              <w:ind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Securing strong foundations in language, reading, writing and mathematics</w:t>
            </w:r>
          </w:p>
          <w:p w:rsidR="2DE1742D" w:rsidP="4AD54B58" w:rsidRDefault="2DE1742D" w14:paraId="6012046A" w14:textId="3EAC339F">
            <w:pPr>
              <w:pStyle w:val="TableParagraph"/>
              <w:spacing w:before="63"/>
              <w:ind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4AD54B58" w:rsidR="2DE1742D">
              <w:rPr>
                <w:rFonts w:ascii="Calibri" w:hAnsi="Calibri" w:eastAsia="Calibri" w:cs="Calibri"/>
                <w:b w:val="0"/>
                <w:bCs w:val="0"/>
                <w:i w:val="0"/>
                <w:iCs w:val="0"/>
                <w:caps w:val="0"/>
                <w:smallCaps w:val="0"/>
                <w:noProof w:val="0"/>
                <w:color w:val="000000" w:themeColor="text1" w:themeTint="FF" w:themeShade="FF"/>
                <w:sz w:val="22"/>
                <w:szCs w:val="22"/>
                <w:lang w:val="en-GB"/>
              </w:rPr>
              <w:t>Ensuring curriculum coherence and progression across all primary phases.</w:t>
            </w:r>
          </w:p>
          <w:p w:rsidR="4AD54B58" w:rsidP="4AD54B58" w:rsidRDefault="4AD54B58" w14:paraId="45852633" w14:textId="10D48DCB">
            <w:pPr>
              <w:pStyle w:val="TableParagraph"/>
              <w:spacing w:before="63"/>
              <w:ind w:left="62" w:right="50"/>
              <w:rPr>
                <w:rFonts w:ascii="Calibri" w:hAnsi="Calibri" w:eastAsia="Calibri" w:cs="Calibri"/>
                <w:b w:val="0"/>
                <w:bCs w:val="0"/>
                <w:i w:val="0"/>
                <w:iCs w:val="0"/>
                <w:caps w:val="0"/>
                <w:smallCaps w:val="0"/>
                <w:noProof w:val="0"/>
                <w:color w:val="000000" w:themeColor="text1" w:themeTint="FF" w:themeShade="FF"/>
                <w:sz w:val="22"/>
                <w:szCs w:val="22"/>
                <w:lang w:val="en-GB"/>
              </w:rPr>
            </w:pPr>
          </w:p>
          <w:p w:rsidR="2DE1742D" w:rsidP="7853F6AE" w:rsidRDefault="2DE1742D" w14:paraId="49000150" w14:textId="6E3B504B">
            <w:pPr>
              <w:pStyle w:val="TableParagraph"/>
              <w:spacing w:before="63"/>
              <w:ind w:left="62" w:right="5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2DE1742D">
              <w:rPr>
                <w:rFonts w:ascii="Calibri" w:hAnsi="Calibri" w:eastAsia="Calibri" w:cs="Calibri"/>
                <w:b w:val="0"/>
                <w:bCs w:val="0"/>
                <w:i w:val="0"/>
                <w:iCs w:val="0"/>
                <w:caps w:val="0"/>
                <w:smallCaps w:val="0"/>
                <w:noProof w:val="0"/>
                <w:color w:val="000000" w:themeColor="text1" w:themeTint="FF" w:themeShade="FF"/>
                <w:sz w:val="22"/>
                <w:szCs w:val="22"/>
                <w:lang w:val="en-GB"/>
              </w:rPr>
              <w:t>The postholder will ensure that curriculum intent is translated into consistently strong classroom practice, resulting in pupils who know more, remember more and can do more over time.</w:t>
            </w:r>
          </w:p>
          <w:p w:rsidR="00C1153E" w:rsidRDefault="00C1153E" w14:paraId="4AD942C7" w14:textId="77777777">
            <w:pPr>
              <w:pStyle w:val="TableParagraph"/>
              <w:spacing w:before="5"/>
              <w:ind w:left="0"/>
              <w:rPr>
                <w:rFonts w:ascii="Times New Roman"/>
                <w:sz w:val="23"/>
              </w:rPr>
            </w:pPr>
          </w:p>
          <w:p w:rsidR="00C1153E" w:rsidP="00D652F4" w:rsidRDefault="00EC1530" w14:paraId="4AD942C8" w14:textId="77777777">
            <w:pPr>
              <w:pStyle w:val="TableParagraph"/>
              <w:spacing w:before="1"/>
              <w:ind w:left="0"/>
              <w:rPr>
                <w:b/>
              </w:rPr>
            </w:pPr>
            <w:r>
              <w:rPr>
                <w:b/>
                <w:u w:val="single"/>
              </w:rPr>
              <w:t>General responsibilities</w:t>
            </w:r>
          </w:p>
          <w:p w:rsidR="00C1153E" w:rsidP="00D652F4" w:rsidRDefault="00EC1530" w14:paraId="4AD942C9" w14:textId="12528AF2">
            <w:pPr>
              <w:pStyle w:val="TableParagraph"/>
              <w:numPr>
                <w:ilvl w:val="0"/>
                <w:numId w:val="12"/>
              </w:numPr>
              <w:tabs>
                <w:tab w:val="left" w:pos="422"/>
                <w:tab w:val="left" w:pos="423"/>
              </w:tabs>
              <w:spacing w:before="2" w:line="237" w:lineRule="auto"/>
              <w:ind w:right="693"/>
            </w:pPr>
            <w:r>
              <w:t>As an Assistant Principal, to deputise and provide management cover in the absence of the Principal/ Vice Principal</w:t>
            </w:r>
            <w:r w:rsidR="00730DB3">
              <w:t>s</w:t>
            </w:r>
            <w:r>
              <w:t xml:space="preserve"> as</w:t>
            </w:r>
            <w:r>
              <w:rPr>
                <w:spacing w:val="-1"/>
              </w:rPr>
              <w:t xml:space="preserve"> </w:t>
            </w:r>
            <w:r>
              <w:t>necessary.</w:t>
            </w:r>
          </w:p>
          <w:p w:rsidR="00C1153E" w:rsidP="00D652F4" w:rsidRDefault="00EC1530" w14:paraId="4AD942CA" w14:textId="4255D7E8">
            <w:pPr>
              <w:pStyle w:val="TableParagraph"/>
              <w:numPr>
                <w:ilvl w:val="0"/>
                <w:numId w:val="12"/>
              </w:numPr>
              <w:tabs>
                <w:tab w:val="left" w:pos="422"/>
                <w:tab w:val="left" w:pos="423"/>
              </w:tabs>
              <w:spacing w:before="24"/>
              <w:ind w:right="332"/>
            </w:pPr>
            <w:r>
              <w:t xml:space="preserve">Assist the Principal as required in managing the </w:t>
            </w:r>
            <w:r w:rsidR="00730DB3">
              <w:t>s</w:t>
            </w:r>
            <w:r w:rsidR="00C40FCC">
              <w:t>chool and</w:t>
            </w:r>
            <w:r>
              <w:t xml:space="preserve"> assume responsibility for any professional duty as delegated.</w:t>
            </w:r>
          </w:p>
          <w:p w:rsidR="00C1153E" w:rsidP="00D652F4" w:rsidRDefault="00EC1530" w14:paraId="4AD942CB" w14:textId="3FBB354D">
            <w:pPr>
              <w:pStyle w:val="TableParagraph"/>
              <w:numPr>
                <w:ilvl w:val="0"/>
                <w:numId w:val="12"/>
              </w:numPr>
              <w:tabs>
                <w:tab w:val="left" w:pos="422"/>
                <w:tab w:val="left" w:pos="423"/>
              </w:tabs>
              <w:spacing w:before="20"/>
              <w:ind w:right="160"/>
            </w:pPr>
            <w:r>
              <w:t xml:space="preserve">Assist the Principal and SLT in formulating the aims and objectives of the </w:t>
            </w:r>
            <w:r w:rsidR="00730DB3">
              <w:t>s</w:t>
            </w:r>
            <w:r>
              <w:t xml:space="preserve">chool and policies for their implementation. This will include the preparation, implementation and review of the School </w:t>
            </w:r>
            <w:r w:rsidR="00730DB3">
              <w:t xml:space="preserve">Improvement </w:t>
            </w:r>
            <w:r>
              <w:t>Plan.</w:t>
            </w:r>
          </w:p>
          <w:p w:rsidR="00C1153E" w:rsidP="00D652F4" w:rsidRDefault="00EC1530" w14:paraId="4AD942CC" w14:textId="77777777">
            <w:pPr>
              <w:pStyle w:val="TableParagraph"/>
              <w:numPr>
                <w:ilvl w:val="0"/>
                <w:numId w:val="12"/>
              </w:numPr>
              <w:tabs>
                <w:tab w:val="left" w:pos="422"/>
                <w:tab w:val="left" w:pos="423"/>
              </w:tabs>
              <w:spacing w:before="22"/>
              <w:ind w:right="305"/>
            </w:pPr>
            <w:r>
              <w:t>Ensure good staff relationships and effective communication in conjunction with other members of the Senior Leadership</w:t>
            </w:r>
            <w:r>
              <w:rPr>
                <w:spacing w:val="-3"/>
              </w:rPr>
              <w:t xml:space="preserve"> </w:t>
            </w:r>
            <w:r>
              <w:t>Team.</w:t>
            </w:r>
          </w:p>
          <w:p w:rsidR="00C1153E" w:rsidP="00D652F4" w:rsidRDefault="00EC1530" w14:paraId="4AD942CD" w14:textId="77777777">
            <w:pPr>
              <w:pStyle w:val="TableParagraph"/>
              <w:numPr>
                <w:ilvl w:val="0"/>
                <w:numId w:val="12"/>
              </w:numPr>
              <w:tabs>
                <w:tab w:val="left" w:pos="422"/>
                <w:tab w:val="left" w:pos="423"/>
              </w:tabs>
              <w:spacing w:before="20"/>
            </w:pPr>
            <w:r>
              <w:t>Assist with the recruitment and interviewing of candidates for teaching</w:t>
            </w:r>
            <w:r>
              <w:rPr>
                <w:spacing w:val="-11"/>
              </w:rPr>
              <w:t xml:space="preserve"> </w:t>
            </w:r>
            <w:r>
              <w:t>posts.</w:t>
            </w:r>
          </w:p>
          <w:p w:rsidR="00C1153E" w:rsidP="00D652F4" w:rsidRDefault="00D652F4" w14:paraId="4AD942CE" w14:textId="5B22A4E4">
            <w:pPr>
              <w:pStyle w:val="TableParagraph"/>
              <w:numPr>
                <w:ilvl w:val="0"/>
                <w:numId w:val="12"/>
              </w:numPr>
              <w:tabs>
                <w:tab w:val="left" w:pos="422"/>
                <w:tab w:val="left" w:pos="423"/>
              </w:tabs>
              <w:spacing w:before="22"/>
              <w:ind w:right="777"/>
            </w:pPr>
            <w:r>
              <w:t xml:space="preserve">In </w:t>
            </w:r>
            <w:r w:rsidR="00EC1530">
              <w:t xml:space="preserve">conjunction with other members of the Senior Leadership Team, share responsibility for maintaining a presence at </w:t>
            </w:r>
            <w:r w:rsidR="00730DB3">
              <w:t>s</w:t>
            </w:r>
            <w:r w:rsidR="00EC1530">
              <w:t>chool-related events, liaising with external bodies, and positively promoting the</w:t>
            </w:r>
            <w:r w:rsidR="00EC1530">
              <w:rPr>
                <w:spacing w:val="-23"/>
              </w:rPr>
              <w:t xml:space="preserve"> </w:t>
            </w:r>
            <w:r w:rsidR="00EC1530">
              <w:t>School.</w:t>
            </w:r>
          </w:p>
          <w:p w:rsidR="00C1153E" w:rsidP="00D652F4" w:rsidRDefault="00EC1530" w14:paraId="4AD942CF" w14:textId="77777777">
            <w:pPr>
              <w:pStyle w:val="TableParagraph"/>
              <w:numPr>
                <w:ilvl w:val="0"/>
                <w:numId w:val="12"/>
              </w:numPr>
              <w:tabs>
                <w:tab w:val="left" w:pos="422"/>
                <w:tab w:val="left" w:pos="423"/>
              </w:tabs>
              <w:spacing w:before="20"/>
              <w:ind w:right="372"/>
            </w:pPr>
            <w:r>
              <w:t>Carry out reviews with employees in your area in line with the Performance Management Review procedures and conduct annual reviews in a timely</w:t>
            </w:r>
            <w:r>
              <w:rPr>
                <w:spacing w:val="-3"/>
              </w:rPr>
              <w:t xml:space="preserve"> </w:t>
            </w:r>
            <w:r>
              <w:t>manner.</w:t>
            </w:r>
          </w:p>
          <w:p w:rsidR="00C1153E" w:rsidP="00D652F4" w:rsidRDefault="00EC1530" w14:paraId="4AD942D0" w14:textId="77777777">
            <w:pPr>
              <w:pStyle w:val="TableParagraph"/>
              <w:numPr>
                <w:ilvl w:val="0"/>
                <w:numId w:val="12"/>
              </w:numPr>
              <w:tabs>
                <w:tab w:val="left" w:pos="422"/>
                <w:tab w:val="left" w:pos="423"/>
              </w:tabs>
              <w:spacing w:before="23"/>
            </w:pPr>
            <w:r>
              <w:t>Carry out any other duties as reasonably required to do so by the</w:t>
            </w:r>
            <w:r>
              <w:rPr>
                <w:spacing w:val="-6"/>
              </w:rPr>
              <w:t xml:space="preserve"> </w:t>
            </w:r>
            <w:r>
              <w:t>Principal.</w:t>
            </w:r>
          </w:p>
          <w:p w:rsidR="00C1153E" w:rsidRDefault="00C1153E" w14:paraId="4AD942D1" w14:textId="77777777">
            <w:pPr>
              <w:pStyle w:val="TableParagraph"/>
              <w:spacing w:before="10"/>
              <w:ind w:left="0"/>
              <w:rPr>
                <w:rFonts w:ascii="Times New Roman"/>
                <w:sz w:val="26"/>
              </w:rPr>
            </w:pPr>
          </w:p>
          <w:p w:rsidR="00C1153E" w:rsidRDefault="00EC1530" w14:paraId="4AD942D2" w14:textId="657A00E6">
            <w:pPr>
              <w:pStyle w:val="TableParagraph"/>
              <w:spacing w:before="1"/>
              <w:ind w:left="62"/>
              <w:rPr>
                <w:b/>
                <w:u w:val="single"/>
              </w:rPr>
            </w:pPr>
            <w:r>
              <w:rPr>
                <w:b/>
                <w:u w:val="single"/>
              </w:rPr>
              <w:t>Core areas of responsibility</w:t>
            </w:r>
          </w:p>
          <w:p w:rsidRPr="00D652F4" w:rsidR="00D652F4" w:rsidP="00D652F4" w:rsidRDefault="00D652F4" w14:paraId="50DEEC11" w14:textId="77777777">
            <w:pPr>
              <w:pStyle w:val="TableParagraph"/>
              <w:spacing w:before="1"/>
              <w:ind w:left="62"/>
              <w:rPr>
                <w:b/>
                <w:u w:val="single"/>
              </w:rPr>
            </w:pPr>
            <w:r w:rsidRPr="7853F6AE" w:rsidR="00D652F4">
              <w:rPr>
                <w:b w:val="1"/>
                <w:bCs w:val="1"/>
                <w:u w:val="single"/>
              </w:rPr>
              <w:t>Leadership.</w:t>
            </w:r>
          </w:p>
          <w:p w:rsidRPr="00D652F4" w:rsidR="006A3FA8" w:rsidP="7853F6AE" w:rsidRDefault="006A3FA8" w14:paraId="12E9FBC5" w14:textId="3C8B97F3">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Lead the design, implementation and refinement of a coherently sequenced primary curriculum from Early Years through to Year 6.</w:t>
            </w:r>
          </w:p>
          <w:p w:rsidRPr="00D652F4" w:rsidR="006A3FA8" w:rsidP="7853F6AE" w:rsidRDefault="006A3FA8" w14:paraId="3588D097" w14:textId="7F276035">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curriculum planning clearly identifies: </w:t>
            </w:r>
          </w:p>
          <w:p w:rsidRPr="00D652F4" w:rsidR="006A3FA8" w:rsidP="7853F6AE" w:rsidRDefault="006A3FA8" w14:paraId="5A601339" w14:textId="2DE0E044">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foundational knowledge in EYFS and KS1</w:t>
            </w:r>
          </w:p>
          <w:p w:rsidRPr="00D652F4" w:rsidR="006A3FA8" w:rsidP="7853F6AE" w:rsidRDefault="006A3FA8" w14:paraId="39AFA372" w14:textId="4E2C0BA0">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how learning builds incrementally and cumulatively across year groups</w:t>
            </w:r>
          </w:p>
          <w:p w:rsidRPr="00D652F4" w:rsidR="006A3FA8" w:rsidP="7853F6AE" w:rsidRDefault="006A3FA8" w14:paraId="67761942" w14:textId="130DC359">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clearly defined end points for subjects and phases.</w:t>
            </w:r>
          </w:p>
          <w:p w:rsidRPr="00D652F4" w:rsidR="006A3FA8" w:rsidP="7853F6AE" w:rsidRDefault="006A3FA8" w14:paraId="69E1F935" w14:textId="6A33DD3E">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5630453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the EYFS curriculum: </w:t>
            </w:r>
          </w:p>
          <w:p w:rsidRPr="00D652F4" w:rsidR="006A3FA8" w:rsidP="7853F6AE" w:rsidRDefault="006A3FA8" w14:paraId="01B0D6CD" w14:textId="741F2963">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5630453B">
              <w:rPr>
                <w:rFonts w:ascii="Calibri" w:hAnsi="Calibri" w:eastAsia="Calibri" w:cs="Calibri"/>
                <w:b w:val="0"/>
                <w:bCs w:val="0"/>
                <w:i w:val="0"/>
                <w:iCs w:val="0"/>
                <w:caps w:val="0"/>
                <w:smallCaps w:val="0"/>
                <w:noProof w:val="0"/>
                <w:color w:val="000000" w:themeColor="text1" w:themeTint="FF" w:themeShade="FF"/>
                <w:sz w:val="22"/>
                <w:szCs w:val="22"/>
                <w:lang w:val="en-GB"/>
              </w:rPr>
              <w:t>prioritises communication and language</w:t>
            </w:r>
          </w:p>
          <w:p w:rsidRPr="00D652F4" w:rsidR="006A3FA8" w:rsidP="7853F6AE" w:rsidRDefault="006A3FA8" w14:paraId="32CD6436" w14:textId="0A5C8C81">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5630453B">
              <w:rPr>
                <w:rFonts w:ascii="Calibri" w:hAnsi="Calibri" w:eastAsia="Calibri" w:cs="Calibri"/>
                <w:b w:val="0"/>
                <w:bCs w:val="0"/>
                <w:i w:val="0"/>
                <w:iCs w:val="0"/>
                <w:caps w:val="0"/>
                <w:smallCaps w:val="0"/>
                <w:noProof w:val="0"/>
                <w:color w:val="000000" w:themeColor="text1" w:themeTint="FF" w:themeShade="FF"/>
                <w:sz w:val="22"/>
                <w:szCs w:val="22"/>
                <w:lang w:val="en-GB"/>
              </w:rPr>
              <w:t>identifies and sequences essential foundational knowledge</w:t>
            </w:r>
          </w:p>
          <w:p w:rsidRPr="00D652F4" w:rsidR="006A3FA8" w:rsidP="7853F6AE" w:rsidRDefault="006A3FA8" w14:paraId="7E59F13C" w14:textId="13D4981E">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5630453B">
              <w:rPr>
                <w:rFonts w:ascii="Calibri" w:hAnsi="Calibri" w:eastAsia="Calibri" w:cs="Calibri"/>
                <w:b w:val="0"/>
                <w:bCs w:val="0"/>
                <w:i w:val="0"/>
                <w:iCs w:val="0"/>
                <w:caps w:val="0"/>
                <w:smallCaps w:val="0"/>
                <w:noProof w:val="0"/>
                <w:color w:val="000000" w:themeColor="text1" w:themeTint="FF" w:themeShade="FF"/>
                <w:sz w:val="22"/>
                <w:szCs w:val="22"/>
                <w:lang w:val="en-GB"/>
              </w:rPr>
              <w:t>prepares children effectively for Year 1.</w:t>
            </w:r>
          </w:p>
          <w:p w:rsidRPr="00D652F4" w:rsidR="006A3FA8" w:rsidP="7853F6AE" w:rsidRDefault="006A3FA8" w14:paraId="44854889" w14:textId="31AD3436">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the primary curriculum is: </w:t>
            </w:r>
          </w:p>
          <w:p w:rsidRPr="00D652F4" w:rsidR="006A3FA8" w:rsidP="7853F6AE" w:rsidRDefault="006A3FA8" w14:paraId="05B7B1F3" w14:textId="73227E98">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ambitious</w:t>
            </w:r>
          </w:p>
          <w:p w:rsidRPr="00D652F4" w:rsidR="006A3FA8" w:rsidP="7853F6AE" w:rsidRDefault="006A3FA8" w14:paraId="4288E8BC" w14:textId="4ECB965E">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broad and balanced</w:t>
            </w:r>
          </w:p>
          <w:p w:rsidRPr="00D652F4" w:rsidR="006A3FA8" w:rsidP="7853F6AE" w:rsidRDefault="006A3FA8" w14:paraId="1657F583" w14:textId="1B2C9072">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inclusive and accessible to all pupils.</w:t>
            </w:r>
          </w:p>
          <w:p w:rsidRPr="00D652F4" w:rsidR="006A3FA8" w:rsidP="7853F6AE" w:rsidRDefault="006A3FA8" w14:paraId="4BDD9CE4" w14:textId="38978D5E">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Oversee curriculum coherence across phases, ensuring smooth transition from EYFS into Key Stage 1 and beyond.</w:t>
            </w:r>
          </w:p>
          <w:p w:rsidRPr="00D652F4" w:rsidR="006A3FA8" w:rsidP="7853F6AE" w:rsidRDefault="006A3FA8" w14:paraId="6D33F2BC" w14:textId="66DFB265">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49BCB3A3">
              <w:rPr>
                <w:rFonts w:ascii="Calibri" w:hAnsi="Calibri" w:eastAsia="Calibri" w:cs="Calibri"/>
                <w:b w:val="0"/>
                <w:bCs w:val="0"/>
                <w:i w:val="0"/>
                <w:iCs w:val="0"/>
                <w:caps w:val="0"/>
                <w:smallCaps w:val="0"/>
                <w:noProof w:val="0"/>
                <w:color w:val="000000" w:themeColor="text1" w:themeTint="FF" w:themeShade="FF"/>
                <w:sz w:val="22"/>
                <w:szCs w:val="22"/>
                <w:lang w:val="en-GB"/>
              </w:rPr>
              <w:t>Ensure curriculum decisions are reviewed and refined over time using evidence of pupils’ learning and progress.</w:t>
            </w:r>
          </w:p>
          <w:p w:rsidRPr="00D652F4" w:rsidR="006A3FA8" w:rsidP="7853F6AE" w:rsidRDefault="006A3FA8" w14:paraId="60118394" w14:textId="167617EE">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D652F4" w:rsidR="006A3FA8" w:rsidP="7853F6AE" w:rsidRDefault="006A3FA8" w14:paraId="7FE971C1" w14:textId="6E1FF9E1">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Phonics, Early Reading and Reading Across the School</w:t>
            </w:r>
          </w:p>
          <w:p w:rsidRPr="00D652F4" w:rsidR="006A3FA8" w:rsidP="7853F6AE" w:rsidRDefault="006A3FA8" w14:paraId="25D6AC10" w14:textId="6AFDEFA9">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Take strategic responsibility for systematic synthetic phonics and early reading.</w:t>
            </w:r>
          </w:p>
          <w:p w:rsidRPr="00D652F4" w:rsidR="006A3FA8" w:rsidP="7853F6AE" w:rsidRDefault="006A3FA8" w14:paraId="370DF69F" w14:textId="16322C5A">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w:t>
            </w:r>
          </w:p>
          <w:p w:rsidRPr="00D652F4" w:rsidR="006A3FA8" w:rsidP="7853F6AE" w:rsidRDefault="006A3FA8" w14:paraId="7C5C2A6F" w14:textId="5B2C6F28">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a validated, high-quality phonics programme is implemented consistently</w:t>
            </w:r>
          </w:p>
          <w:p w:rsidRPr="00D652F4" w:rsidR="006A3FA8" w:rsidP="7853F6AE" w:rsidRDefault="006A3FA8" w14:paraId="74F0F3F2" w14:textId="171A3F0C">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staff are trained to deliver phonics with fidelity and support this with high quality coaching</w:t>
            </w:r>
          </w:p>
          <w:p w:rsidRPr="00D652F4" w:rsidR="006A3FA8" w:rsidP="7853F6AE" w:rsidRDefault="006A3FA8" w14:paraId="591D8909" w14:textId="05B0497F">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assessment accurately identifies pupils at risk of falling behind.</w:t>
            </w:r>
          </w:p>
          <w:p w:rsidRPr="00D652F4" w:rsidR="006A3FA8" w:rsidP="7853F6AE" w:rsidRDefault="006A3FA8" w14:paraId="3FB2FFEE" w14:textId="07C7FDF4">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pupils receive targeted teaching in well-structured lessons which follow the phonics programme with fidelity.</w:t>
            </w:r>
          </w:p>
          <w:p w:rsidRPr="00D652F4" w:rsidR="006A3FA8" w:rsidP="7853F6AE" w:rsidRDefault="006A3FA8" w14:paraId="58915A7E" w14:textId="36DCBB02">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pupils who need it, receive additional 1:1 tutoring to help them close their knowledge gaps.</w:t>
            </w:r>
          </w:p>
          <w:p w:rsidRPr="00D652F4" w:rsidR="006A3FA8" w:rsidP="7853F6AE" w:rsidRDefault="006A3FA8" w14:paraId="0347A921" w14:textId="751CB40E">
            <w:pPr>
              <w:pStyle w:val="TableParagraph"/>
              <w:numPr>
                <w:ilvl w:val="0"/>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Promote a whole-school culture of reading, ensuring: </w:t>
            </w:r>
          </w:p>
          <w:p w:rsidRPr="00D652F4" w:rsidR="006A3FA8" w:rsidP="7853F6AE" w:rsidRDefault="006A3FA8" w14:paraId="6ADF7B96" w14:textId="16E28797">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reading fluency and comprehension are developed across all subjects</w:t>
            </w:r>
          </w:p>
          <w:p w:rsidRPr="00D652F4" w:rsidR="006A3FA8" w:rsidP="7853F6AE" w:rsidRDefault="006A3FA8" w14:paraId="195FFEE6" w14:textId="1EE8D214">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pupils read widely and often</w:t>
            </w:r>
          </w:p>
          <w:p w:rsidRPr="00D652F4" w:rsidR="006A3FA8" w:rsidP="7853F6AE" w:rsidRDefault="006A3FA8" w14:paraId="01ED19C7" w14:textId="2B0A7841">
            <w:pPr>
              <w:pStyle w:val="TableParagraph"/>
              <w:numPr>
                <w:ilvl w:val="1"/>
                <w:numId w:val="11"/>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reading supports access to the wider curriculum.</w:t>
            </w:r>
          </w:p>
          <w:p w:rsidRPr="00D652F4" w:rsidR="006A3FA8" w:rsidP="7853F6AE" w:rsidRDefault="006A3FA8" w14:paraId="7B89E026" w14:textId="42724D45">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p>
          <w:p w:rsidRPr="00D652F4" w:rsidR="006A3FA8" w:rsidP="7853F6AE" w:rsidRDefault="006A3FA8" w14:paraId="6866FD45" w14:textId="542E0906">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L</w:t>
            </w: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e</w:t>
            </w: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adership of High-Quality Teaching Across the Primary Phase</w:t>
            </w:r>
          </w:p>
          <w:p w:rsidRPr="00D652F4" w:rsidR="006A3FA8" w:rsidP="7853F6AE" w:rsidRDefault="006A3FA8" w14:paraId="735A0908" w14:textId="3543463A">
            <w:pPr>
              <w:pStyle w:val="TableParagraph"/>
              <w:numPr>
                <w:ilvl w:val="0"/>
                <w:numId w:val="19"/>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Lead and embed an evidence-informed approach to teaching across EYFS, KS1 and KS2.</w:t>
            </w:r>
          </w:p>
          <w:p w:rsidRPr="00D652F4" w:rsidR="006A3FA8" w:rsidP="7853F6AE" w:rsidRDefault="006A3FA8" w14:paraId="273EF1E1" w14:textId="6AACB7D2">
            <w:pPr>
              <w:pStyle w:val="TableParagraph"/>
              <w:numPr>
                <w:ilvl w:val="0"/>
                <w:numId w:val="19"/>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teaching: </w:t>
            </w:r>
          </w:p>
          <w:p w:rsidRPr="00D652F4" w:rsidR="006A3FA8" w:rsidP="7853F6AE" w:rsidRDefault="006A3FA8" w14:paraId="52328283" w14:textId="2A11BD75">
            <w:pPr>
              <w:pStyle w:val="TableParagraph"/>
              <w:numPr>
                <w:ilvl w:val="1"/>
                <w:numId w:val="25"/>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focuses on the most important knowledge and concepts</w:t>
            </w:r>
          </w:p>
          <w:p w:rsidRPr="00D652F4" w:rsidR="006A3FA8" w:rsidP="7853F6AE" w:rsidRDefault="006A3FA8" w14:paraId="347DAA4C" w14:textId="091CBD47">
            <w:pPr>
              <w:pStyle w:val="TableParagraph"/>
              <w:numPr>
                <w:ilvl w:val="1"/>
                <w:numId w:val="25"/>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builds securely on prior learning</w:t>
            </w:r>
          </w:p>
          <w:p w:rsidRPr="00D652F4" w:rsidR="006A3FA8" w:rsidP="7853F6AE" w:rsidRDefault="006A3FA8" w14:paraId="2F547C3D" w14:textId="39C3650D">
            <w:pPr>
              <w:pStyle w:val="TableParagraph"/>
              <w:numPr>
                <w:ilvl w:val="1"/>
                <w:numId w:val="25"/>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checks understanding systematically</w:t>
            </w:r>
          </w:p>
          <w:p w:rsidRPr="00D652F4" w:rsidR="006A3FA8" w:rsidP="7853F6AE" w:rsidRDefault="006A3FA8" w14:paraId="11CABA25" w14:textId="0939B714">
            <w:pPr>
              <w:pStyle w:val="TableParagraph"/>
              <w:numPr>
                <w:ilvl w:val="1"/>
                <w:numId w:val="25"/>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adapts teaching responsively to address gaps and misconceptions.</w:t>
            </w:r>
          </w:p>
          <w:p w:rsidRPr="00D652F4" w:rsidR="006A3FA8" w:rsidP="7853F6AE" w:rsidRDefault="006A3FA8" w14:paraId="1BF4C53F" w14:textId="7FE433D6">
            <w:pPr>
              <w:pStyle w:val="TableParagraph"/>
              <w:numPr>
                <w:ilvl w:val="0"/>
                <w:numId w:val="26"/>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Support teachers to develop strong subject and phase knowledge, particularly where teachers teach outside their specialism.</w:t>
            </w:r>
          </w:p>
          <w:p w:rsidRPr="00D652F4" w:rsidR="006A3FA8" w:rsidP="7853F6AE" w:rsidRDefault="006A3FA8" w14:paraId="12AF7030" w14:textId="31F4D638">
            <w:pPr>
              <w:pStyle w:val="TableParagraph"/>
              <w:numPr>
                <w:ilvl w:val="0"/>
                <w:numId w:val="19"/>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teaching enables pupils to transfer learning to long-term memory.</w:t>
            </w:r>
          </w:p>
          <w:p w:rsidRPr="00D652F4" w:rsidR="006A3FA8" w:rsidP="7853F6AE" w:rsidRDefault="006A3FA8" w14:paraId="44355D48" w14:textId="5EC81B21">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D652F4" w:rsidR="006A3FA8" w:rsidP="7853F6AE" w:rsidRDefault="006A3FA8" w14:paraId="140A4A6F" w14:textId="7A659E5F">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Securing Strong Foundations</w:t>
            </w:r>
          </w:p>
          <w:p w:rsidRPr="00D652F4" w:rsidR="006A3FA8" w:rsidP="7853F6AE" w:rsidRDefault="006A3FA8" w14:paraId="18E86778" w14:textId="54CB725C">
            <w:pPr>
              <w:pStyle w:val="TableParagraph"/>
              <w:numPr>
                <w:ilvl w:val="0"/>
                <w:numId w:val="20"/>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the curriculum prioritises strong foundations in: </w:t>
            </w:r>
          </w:p>
          <w:p w:rsidRPr="00D652F4" w:rsidR="006A3FA8" w:rsidP="7853F6AE" w:rsidRDefault="006A3FA8" w14:paraId="723487CB" w14:textId="2D1BDCAE">
            <w:pPr>
              <w:pStyle w:val="TableParagraph"/>
              <w:numPr>
                <w:ilvl w:val="1"/>
                <w:numId w:val="28"/>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communication and language</w:t>
            </w:r>
          </w:p>
          <w:p w:rsidRPr="00D652F4" w:rsidR="006A3FA8" w:rsidP="7853F6AE" w:rsidRDefault="006A3FA8" w14:paraId="26CE95E9" w14:textId="222895A7">
            <w:pPr>
              <w:pStyle w:val="TableParagraph"/>
              <w:numPr>
                <w:ilvl w:val="1"/>
                <w:numId w:val="28"/>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reading</w:t>
            </w:r>
          </w:p>
          <w:p w:rsidRPr="00D652F4" w:rsidR="006A3FA8" w:rsidP="7853F6AE" w:rsidRDefault="006A3FA8" w14:paraId="57130725" w14:textId="4B76D0D1">
            <w:pPr>
              <w:pStyle w:val="TableParagraph"/>
              <w:numPr>
                <w:ilvl w:val="1"/>
                <w:numId w:val="28"/>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writing</w:t>
            </w:r>
          </w:p>
          <w:p w:rsidRPr="00D652F4" w:rsidR="006A3FA8" w:rsidP="7853F6AE" w:rsidRDefault="006A3FA8" w14:paraId="1C97A6C1" w14:textId="40302EE5">
            <w:pPr>
              <w:pStyle w:val="TableParagraph"/>
              <w:numPr>
                <w:ilvl w:val="1"/>
                <w:numId w:val="28"/>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mathematics.</w:t>
            </w:r>
          </w:p>
          <w:p w:rsidRPr="00D652F4" w:rsidR="006A3FA8" w:rsidP="7853F6AE" w:rsidRDefault="006A3FA8" w14:paraId="6650048B" w14:textId="426C19BE">
            <w:pPr>
              <w:pStyle w:val="TableParagraph"/>
              <w:numPr>
                <w:ilvl w:val="0"/>
                <w:numId w:val="20"/>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Lead whole-school strategies focused on keeping up rather than catching up, especially in: </w:t>
            </w:r>
          </w:p>
          <w:p w:rsidRPr="00D652F4" w:rsidR="006A3FA8" w:rsidP="7853F6AE" w:rsidRDefault="006A3FA8" w14:paraId="30AFF4FE" w14:textId="036B5C3E">
            <w:pPr>
              <w:pStyle w:val="TableParagraph"/>
              <w:numPr>
                <w:ilvl w:val="1"/>
                <w:numId w:val="30"/>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EYFS</w:t>
            </w:r>
          </w:p>
          <w:p w:rsidRPr="00D652F4" w:rsidR="006A3FA8" w:rsidP="7853F6AE" w:rsidRDefault="006A3FA8" w14:paraId="25E872FA" w14:textId="5554E004">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D652F4" w:rsidR="006A3FA8" w:rsidP="7853F6AE" w:rsidRDefault="006A3FA8" w14:paraId="563EEE3B" w14:textId="4DEFB878">
            <w:pPr>
              <w:pStyle w:val="TableParagraph"/>
              <w:numPr>
                <w:ilvl w:val="1"/>
                <w:numId w:val="30"/>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KS1</w:t>
            </w:r>
          </w:p>
          <w:p w:rsidRPr="00D652F4" w:rsidR="006A3FA8" w:rsidP="7853F6AE" w:rsidRDefault="006A3FA8" w14:paraId="0CA56890" w14:textId="43012EC8">
            <w:pPr>
              <w:pStyle w:val="TableParagraph"/>
              <w:numPr>
                <w:ilvl w:val="1"/>
                <w:numId w:val="30"/>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Lower KS2 where gaps persist.</w:t>
            </w:r>
          </w:p>
          <w:p w:rsidRPr="00D652F4" w:rsidR="006A3FA8" w:rsidP="7853F6AE" w:rsidRDefault="006A3FA8" w14:paraId="05198AB0" w14:textId="24835054">
            <w:pPr>
              <w:pStyle w:val="TableParagraph"/>
              <w:numPr>
                <w:ilvl w:val="0"/>
                <w:numId w:val="20"/>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pupils who have not yet secured foundational knowledge receive high-quality, targeted support without narrowing the curriculum.</w:t>
            </w:r>
          </w:p>
          <w:p w:rsidRPr="00D652F4" w:rsidR="006A3FA8" w:rsidP="7853F6AE" w:rsidRDefault="006A3FA8" w14:paraId="7C2D2B42" w14:textId="0C5147BC">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p>
          <w:p w:rsidRPr="00D652F4" w:rsidR="006A3FA8" w:rsidP="7853F6AE" w:rsidRDefault="006A3FA8" w14:paraId="2C93165E" w14:textId="18EE45E5">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 xml:space="preserve"> Inclusive Curriculum and Teaching</w:t>
            </w:r>
          </w:p>
          <w:p w:rsidRPr="00D652F4" w:rsidR="006A3FA8" w:rsidP="7853F6AE" w:rsidRDefault="006A3FA8" w14:paraId="31213E1A" w14:textId="64142528">
            <w:pPr>
              <w:pStyle w:val="TableParagraph"/>
              <w:numPr>
                <w:ilvl w:val="0"/>
                <w:numId w:val="21"/>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curriculum design and teaching remove barriers to learning for: </w:t>
            </w:r>
          </w:p>
          <w:p w:rsidRPr="00D652F4" w:rsidR="006A3FA8" w:rsidP="7853F6AE" w:rsidRDefault="006A3FA8" w14:paraId="263DA3C7" w14:textId="68A7AEF6">
            <w:pPr>
              <w:pStyle w:val="TableParagraph"/>
              <w:numPr>
                <w:ilvl w:val="1"/>
                <w:numId w:val="32"/>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disadvantaged pupils</w:t>
            </w:r>
          </w:p>
          <w:p w:rsidRPr="00D652F4" w:rsidR="006A3FA8" w:rsidP="7853F6AE" w:rsidRDefault="006A3FA8" w14:paraId="22DE0F0A" w14:textId="01DEA35A">
            <w:pPr>
              <w:pStyle w:val="TableParagraph"/>
              <w:numPr>
                <w:ilvl w:val="1"/>
                <w:numId w:val="32"/>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pupils with SEND</w:t>
            </w:r>
          </w:p>
          <w:p w:rsidRPr="00D652F4" w:rsidR="006A3FA8" w:rsidP="7853F6AE" w:rsidRDefault="006A3FA8" w14:paraId="56CD0BAF" w14:textId="56A80934">
            <w:pPr>
              <w:pStyle w:val="TableParagraph"/>
              <w:numPr>
                <w:ilvl w:val="1"/>
                <w:numId w:val="32"/>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pupils known to or previously known to children’s social care.</w:t>
            </w:r>
          </w:p>
          <w:p w:rsidRPr="00D652F4" w:rsidR="006A3FA8" w:rsidP="7853F6AE" w:rsidRDefault="006A3FA8" w14:paraId="63F04C82" w14:textId="4F813C79">
            <w:pPr>
              <w:pStyle w:val="TableParagraph"/>
              <w:numPr>
                <w:ilvl w:val="0"/>
                <w:numId w:val="21"/>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in close partnership with the SENCo to ensure: </w:t>
            </w:r>
          </w:p>
          <w:p w:rsidRPr="00D652F4" w:rsidR="006A3FA8" w:rsidP="7853F6AE" w:rsidRDefault="006A3FA8" w14:paraId="096DCAE9" w14:textId="5A61DAD6">
            <w:pPr>
              <w:pStyle w:val="TableParagraph"/>
              <w:numPr>
                <w:ilvl w:val="1"/>
                <w:numId w:val="34"/>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adaptations and reasonable adjustments are well targeted</w:t>
            </w:r>
          </w:p>
          <w:p w:rsidRPr="00D652F4" w:rsidR="006A3FA8" w:rsidP="7853F6AE" w:rsidRDefault="006A3FA8" w14:paraId="41AD886D" w14:textId="7F88F5A6">
            <w:pPr>
              <w:pStyle w:val="TableParagraph"/>
              <w:numPr>
                <w:ilvl w:val="1"/>
                <w:numId w:val="34"/>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high expectations are maintained</w:t>
            </w:r>
          </w:p>
          <w:p w:rsidRPr="00D652F4" w:rsidR="006A3FA8" w:rsidP="7853F6AE" w:rsidRDefault="006A3FA8" w14:paraId="3F9235A8" w14:textId="3A0127C8">
            <w:pPr>
              <w:pStyle w:val="TableParagraph"/>
              <w:numPr>
                <w:ilvl w:val="1"/>
                <w:numId w:val="34"/>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pupils access the full curriculum.</w:t>
            </w:r>
          </w:p>
          <w:p w:rsidRPr="00D652F4" w:rsidR="006A3FA8" w:rsidP="7853F6AE" w:rsidRDefault="006A3FA8" w14:paraId="7B192AD3" w14:textId="539E9C94">
            <w:pPr>
              <w:pStyle w:val="TableParagraph"/>
              <w:numPr>
                <w:ilvl w:val="0"/>
                <w:numId w:val="21"/>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additional adults are deployed effectively to support learning while developing pupils’ independence.</w:t>
            </w:r>
          </w:p>
          <w:p w:rsidRPr="00D652F4" w:rsidR="006A3FA8" w:rsidP="7853F6AE" w:rsidRDefault="006A3FA8" w14:paraId="1D118497" w14:textId="134A3840">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p>
          <w:p w:rsidRPr="00D652F4" w:rsidR="006A3FA8" w:rsidP="7853F6AE" w:rsidRDefault="006A3FA8" w14:paraId="35D746AC" w14:textId="1369D087">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Assessment, Evaluation and Professional Learning</w:t>
            </w:r>
          </w:p>
          <w:p w:rsidRPr="00D652F4" w:rsidR="006A3FA8" w:rsidP="7853F6AE" w:rsidRDefault="006A3FA8" w14:paraId="0A967E38" w14:textId="1681FCB6">
            <w:pPr>
              <w:pStyle w:val="TableParagraph"/>
              <w:numPr>
                <w:ilvl w:val="0"/>
                <w:numId w:val="22"/>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Ensure assessment is used purposefully to support learning and inform teaching.</w:t>
            </w:r>
          </w:p>
          <w:p w:rsidRPr="00D652F4" w:rsidR="006A3FA8" w:rsidP="7853F6AE" w:rsidRDefault="006A3FA8" w14:paraId="54B22F96" w14:textId="05D8E1FB">
            <w:pPr>
              <w:pStyle w:val="TableParagraph"/>
              <w:numPr>
                <w:ilvl w:val="0"/>
                <w:numId w:val="22"/>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Lead monitoring and evaluation activities (learning walks, work scrutiny, professional dialogue) with a focus on curriculum impact over time, not compliance.</w:t>
            </w:r>
          </w:p>
          <w:p w:rsidRPr="00D652F4" w:rsidR="006A3FA8" w:rsidP="7853F6AE" w:rsidRDefault="006A3FA8" w14:paraId="1F388225" w14:textId="1678130B">
            <w:pPr>
              <w:pStyle w:val="TableParagraph"/>
              <w:numPr>
                <w:ilvl w:val="0"/>
                <w:numId w:val="22"/>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Shape professional development so it: </w:t>
            </w:r>
          </w:p>
          <w:p w:rsidRPr="00D652F4" w:rsidR="006A3FA8" w:rsidP="7853F6AE" w:rsidRDefault="006A3FA8" w14:paraId="31E960C0" w14:textId="7407E989">
            <w:pPr>
              <w:pStyle w:val="TableParagraph"/>
              <w:numPr>
                <w:ilvl w:val="1"/>
                <w:numId w:val="36"/>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links directly to curriculum and phonics priorities</w:t>
            </w:r>
          </w:p>
          <w:p w:rsidRPr="00D652F4" w:rsidR="006A3FA8" w:rsidP="7853F6AE" w:rsidRDefault="006A3FA8" w14:paraId="01E60DB7" w14:textId="647B5E68">
            <w:pPr>
              <w:pStyle w:val="TableParagraph"/>
              <w:numPr>
                <w:ilvl w:val="1"/>
                <w:numId w:val="36"/>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builds shared understanding of effective primary pedagogy</w:t>
            </w:r>
          </w:p>
          <w:p w:rsidRPr="00D652F4" w:rsidR="006A3FA8" w:rsidP="7853F6AE" w:rsidRDefault="006A3FA8" w14:paraId="4DFA3ADE" w14:textId="5EC96F9B">
            <w:pPr>
              <w:pStyle w:val="TableParagraph"/>
              <w:numPr>
                <w:ilvl w:val="1"/>
                <w:numId w:val="36"/>
              </w:numPr>
              <w:spacing w:before="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develops leadership capacity in subject and phase leaders.</w:t>
            </w:r>
          </w:p>
          <w:p w:rsidRPr="00D652F4" w:rsidR="006A3FA8" w:rsidP="7853F6AE" w:rsidRDefault="006A3FA8" w14:paraId="52B0C21F" w14:textId="69ED4C6B">
            <w:pPr>
              <w:pStyle w:val="TableParagraph"/>
              <w:spacing w:before="1"/>
              <w:ind w:left="720"/>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p>
          <w:p w:rsidRPr="00D652F4" w:rsidR="006A3FA8" w:rsidP="7853F6AE" w:rsidRDefault="006A3FA8" w14:paraId="1299E0D0" w14:textId="6ECFF2B3">
            <w:pPr>
              <w:pStyle w:val="TableParagraph"/>
              <w:spacing w:before="1"/>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C</w:t>
            </w: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o</w:t>
            </w:r>
            <w:r w:rsidRPr="7853F6AE" w:rsidR="73A0B4C5">
              <w:rPr>
                <w:rFonts w:ascii="Calibri" w:hAnsi="Calibri" w:eastAsia="Calibri" w:cs="Calibri"/>
                <w:b w:val="1"/>
                <w:bCs w:val="1"/>
                <w:i w:val="0"/>
                <w:iCs w:val="0"/>
                <w:caps w:val="0"/>
                <w:smallCaps w:val="0"/>
                <w:noProof w:val="0"/>
                <w:color w:val="000000" w:themeColor="text1" w:themeTint="FF" w:themeShade="FF"/>
                <w:sz w:val="22"/>
                <w:szCs w:val="22"/>
                <w:u w:val="single"/>
                <w:lang w:val="en-GB"/>
              </w:rPr>
              <w:t>ntribution to Whole-School Leadership</w:t>
            </w:r>
          </w:p>
          <w:p w:rsidRPr="00D652F4" w:rsidR="006A3FA8" w:rsidP="7853F6AE" w:rsidRDefault="006A3FA8" w14:paraId="3E414BD7" w14:textId="58432BD5">
            <w:pPr>
              <w:pStyle w:val="TableParagraph"/>
              <w:numPr>
                <w:ilvl w:val="0"/>
                <w:numId w:val="23"/>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Contribute to whole-school self-evaluation, inspection readiness and improvement planning.</w:t>
            </w:r>
          </w:p>
          <w:p w:rsidRPr="00D652F4" w:rsidR="006A3FA8" w:rsidP="7853F6AE" w:rsidRDefault="006A3FA8" w14:paraId="765025D4" w14:textId="1F58CEFD">
            <w:pPr>
              <w:pStyle w:val="TableParagraph"/>
              <w:numPr>
                <w:ilvl w:val="0"/>
                <w:numId w:val="23"/>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Model high expectations, professional curiosity and reflective practice.</w:t>
            </w:r>
          </w:p>
          <w:p w:rsidRPr="00D652F4" w:rsidR="006A3FA8" w:rsidP="7853F6AE" w:rsidRDefault="006A3FA8" w14:paraId="0308ADF2" w14:textId="1ED3169F">
            <w:pPr>
              <w:pStyle w:val="TableParagraph"/>
              <w:numPr>
                <w:ilvl w:val="0"/>
                <w:numId w:val="23"/>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Support the Principal/Headteacher in embedding a strong teaching and learning culture across the school.</w:t>
            </w:r>
          </w:p>
          <w:p w:rsidRPr="00D652F4" w:rsidR="006A3FA8" w:rsidP="7853F6AE" w:rsidRDefault="006A3FA8" w14:paraId="2E9D4CC5" w14:textId="7B506958">
            <w:pPr>
              <w:pStyle w:val="TableParagraph"/>
              <w:numPr>
                <w:ilvl w:val="0"/>
                <w:numId w:val="23"/>
              </w:numPr>
              <w:spacing w:before="1"/>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853F6AE" w:rsidR="73A0B4C5">
              <w:rPr>
                <w:rFonts w:ascii="Calibri" w:hAnsi="Calibri" w:eastAsia="Calibri" w:cs="Calibri"/>
                <w:b w:val="0"/>
                <w:bCs w:val="0"/>
                <w:i w:val="0"/>
                <w:iCs w:val="0"/>
                <w:caps w:val="0"/>
                <w:smallCaps w:val="0"/>
                <w:noProof w:val="0"/>
                <w:color w:val="000000" w:themeColor="text1" w:themeTint="FF" w:themeShade="FF"/>
                <w:sz w:val="22"/>
                <w:szCs w:val="22"/>
                <w:lang w:val="en-GB"/>
              </w:rPr>
              <w:t>Undertake other reasonable leadership duties as agreed.</w:t>
            </w:r>
          </w:p>
          <w:p w:rsidRPr="00D652F4" w:rsidR="006A3FA8" w:rsidP="006A3FA8" w:rsidRDefault="006A3FA8" w14:paraId="3A91B468" w14:textId="66B1F69D">
            <w:pPr>
              <w:pStyle w:val="TableParagraph"/>
              <w:spacing w:before="1"/>
              <w:ind w:left="0"/>
            </w:pPr>
          </w:p>
          <w:p w:rsidRPr="00A8583A" w:rsidR="00A8583A" w:rsidP="00A8583A" w:rsidRDefault="00A8583A" w14:paraId="140DFCC9" w14:textId="77777777">
            <w:pPr>
              <w:pStyle w:val="Heading1"/>
              <w:tabs>
                <w:tab w:val="left" w:pos="549"/>
                <w:tab w:val="left" w:pos="550"/>
              </w:tabs>
              <w:spacing w:before="1"/>
              <w:ind w:left="0" w:firstLine="0"/>
              <w:rPr>
                <w:u w:val="single"/>
              </w:rPr>
            </w:pPr>
            <w:r w:rsidRPr="00A8583A">
              <w:rPr>
                <w:u w:val="single"/>
              </w:rPr>
              <w:t>Working with colleagues and other relevant</w:t>
            </w:r>
            <w:r w:rsidRPr="00A8583A">
              <w:rPr>
                <w:spacing w:val="-6"/>
                <w:u w:val="single"/>
              </w:rPr>
              <w:t xml:space="preserve"> </w:t>
            </w:r>
            <w:r w:rsidRPr="00A8583A">
              <w:rPr>
                <w:u w:val="single"/>
              </w:rPr>
              <w:t>professionals</w:t>
            </w:r>
          </w:p>
          <w:p w:rsidR="00222110" w:rsidP="000815F4" w:rsidRDefault="00A8583A" w14:paraId="71CF0FF2" w14:textId="77777777">
            <w:pPr>
              <w:pStyle w:val="ListParagraph"/>
              <w:numPr>
                <w:ilvl w:val="0"/>
                <w:numId w:val="15"/>
              </w:numPr>
              <w:tabs>
                <w:tab w:val="left" w:pos="909"/>
                <w:tab w:val="left" w:pos="911"/>
              </w:tabs>
              <w:spacing w:before="2" w:line="237" w:lineRule="auto"/>
              <w:ind w:right="547"/>
            </w:pPr>
            <w:r>
              <w:t>Collaborate and work with colleagues and other relevant professionals within and beyond the school. Participating in appropriate administrative and organisational tasks, to ensure the smooth running of the school.</w:t>
            </w:r>
          </w:p>
          <w:p w:rsidR="000815F4" w:rsidP="000815F4" w:rsidRDefault="000815F4" w14:paraId="4AD942E0" w14:textId="35A0B867">
            <w:pPr>
              <w:pStyle w:val="ListParagraph"/>
              <w:tabs>
                <w:tab w:val="left" w:pos="909"/>
                <w:tab w:val="left" w:pos="911"/>
              </w:tabs>
              <w:spacing w:before="2" w:line="237" w:lineRule="auto"/>
              <w:ind w:left="720" w:right="547" w:firstLine="0"/>
            </w:pPr>
          </w:p>
        </w:tc>
      </w:tr>
    </w:tbl>
    <w:p w:rsidR="00C1153E" w:rsidRDefault="00C1153E" w14:paraId="4AD9430C" w14:textId="79716F29">
      <w:pPr>
        <w:pStyle w:val="BodyText"/>
        <w:spacing w:before="4"/>
        <w:ind w:left="0" w:firstLine="0"/>
      </w:pPr>
    </w:p>
    <w:tbl>
      <w:tblPr>
        <w:tblW w:w="0" w:type="auto"/>
        <w:tblInd w:w="117" w:type="dxa"/>
        <w:tblBorders>
          <w:top w:val="single" w:color="919EC5" w:sz="4" w:space="0"/>
          <w:left w:val="single" w:color="919EC5" w:sz="4" w:space="0"/>
          <w:bottom w:val="single" w:color="919EC5" w:sz="4" w:space="0"/>
          <w:right w:val="single" w:color="919EC5" w:sz="4" w:space="0"/>
          <w:insideH w:val="single" w:color="919EC5" w:sz="4" w:space="0"/>
          <w:insideV w:val="single" w:color="919EC5" w:sz="4" w:space="0"/>
        </w:tblBorders>
        <w:tblLayout w:type="fixed"/>
        <w:tblCellMar>
          <w:left w:w="0" w:type="dxa"/>
          <w:right w:w="0" w:type="dxa"/>
        </w:tblCellMar>
        <w:tblLook w:val="01E0" w:firstRow="1" w:lastRow="1" w:firstColumn="1" w:lastColumn="1" w:noHBand="0" w:noVBand="0"/>
      </w:tblPr>
      <w:tblGrid>
        <w:gridCol w:w="10593"/>
      </w:tblGrid>
      <w:tr w:rsidR="00C1153E" w:rsidTr="7853F6AE" w14:paraId="4AD9431F" w14:textId="77777777">
        <w:trPr>
          <w:trHeight w:val="519"/>
        </w:trPr>
        <w:tc>
          <w:tcPr>
            <w:tcW w:w="10593" w:type="dxa"/>
            <w:tcBorders>
              <w:bottom w:val="double" w:color="6FC164" w:sz="1" w:space="0"/>
            </w:tcBorders>
            <w:shd w:val="clear" w:color="auto" w:fill="DBDEEC"/>
            <w:tcMar/>
          </w:tcPr>
          <w:p w:rsidR="00C1153E" w:rsidRDefault="00EC1530" w14:paraId="4AD9431E" w14:textId="77777777">
            <w:pPr>
              <w:pStyle w:val="TableParagraph"/>
              <w:spacing w:before="119"/>
              <w:ind w:left="62"/>
              <w:rPr>
                <w:b/>
              </w:rPr>
            </w:pPr>
            <w:r>
              <w:rPr>
                <w:b/>
              </w:rPr>
              <w:lastRenderedPageBreak/>
              <w:t>Collegiate responsibility</w:t>
            </w:r>
          </w:p>
        </w:tc>
      </w:tr>
      <w:tr w:rsidR="00C1153E" w:rsidTr="7853F6AE" w14:paraId="4AD94326" w14:textId="77777777">
        <w:trPr>
          <w:trHeight w:val="2250"/>
        </w:trPr>
        <w:tc>
          <w:tcPr>
            <w:tcW w:w="10593" w:type="dxa"/>
            <w:tcBorders>
              <w:top w:val="double" w:color="6FC164" w:sz="1" w:space="0"/>
              <w:left w:val="single" w:color="6FC164" w:sz="4" w:space="0"/>
              <w:bottom w:val="double" w:color="919EC5" w:sz="1" w:space="0"/>
              <w:right w:val="single" w:color="6FC164" w:sz="4" w:space="0"/>
            </w:tcBorders>
            <w:tcMar/>
          </w:tcPr>
          <w:p w:rsidR="00C1153E" w:rsidRDefault="00EC1530" w14:paraId="4AD94320" w14:textId="77777777">
            <w:pPr>
              <w:pStyle w:val="TableParagraph"/>
              <w:spacing w:before="181"/>
              <w:ind w:left="62"/>
            </w:pPr>
            <w:r>
              <w:t>In addition to the specific responsibilities of this post, every employee of the Brooke Weston Trust will commit to:</w:t>
            </w:r>
          </w:p>
          <w:p w:rsidR="00C1153E" w:rsidRDefault="00C1153E" w14:paraId="4AD94321" w14:textId="77777777">
            <w:pPr>
              <w:pStyle w:val="TableParagraph"/>
              <w:spacing w:before="1"/>
              <w:ind w:left="0"/>
            </w:pPr>
          </w:p>
          <w:p w:rsidR="00C1153E" w:rsidRDefault="00EC1530" w14:paraId="4AD94322" w14:textId="77777777">
            <w:pPr>
              <w:pStyle w:val="TableParagraph"/>
              <w:numPr>
                <w:ilvl w:val="0"/>
                <w:numId w:val="1"/>
              </w:numPr>
              <w:tabs>
                <w:tab w:val="left" w:pos="783"/>
              </w:tabs>
              <w:ind w:hanging="360"/>
            </w:pPr>
            <w:r>
              <w:t>providing a courteous and efficient service to students at all</w:t>
            </w:r>
            <w:r>
              <w:rPr>
                <w:spacing w:val="-16"/>
              </w:rPr>
              <w:t xml:space="preserve"> </w:t>
            </w:r>
            <w:r>
              <w:t>times;</w:t>
            </w:r>
          </w:p>
          <w:p w:rsidR="00C1153E" w:rsidRDefault="00EC1530" w14:paraId="4AD94323" w14:textId="2488CABA">
            <w:pPr>
              <w:pStyle w:val="TableParagraph"/>
              <w:numPr>
                <w:ilvl w:val="0"/>
                <w:numId w:val="1"/>
              </w:numPr>
              <w:tabs>
                <w:tab w:val="left" w:pos="783"/>
              </w:tabs>
              <w:ind w:right="155" w:hanging="360"/>
            </w:pPr>
            <w:r>
              <w:t>using their influence with other staff and students to promote high standards of behaviour and order within our</w:t>
            </w:r>
            <w:r>
              <w:rPr>
                <w:spacing w:val="-1"/>
              </w:rPr>
              <w:t xml:space="preserve"> </w:t>
            </w:r>
            <w:r>
              <w:t>Academies</w:t>
            </w:r>
            <w:r w:rsidR="00730DB3">
              <w:t>;</w:t>
            </w:r>
          </w:p>
          <w:p w:rsidR="00C1153E" w:rsidRDefault="00EC1530" w14:paraId="4AD94324" w14:textId="77777777">
            <w:pPr>
              <w:pStyle w:val="TableParagraph"/>
              <w:numPr>
                <w:ilvl w:val="0"/>
                <w:numId w:val="1"/>
              </w:numPr>
              <w:tabs>
                <w:tab w:val="left" w:pos="783"/>
              </w:tabs>
              <w:ind w:hanging="360"/>
            </w:pPr>
            <w:r>
              <w:t>working to maintain our academies at the forefront of educational</w:t>
            </w:r>
            <w:r>
              <w:rPr>
                <w:spacing w:val="-14"/>
              </w:rPr>
              <w:t xml:space="preserve"> </w:t>
            </w:r>
            <w:r>
              <w:t>practice;</w:t>
            </w:r>
          </w:p>
          <w:p w:rsidR="00C1153E" w:rsidRDefault="00EC1530" w14:paraId="4AD94325" w14:textId="77777777">
            <w:pPr>
              <w:pStyle w:val="TableParagraph"/>
              <w:numPr>
                <w:ilvl w:val="0"/>
                <w:numId w:val="1"/>
              </w:numPr>
              <w:tabs>
                <w:tab w:val="left" w:pos="783"/>
              </w:tabs>
              <w:spacing w:before="1"/>
              <w:ind w:hanging="360"/>
            </w:pPr>
            <w:r>
              <w:t>Fostering and sustaining a culture of enterprise and creativity in all aspects of our Academies'</w:t>
            </w:r>
            <w:r>
              <w:rPr>
                <w:spacing w:val="-23"/>
              </w:rPr>
              <w:t xml:space="preserve"> </w:t>
            </w:r>
            <w:r>
              <w:t>operations.</w:t>
            </w:r>
          </w:p>
        </w:tc>
      </w:tr>
      <w:tr w:rsidR="00C1153E" w:rsidTr="7853F6AE" w14:paraId="4AD94328" w14:textId="77777777">
        <w:trPr>
          <w:trHeight w:val="572"/>
        </w:trPr>
        <w:tc>
          <w:tcPr>
            <w:tcW w:w="10593" w:type="dxa"/>
            <w:tcBorders>
              <w:top w:val="double" w:color="919EC5" w:sz="1" w:space="0"/>
              <w:bottom w:val="double" w:color="6FC164" w:sz="1" w:space="0"/>
            </w:tcBorders>
            <w:shd w:val="clear" w:color="auto" w:fill="DBDEEC"/>
            <w:tcMar/>
          </w:tcPr>
          <w:p w:rsidR="00C1153E" w:rsidRDefault="00EC1530" w14:paraId="4AD94327" w14:textId="77777777">
            <w:pPr>
              <w:pStyle w:val="TableParagraph"/>
              <w:spacing w:before="150"/>
              <w:ind w:left="62"/>
              <w:rPr>
                <w:b/>
              </w:rPr>
            </w:pPr>
            <w:r>
              <w:rPr>
                <w:b/>
              </w:rPr>
              <w:t>Performance Management</w:t>
            </w:r>
          </w:p>
        </w:tc>
      </w:tr>
      <w:tr w:rsidR="00C1153E" w:rsidTr="7853F6AE" w14:paraId="4AD9432B" w14:textId="77777777">
        <w:trPr>
          <w:trHeight w:val="980"/>
        </w:trPr>
        <w:tc>
          <w:tcPr>
            <w:tcW w:w="10593" w:type="dxa"/>
            <w:tcBorders>
              <w:top w:val="double" w:color="6FC164" w:sz="1" w:space="0"/>
              <w:left w:val="single" w:color="6FC164" w:sz="4" w:space="0"/>
              <w:bottom w:val="double" w:color="919EC5" w:sz="1" w:space="0"/>
              <w:right w:val="single" w:color="6FC164" w:sz="4" w:space="0"/>
            </w:tcBorders>
            <w:tcMar/>
          </w:tcPr>
          <w:p w:rsidR="00C1153E" w:rsidRDefault="00C1153E" w14:paraId="4AD94329" w14:textId="77777777">
            <w:pPr>
              <w:pStyle w:val="TableParagraph"/>
              <w:spacing w:before="12"/>
              <w:ind w:left="0"/>
              <w:rPr>
                <w:sz w:val="17"/>
              </w:rPr>
            </w:pPr>
          </w:p>
          <w:p w:rsidR="00C1153E" w:rsidP="00EC1530" w:rsidRDefault="00EC1530" w14:paraId="4AD9432A" w14:textId="77777777">
            <w:pPr>
              <w:pStyle w:val="TableParagraph"/>
              <w:ind w:left="62" w:right="652"/>
            </w:pPr>
            <w:r>
              <w:t>Lead team annual reviews and termly monitoring and evaluation sessions. Assess team members progression towards previously set targets.</w:t>
            </w:r>
          </w:p>
        </w:tc>
      </w:tr>
      <w:tr w:rsidR="00C1153E" w:rsidTr="7853F6AE" w14:paraId="4AD9432D" w14:textId="77777777">
        <w:trPr>
          <w:trHeight w:val="608"/>
        </w:trPr>
        <w:tc>
          <w:tcPr>
            <w:tcW w:w="10593" w:type="dxa"/>
            <w:tcBorders>
              <w:top w:val="double" w:color="919EC5" w:sz="1" w:space="0"/>
              <w:bottom w:val="double" w:color="6FC164" w:sz="1" w:space="0"/>
            </w:tcBorders>
            <w:shd w:val="clear" w:color="auto" w:fill="DBDEEC"/>
            <w:tcMar/>
          </w:tcPr>
          <w:p w:rsidR="00C1153E" w:rsidRDefault="00EC1530" w14:paraId="4AD9432C" w14:textId="77777777">
            <w:pPr>
              <w:pStyle w:val="TableParagraph"/>
              <w:spacing w:before="166"/>
              <w:ind w:left="62"/>
              <w:rPr>
                <w:b/>
              </w:rPr>
            </w:pPr>
            <w:r>
              <w:rPr>
                <w:b/>
              </w:rPr>
              <w:t>Role Review</w:t>
            </w:r>
          </w:p>
        </w:tc>
      </w:tr>
      <w:tr w:rsidR="00C1153E" w:rsidTr="7853F6AE" w14:paraId="4AD94330" w14:textId="77777777">
        <w:trPr>
          <w:trHeight w:val="735"/>
        </w:trPr>
        <w:tc>
          <w:tcPr>
            <w:tcW w:w="10593" w:type="dxa"/>
            <w:tcBorders>
              <w:top w:val="double" w:color="6FC164" w:sz="1" w:space="0"/>
              <w:left w:val="single" w:color="6FC164" w:sz="4" w:space="0"/>
              <w:bottom w:val="single" w:color="6FC164" w:sz="4" w:space="0"/>
              <w:right w:val="single" w:color="6FC164" w:sz="4" w:space="0"/>
            </w:tcBorders>
            <w:tcMar/>
          </w:tcPr>
          <w:p w:rsidR="00C1153E" w:rsidRDefault="00EC1530" w14:paraId="4AD9432F" w14:textId="77777777">
            <w:pPr>
              <w:pStyle w:val="TableParagraph"/>
              <w:spacing w:line="237" w:lineRule="auto"/>
              <w:ind w:left="62" w:right="342"/>
            </w:pPr>
            <w:r>
              <w:t>This job description sets out the main duties of the post at the time of drafting. It cannot be read as an exhaustive list. It may be altered at any time in consultation with the post holder.</w:t>
            </w:r>
          </w:p>
        </w:tc>
      </w:tr>
    </w:tbl>
    <w:p w:rsidR="7853F6AE" w:rsidP="7853F6AE" w:rsidRDefault="7853F6AE" w14:paraId="52A0DE5F" w14:textId="4D219A74">
      <w:pPr>
        <w:pStyle w:val="Normal"/>
      </w:pPr>
    </w:p>
    <w:p w:rsidR="005167A5" w:rsidRDefault="005167A5" w14:paraId="029B1038" w14:textId="11C9D5FD"/>
    <w:tbl>
      <w:tblPr>
        <w:tblW w:w="0" w:type="auto"/>
        <w:tblCellSpacing w:w="14" w:type="dxa"/>
        <w:tblCellMar>
          <w:top w:w="28" w:type="dxa"/>
          <w:left w:w="85" w:type="dxa"/>
          <w:bottom w:w="28" w:type="dxa"/>
          <w:right w:w="85" w:type="dxa"/>
        </w:tblCellMar>
        <w:tblLook w:val="04A0" w:firstRow="1" w:lastRow="0" w:firstColumn="1" w:lastColumn="0" w:noHBand="0" w:noVBand="1"/>
      </w:tblPr>
      <w:tblGrid>
        <w:gridCol w:w="10738"/>
      </w:tblGrid>
      <w:tr w:rsidRPr="005167A5" w:rsidR="005167A5" w:rsidTr="00D67253" w14:paraId="23B3C4F0" w14:textId="77777777">
        <w:trPr>
          <w:trHeight w:val="731"/>
          <w:tblCellSpacing w:w="14" w:type="dxa"/>
        </w:trPr>
        <w:tc>
          <w:tcPr>
            <w:tcW w:w="10682" w:type="dxa"/>
            <w:shd w:val="clear" w:color="auto" w:fill="003679"/>
            <w:vAlign w:val="center"/>
          </w:tcPr>
          <w:p w:rsidRPr="005167A5" w:rsidR="005167A5" w:rsidP="005167A5" w:rsidRDefault="005167A5" w14:paraId="0A98D1C2" w14:textId="77777777">
            <w:pPr>
              <w:widowControl/>
              <w:autoSpaceDE/>
              <w:autoSpaceDN/>
              <w:rPr>
                <w:rFonts w:cs="Times New Roman" w:asciiTheme="minorHAnsi" w:hAnsiTheme="minorHAnsi" w:eastAsiaTheme="minorHAnsi"/>
                <w:b/>
                <w:color w:val="FFFFFF" w:themeColor="background1"/>
                <w:lang w:eastAsia="en-US" w:bidi="ar-SA"/>
              </w:rPr>
            </w:pPr>
            <w:r w:rsidRPr="005167A5">
              <w:rPr>
                <w:rFonts w:cs="Times New Roman" w:asciiTheme="minorHAnsi" w:hAnsiTheme="minorHAnsi" w:eastAsiaTheme="minorHAnsi"/>
                <w:b/>
                <w:sz w:val="36"/>
                <w:lang w:eastAsia="en-US" w:bidi="ar-SA"/>
              </w:rPr>
              <w:lastRenderedPageBreak/>
              <w:t>Assistant Principal (KS2) - Person Specification</w:t>
            </w:r>
          </w:p>
        </w:tc>
      </w:tr>
    </w:tbl>
    <w:p w:rsidRPr="005167A5" w:rsidR="005167A5" w:rsidP="005167A5" w:rsidRDefault="005167A5" w14:paraId="4296ED46" w14:textId="77777777">
      <w:pPr>
        <w:widowControl/>
        <w:autoSpaceDE/>
        <w:autoSpaceDN/>
        <w:rPr>
          <w:rFonts w:cs="Times New Roman" w:asciiTheme="minorHAnsi" w:hAnsiTheme="minorHAnsi" w:eastAsiaTheme="minorHAnsi"/>
          <w:sz w:val="10"/>
          <w:lang w:eastAsia="en-US" w:bidi="ar-SA"/>
        </w:rPr>
      </w:pPr>
    </w:p>
    <w:tbl>
      <w:tblPr>
        <w:tblW w:w="0" w:type="auto"/>
        <w:tblBorders>
          <w:top w:val="single" w:color="244061" w:themeColor="accent1" w:themeShade="80" w:sz="4" w:space="0"/>
          <w:left w:val="single" w:color="244061" w:themeColor="accent1" w:themeShade="80" w:sz="4" w:space="0"/>
          <w:bottom w:val="single" w:color="244061" w:themeColor="accent1" w:themeShade="80" w:sz="4" w:space="0"/>
          <w:right w:val="single" w:color="244061" w:themeColor="accent1" w:themeShade="80" w:sz="4" w:space="0"/>
        </w:tblBorders>
        <w:tblCellMar>
          <w:top w:w="28" w:type="dxa"/>
          <w:bottom w:w="28" w:type="dxa"/>
        </w:tblCellMar>
        <w:tblLook w:val="04A0" w:firstRow="1" w:lastRow="0" w:firstColumn="1" w:lastColumn="0" w:noHBand="0" w:noVBand="1"/>
      </w:tblPr>
      <w:tblGrid>
        <w:gridCol w:w="8276"/>
        <w:gridCol w:w="1110"/>
        <w:gridCol w:w="1296"/>
      </w:tblGrid>
      <w:tr w:rsidRPr="005167A5" w:rsidR="005167A5" w:rsidTr="00D67253" w14:paraId="57DA8A84" w14:textId="77777777">
        <w:trPr>
          <w:trHeight w:val="52"/>
        </w:trPr>
        <w:tc>
          <w:tcPr>
            <w:tcW w:w="8276" w:type="dxa"/>
            <w:tcBorders>
              <w:top w:val="single" w:color="244061" w:themeColor="accent1" w:themeShade="80" w:sz="4" w:space="0"/>
              <w:bottom w:val="nil"/>
            </w:tcBorders>
            <w:shd w:val="clear" w:color="auto" w:fill="B8CCE4" w:themeFill="accent1" w:themeFillTint="66"/>
            <w:vAlign w:val="center"/>
          </w:tcPr>
          <w:p w:rsidRPr="005167A5" w:rsidR="005167A5" w:rsidP="005167A5" w:rsidRDefault="005167A5" w14:paraId="33197836"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Education and Qualifications</w:t>
            </w:r>
          </w:p>
        </w:tc>
        <w:tc>
          <w:tcPr>
            <w:tcW w:w="1110" w:type="dxa"/>
            <w:tcBorders>
              <w:top w:val="single" w:color="244061" w:themeColor="accent1" w:themeShade="80" w:sz="4" w:space="0"/>
              <w:bottom w:val="nil"/>
            </w:tcBorders>
            <w:shd w:val="clear" w:color="auto" w:fill="B8CCE4" w:themeFill="accent1" w:themeFillTint="66"/>
            <w:vAlign w:val="center"/>
          </w:tcPr>
          <w:p w:rsidRPr="005167A5" w:rsidR="005167A5" w:rsidP="005167A5" w:rsidRDefault="005167A5" w14:paraId="73258B07"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Criteria</w:t>
            </w:r>
          </w:p>
        </w:tc>
        <w:tc>
          <w:tcPr>
            <w:tcW w:w="1296" w:type="dxa"/>
            <w:tcBorders>
              <w:top w:val="single" w:color="244061" w:themeColor="accent1" w:themeShade="80" w:sz="4" w:space="0"/>
              <w:bottom w:val="nil"/>
            </w:tcBorders>
            <w:shd w:val="clear" w:color="auto" w:fill="B8CCE4" w:themeFill="accent1" w:themeFillTint="66"/>
          </w:tcPr>
          <w:p w:rsidRPr="005167A5" w:rsidR="005167A5" w:rsidP="005167A5" w:rsidRDefault="005167A5" w14:paraId="02537C77"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Assessment</w:t>
            </w:r>
          </w:p>
        </w:tc>
      </w:tr>
      <w:tr w:rsidRPr="005167A5" w:rsidR="005167A5" w:rsidTr="00D67253" w14:paraId="6DBB1BB7"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7600C703"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Appropriate educational and professional qualifications for role as Assistant Principal.</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6DFC5DD"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noProof/>
                <w:color w:val="4F6228" w:themeColor="accent3" w:themeShade="80"/>
                <w:szCs w:val="20"/>
                <w:lang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1B667DC"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noProof/>
                <w:color w:val="4F6228" w:themeColor="accent3" w:themeShade="80"/>
                <w:szCs w:val="20"/>
                <w:lang w:bidi="ar-SA"/>
              </w:rPr>
              <w:t>A</w:t>
            </w:r>
          </w:p>
        </w:tc>
      </w:tr>
      <w:tr w:rsidRPr="005167A5" w:rsidR="005167A5" w:rsidTr="00D67253" w14:paraId="50B6C70F" w14:textId="77777777">
        <w:trPr>
          <w:trHeight w:val="146"/>
        </w:trPr>
        <w:tc>
          <w:tcPr>
            <w:tcW w:w="8276" w:type="dxa"/>
            <w:tcBorders>
              <w:top w:val="nil"/>
              <w:bottom w:val="nil"/>
            </w:tcBorders>
            <w:vAlign w:val="center"/>
          </w:tcPr>
          <w:p w:rsidRPr="005167A5" w:rsidR="005167A5" w:rsidP="005167A5" w:rsidRDefault="005167A5" w14:paraId="3E232F8B" w14:textId="77777777">
            <w:pPr>
              <w:widowControl/>
              <w:autoSpaceDE/>
              <w:autoSpaceDN/>
              <w:rPr>
                <w:rFonts w:cs="Times New Roman" w:asciiTheme="minorHAnsi" w:hAnsiTheme="minorHAnsi" w:eastAsiaTheme="minorHAnsi"/>
                <w:b/>
                <w:color w:val="006E12"/>
                <w:szCs w:val="20"/>
                <w:lang w:eastAsia="en-US" w:bidi="ar-SA"/>
              </w:rPr>
            </w:pPr>
            <w:r w:rsidRPr="005167A5">
              <w:rPr>
                <w:rFonts w:cs="Times New Roman" w:asciiTheme="minorHAnsi" w:hAnsiTheme="minorHAnsi" w:eastAsiaTheme="minorHAnsi"/>
                <w:szCs w:val="20"/>
                <w:lang w:eastAsia="en-US" w:bidi="ar-SA"/>
              </w:rPr>
              <w:t xml:space="preserve">Leadership or management training e.g. NPQH, NPQSL </w:t>
            </w:r>
          </w:p>
        </w:tc>
        <w:tc>
          <w:tcPr>
            <w:tcW w:w="1110" w:type="dxa"/>
            <w:tcBorders>
              <w:top w:val="nil"/>
              <w:bottom w:val="nil"/>
            </w:tcBorders>
            <w:vAlign w:val="center"/>
          </w:tcPr>
          <w:p w:rsidRPr="005167A5" w:rsidR="005167A5" w:rsidP="005167A5" w:rsidRDefault="005167A5" w14:paraId="66E3CF45"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color w:val="4F6228" w:themeColor="accent3" w:themeShade="80"/>
                <w:szCs w:val="20"/>
                <w:lang w:eastAsia="en-US" w:bidi="ar-SA"/>
              </w:rPr>
              <w:t>D</w:t>
            </w:r>
          </w:p>
        </w:tc>
        <w:tc>
          <w:tcPr>
            <w:tcW w:w="1296" w:type="dxa"/>
            <w:tcBorders>
              <w:top w:val="nil"/>
              <w:bottom w:val="nil"/>
            </w:tcBorders>
          </w:tcPr>
          <w:p w:rsidRPr="005167A5" w:rsidR="005167A5" w:rsidP="005167A5" w:rsidRDefault="005167A5" w14:paraId="4C9379DC"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noProof/>
                <w:color w:val="4F6228" w:themeColor="accent3" w:themeShade="80"/>
                <w:szCs w:val="20"/>
                <w:lang w:bidi="ar-SA"/>
              </w:rPr>
              <w:t>A</w:t>
            </w:r>
          </w:p>
        </w:tc>
      </w:tr>
      <w:tr w:rsidRPr="005167A5" w:rsidR="005167A5" w:rsidTr="00D67253" w14:paraId="2BE86660" w14:textId="77777777">
        <w:trPr>
          <w:trHeight w:val="146"/>
        </w:trPr>
        <w:tc>
          <w:tcPr>
            <w:tcW w:w="8276" w:type="dxa"/>
            <w:tcBorders>
              <w:top w:val="nil"/>
              <w:bottom w:val="single" w:color="95B3D7" w:themeColor="accent1" w:themeTint="99" w:sz="4" w:space="0"/>
            </w:tcBorders>
            <w:vAlign w:val="center"/>
          </w:tcPr>
          <w:p w:rsidRPr="005167A5" w:rsidR="005167A5" w:rsidP="005167A5" w:rsidRDefault="005167A5" w14:paraId="0EFF77FF"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Demonstrable commitment to continued professional and personal development</w:t>
            </w:r>
          </w:p>
        </w:tc>
        <w:tc>
          <w:tcPr>
            <w:tcW w:w="1110" w:type="dxa"/>
            <w:tcBorders>
              <w:top w:val="nil"/>
              <w:bottom w:val="single" w:color="95B3D7" w:themeColor="accent1" w:themeTint="99" w:sz="4" w:space="0"/>
            </w:tcBorders>
            <w:vAlign w:val="center"/>
          </w:tcPr>
          <w:p w:rsidRPr="005167A5" w:rsidR="005167A5" w:rsidP="005167A5" w:rsidRDefault="005167A5" w14:paraId="79AB3A8A"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color w:val="4F6228" w:themeColor="accent3" w:themeShade="80"/>
                <w:szCs w:val="20"/>
                <w:lang w:eastAsia="en-US" w:bidi="ar-SA"/>
              </w:rPr>
              <w:t>E</w:t>
            </w:r>
          </w:p>
        </w:tc>
        <w:tc>
          <w:tcPr>
            <w:tcW w:w="1296" w:type="dxa"/>
            <w:tcBorders>
              <w:top w:val="nil"/>
              <w:bottom w:val="single" w:color="95B3D7" w:themeColor="accent1" w:themeTint="99" w:sz="4" w:space="0"/>
            </w:tcBorders>
          </w:tcPr>
          <w:p w:rsidRPr="005167A5" w:rsidR="005167A5" w:rsidP="005167A5" w:rsidRDefault="005167A5" w14:paraId="38F1B638" w14:textId="77777777">
            <w:pPr>
              <w:widowControl/>
              <w:autoSpaceDE/>
              <w:autoSpaceDN/>
              <w:jc w:val="center"/>
              <w:rPr>
                <w:rFonts w:cs="Times New Roman" w:asciiTheme="minorHAnsi" w:hAnsiTheme="minorHAnsi" w:eastAsiaTheme="minorHAnsi"/>
                <w:b/>
                <w:noProof/>
                <w:color w:val="4F6228" w:themeColor="accent3" w:themeShade="80"/>
                <w:szCs w:val="20"/>
                <w:lang w:bidi="ar-SA"/>
              </w:rPr>
            </w:pPr>
            <w:r w:rsidRPr="005167A5">
              <w:rPr>
                <w:rFonts w:cs="Times New Roman" w:asciiTheme="minorHAnsi" w:hAnsiTheme="minorHAnsi" w:eastAsiaTheme="minorHAnsi"/>
                <w:b/>
                <w:noProof/>
                <w:color w:val="4F6228" w:themeColor="accent3" w:themeShade="80"/>
                <w:szCs w:val="20"/>
                <w:lang w:bidi="ar-SA"/>
              </w:rPr>
              <w:t>A</w:t>
            </w:r>
          </w:p>
        </w:tc>
      </w:tr>
    </w:tbl>
    <w:p w:rsidRPr="005167A5" w:rsidR="005167A5" w:rsidP="005167A5" w:rsidRDefault="005167A5" w14:paraId="0DAC3729" w14:textId="77777777">
      <w:pPr>
        <w:widowControl/>
        <w:autoSpaceDE/>
        <w:autoSpaceDN/>
        <w:rPr>
          <w:rFonts w:cs="Times New Roman" w:asciiTheme="minorHAnsi" w:hAnsiTheme="minorHAnsi" w:eastAsiaTheme="minorHAnsi"/>
          <w:sz w:val="10"/>
          <w:lang w:eastAsia="en-US" w:bidi="ar-SA"/>
        </w:rPr>
      </w:pPr>
    </w:p>
    <w:tbl>
      <w:tblPr>
        <w:tblW w:w="0" w:type="auto"/>
        <w:tblBorders>
          <w:top w:val="single" w:color="244061" w:themeColor="accent1" w:themeShade="80" w:sz="4" w:space="0"/>
          <w:left w:val="single" w:color="244061" w:themeColor="accent1" w:themeShade="80" w:sz="4" w:space="0"/>
          <w:bottom w:val="single" w:color="244061" w:themeColor="accent1" w:themeShade="80" w:sz="4" w:space="0"/>
          <w:right w:val="single" w:color="244061" w:themeColor="accent1" w:themeShade="80" w:sz="4" w:space="0"/>
        </w:tblBorders>
        <w:tblCellMar>
          <w:top w:w="28" w:type="dxa"/>
          <w:bottom w:w="28" w:type="dxa"/>
        </w:tblCellMar>
        <w:tblLook w:val="04A0" w:firstRow="1" w:lastRow="0" w:firstColumn="1" w:lastColumn="0" w:noHBand="0" w:noVBand="1"/>
      </w:tblPr>
      <w:tblGrid>
        <w:gridCol w:w="8276"/>
        <w:gridCol w:w="1110"/>
        <w:gridCol w:w="1296"/>
      </w:tblGrid>
      <w:tr w:rsidRPr="005167A5" w:rsidR="005167A5" w:rsidTr="7853F6AE" w14:paraId="34715BCB" w14:textId="77777777">
        <w:trPr>
          <w:trHeight w:val="52"/>
        </w:trPr>
        <w:tc>
          <w:tcPr>
            <w:tcW w:w="8276" w:type="dxa"/>
            <w:tcBorders>
              <w:top w:val="single" w:color="244061" w:themeColor="accent1" w:themeShade="80" w:sz="4" w:space="0"/>
              <w:bottom w:val="single" w:color="95B3D7" w:themeColor="accent1" w:themeTint="99" w:sz="4" w:space="0"/>
            </w:tcBorders>
            <w:shd w:val="clear" w:color="auto" w:fill="B8CCE4" w:themeFill="accent1" w:themeFillTint="66"/>
            <w:tcMar/>
            <w:vAlign w:val="center"/>
          </w:tcPr>
          <w:p w:rsidRPr="005167A5" w:rsidR="005167A5" w:rsidP="005167A5" w:rsidRDefault="005167A5" w14:paraId="22CCE1E9"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Experience</w:t>
            </w:r>
          </w:p>
        </w:tc>
        <w:tc>
          <w:tcPr>
            <w:tcW w:w="1110" w:type="dxa"/>
            <w:tcBorders>
              <w:top w:val="single" w:color="244061" w:themeColor="accent1" w:themeShade="80" w:sz="4" w:space="0"/>
              <w:bottom w:val="single" w:color="95B3D7" w:themeColor="accent1" w:themeTint="99" w:sz="4" w:space="0"/>
            </w:tcBorders>
            <w:shd w:val="clear" w:color="auto" w:fill="B8CCE4" w:themeFill="accent1" w:themeFillTint="66"/>
            <w:tcMar/>
            <w:vAlign w:val="center"/>
          </w:tcPr>
          <w:p w:rsidRPr="005167A5" w:rsidR="005167A5" w:rsidP="005167A5" w:rsidRDefault="005167A5" w14:paraId="29035C19"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Criteria</w:t>
            </w:r>
          </w:p>
        </w:tc>
        <w:tc>
          <w:tcPr>
            <w:tcW w:w="1296" w:type="dxa"/>
            <w:tcBorders>
              <w:top w:val="single" w:color="244061" w:themeColor="accent1" w:themeShade="80" w:sz="4" w:space="0"/>
              <w:bottom w:val="single" w:color="95B3D7" w:themeColor="accent1" w:themeTint="99" w:sz="4" w:space="0"/>
            </w:tcBorders>
            <w:shd w:val="clear" w:color="auto" w:fill="B8CCE4" w:themeFill="accent1" w:themeFillTint="66"/>
            <w:tcMar/>
          </w:tcPr>
          <w:p w:rsidRPr="005167A5" w:rsidR="005167A5" w:rsidP="005167A5" w:rsidRDefault="005167A5" w14:paraId="00F0E442"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Assessment</w:t>
            </w:r>
          </w:p>
        </w:tc>
      </w:tr>
      <w:tr w:rsidRPr="005167A5" w:rsidR="005167A5" w:rsidTr="7853F6AE" w14:paraId="5192CE6F"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BDB4DD7"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A track record of successful middle leadership</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2746274F"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color w:val="4F6228" w:themeColor="accent3" w:themeShade="80"/>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495EB6AC"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noProof/>
                <w:color w:val="4F6228" w:themeColor="accent3" w:themeShade="80"/>
                <w:szCs w:val="20"/>
                <w:lang w:bidi="ar-SA"/>
              </w:rPr>
              <w:t>I</w:t>
            </w:r>
          </w:p>
        </w:tc>
      </w:tr>
      <w:tr w:rsidRPr="005167A5" w:rsidR="005167A5" w:rsidTr="7853F6AE" w14:paraId="10A9F5DF"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7853F6AE" w:rsidRDefault="005167A5" w14:paraId="08064C06" w14:textId="0596E3D5">
            <w:pPr>
              <w:widowControl w:val="1"/>
              <w:autoSpaceDE/>
              <w:autoSpaceDN/>
              <w:rPr>
                <w:rFonts w:ascii="Calibri" w:hAnsi="Calibri" w:eastAsia="Calibri" w:cs="Times New Roman" w:asciiTheme="minorAscii" w:hAnsiTheme="minorAscii" w:eastAsiaTheme="minorAscii"/>
                <w:lang w:eastAsia="en-US" w:bidi="ar-SA"/>
              </w:rPr>
            </w:pPr>
            <w:r w:rsidRPr="7853F6AE" w:rsidR="21E85FC9">
              <w:rPr>
                <w:rFonts w:ascii="Calibri" w:hAnsi="Calibri" w:eastAsia="Calibri" w:cs="Times New Roman" w:asciiTheme="minorAscii" w:hAnsiTheme="minorAscii" w:eastAsiaTheme="minorAscii"/>
                <w:lang w:eastAsia="en-US" w:bidi="ar-SA"/>
              </w:rPr>
              <w:t>Extensive experience of teaching</w:t>
            </w:r>
            <w:r w:rsidRPr="7853F6AE" w:rsidR="3F5CEA52">
              <w:rPr>
                <w:rFonts w:ascii="Calibri" w:hAnsi="Calibri" w:eastAsia="Calibri" w:cs="Times New Roman" w:asciiTheme="minorAscii" w:hAnsiTheme="minorAscii" w:eastAsiaTheme="minorAscii"/>
                <w:lang w:eastAsia="en-US" w:bidi="ar-SA"/>
              </w:rPr>
              <w:t xml:space="preserve"> across all primary phases</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49F3188"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color w:val="4F6228" w:themeColor="accent3" w:themeShade="80"/>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1A3C26D2" w14:textId="77777777">
            <w:pPr>
              <w:widowControl/>
              <w:autoSpaceDE/>
              <w:autoSpaceDN/>
              <w:jc w:val="center"/>
              <w:rPr>
                <w:rFonts w:cs="Times New Roman" w:asciiTheme="minorHAnsi" w:hAnsiTheme="minorHAnsi" w:eastAsiaTheme="minorHAnsi"/>
                <w:b/>
                <w:noProof/>
                <w:color w:val="4F6228" w:themeColor="accent3" w:themeShade="80"/>
                <w:szCs w:val="20"/>
                <w:lang w:bidi="ar-SA"/>
              </w:rPr>
            </w:pPr>
            <w:r w:rsidRPr="005167A5">
              <w:rPr>
                <w:rFonts w:cs="Times New Roman" w:asciiTheme="minorHAnsi" w:hAnsiTheme="minorHAnsi" w:eastAsiaTheme="minorHAnsi"/>
                <w:b/>
                <w:noProof/>
                <w:color w:val="4F6228" w:themeColor="accent3" w:themeShade="80"/>
                <w:szCs w:val="20"/>
                <w:lang w:bidi="ar-SA"/>
              </w:rPr>
              <w:t>A/I</w:t>
            </w:r>
          </w:p>
        </w:tc>
      </w:tr>
      <w:tr w:rsidRPr="005167A5" w:rsidR="005167A5" w:rsidTr="7853F6AE" w14:paraId="406B5487"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634A2C99"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A track record of achievement in raising standards and delivering improvement in results</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2F9DD974"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color w:val="4F6228" w:themeColor="accent3" w:themeShade="80"/>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5ABF1E2" w14:textId="77777777">
            <w:pPr>
              <w:widowControl/>
              <w:autoSpaceDE/>
              <w:autoSpaceDN/>
              <w:jc w:val="center"/>
              <w:rPr>
                <w:rFonts w:cs="Times New Roman" w:asciiTheme="minorHAnsi" w:hAnsiTheme="minorHAnsi" w:eastAsiaTheme="minorHAnsi"/>
                <w:b/>
                <w:color w:val="4F6228" w:themeColor="accent3" w:themeShade="80"/>
                <w:szCs w:val="20"/>
                <w:lang w:eastAsia="en-US" w:bidi="ar-SA"/>
              </w:rPr>
            </w:pPr>
            <w:r w:rsidRPr="005167A5">
              <w:rPr>
                <w:rFonts w:cs="Times New Roman" w:asciiTheme="minorHAnsi" w:hAnsiTheme="minorHAnsi" w:eastAsiaTheme="minorHAnsi"/>
                <w:b/>
                <w:noProof/>
                <w:color w:val="4F6228" w:themeColor="accent3" w:themeShade="80"/>
                <w:szCs w:val="20"/>
                <w:lang w:bidi="ar-SA"/>
              </w:rPr>
              <w:t>I</w:t>
            </w:r>
          </w:p>
        </w:tc>
      </w:tr>
      <w:tr w:rsidRPr="005167A5" w:rsidR="005167A5" w:rsidTr="7853F6AE" w14:paraId="71F66B12"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0968852"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Successful experience of using target setting, data analysis and curriculum innovation to improve performance</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9F8A45A"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32C6068F"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I</w:t>
            </w:r>
          </w:p>
        </w:tc>
      </w:tr>
      <w:tr w:rsidRPr="005167A5" w:rsidR="005167A5" w:rsidTr="7853F6AE" w14:paraId="1C9CDAE3"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15768A8D"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Experience in analysis of need and leadership in planning and implementing development initiatives for staff through CPD</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FAE042F"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1E36B6B"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I</w:t>
            </w:r>
          </w:p>
        </w:tc>
      </w:tr>
      <w:tr w:rsidRPr="005167A5" w:rsidR="005167A5" w:rsidTr="7853F6AE" w14:paraId="63195A44"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48860956"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Evidence of promotion of innovation in teaching and learning</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920FE09"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61BE7848"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I</w:t>
            </w:r>
          </w:p>
        </w:tc>
      </w:tr>
      <w:tr w:rsidR="7853F6AE" w:rsidTr="7853F6AE" w14:paraId="26CAF3FB">
        <w:trPr>
          <w:trHeight w:val="52"/>
        </w:trPr>
        <w:tc>
          <w:tcPr>
            <w:tcW w:w="8276" w:type="dxa"/>
            <w:tcBorders>
              <w:top w:val="single" w:color="95B3D7" w:themeColor="accent1" w:themeTint="99" w:sz="4" w:space="0"/>
              <w:bottom w:val="single" w:color="95B3D7" w:themeColor="accent1" w:themeTint="99" w:sz="4" w:space="0"/>
            </w:tcBorders>
            <w:tcMar/>
            <w:vAlign w:val="center"/>
          </w:tcPr>
          <w:p w:rsidR="7853F6AE" w:rsidP="7853F6AE" w:rsidRDefault="7853F6AE" w14:paraId="5CBB03D6" w14:textId="3C8F78F3">
            <w:pPr>
              <w:pStyle w:val="Normal"/>
              <w:rPr>
                <w:rFonts w:ascii="Calibri" w:hAnsi="Calibri" w:eastAsia="Calibri" w:cs="Calibri" w:asciiTheme="minorAscii" w:hAnsiTheme="minorAscii" w:eastAsiaTheme="minorAscii" w:cstheme="minorAscii"/>
                <w:lang w:eastAsia="en-US" w:bidi="ar-SA"/>
              </w:rPr>
            </w:pPr>
          </w:p>
        </w:tc>
        <w:tc>
          <w:tcPr>
            <w:tcW w:w="1110" w:type="dxa"/>
            <w:tcBorders>
              <w:top w:val="single" w:color="95B3D7" w:themeColor="accent1" w:themeTint="99" w:sz="4" w:space="0"/>
              <w:bottom w:val="single" w:color="95B3D7" w:themeColor="accent1" w:themeTint="99" w:sz="4" w:space="0"/>
            </w:tcBorders>
            <w:tcMar/>
            <w:vAlign w:val="center"/>
          </w:tcPr>
          <w:p w:rsidR="7853F6AE" w:rsidP="7853F6AE" w:rsidRDefault="7853F6AE" w14:paraId="597D0C0F" w14:textId="44C35D0F">
            <w:pPr>
              <w:pStyle w:val="Normal"/>
              <w:jc w:val="center"/>
              <w:rPr>
                <w:rFonts w:ascii="Calibri" w:hAnsi="Calibri" w:eastAsia="Calibri" w:cs="Calibri" w:asciiTheme="minorAscii" w:hAnsiTheme="minorAscii" w:eastAsiaTheme="minorAscii" w:cstheme="minorAscii"/>
                <w:b w:val="1"/>
                <w:bCs w:val="1"/>
                <w:color w:val="595959" w:themeColor="text1" w:themeTint="A6" w:themeShade="FF"/>
                <w:lang w:eastAsia="en-US" w:bidi="ar-SA"/>
              </w:rPr>
            </w:pPr>
          </w:p>
        </w:tc>
        <w:tc>
          <w:tcPr>
            <w:tcW w:w="1296" w:type="dxa"/>
            <w:tcBorders>
              <w:top w:val="single" w:color="95B3D7" w:themeColor="accent1" w:themeTint="99" w:sz="4" w:space="0"/>
              <w:bottom w:val="single" w:color="95B3D7" w:themeColor="accent1" w:themeTint="99" w:sz="4" w:space="0"/>
            </w:tcBorders>
            <w:tcMar/>
            <w:vAlign w:val="center"/>
          </w:tcPr>
          <w:p w:rsidR="7853F6AE" w:rsidP="7853F6AE" w:rsidRDefault="7853F6AE" w14:paraId="3DCD0CEE" w14:textId="05A54A5F">
            <w:pPr>
              <w:pStyle w:val="Normal"/>
              <w:jc w:val="center"/>
              <w:rPr>
                <w:rFonts w:ascii="Calibri" w:hAnsi="Calibri" w:eastAsia="Calibri" w:cs="Calibri" w:asciiTheme="minorAscii" w:hAnsiTheme="minorAscii" w:eastAsiaTheme="minorAscii" w:cstheme="minorAscii"/>
                <w:b w:val="1"/>
                <w:bCs w:val="1"/>
                <w:color w:val="595959" w:themeColor="text1" w:themeTint="A6" w:themeShade="FF"/>
                <w:lang w:eastAsia="en-US" w:bidi="ar-SA"/>
              </w:rPr>
            </w:pPr>
          </w:p>
        </w:tc>
      </w:tr>
      <w:tr w:rsidRPr="005167A5" w:rsidR="005167A5" w:rsidTr="7853F6AE" w14:paraId="0C45C3F6"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EA8C30F"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A track record of working successfully in partnership with other educational organisations</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0B5006EC"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D</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18263180" w14:textId="77777777">
            <w:pPr>
              <w:widowControl/>
              <w:autoSpaceDE/>
              <w:autoSpaceDN/>
              <w:jc w:val="center"/>
              <w:rPr>
                <w:rFonts w:asciiTheme="minorHAnsi" w:hAnsiTheme="minorHAnsi" w:eastAsiaTheme="minorHAnsi" w:cstheme="minorHAnsi"/>
                <w:b/>
                <w:color w:val="595959" w:themeColor="text1" w:themeTint="A6"/>
                <w:szCs w:val="20"/>
                <w:lang w:eastAsia="en-US" w:bidi="ar-SA"/>
              </w:rPr>
            </w:pPr>
            <w:r w:rsidRPr="005167A5">
              <w:rPr>
                <w:rFonts w:asciiTheme="minorHAnsi" w:hAnsiTheme="minorHAnsi" w:eastAsiaTheme="minorHAnsi" w:cstheme="minorHAnsi"/>
                <w:b/>
                <w:color w:val="595959" w:themeColor="text1" w:themeTint="A6"/>
                <w:szCs w:val="20"/>
                <w:lang w:eastAsia="en-US" w:bidi="ar-SA"/>
              </w:rPr>
              <w:t>A/I</w:t>
            </w:r>
          </w:p>
        </w:tc>
      </w:tr>
    </w:tbl>
    <w:p w:rsidRPr="005167A5" w:rsidR="005167A5" w:rsidP="005167A5" w:rsidRDefault="005167A5" w14:paraId="6B7B5A47" w14:textId="77777777">
      <w:pPr>
        <w:widowControl/>
        <w:autoSpaceDE/>
        <w:autoSpaceDN/>
        <w:rPr>
          <w:rFonts w:cs="Times New Roman" w:asciiTheme="minorHAnsi" w:hAnsiTheme="minorHAnsi" w:eastAsiaTheme="minorHAnsi"/>
          <w:sz w:val="10"/>
          <w:lang w:eastAsia="en-US" w:bidi="ar-SA"/>
        </w:rPr>
      </w:pPr>
    </w:p>
    <w:tbl>
      <w:tblPr>
        <w:tblW w:w="0" w:type="auto"/>
        <w:tblBorders>
          <w:top w:val="single" w:color="244061" w:themeColor="accent1" w:themeShade="80" w:sz="4" w:space="0"/>
          <w:left w:val="single" w:color="244061" w:themeColor="accent1" w:themeShade="80" w:sz="4" w:space="0"/>
          <w:bottom w:val="single" w:color="244061" w:themeColor="accent1" w:themeShade="80" w:sz="4" w:space="0"/>
          <w:right w:val="single" w:color="244061" w:themeColor="accent1" w:themeShade="80" w:sz="4" w:space="0"/>
        </w:tblBorders>
        <w:tblCellMar>
          <w:top w:w="28" w:type="dxa"/>
          <w:bottom w:w="28" w:type="dxa"/>
        </w:tblCellMar>
        <w:tblLook w:val="04A0" w:firstRow="1" w:lastRow="0" w:firstColumn="1" w:lastColumn="0" w:noHBand="0" w:noVBand="1"/>
      </w:tblPr>
      <w:tblGrid>
        <w:gridCol w:w="8276"/>
        <w:gridCol w:w="1110"/>
        <w:gridCol w:w="1296"/>
      </w:tblGrid>
      <w:tr w:rsidRPr="005167A5" w:rsidR="005167A5" w:rsidTr="7853F6AE" w14:paraId="6C6D0203" w14:textId="77777777">
        <w:trPr>
          <w:trHeight w:val="52"/>
        </w:trPr>
        <w:tc>
          <w:tcPr>
            <w:tcW w:w="8276" w:type="dxa"/>
            <w:tcBorders>
              <w:top w:val="single" w:color="244061" w:themeColor="accent1" w:themeShade="80" w:sz="4" w:space="0"/>
              <w:bottom w:val="nil"/>
            </w:tcBorders>
            <w:shd w:val="clear" w:color="auto" w:fill="B8CCE4" w:themeFill="accent1" w:themeFillTint="66"/>
            <w:tcMar/>
            <w:vAlign w:val="center"/>
          </w:tcPr>
          <w:p w:rsidRPr="005167A5" w:rsidR="005167A5" w:rsidP="005167A5" w:rsidRDefault="005167A5" w14:paraId="7643528C"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Knowledge, Skills and Qualities</w:t>
            </w:r>
          </w:p>
        </w:tc>
        <w:tc>
          <w:tcPr>
            <w:tcW w:w="1110" w:type="dxa"/>
            <w:tcBorders>
              <w:top w:val="single" w:color="244061" w:themeColor="accent1" w:themeShade="80" w:sz="4" w:space="0"/>
              <w:bottom w:val="nil"/>
            </w:tcBorders>
            <w:shd w:val="clear" w:color="auto" w:fill="B8CCE4" w:themeFill="accent1" w:themeFillTint="66"/>
            <w:tcMar/>
            <w:vAlign w:val="center"/>
          </w:tcPr>
          <w:p w:rsidRPr="005167A5" w:rsidR="005167A5" w:rsidP="005167A5" w:rsidRDefault="005167A5" w14:paraId="0FC2AF56"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Criteria</w:t>
            </w:r>
          </w:p>
        </w:tc>
        <w:tc>
          <w:tcPr>
            <w:tcW w:w="1296" w:type="dxa"/>
            <w:tcBorders>
              <w:top w:val="single" w:color="244061" w:themeColor="accent1" w:themeShade="80" w:sz="4" w:space="0"/>
              <w:bottom w:val="nil"/>
            </w:tcBorders>
            <w:shd w:val="clear" w:color="auto" w:fill="B8CCE4" w:themeFill="accent1" w:themeFillTint="66"/>
            <w:tcMar/>
          </w:tcPr>
          <w:p w:rsidRPr="005167A5" w:rsidR="005167A5" w:rsidP="005167A5" w:rsidRDefault="005167A5" w14:paraId="3ACD2E10"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Assessment</w:t>
            </w:r>
          </w:p>
        </w:tc>
      </w:tr>
      <w:tr w:rsidR="7853F6AE" w:rsidTr="7853F6AE" w14:paraId="41FD2A19">
        <w:trPr>
          <w:trHeight w:val="88"/>
        </w:trPr>
        <w:tc>
          <w:tcPr>
            <w:tcW w:w="8276" w:type="dxa"/>
            <w:tcBorders>
              <w:top w:val="nil"/>
              <w:bottom w:val="single" w:color="95B3D7" w:themeColor="accent1" w:themeTint="99" w:sz="4" w:space="0"/>
            </w:tcBorders>
            <w:tcMar/>
            <w:vAlign w:val="center"/>
          </w:tcPr>
          <w:p w:rsidR="01E34E5E" w:rsidP="7853F6AE" w:rsidRDefault="01E34E5E" w14:paraId="3724B711" w14:textId="24832804">
            <w:pPr>
              <w:rPr>
                <w:rFonts w:ascii="Calibri" w:hAnsi="Calibri" w:eastAsia="Calibri" w:cs="Times New Roman"/>
                <w:noProof w:val="0"/>
                <w:sz w:val="22"/>
                <w:szCs w:val="22"/>
                <w:lang w:val="en-GB"/>
              </w:rPr>
            </w:pPr>
            <w:r w:rsidRPr="7853F6AE" w:rsidR="01E34E5E">
              <w:rPr>
                <w:rFonts w:ascii="Calibri" w:hAnsi="Calibri" w:eastAsia="Calibri" w:cs="Times New Roman"/>
                <w:b w:val="0"/>
                <w:bCs w:val="0"/>
                <w:i w:val="0"/>
                <w:iCs w:val="0"/>
                <w:caps w:val="0"/>
                <w:smallCaps w:val="0"/>
                <w:noProof w:val="0"/>
                <w:color w:val="000000" w:themeColor="text1" w:themeTint="FF" w:themeShade="FF"/>
                <w:sz w:val="22"/>
                <w:szCs w:val="22"/>
                <w:lang w:val="en-GB"/>
              </w:rPr>
              <w:t xml:space="preserve">Secure understanding of EYFS pedagogy and curriculum planning, systematic synthetic </w:t>
            </w:r>
            <w:r w:rsidRPr="7853F6AE" w:rsidR="01E34E5E">
              <w:rPr>
                <w:rFonts w:ascii="Calibri" w:hAnsi="Calibri" w:eastAsia="Calibri" w:cs="Times New Roman"/>
                <w:b w:val="0"/>
                <w:bCs w:val="0"/>
                <w:i w:val="0"/>
                <w:iCs w:val="0"/>
                <w:caps w:val="0"/>
                <w:smallCaps w:val="0"/>
                <w:noProof w:val="0"/>
                <w:color w:val="000000" w:themeColor="text1" w:themeTint="FF" w:themeShade="FF"/>
                <w:sz w:val="22"/>
                <w:szCs w:val="22"/>
                <w:lang w:val="en-GB"/>
              </w:rPr>
              <w:t>phonics</w:t>
            </w:r>
            <w:r w:rsidRPr="7853F6AE" w:rsidR="01E34E5E">
              <w:rPr>
                <w:rFonts w:ascii="Calibri" w:hAnsi="Calibri" w:eastAsia="Calibri" w:cs="Times New Roman"/>
                <w:b w:val="0"/>
                <w:bCs w:val="0"/>
                <w:i w:val="0"/>
                <w:iCs w:val="0"/>
                <w:caps w:val="0"/>
                <w:smallCaps w:val="0"/>
                <w:noProof w:val="0"/>
                <w:color w:val="000000" w:themeColor="text1" w:themeTint="FF" w:themeShade="FF"/>
                <w:sz w:val="22"/>
                <w:szCs w:val="22"/>
                <w:lang w:val="en-GB"/>
              </w:rPr>
              <w:t xml:space="preserve"> and early reading</w:t>
            </w:r>
          </w:p>
        </w:tc>
        <w:tc>
          <w:tcPr>
            <w:tcW w:w="1110" w:type="dxa"/>
            <w:tcBorders>
              <w:top w:val="nil"/>
              <w:bottom w:val="single" w:color="95B3D7" w:themeColor="accent1" w:themeTint="99" w:sz="4" w:space="0"/>
            </w:tcBorders>
            <w:tcMar/>
            <w:vAlign w:val="center"/>
          </w:tcPr>
          <w:p w:rsidR="01E34E5E" w:rsidP="7853F6AE" w:rsidRDefault="01E34E5E" w14:paraId="5EEE84D4" w14:textId="19CDF34F">
            <w:pPr>
              <w:pStyle w:val="Normal"/>
              <w:jc w:val="center"/>
              <w:rPr>
                <w:rFonts w:ascii="Calibri" w:hAnsi="Calibri" w:eastAsia="Calibri" w:cs="Times New Roman" w:asciiTheme="minorAscii" w:hAnsiTheme="minorAscii" w:eastAsiaTheme="minorAscii"/>
                <w:b w:val="1"/>
                <w:bCs w:val="1"/>
                <w:color w:val="595959" w:themeColor="text1" w:themeTint="A6" w:themeShade="FF"/>
                <w:lang w:eastAsia="en-US" w:bidi="ar-SA"/>
              </w:rPr>
            </w:pPr>
            <w:r w:rsidRPr="7853F6AE" w:rsidR="01E34E5E">
              <w:rPr>
                <w:rFonts w:ascii="Calibri" w:hAnsi="Calibri" w:eastAsia="Calibri" w:cs="Times New Roman" w:asciiTheme="minorAscii" w:hAnsiTheme="minorAscii" w:eastAsiaTheme="minorAscii"/>
                <w:b w:val="1"/>
                <w:bCs w:val="1"/>
                <w:color w:val="595959" w:themeColor="text1" w:themeTint="A6" w:themeShade="FF"/>
                <w:lang w:eastAsia="en-US" w:bidi="ar-SA"/>
              </w:rPr>
              <w:t>E</w:t>
            </w:r>
          </w:p>
        </w:tc>
        <w:tc>
          <w:tcPr>
            <w:tcW w:w="1296" w:type="dxa"/>
            <w:tcBorders>
              <w:top w:val="nil"/>
              <w:bottom w:val="single" w:color="95B3D7" w:themeColor="accent1" w:themeTint="99" w:sz="4" w:space="0"/>
            </w:tcBorders>
            <w:tcMar/>
            <w:vAlign w:val="center"/>
          </w:tcPr>
          <w:p w:rsidR="01E34E5E" w:rsidP="7853F6AE" w:rsidRDefault="01E34E5E" w14:paraId="28DC313E" w14:textId="07443242">
            <w:pPr>
              <w:pStyle w:val="Normal"/>
              <w:jc w:val="center"/>
              <w:rPr>
                <w:rFonts w:ascii="Calibri" w:hAnsi="Calibri" w:eastAsia="Calibri" w:cs="Times New Roman" w:asciiTheme="minorAscii" w:hAnsiTheme="minorAscii" w:eastAsiaTheme="minorAscii"/>
                <w:b w:val="1"/>
                <w:bCs w:val="1"/>
                <w:color w:val="595959" w:themeColor="text1" w:themeTint="A6" w:themeShade="FF"/>
                <w:lang w:eastAsia="en-US" w:bidi="ar-SA"/>
              </w:rPr>
            </w:pPr>
            <w:r w:rsidRPr="7853F6AE" w:rsidR="01E34E5E">
              <w:rPr>
                <w:rFonts w:ascii="Calibri" w:hAnsi="Calibri" w:eastAsia="Calibri" w:cs="Times New Roman" w:asciiTheme="minorAscii" w:hAnsiTheme="minorAscii" w:eastAsiaTheme="minorAscii"/>
                <w:b w:val="1"/>
                <w:bCs w:val="1"/>
                <w:color w:val="595959" w:themeColor="text1" w:themeTint="A6" w:themeShade="FF"/>
                <w:lang w:eastAsia="en-US" w:bidi="ar-SA"/>
              </w:rPr>
              <w:t>A</w:t>
            </w:r>
          </w:p>
        </w:tc>
      </w:tr>
      <w:tr w:rsidRPr="005167A5" w:rsidR="005167A5" w:rsidTr="7853F6AE" w14:paraId="607046D0" w14:textId="77777777">
        <w:trPr>
          <w:trHeight w:val="88"/>
        </w:trPr>
        <w:tc>
          <w:tcPr>
            <w:tcW w:w="8276" w:type="dxa"/>
            <w:tcBorders>
              <w:top w:val="nil"/>
              <w:bottom w:val="single" w:color="95B3D7" w:themeColor="accent1" w:themeTint="99" w:sz="4" w:space="0"/>
            </w:tcBorders>
            <w:tcMar/>
            <w:vAlign w:val="center"/>
          </w:tcPr>
          <w:p w:rsidRPr="005167A5" w:rsidR="005167A5" w:rsidP="005167A5" w:rsidRDefault="005167A5" w14:paraId="2CF32401" w14:textId="77777777">
            <w:pPr>
              <w:widowControl/>
              <w:autoSpaceDE/>
              <w:autoSpaceDN/>
              <w:rPr>
                <w:rFonts w:asciiTheme="minorHAnsi" w:hAnsiTheme="minorHAnsi" w:eastAsiaTheme="minorHAnsi" w:cstheme="minorHAnsi"/>
                <w:szCs w:val="20"/>
                <w:lang w:eastAsia="en-US" w:bidi="ar-SA"/>
              </w:rPr>
            </w:pPr>
            <w:r w:rsidRPr="005167A5">
              <w:rPr>
                <w:rFonts w:cs="Times New Roman" w:asciiTheme="minorHAnsi" w:hAnsiTheme="minorHAnsi" w:eastAsiaTheme="minorHAnsi"/>
                <w:szCs w:val="20"/>
                <w:lang w:eastAsia="en-US" w:bidi="ar-SA"/>
              </w:rPr>
              <w:t>Successful leadership of learning programmes supporting pupils</w:t>
            </w:r>
          </w:p>
        </w:tc>
        <w:tc>
          <w:tcPr>
            <w:tcW w:w="1110" w:type="dxa"/>
            <w:tcBorders>
              <w:top w:val="nil"/>
              <w:bottom w:val="single" w:color="95B3D7" w:themeColor="accent1" w:themeTint="99" w:sz="4" w:space="0"/>
            </w:tcBorders>
            <w:tcMar/>
            <w:vAlign w:val="center"/>
          </w:tcPr>
          <w:p w:rsidRPr="005167A5" w:rsidR="005167A5" w:rsidP="005167A5" w:rsidRDefault="005167A5" w14:paraId="06B8F808"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nil"/>
              <w:bottom w:val="single" w:color="95B3D7" w:themeColor="accent1" w:themeTint="99" w:sz="4" w:space="0"/>
            </w:tcBorders>
            <w:tcMar/>
            <w:vAlign w:val="center"/>
          </w:tcPr>
          <w:p w:rsidRPr="005167A5" w:rsidR="005167A5" w:rsidP="005167A5" w:rsidRDefault="005167A5" w14:paraId="01101131"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A</w:t>
            </w:r>
          </w:p>
        </w:tc>
      </w:tr>
      <w:tr w:rsidRPr="005167A5" w:rsidR="005167A5" w:rsidTr="7853F6AE" w14:paraId="44EF5085"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4E597460"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A thorough understanding of school leadership and school improvement needed to achieve outstanding student progress and personal development</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8D271DF"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1C67608A"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7853F6AE" w14:paraId="73960D7C"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2BF0D59C"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Knowledge of current education legislation, national strategies, trends and innovation</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13F8C99"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0E01BC00"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r w:rsidRPr="005167A5" w:rsidR="005167A5" w:rsidTr="7853F6AE" w14:paraId="3997B331"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E9044CF"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Understanding of and experience in the use of ICT for administrative, teaching and learning purposes</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5FAC8F4A"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D</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A01FEC5"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r w:rsidRPr="005167A5" w:rsidR="005167A5" w:rsidTr="7853F6AE" w14:paraId="10964CB5"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0BC240BC" w14:textId="77777777">
            <w:pPr>
              <w:widowControl/>
              <w:autoSpaceDE/>
              <w:autoSpaceDN/>
              <w:rPr>
                <w:rFonts w:asciiTheme="minorHAnsi" w:hAnsiTheme="minorHAnsi" w:eastAsiaTheme="minorHAnsi" w:cstheme="minorHAnsi"/>
                <w:szCs w:val="20"/>
                <w:lang w:eastAsia="en-US" w:bidi="ar-SA"/>
              </w:rPr>
            </w:pPr>
            <w:r w:rsidRPr="005167A5">
              <w:rPr>
                <w:rFonts w:asciiTheme="minorHAnsi" w:hAnsiTheme="minorHAnsi" w:eastAsiaTheme="minorHAnsi" w:cstheme="minorHAnsi"/>
                <w:szCs w:val="20"/>
                <w:lang w:eastAsia="en-US" w:bidi="ar-SA"/>
              </w:rPr>
              <w:t>The ability to analyse performance accurately and to articulate reasons behind successful achievement and poor performance</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363A2F49"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D</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134C5D4"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r w:rsidRPr="005167A5" w:rsidR="005167A5" w:rsidTr="7853F6AE" w14:paraId="00FC224D" w14:textId="77777777">
        <w:trPr>
          <w:trHeight w:val="52"/>
        </w:trPr>
        <w:tc>
          <w:tcPr>
            <w:tcW w:w="827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71096470" w14:textId="77777777">
            <w:pPr>
              <w:widowControl/>
              <w:adjustRightInd w:val="0"/>
              <w:rPr>
                <w:rFonts w:asciiTheme="minorHAnsi" w:hAnsiTheme="minorHAnsi" w:eastAsiaTheme="minorHAnsi" w:cstheme="minorHAnsi"/>
                <w:color w:val="000000"/>
                <w:szCs w:val="20"/>
                <w:lang w:eastAsia="en-US" w:bidi="ar-SA"/>
              </w:rPr>
            </w:pPr>
            <w:r w:rsidRPr="005167A5">
              <w:rPr>
                <w:rFonts w:cs="Arial" w:asciiTheme="minorHAnsi" w:hAnsiTheme="minorHAnsi" w:eastAsiaTheme="minorHAnsi"/>
                <w:color w:val="000000"/>
                <w:szCs w:val="20"/>
                <w:lang w:eastAsia="en-US" w:bidi="ar-SA"/>
              </w:rPr>
              <w:t>Experience of working successfully with local community and external agencies/stakeholders</w:t>
            </w:r>
          </w:p>
        </w:tc>
        <w:tc>
          <w:tcPr>
            <w:tcW w:w="1110"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105F0EB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D</w:t>
            </w:r>
          </w:p>
        </w:tc>
        <w:tc>
          <w:tcPr>
            <w:tcW w:w="1296" w:type="dxa"/>
            <w:tcBorders>
              <w:top w:val="single" w:color="95B3D7" w:themeColor="accent1" w:themeTint="99" w:sz="4" w:space="0"/>
              <w:bottom w:val="single" w:color="95B3D7" w:themeColor="accent1" w:themeTint="99" w:sz="4" w:space="0"/>
            </w:tcBorders>
            <w:tcMar/>
            <w:vAlign w:val="center"/>
          </w:tcPr>
          <w:p w:rsidRPr="005167A5" w:rsidR="005167A5" w:rsidP="005167A5" w:rsidRDefault="005167A5" w14:paraId="29C4E118"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bl>
    <w:p w:rsidRPr="005167A5" w:rsidR="005167A5" w:rsidP="005167A5" w:rsidRDefault="005167A5" w14:paraId="63BC8983" w14:textId="77777777">
      <w:pPr>
        <w:widowControl/>
        <w:autoSpaceDE/>
        <w:autoSpaceDN/>
        <w:rPr>
          <w:rFonts w:cs="Times New Roman" w:asciiTheme="minorHAnsi" w:hAnsiTheme="minorHAnsi" w:eastAsiaTheme="minorHAnsi"/>
          <w:sz w:val="10"/>
          <w:lang w:eastAsia="en-US" w:bidi="ar-SA"/>
        </w:rPr>
      </w:pPr>
    </w:p>
    <w:tbl>
      <w:tblPr>
        <w:tblpPr w:leftFromText="180" w:rightFromText="180" w:vertAnchor="text" w:tblpY="13"/>
        <w:tblW w:w="0" w:type="auto"/>
        <w:tblBorders>
          <w:top w:val="single" w:color="244061" w:themeColor="accent1" w:themeShade="80" w:sz="4" w:space="0"/>
          <w:left w:val="single" w:color="244061" w:themeColor="accent1" w:themeShade="80" w:sz="4" w:space="0"/>
          <w:bottom w:val="single" w:color="244061" w:themeColor="accent1" w:themeShade="80" w:sz="4" w:space="0"/>
          <w:right w:val="single" w:color="244061" w:themeColor="accent1" w:themeShade="80" w:sz="4" w:space="0"/>
        </w:tblBorders>
        <w:tblCellMar>
          <w:top w:w="28" w:type="dxa"/>
          <w:bottom w:w="28" w:type="dxa"/>
        </w:tblCellMar>
        <w:tblLook w:val="04A0" w:firstRow="1" w:lastRow="0" w:firstColumn="1" w:lastColumn="0" w:noHBand="0" w:noVBand="1"/>
      </w:tblPr>
      <w:tblGrid>
        <w:gridCol w:w="8276"/>
        <w:gridCol w:w="1110"/>
        <w:gridCol w:w="1296"/>
      </w:tblGrid>
      <w:tr w:rsidRPr="005167A5" w:rsidR="005167A5" w:rsidTr="00D67253" w14:paraId="7554074B" w14:textId="77777777">
        <w:trPr>
          <w:trHeight w:val="52"/>
        </w:trPr>
        <w:tc>
          <w:tcPr>
            <w:tcW w:w="8276" w:type="dxa"/>
            <w:tcBorders>
              <w:top w:val="single" w:color="244061" w:themeColor="accent1" w:themeShade="80" w:sz="4" w:space="0"/>
              <w:bottom w:val="nil"/>
            </w:tcBorders>
            <w:shd w:val="clear" w:color="auto" w:fill="B8CCE4" w:themeFill="accent1" w:themeFillTint="66"/>
          </w:tcPr>
          <w:p w:rsidRPr="005167A5" w:rsidR="005167A5" w:rsidP="005167A5" w:rsidRDefault="005167A5" w14:paraId="52F44081"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lang w:eastAsia="en-US" w:bidi="ar-SA"/>
              </w:rPr>
              <w:br w:type="page"/>
            </w:r>
            <w:r w:rsidRPr="005167A5">
              <w:rPr>
                <w:rFonts w:cs="Times New Roman" w:asciiTheme="minorHAnsi" w:hAnsiTheme="minorHAnsi" w:eastAsiaTheme="minorHAnsi"/>
                <w:b/>
                <w:lang w:eastAsia="en-US" w:bidi="ar-SA"/>
              </w:rPr>
              <w:t>Personal Qualities</w:t>
            </w:r>
          </w:p>
        </w:tc>
        <w:tc>
          <w:tcPr>
            <w:tcW w:w="1110" w:type="dxa"/>
            <w:tcBorders>
              <w:top w:val="single" w:color="244061" w:themeColor="accent1" w:themeShade="80" w:sz="4" w:space="0"/>
              <w:bottom w:val="nil"/>
            </w:tcBorders>
            <w:shd w:val="clear" w:color="auto" w:fill="B8CCE4" w:themeFill="accent1" w:themeFillTint="66"/>
          </w:tcPr>
          <w:p w:rsidRPr="005167A5" w:rsidR="005167A5" w:rsidP="005167A5" w:rsidRDefault="005167A5" w14:paraId="7F5B78F7"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Criteria</w:t>
            </w:r>
          </w:p>
        </w:tc>
        <w:tc>
          <w:tcPr>
            <w:tcW w:w="1296" w:type="dxa"/>
            <w:tcBorders>
              <w:top w:val="single" w:color="244061" w:themeColor="accent1" w:themeShade="80" w:sz="4" w:space="0"/>
              <w:bottom w:val="nil"/>
            </w:tcBorders>
            <w:shd w:val="clear" w:color="auto" w:fill="B8CCE4" w:themeFill="accent1" w:themeFillTint="66"/>
          </w:tcPr>
          <w:p w:rsidRPr="005167A5" w:rsidR="005167A5" w:rsidP="005167A5" w:rsidRDefault="005167A5" w14:paraId="733C8F58" w14:textId="77777777">
            <w:pPr>
              <w:widowControl/>
              <w:autoSpaceDE/>
              <w:autoSpaceDN/>
              <w:jc w:val="center"/>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Assessment</w:t>
            </w:r>
          </w:p>
        </w:tc>
      </w:tr>
      <w:tr w:rsidRPr="005167A5" w:rsidR="005167A5" w:rsidTr="00D67253" w14:paraId="2F857E99" w14:textId="77777777">
        <w:trPr>
          <w:trHeight w:val="146"/>
        </w:trPr>
        <w:tc>
          <w:tcPr>
            <w:tcW w:w="8276" w:type="dxa"/>
            <w:tcBorders>
              <w:top w:val="nil"/>
              <w:bottom w:val="single" w:color="95B3D7" w:themeColor="accent1" w:themeTint="99" w:sz="4" w:space="0"/>
            </w:tcBorders>
            <w:vAlign w:val="center"/>
          </w:tcPr>
          <w:p w:rsidRPr="005167A5" w:rsidR="005167A5" w:rsidP="005167A5" w:rsidRDefault="005167A5" w14:paraId="33A8D0D7"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A clear understanding of and commitment to the development of the ethos in the School</w:t>
            </w:r>
          </w:p>
        </w:tc>
        <w:tc>
          <w:tcPr>
            <w:tcW w:w="1110" w:type="dxa"/>
            <w:tcBorders>
              <w:top w:val="nil"/>
              <w:bottom w:val="single" w:color="95B3D7" w:themeColor="accent1" w:themeTint="99" w:sz="4" w:space="0"/>
            </w:tcBorders>
            <w:vAlign w:val="center"/>
          </w:tcPr>
          <w:p w:rsidRPr="005167A5" w:rsidR="005167A5" w:rsidP="005167A5" w:rsidRDefault="005167A5" w14:paraId="6E60A709"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nil"/>
              <w:bottom w:val="single" w:color="95B3D7" w:themeColor="accent1" w:themeTint="99" w:sz="4" w:space="0"/>
            </w:tcBorders>
            <w:vAlign w:val="center"/>
          </w:tcPr>
          <w:p w:rsidRPr="005167A5" w:rsidR="005167A5" w:rsidP="005167A5" w:rsidRDefault="005167A5" w14:paraId="0CF509CC"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r w:rsidRPr="005167A5" w:rsidR="005167A5" w:rsidTr="00D67253" w14:paraId="3056321F" w14:textId="77777777">
        <w:trPr>
          <w:trHeight w:val="223"/>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F5682DC"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Clarity of vision</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4E6EC25"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49FE0016"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1C0EBD0E"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75CD98D7"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Determination to succeed in challenging situations</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6B6D582E"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CDCC216"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60BE785F"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7C778D9C"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Sensitivity and wisdom in managing relationships with students, parents and staff</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1809D79"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0E25F1E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2C125971"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061CB09A"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Ability to provide inspirational leadership to a large and diverse staff team</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5AFC07E"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2784C43"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16EE848F"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6FE193E"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High level interpersonal and communication skills, capacity to influence</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6D1B4D84"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4B79B3A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36D6F33F"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76028D5"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Commitment to inclusive education providing opportunity for achievement for all</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F0B46C7"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0EA6FA24"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47CD654D"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6F3E8C41"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Commitment to the wider community and its involvement in lifelong learning</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4D9787AF"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493D17F8"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50F87B42"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DB41D81"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High expectations of student achievement conduct and behaviour</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71DCB23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3AAE6F81"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6DDD44EA"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679D732F"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Resilience, commitment and confidence</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1E58B49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4C1572AD"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3C23042A"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CA9BEB1"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Flexible and adaptable</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7705658A"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51545C9"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I</w:t>
            </w:r>
          </w:p>
        </w:tc>
      </w:tr>
      <w:tr w:rsidRPr="005167A5" w:rsidR="005167A5" w:rsidTr="00D67253" w14:paraId="23A6EF44" w14:textId="77777777">
        <w:trPr>
          <w:trHeight w:val="52"/>
        </w:trPr>
        <w:tc>
          <w:tcPr>
            <w:tcW w:w="827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2663986D" w14:textId="77777777">
            <w:pPr>
              <w:widowControl/>
              <w:autoSpaceDE/>
              <w:autoSpaceDN/>
              <w:rPr>
                <w:rFonts w:cs="Times New Roman" w:asciiTheme="minorHAnsi" w:hAnsiTheme="minorHAnsi" w:eastAsiaTheme="minorHAnsi"/>
                <w:szCs w:val="20"/>
                <w:lang w:eastAsia="en-US" w:bidi="ar-SA"/>
              </w:rPr>
            </w:pPr>
            <w:r w:rsidRPr="005167A5">
              <w:rPr>
                <w:rFonts w:cs="Times New Roman" w:asciiTheme="minorHAnsi" w:hAnsiTheme="minorHAnsi" w:eastAsiaTheme="minorHAnsi"/>
                <w:szCs w:val="20"/>
                <w:lang w:eastAsia="en-US" w:bidi="ar-SA"/>
              </w:rPr>
              <w:t>Calmness under pressure</w:t>
            </w:r>
          </w:p>
        </w:tc>
        <w:tc>
          <w:tcPr>
            <w:tcW w:w="1110"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5DB46EB" w14:textId="77777777">
            <w:pPr>
              <w:widowControl/>
              <w:autoSpaceDE/>
              <w:autoSpaceDN/>
              <w:jc w:val="center"/>
              <w:rPr>
                <w:rFonts w:cs="Times New Roman" w:asciiTheme="minorHAnsi" w:hAnsiTheme="minorHAnsi" w:eastAsiaTheme="minorHAnsi"/>
                <w:b/>
                <w:color w:val="595959" w:themeColor="text1" w:themeTint="A6"/>
                <w:szCs w:val="20"/>
                <w:lang w:eastAsia="en-US" w:bidi="ar-SA"/>
              </w:rPr>
            </w:pPr>
            <w:r w:rsidRPr="005167A5">
              <w:rPr>
                <w:rFonts w:cs="Times New Roman" w:asciiTheme="minorHAnsi" w:hAnsiTheme="minorHAnsi" w:eastAsiaTheme="minorHAnsi"/>
                <w:b/>
                <w:color w:val="595959" w:themeColor="text1" w:themeTint="A6"/>
                <w:szCs w:val="20"/>
                <w:lang w:eastAsia="en-US" w:bidi="ar-SA"/>
              </w:rPr>
              <w:t>E</w:t>
            </w:r>
          </w:p>
        </w:tc>
        <w:tc>
          <w:tcPr>
            <w:tcW w:w="1296" w:type="dxa"/>
            <w:tcBorders>
              <w:top w:val="single" w:color="95B3D7" w:themeColor="accent1" w:themeTint="99" w:sz="4" w:space="0"/>
              <w:bottom w:val="single" w:color="95B3D7" w:themeColor="accent1" w:themeTint="99" w:sz="4" w:space="0"/>
            </w:tcBorders>
            <w:vAlign w:val="center"/>
          </w:tcPr>
          <w:p w:rsidRPr="005167A5" w:rsidR="005167A5" w:rsidP="005167A5" w:rsidRDefault="005167A5" w14:paraId="583C7D7C" w14:textId="77777777">
            <w:pPr>
              <w:widowControl/>
              <w:autoSpaceDE/>
              <w:autoSpaceDN/>
              <w:jc w:val="center"/>
              <w:rPr>
                <w:rFonts w:cs="Times New Roman" w:asciiTheme="minorHAnsi" w:hAnsiTheme="minorHAnsi" w:eastAsiaTheme="minorHAnsi"/>
                <w:b/>
                <w:noProof/>
                <w:color w:val="595959" w:themeColor="text1" w:themeTint="A6"/>
                <w:szCs w:val="20"/>
                <w:lang w:bidi="ar-SA"/>
              </w:rPr>
            </w:pPr>
            <w:r w:rsidRPr="005167A5">
              <w:rPr>
                <w:rFonts w:cs="Times New Roman" w:asciiTheme="minorHAnsi" w:hAnsiTheme="minorHAnsi" w:eastAsiaTheme="minorHAnsi"/>
                <w:b/>
                <w:noProof/>
                <w:color w:val="595959" w:themeColor="text1" w:themeTint="A6"/>
                <w:szCs w:val="20"/>
                <w:lang w:bidi="ar-SA"/>
              </w:rPr>
              <w:t>I</w:t>
            </w:r>
          </w:p>
        </w:tc>
      </w:tr>
    </w:tbl>
    <w:p w:rsidRPr="005167A5" w:rsidR="005167A5" w:rsidP="005167A5" w:rsidRDefault="005167A5" w14:paraId="264D5F27" w14:textId="77777777">
      <w:pPr>
        <w:widowControl/>
        <w:autoSpaceDE/>
        <w:autoSpaceDN/>
        <w:rPr>
          <w:rFonts w:cs="Times New Roman" w:asciiTheme="minorHAnsi" w:hAnsiTheme="minorHAnsi" w:eastAsiaTheme="minorHAnsi"/>
          <w:sz w:val="10"/>
          <w:lang w:eastAsia="en-US" w:bidi="ar-SA"/>
        </w:rPr>
      </w:pPr>
    </w:p>
    <w:p w:rsidRPr="005167A5" w:rsidR="005167A5" w:rsidP="005167A5" w:rsidRDefault="005167A5" w14:paraId="0148110C" w14:textId="77777777">
      <w:pPr>
        <w:widowControl/>
        <w:autoSpaceDE/>
        <w:autoSpaceDN/>
        <w:rPr>
          <w:rFonts w:cs="Times New Roman" w:asciiTheme="minorHAnsi" w:hAnsiTheme="minorHAnsi" w:eastAsiaTheme="minorHAnsi"/>
          <w:sz w:val="10"/>
          <w:lang w:eastAsia="en-US" w:bidi="ar-SA"/>
        </w:rPr>
      </w:pPr>
    </w:p>
    <w:tbl>
      <w:tblPr>
        <w:tblW w:w="0" w:type="auto"/>
        <w:tblLook w:val="04A0" w:firstRow="1" w:lastRow="0" w:firstColumn="1" w:lastColumn="0" w:noHBand="0" w:noVBand="1"/>
      </w:tblPr>
      <w:tblGrid>
        <w:gridCol w:w="392"/>
        <w:gridCol w:w="4949"/>
        <w:gridCol w:w="437"/>
        <w:gridCol w:w="4904"/>
      </w:tblGrid>
      <w:tr w:rsidRPr="005167A5" w:rsidR="005167A5" w:rsidTr="00D67253" w14:paraId="5F8F7EC6" w14:textId="77777777">
        <w:trPr>
          <w:trHeight w:val="342"/>
        </w:trPr>
        <w:tc>
          <w:tcPr>
            <w:tcW w:w="5341" w:type="dxa"/>
            <w:gridSpan w:val="2"/>
            <w:vAlign w:val="center"/>
          </w:tcPr>
          <w:p w:rsidRPr="005167A5" w:rsidR="005167A5" w:rsidP="005167A5" w:rsidRDefault="005167A5" w14:paraId="44C29D7A"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Criteria Key</w:t>
            </w:r>
          </w:p>
        </w:tc>
        <w:tc>
          <w:tcPr>
            <w:tcW w:w="5341" w:type="dxa"/>
            <w:gridSpan w:val="2"/>
            <w:vAlign w:val="center"/>
          </w:tcPr>
          <w:p w:rsidRPr="005167A5" w:rsidR="005167A5" w:rsidP="005167A5" w:rsidRDefault="005167A5" w14:paraId="792019ED" w14:textId="77777777">
            <w:pPr>
              <w:widowControl/>
              <w:autoSpaceDE/>
              <w:autoSpaceDN/>
              <w:rPr>
                <w:rFonts w:cs="Times New Roman" w:asciiTheme="minorHAnsi" w:hAnsiTheme="minorHAnsi" w:eastAsiaTheme="minorHAnsi"/>
                <w:b/>
                <w:lang w:eastAsia="en-US" w:bidi="ar-SA"/>
              </w:rPr>
            </w:pPr>
            <w:r w:rsidRPr="005167A5">
              <w:rPr>
                <w:rFonts w:cs="Times New Roman" w:asciiTheme="minorHAnsi" w:hAnsiTheme="minorHAnsi" w:eastAsiaTheme="minorHAnsi"/>
                <w:b/>
                <w:lang w:eastAsia="en-US" w:bidi="ar-SA"/>
              </w:rPr>
              <w:t>Assessment Key</w:t>
            </w:r>
          </w:p>
        </w:tc>
      </w:tr>
      <w:tr w:rsidRPr="005167A5" w:rsidR="005167A5" w:rsidTr="00D67253" w14:paraId="726FBFC7" w14:textId="77777777">
        <w:trPr>
          <w:trHeight w:val="418"/>
        </w:trPr>
        <w:tc>
          <w:tcPr>
            <w:tcW w:w="392" w:type="dxa"/>
            <w:vAlign w:val="center"/>
          </w:tcPr>
          <w:p w:rsidRPr="005167A5" w:rsidR="005167A5" w:rsidP="005167A5" w:rsidRDefault="005167A5" w14:paraId="1EFF5E81" w14:textId="77777777">
            <w:pPr>
              <w:widowControl/>
              <w:autoSpaceDE/>
              <w:autoSpaceDN/>
              <w:jc w:val="center"/>
              <w:rPr>
                <w:rFonts w:cs="Times New Roman" w:asciiTheme="minorHAnsi" w:hAnsiTheme="minorHAnsi" w:eastAsiaTheme="minorHAnsi"/>
                <w:b/>
                <w:color w:val="4F6228" w:themeColor="accent3" w:themeShade="80"/>
                <w:lang w:eastAsia="en-US" w:bidi="ar-SA"/>
              </w:rPr>
            </w:pPr>
            <w:r w:rsidRPr="005167A5">
              <w:rPr>
                <w:rFonts w:cs="Times New Roman" w:asciiTheme="minorHAnsi" w:hAnsiTheme="minorHAnsi" w:eastAsiaTheme="minorHAnsi"/>
                <w:b/>
                <w:color w:val="4F6228" w:themeColor="accent3" w:themeShade="80"/>
                <w:lang w:eastAsia="en-US" w:bidi="ar-SA"/>
              </w:rPr>
              <w:t>E</w:t>
            </w:r>
          </w:p>
        </w:tc>
        <w:tc>
          <w:tcPr>
            <w:tcW w:w="4949" w:type="dxa"/>
            <w:vAlign w:val="center"/>
          </w:tcPr>
          <w:p w:rsidRPr="005167A5" w:rsidR="005167A5" w:rsidP="005167A5" w:rsidRDefault="005167A5" w14:paraId="45D935E8" w14:textId="77777777">
            <w:pPr>
              <w:widowControl/>
              <w:autoSpaceDE/>
              <w:autoSpaceDN/>
              <w:rPr>
                <w:rFonts w:cs="Times New Roman" w:asciiTheme="minorHAnsi" w:hAnsiTheme="minorHAnsi" w:eastAsiaTheme="minorHAnsi"/>
                <w:lang w:eastAsia="en-US" w:bidi="ar-SA"/>
              </w:rPr>
            </w:pPr>
            <w:r w:rsidRPr="005167A5">
              <w:rPr>
                <w:rFonts w:cs="Times New Roman" w:asciiTheme="minorHAnsi" w:hAnsiTheme="minorHAnsi" w:eastAsiaTheme="minorHAnsi"/>
                <w:lang w:eastAsia="en-US" w:bidi="ar-SA"/>
              </w:rPr>
              <w:t>Essential</w:t>
            </w:r>
          </w:p>
        </w:tc>
        <w:tc>
          <w:tcPr>
            <w:tcW w:w="437" w:type="dxa"/>
            <w:vAlign w:val="center"/>
          </w:tcPr>
          <w:p w:rsidRPr="005167A5" w:rsidR="005167A5" w:rsidP="005167A5" w:rsidRDefault="005167A5" w14:paraId="38F5E437" w14:textId="77777777">
            <w:pPr>
              <w:widowControl/>
              <w:autoSpaceDE/>
              <w:autoSpaceDN/>
              <w:jc w:val="center"/>
              <w:rPr>
                <w:rFonts w:cs="Times New Roman" w:asciiTheme="minorHAnsi" w:hAnsiTheme="minorHAnsi" w:eastAsiaTheme="minorHAnsi"/>
                <w:b/>
                <w:color w:val="4F6228" w:themeColor="accent3" w:themeShade="80"/>
                <w:lang w:eastAsia="en-US" w:bidi="ar-SA"/>
              </w:rPr>
            </w:pPr>
            <w:r w:rsidRPr="005167A5">
              <w:rPr>
                <w:rFonts w:cs="Times New Roman" w:asciiTheme="minorHAnsi" w:hAnsiTheme="minorHAnsi" w:eastAsiaTheme="minorHAnsi"/>
                <w:b/>
                <w:color w:val="4F6228" w:themeColor="accent3" w:themeShade="80"/>
                <w:lang w:eastAsia="en-US" w:bidi="ar-SA"/>
              </w:rPr>
              <w:t>A</w:t>
            </w:r>
          </w:p>
        </w:tc>
        <w:tc>
          <w:tcPr>
            <w:tcW w:w="4904" w:type="dxa"/>
            <w:vAlign w:val="center"/>
          </w:tcPr>
          <w:p w:rsidRPr="005167A5" w:rsidR="005167A5" w:rsidP="005167A5" w:rsidRDefault="005167A5" w14:paraId="4C40F124" w14:textId="77777777">
            <w:pPr>
              <w:widowControl/>
              <w:autoSpaceDE/>
              <w:autoSpaceDN/>
              <w:rPr>
                <w:rFonts w:cs="Times New Roman" w:asciiTheme="minorHAnsi" w:hAnsiTheme="minorHAnsi" w:eastAsiaTheme="minorHAnsi"/>
                <w:lang w:eastAsia="en-US" w:bidi="ar-SA"/>
              </w:rPr>
            </w:pPr>
            <w:r w:rsidRPr="005167A5">
              <w:rPr>
                <w:rFonts w:cs="Times New Roman" w:asciiTheme="minorHAnsi" w:hAnsiTheme="minorHAnsi" w:eastAsiaTheme="minorHAnsi"/>
                <w:lang w:eastAsia="en-US" w:bidi="ar-SA"/>
              </w:rPr>
              <w:t>Application Form</w:t>
            </w:r>
          </w:p>
        </w:tc>
      </w:tr>
      <w:tr w:rsidRPr="005167A5" w:rsidR="005167A5" w:rsidTr="00D67253" w14:paraId="5C9FFAB8" w14:textId="77777777">
        <w:trPr>
          <w:trHeight w:val="283"/>
        </w:trPr>
        <w:tc>
          <w:tcPr>
            <w:tcW w:w="392" w:type="dxa"/>
            <w:vAlign w:val="center"/>
          </w:tcPr>
          <w:p w:rsidRPr="005167A5" w:rsidR="005167A5" w:rsidP="005167A5" w:rsidRDefault="005167A5" w14:paraId="441D1CFE" w14:textId="77777777">
            <w:pPr>
              <w:widowControl/>
              <w:autoSpaceDE/>
              <w:autoSpaceDN/>
              <w:jc w:val="center"/>
              <w:rPr>
                <w:rFonts w:cs="Times New Roman" w:asciiTheme="minorHAnsi" w:hAnsiTheme="minorHAnsi" w:eastAsiaTheme="minorHAnsi"/>
                <w:b/>
                <w:color w:val="4F6228" w:themeColor="accent3" w:themeShade="80"/>
                <w:lang w:eastAsia="en-US" w:bidi="ar-SA"/>
              </w:rPr>
            </w:pPr>
            <w:r w:rsidRPr="005167A5">
              <w:rPr>
                <w:rFonts w:cs="Times New Roman" w:asciiTheme="minorHAnsi" w:hAnsiTheme="minorHAnsi" w:eastAsiaTheme="minorHAnsi"/>
                <w:b/>
                <w:color w:val="4F6228" w:themeColor="accent3" w:themeShade="80"/>
                <w:lang w:eastAsia="en-US" w:bidi="ar-SA"/>
              </w:rPr>
              <w:t>D</w:t>
            </w:r>
          </w:p>
        </w:tc>
        <w:tc>
          <w:tcPr>
            <w:tcW w:w="4949" w:type="dxa"/>
            <w:vAlign w:val="center"/>
          </w:tcPr>
          <w:p w:rsidRPr="005167A5" w:rsidR="005167A5" w:rsidP="005167A5" w:rsidRDefault="005167A5" w14:paraId="2BEE251A" w14:textId="77777777">
            <w:pPr>
              <w:widowControl/>
              <w:autoSpaceDE/>
              <w:autoSpaceDN/>
              <w:rPr>
                <w:rFonts w:cs="Times New Roman" w:asciiTheme="minorHAnsi" w:hAnsiTheme="minorHAnsi" w:eastAsiaTheme="minorHAnsi"/>
                <w:lang w:eastAsia="en-US" w:bidi="ar-SA"/>
              </w:rPr>
            </w:pPr>
            <w:r w:rsidRPr="005167A5">
              <w:rPr>
                <w:rFonts w:cs="Times New Roman" w:asciiTheme="minorHAnsi" w:hAnsiTheme="minorHAnsi" w:eastAsiaTheme="minorHAnsi"/>
                <w:lang w:eastAsia="en-US" w:bidi="ar-SA"/>
              </w:rPr>
              <w:t>Desirable</w:t>
            </w:r>
          </w:p>
        </w:tc>
        <w:tc>
          <w:tcPr>
            <w:tcW w:w="437" w:type="dxa"/>
            <w:vAlign w:val="center"/>
          </w:tcPr>
          <w:p w:rsidRPr="005167A5" w:rsidR="005167A5" w:rsidP="005167A5" w:rsidRDefault="005167A5" w14:paraId="6A120E57" w14:textId="77777777">
            <w:pPr>
              <w:widowControl/>
              <w:autoSpaceDE/>
              <w:autoSpaceDN/>
              <w:jc w:val="center"/>
              <w:rPr>
                <w:rFonts w:cs="Times New Roman" w:asciiTheme="minorHAnsi" w:hAnsiTheme="minorHAnsi" w:eastAsiaTheme="minorHAnsi"/>
                <w:b/>
                <w:color w:val="4F6228" w:themeColor="accent3" w:themeShade="80"/>
                <w:lang w:eastAsia="en-US" w:bidi="ar-SA"/>
              </w:rPr>
            </w:pPr>
            <w:r w:rsidRPr="005167A5">
              <w:rPr>
                <w:rFonts w:cs="Times New Roman" w:asciiTheme="minorHAnsi" w:hAnsiTheme="minorHAnsi" w:eastAsiaTheme="minorHAnsi"/>
                <w:b/>
                <w:color w:val="4F6228" w:themeColor="accent3" w:themeShade="80"/>
                <w:lang w:eastAsia="en-US" w:bidi="ar-SA"/>
              </w:rPr>
              <w:t>I</w:t>
            </w:r>
          </w:p>
        </w:tc>
        <w:tc>
          <w:tcPr>
            <w:tcW w:w="4904" w:type="dxa"/>
            <w:vAlign w:val="center"/>
          </w:tcPr>
          <w:p w:rsidRPr="005167A5" w:rsidR="005167A5" w:rsidP="005167A5" w:rsidRDefault="005167A5" w14:paraId="51BD0CC6" w14:textId="77777777">
            <w:pPr>
              <w:widowControl/>
              <w:autoSpaceDE/>
              <w:autoSpaceDN/>
              <w:rPr>
                <w:rFonts w:cs="Times New Roman" w:asciiTheme="minorHAnsi" w:hAnsiTheme="minorHAnsi" w:eastAsiaTheme="minorHAnsi"/>
                <w:lang w:eastAsia="en-US" w:bidi="ar-SA"/>
              </w:rPr>
            </w:pPr>
            <w:r w:rsidRPr="005167A5">
              <w:rPr>
                <w:rFonts w:cs="Times New Roman" w:asciiTheme="minorHAnsi" w:hAnsiTheme="minorHAnsi" w:eastAsiaTheme="minorHAnsi"/>
                <w:lang w:eastAsia="en-US" w:bidi="ar-SA"/>
              </w:rPr>
              <w:t>Interview</w:t>
            </w:r>
          </w:p>
        </w:tc>
      </w:tr>
    </w:tbl>
    <w:p w:rsidR="005167A5" w:rsidRDefault="005167A5" w14:paraId="48D0BABD" w14:textId="77777777"/>
    <w:sectPr w:rsidR="005167A5">
      <w:footerReference w:type="default" r:id="rId8"/>
      <w:pgSz w:w="11910" w:h="16840" w:orient="portrait"/>
      <w:pgMar w:top="720" w:right="540" w:bottom="880" w:left="54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450" w:rsidRDefault="00EC1530" w14:paraId="4AD9433C" w14:textId="77777777">
      <w:r>
        <w:separator/>
      </w:r>
    </w:p>
  </w:endnote>
  <w:endnote w:type="continuationSeparator" w:id="0">
    <w:p w:rsidR="00FA2450" w:rsidRDefault="00EC1530" w14:paraId="4AD943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C1153E" w:rsidRDefault="00EC1530" w14:paraId="4AD9433E" w14:textId="77777777">
    <w:pPr>
      <w:pStyle w:val="BodyText"/>
      <w:spacing w:line="14" w:lineRule="auto"/>
      <w:ind w:left="0" w:firstLine="0"/>
      <w:rPr>
        <w:sz w:val="20"/>
      </w:rPr>
    </w:pPr>
    <w:r>
      <w:rPr>
        <w:noProof/>
        <w:lang w:bidi="ar-SA"/>
      </w:rPr>
      <mc:AlternateContent>
        <mc:Choice Requires="wps">
          <w:drawing>
            <wp:anchor distT="0" distB="0" distL="114300" distR="114300" simplePos="0" relativeHeight="251653120" behindDoc="1" locked="0" layoutInCell="1" allowOverlap="1" wp14:anchorId="4AD9433F" wp14:editId="4AD94340">
              <wp:simplePos x="0" y="0"/>
              <wp:positionH relativeFrom="page">
                <wp:posOffset>444500</wp:posOffset>
              </wp:positionH>
              <wp:positionV relativeFrom="page">
                <wp:posOffset>10110470</wp:posOffset>
              </wp:positionV>
              <wp:extent cx="242570" cy="127635"/>
              <wp:effectExtent l="0" t="4445" r="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4B" w14:textId="77777777">
                          <w:pPr>
                            <w:spacing w:line="184" w:lineRule="exact"/>
                            <w:ind w:left="20"/>
                            <w:rPr>
                              <w:sz w:val="16"/>
                            </w:rPr>
                          </w:pPr>
                          <w:r>
                            <w:rPr>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D9433F">
              <v:stroke joinstyle="miter"/>
              <v:path gradientshapeok="t" o:connecttype="rect"/>
            </v:shapetype>
            <v:shape id="Text Box 6" style="position:absolute;margin-left:35pt;margin-top:796.1pt;width:19.1pt;height:1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iQrA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">
              <v:textbox inset="0,0,0,0">
                <w:txbxContent>
                  <w:p w:rsidR="00C1153E" w:rsidRDefault="00EC1530" w14:paraId="4AD9434B" w14:textId="77777777">
                    <w:pPr>
                      <w:spacing w:line="184" w:lineRule="exact"/>
                      <w:ind w:left="20"/>
                      <w:rPr>
                        <w:sz w:val="16"/>
                      </w:rPr>
                    </w:pPr>
                    <w:r>
                      <w:rPr>
                        <w:sz w:val="16"/>
                      </w:rPr>
                      <w:t>Form</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4AD94341" wp14:editId="4AD94342">
              <wp:simplePos x="0" y="0"/>
              <wp:positionH relativeFrom="page">
                <wp:posOffset>962660</wp:posOffset>
              </wp:positionH>
              <wp:positionV relativeFrom="page">
                <wp:posOffset>10110470</wp:posOffset>
              </wp:positionV>
              <wp:extent cx="269240" cy="127635"/>
              <wp:effectExtent l="635" t="4445"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4C" w14:textId="77777777">
                          <w:pPr>
                            <w:spacing w:line="184" w:lineRule="exact"/>
                            <w:ind w:left="20"/>
                            <w:rPr>
                              <w:b/>
                              <w:sz w:val="16"/>
                            </w:rPr>
                          </w:pPr>
                          <w:r>
                            <w:rPr>
                              <w:b/>
                              <w:sz w:val="16"/>
                            </w:rPr>
                            <w:t>BWT/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75.8pt;margin-top:796.1pt;width:21.2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o7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" w14:anchorId="4AD94341">
              <v:textbox inset="0,0,0,0">
                <w:txbxContent>
                  <w:p w:rsidR="00C1153E" w:rsidRDefault="00EC1530" w14:paraId="4AD9434C" w14:textId="77777777">
                    <w:pPr>
                      <w:spacing w:line="184" w:lineRule="exact"/>
                      <w:ind w:left="20"/>
                      <w:rPr>
                        <w:b/>
                        <w:sz w:val="16"/>
                      </w:rPr>
                    </w:pPr>
                    <w:r>
                      <w:rPr>
                        <w:b/>
                        <w:sz w:val="16"/>
                      </w:rPr>
                      <w:t>BWT/</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4AD94343" wp14:editId="4AD94344">
              <wp:simplePos x="0" y="0"/>
              <wp:positionH relativeFrom="page">
                <wp:posOffset>2204720</wp:posOffset>
              </wp:positionH>
              <wp:positionV relativeFrom="page">
                <wp:posOffset>10110470</wp:posOffset>
              </wp:positionV>
              <wp:extent cx="447040" cy="127635"/>
              <wp:effectExtent l="4445" t="444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4D" w14:textId="77777777">
                          <w:pPr>
                            <w:spacing w:line="184" w:lineRule="exact"/>
                            <w:ind w:left="20"/>
                            <w:rPr>
                              <w:sz w:val="16"/>
                            </w:rPr>
                          </w:pPr>
                          <w:r>
                            <w:rPr>
                              <w:sz w:val="16"/>
                            </w:rPr>
                            <w:t>Originator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73.6pt;margin-top:796.1pt;width:35.2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q+rwIAAK8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" w14:anchorId="4AD94343">
              <v:textbox inset="0,0,0,0">
                <w:txbxContent>
                  <w:p w:rsidR="00C1153E" w:rsidRDefault="00EC1530" w14:paraId="4AD9434D" w14:textId="77777777">
                    <w:pPr>
                      <w:spacing w:line="184" w:lineRule="exact"/>
                      <w:ind w:left="20"/>
                      <w:rPr>
                        <w:sz w:val="16"/>
                      </w:rPr>
                    </w:pPr>
                    <w:r>
                      <w:rPr>
                        <w:sz w:val="16"/>
                      </w:rPr>
                      <w:t>Originator</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4AD94345" wp14:editId="4AD94346">
              <wp:simplePos x="0" y="0"/>
              <wp:positionH relativeFrom="page">
                <wp:posOffset>3394075</wp:posOffset>
              </wp:positionH>
              <wp:positionV relativeFrom="page">
                <wp:posOffset>10110470</wp:posOffset>
              </wp:positionV>
              <wp:extent cx="429895" cy="127635"/>
              <wp:effectExtent l="3175" t="4445"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4E" w14:textId="77777777">
                          <w:pPr>
                            <w:spacing w:line="184" w:lineRule="exact"/>
                            <w:ind w:left="20"/>
                            <w:rPr>
                              <w:sz w:val="16"/>
                            </w:rPr>
                          </w:pPr>
                          <w:r>
                            <w:rPr>
                              <w:sz w:val="16"/>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267.25pt;margin-top:796.1pt;width:33.8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" w14:anchorId="4AD94345">
              <v:textbox inset="0,0,0,0">
                <w:txbxContent>
                  <w:p w:rsidR="00C1153E" w:rsidRDefault="00EC1530" w14:paraId="4AD9434E" w14:textId="77777777">
                    <w:pPr>
                      <w:spacing w:line="184" w:lineRule="exact"/>
                      <w:ind w:left="20"/>
                      <w:rPr>
                        <w:sz w:val="16"/>
                      </w:rPr>
                    </w:pPr>
                    <w:r>
                      <w:rPr>
                        <w:sz w:val="16"/>
                      </w:rPr>
                      <w:t>Approved</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4AD94347" wp14:editId="4AD94348">
              <wp:simplePos x="0" y="0"/>
              <wp:positionH relativeFrom="page">
                <wp:posOffset>4846955</wp:posOffset>
              </wp:positionH>
              <wp:positionV relativeFrom="page">
                <wp:posOffset>10110470</wp:posOffset>
              </wp:positionV>
              <wp:extent cx="423545" cy="127635"/>
              <wp:effectExtent l="0" t="444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4F" w14:textId="77777777">
                          <w:pPr>
                            <w:tabs>
                              <w:tab w:val="left" w:pos="564"/>
                            </w:tabs>
                            <w:spacing w:line="184" w:lineRule="exact"/>
                            <w:ind w:left="20"/>
                            <w:rPr>
                              <w:b/>
                              <w:sz w:val="16"/>
                            </w:rPr>
                          </w:pPr>
                          <w:r>
                            <w:rPr>
                              <w:sz w:val="16"/>
                            </w:rPr>
                            <w:t>Issue</w:t>
                          </w:r>
                          <w:r>
                            <w:rPr>
                              <w:sz w:val="16"/>
                            </w:rPr>
                            <w:tab/>
                          </w:r>
                          <w:r>
                            <w:rPr>
                              <w:b/>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81.65pt;margin-top:796.1pt;width:33.3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GisA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" w14:anchorId="4AD94347">
              <v:textbox inset="0,0,0,0">
                <w:txbxContent>
                  <w:p w:rsidR="00C1153E" w:rsidRDefault="00EC1530" w14:paraId="4AD9434F" w14:textId="77777777">
                    <w:pPr>
                      <w:tabs>
                        <w:tab w:val="left" w:pos="564"/>
                      </w:tabs>
                      <w:spacing w:line="184" w:lineRule="exact"/>
                      <w:ind w:left="20"/>
                      <w:rPr>
                        <w:b/>
                        <w:sz w:val="16"/>
                      </w:rPr>
                    </w:pPr>
                    <w:r>
                      <w:rPr>
                        <w:sz w:val="16"/>
                      </w:rPr>
                      <w:t>Issue</w:t>
                    </w:r>
                    <w:r>
                      <w:rPr>
                        <w:sz w:val="16"/>
                      </w:rPr>
                      <w:tab/>
                    </w:r>
                    <w:r>
                      <w:rPr>
                        <w:b/>
                        <w:sz w:val="16"/>
                      </w:rPr>
                      <w:t>1</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14:anchorId="4AD94349" wp14:editId="4AD9434A">
              <wp:simplePos x="0" y="0"/>
              <wp:positionH relativeFrom="page">
                <wp:posOffset>6212840</wp:posOffset>
              </wp:positionH>
              <wp:positionV relativeFrom="page">
                <wp:posOffset>10110470</wp:posOffset>
              </wp:positionV>
              <wp:extent cx="221615" cy="127635"/>
              <wp:effectExtent l="2540" t="4445" r="444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53E" w:rsidRDefault="00EC1530" w14:paraId="4AD94350" w14:textId="77777777">
                          <w:pPr>
                            <w:spacing w:line="184" w:lineRule="exact"/>
                            <w:ind w:left="20"/>
                            <w:rPr>
                              <w:sz w:val="16"/>
                            </w:rPr>
                          </w:pPr>
                          <w:r>
                            <w:rPr>
                              <w:sz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489.2pt;margin-top:796.1pt;width:17.45pt;height:10.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GZrgIAAK8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" w14:anchorId="4AD94349">
              <v:textbox inset="0,0,0,0">
                <w:txbxContent>
                  <w:p w:rsidR="00C1153E" w:rsidRDefault="00EC1530" w14:paraId="4AD94350" w14:textId="77777777">
                    <w:pPr>
                      <w:spacing w:line="184" w:lineRule="exact"/>
                      <w:ind w:left="20"/>
                      <w:rPr>
                        <w:sz w:val="16"/>
                      </w:rPr>
                    </w:pPr>
                    <w:r>
                      <w:rPr>
                        <w:sz w:val="16"/>
                      </w:rPr>
                      <w:t>Date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450" w:rsidRDefault="00EC1530" w14:paraId="4AD9433A" w14:textId="77777777">
      <w:r>
        <w:separator/>
      </w:r>
    </w:p>
  </w:footnote>
  <w:footnote w:type="continuationSeparator" w:id="0">
    <w:p w:rsidR="00FA2450" w:rsidRDefault="00EC1530" w14:paraId="4AD9433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5">
    <w:nsid w:val="1b22351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2ff2d7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3">
    <w:nsid w:val="2ebfd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ff7970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1">
    <w:nsid w:val="14a2665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c45df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9">
    <w:nsid w:val="4e685e2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5f36f9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7">
    <w:nsid w:val="47a0a5d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dd2448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5">
    <w:nsid w:val="6762226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715b90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f660a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2">
    <w:nsid w:val="60554acb"/>
    <w:multiLevelType xmlns:w="http://schemas.openxmlformats.org/wordprocessingml/2006/main" w:val="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1">
    <w:nsid w:val="5386ffa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Symbol" w:hAnsi="Symbol"/>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0">
    <w:nsid w:val="5a31faa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Symbol" w:hAnsi="Symbol"/>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9">
    <w:nsid w:val="7c0975d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Symbol" w:hAnsi="Symbol"/>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8">
    <w:nsid w:val="261a5d8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Symbol" w:hAnsi="Symbol"/>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67090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cdb4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12d00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775C53"/>
    <w:multiLevelType w:val="hybridMultilevel"/>
    <w:tmpl w:val="2A52F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7F5BEA"/>
    <w:multiLevelType w:val="hybridMultilevel"/>
    <w:tmpl w:val="CA081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A47DB2"/>
    <w:multiLevelType w:val="hybridMultilevel"/>
    <w:tmpl w:val="BDA0519C"/>
    <w:lvl w:ilvl="0" w:tplc="55109D50">
      <w:numFmt w:val="bullet"/>
      <w:lvlText w:val="o"/>
      <w:lvlJc w:val="left"/>
      <w:pPr>
        <w:ind w:left="910" w:hanging="361"/>
      </w:pPr>
      <w:rPr>
        <w:rFonts w:hint="default" w:ascii="Courier New" w:hAnsi="Courier New" w:eastAsia="Courier New" w:cs="Courier New"/>
        <w:w w:val="100"/>
        <w:sz w:val="22"/>
        <w:szCs w:val="22"/>
        <w:lang w:val="en-GB" w:eastAsia="en-GB" w:bidi="en-GB"/>
      </w:rPr>
    </w:lvl>
    <w:lvl w:ilvl="1" w:tplc="8B001F7C">
      <w:numFmt w:val="bullet"/>
      <w:lvlText w:val="•"/>
      <w:lvlJc w:val="left"/>
      <w:pPr>
        <w:ind w:left="1910" w:hanging="361"/>
      </w:pPr>
      <w:rPr>
        <w:rFonts w:hint="default"/>
        <w:lang w:val="en-GB" w:eastAsia="en-GB" w:bidi="en-GB"/>
      </w:rPr>
    </w:lvl>
    <w:lvl w:ilvl="2" w:tplc="60B0B960">
      <w:numFmt w:val="bullet"/>
      <w:lvlText w:val="•"/>
      <w:lvlJc w:val="left"/>
      <w:pPr>
        <w:ind w:left="2901" w:hanging="361"/>
      </w:pPr>
      <w:rPr>
        <w:rFonts w:hint="default"/>
        <w:lang w:val="en-GB" w:eastAsia="en-GB" w:bidi="en-GB"/>
      </w:rPr>
    </w:lvl>
    <w:lvl w:ilvl="3" w:tplc="4760C608">
      <w:numFmt w:val="bullet"/>
      <w:lvlText w:val="•"/>
      <w:lvlJc w:val="left"/>
      <w:pPr>
        <w:ind w:left="3891" w:hanging="361"/>
      </w:pPr>
      <w:rPr>
        <w:rFonts w:hint="default"/>
        <w:lang w:val="en-GB" w:eastAsia="en-GB" w:bidi="en-GB"/>
      </w:rPr>
    </w:lvl>
    <w:lvl w:ilvl="4" w:tplc="CD34EC0A">
      <w:numFmt w:val="bullet"/>
      <w:lvlText w:val="•"/>
      <w:lvlJc w:val="left"/>
      <w:pPr>
        <w:ind w:left="4882" w:hanging="361"/>
      </w:pPr>
      <w:rPr>
        <w:rFonts w:hint="default"/>
        <w:lang w:val="en-GB" w:eastAsia="en-GB" w:bidi="en-GB"/>
      </w:rPr>
    </w:lvl>
    <w:lvl w:ilvl="5" w:tplc="EBA47886">
      <w:numFmt w:val="bullet"/>
      <w:lvlText w:val="•"/>
      <w:lvlJc w:val="left"/>
      <w:pPr>
        <w:ind w:left="5873" w:hanging="361"/>
      </w:pPr>
      <w:rPr>
        <w:rFonts w:hint="default"/>
        <w:lang w:val="en-GB" w:eastAsia="en-GB" w:bidi="en-GB"/>
      </w:rPr>
    </w:lvl>
    <w:lvl w:ilvl="6" w:tplc="4380F64E">
      <w:numFmt w:val="bullet"/>
      <w:lvlText w:val="•"/>
      <w:lvlJc w:val="left"/>
      <w:pPr>
        <w:ind w:left="6863" w:hanging="361"/>
      </w:pPr>
      <w:rPr>
        <w:rFonts w:hint="default"/>
        <w:lang w:val="en-GB" w:eastAsia="en-GB" w:bidi="en-GB"/>
      </w:rPr>
    </w:lvl>
    <w:lvl w:ilvl="7" w:tplc="8EDE5874">
      <w:numFmt w:val="bullet"/>
      <w:lvlText w:val="•"/>
      <w:lvlJc w:val="left"/>
      <w:pPr>
        <w:ind w:left="7854" w:hanging="361"/>
      </w:pPr>
      <w:rPr>
        <w:rFonts w:hint="default"/>
        <w:lang w:val="en-GB" w:eastAsia="en-GB" w:bidi="en-GB"/>
      </w:rPr>
    </w:lvl>
    <w:lvl w:ilvl="8" w:tplc="C562C210">
      <w:numFmt w:val="bullet"/>
      <w:lvlText w:val="•"/>
      <w:lvlJc w:val="left"/>
      <w:pPr>
        <w:ind w:left="8845" w:hanging="361"/>
      </w:pPr>
      <w:rPr>
        <w:rFonts w:hint="default"/>
        <w:lang w:val="en-GB" w:eastAsia="en-GB" w:bidi="en-GB"/>
      </w:rPr>
    </w:lvl>
  </w:abstractNum>
  <w:abstractNum w:abstractNumId="3" w15:restartNumberingAfterBreak="0">
    <w:nsid w:val="341723B5"/>
    <w:multiLevelType w:val="hybridMultilevel"/>
    <w:tmpl w:val="1CB009EE"/>
    <w:lvl w:ilvl="0" w:tplc="5F023C6C">
      <w:numFmt w:val="bullet"/>
      <w:lvlText w:val=""/>
      <w:lvlJc w:val="left"/>
      <w:pPr>
        <w:ind w:left="422" w:hanging="360"/>
      </w:pPr>
      <w:rPr>
        <w:rFonts w:hint="default" w:ascii="Symbol" w:hAnsi="Symbol" w:eastAsia="Symbol" w:cs="Symbol"/>
        <w:w w:val="100"/>
        <w:sz w:val="22"/>
        <w:szCs w:val="22"/>
        <w:lang w:val="en-GB" w:eastAsia="en-GB" w:bidi="en-GB"/>
      </w:rPr>
    </w:lvl>
    <w:lvl w:ilvl="1" w:tplc="6C1CE086">
      <w:numFmt w:val="bullet"/>
      <w:lvlText w:val="o"/>
      <w:lvlJc w:val="left"/>
      <w:pPr>
        <w:ind w:left="782" w:hanging="361"/>
      </w:pPr>
      <w:rPr>
        <w:rFonts w:hint="default" w:ascii="Courier New" w:hAnsi="Courier New" w:eastAsia="Courier New" w:cs="Courier New"/>
        <w:w w:val="100"/>
        <w:sz w:val="22"/>
        <w:szCs w:val="22"/>
        <w:lang w:val="en-GB" w:eastAsia="en-GB" w:bidi="en-GB"/>
      </w:rPr>
    </w:lvl>
    <w:lvl w:ilvl="2" w:tplc="F52AFA4E">
      <w:numFmt w:val="bullet"/>
      <w:lvlText w:val="•"/>
      <w:lvlJc w:val="left"/>
      <w:pPr>
        <w:ind w:left="1867" w:hanging="361"/>
      </w:pPr>
      <w:rPr>
        <w:rFonts w:hint="default"/>
        <w:lang w:val="en-GB" w:eastAsia="en-GB" w:bidi="en-GB"/>
      </w:rPr>
    </w:lvl>
    <w:lvl w:ilvl="3" w:tplc="457E8788">
      <w:numFmt w:val="bullet"/>
      <w:lvlText w:val="•"/>
      <w:lvlJc w:val="left"/>
      <w:pPr>
        <w:ind w:left="2954" w:hanging="361"/>
      </w:pPr>
      <w:rPr>
        <w:rFonts w:hint="default"/>
        <w:lang w:val="en-GB" w:eastAsia="en-GB" w:bidi="en-GB"/>
      </w:rPr>
    </w:lvl>
    <w:lvl w:ilvl="4" w:tplc="F9D4E25C">
      <w:numFmt w:val="bullet"/>
      <w:lvlText w:val="•"/>
      <w:lvlJc w:val="left"/>
      <w:pPr>
        <w:ind w:left="4041" w:hanging="361"/>
      </w:pPr>
      <w:rPr>
        <w:rFonts w:hint="default"/>
        <w:lang w:val="en-GB" w:eastAsia="en-GB" w:bidi="en-GB"/>
      </w:rPr>
    </w:lvl>
    <w:lvl w:ilvl="5" w:tplc="76FADA08">
      <w:numFmt w:val="bullet"/>
      <w:lvlText w:val="•"/>
      <w:lvlJc w:val="left"/>
      <w:pPr>
        <w:ind w:left="5128" w:hanging="361"/>
      </w:pPr>
      <w:rPr>
        <w:rFonts w:hint="default"/>
        <w:lang w:val="en-GB" w:eastAsia="en-GB" w:bidi="en-GB"/>
      </w:rPr>
    </w:lvl>
    <w:lvl w:ilvl="6" w:tplc="1F8823A0">
      <w:numFmt w:val="bullet"/>
      <w:lvlText w:val="•"/>
      <w:lvlJc w:val="left"/>
      <w:pPr>
        <w:ind w:left="6215" w:hanging="361"/>
      </w:pPr>
      <w:rPr>
        <w:rFonts w:hint="default"/>
        <w:lang w:val="en-GB" w:eastAsia="en-GB" w:bidi="en-GB"/>
      </w:rPr>
    </w:lvl>
    <w:lvl w:ilvl="7" w:tplc="FD0C3A9E">
      <w:numFmt w:val="bullet"/>
      <w:lvlText w:val="•"/>
      <w:lvlJc w:val="left"/>
      <w:pPr>
        <w:ind w:left="7302" w:hanging="361"/>
      </w:pPr>
      <w:rPr>
        <w:rFonts w:hint="default"/>
        <w:lang w:val="en-GB" w:eastAsia="en-GB" w:bidi="en-GB"/>
      </w:rPr>
    </w:lvl>
    <w:lvl w:ilvl="8" w:tplc="08DAFAA2">
      <w:numFmt w:val="bullet"/>
      <w:lvlText w:val="•"/>
      <w:lvlJc w:val="left"/>
      <w:pPr>
        <w:ind w:left="8389" w:hanging="361"/>
      </w:pPr>
      <w:rPr>
        <w:rFonts w:hint="default"/>
        <w:lang w:val="en-GB" w:eastAsia="en-GB" w:bidi="en-GB"/>
      </w:rPr>
    </w:lvl>
  </w:abstractNum>
  <w:abstractNum w:abstractNumId="4" w15:restartNumberingAfterBreak="0">
    <w:nsid w:val="38DF7A81"/>
    <w:multiLevelType w:val="hybridMultilevel"/>
    <w:tmpl w:val="D2AED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0287176"/>
    <w:multiLevelType w:val="hybridMultilevel"/>
    <w:tmpl w:val="060419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3C7038"/>
    <w:multiLevelType w:val="hybridMultilevel"/>
    <w:tmpl w:val="D4623D22"/>
    <w:lvl w:ilvl="0" w:tplc="08090001">
      <w:start w:val="1"/>
      <w:numFmt w:val="bullet"/>
      <w:lvlText w:val=""/>
      <w:lvlJc w:val="left"/>
      <w:pPr>
        <w:ind w:left="782" w:hanging="360"/>
      </w:pPr>
      <w:rPr>
        <w:rFonts w:hint="default" w:ascii="Symbol" w:hAnsi="Symbol"/>
      </w:rPr>
    </w:lvl>
    <w:lvl w:ilvl="1" w:tplc="08090003" w:tentative="1">
      <w:start w:val="1"/>
      <w:numFmt w:val="bullet"/>
      <w:lvlText w:val="o"/>
      <w:lvlJc w:val="left"/>
      <w:pPr>
        <w:ind w:left="1502" w:hanging="360"/>
      </w:pPr>
      <w:rPr>
        <w:rFonts w:hint="default" w:ascii="Courier New" w:hAnsi="Courier New" w:cs="Courier New"/>
      </w:rPr>
    </w:lvl>
    <w:lvl w:ilvl="2" w:tplc="08090005" w:tentative="1">
      <w:start w:val="1"/>
      <w:numFmt w:val="bullet"/>
      <w:lvlText w:val=""/>
      <w:lvlJc w:val="left"/>
      <w:pPr>
        <w:ind w:left="2222" w:hanging="360"/>
      </w:pPr>
      <w:rPr>
        <w:rFonts w:hint="default" w:ascii="Wingdings" w:hAnsi="Wingdings"/>
      </w:rPr>
    </w:lvl>
    <w:lvl w:ilvl="3" w:tplc="08090001" w:tentative="1">
      <w:start w:val="1"/>
      <w:numFmt w:val="bullet"/>
      <w:lvlText w:val=""/>
      <w:lvlJc w:val="left"/>
      <w:pPr>
        <w:ind w:left="2942" w:hanging="360"/>
      </w:pPr>
      <w:rPr>
        <w:rFonts w:hint="default" w:ascii="Symbol" w:hAnsi="Symbol"/>
      </w:rPr>
    </w:lvl>
    <w:lvl w:ilvl="4" w:tplc="08090003" w:tentative="1">
      <w:start w:val="1"/>
      <w:numFmt w:val="bullet"/>
      <w:lvlText w:val="o"/>
      <w:lvlJc w:val="left"/>
      <w:pPr>
        <w:ind w:left="3662" w:hanging="360"/>
      </w:pPr>
      <w:rPr>
        <w:rFonts w:hint="default" w:ascii="Courier New" w:hAnsi="Courier New" w:cs="Courier New"/>
      </w:rPr>
    </w:lvl>
    <w:lvl w:ilvl="5" w:tplc="08090005" w:tentative="1">
      <w:start w:val="1"/>
      <w:numFmt w:val="bullet"/>
      <w:lvlText w:val=""/>
      <w:lvlJc w:val="left"/>
      <w:pPr>
        <w:ind w:left="4382" w:hanging="360"/>
      </w:pPr>
      <w:rPr>
        <w:rFonts w:hint="default" w:ascii="Wingdings" w:hAnsi="Wingdings"/>
      </w:rPr>
    </w:lvl>
    <w:lvl w:ilvl="6" w:tplc="08090001" w:tentative="1">
      <w:start w:val="1"/>
      <w:numFmt w:val="bullet"/>
      <w:lvlText w:val=""/>
      <w:lvlJc w:val="left"/>
      <w:pPr>
        <w:ind w:left="5102" w:hanging="360"/>
      </w:pPr>
      <w:rPr>
        <w:rFonts w:hint="default" w:ascii="Symbol" w:hAnsi="Symbol"/>
      </w:rPr>
    </w:lvl>
    <w:lvl w:ilvl="7" w:tplc="08090003" w:tentative="1">
      <w:start w:val="1"/>
      <w:numFmt w:val="bullet"/>
      <w:lvlText w:val="o"/>
      <w:lvlJc w:val="left"/>
      <w:pPr>
        <w:ind w:left="5822" w:hanging="360"/>
      </w:pPr>
      <w:rPr>
        <w:rFonts w:hint="default" w:ascii="Courier New" w:hAnsi="Courier New" w:cs="Courier New"/>
      </w:rPr>
    </w:lvl>
    <w:lvl w:ilvl="8" w:tplc="08090005" w:tentative="1">
      <w:start w:val="1"/>
      <w:numFmt w:val="bullet"/>
      <w:lvlText w:val=""/>
      <w:lvlJc w:val="left"/>
      <w:pPr>
        <w:ind w:left="6542" w:hanging="360"/>
      </w:pPr>
      <w:rPr>
        <w:rFonts w:hint="default" w:ascii="Wingdings" w:hAnsi="Wingdings"/>
      </w:rPr>
    </w:lvl>
  </w:abstractNum>
  <w:abstractNum w:abstractNumId="7" w15:restartNumberingAfterBreak="0">
    <w:nsid w:val="4C0F1ED6"/>
    <w:multiLevelType w:val="hybridMultilevel"/>
    <w:tmpl w:val="489AA78C"/>
    <w:lvl w:ilvl="0" w:tplc="08090001">
      <w:start w:val="1"/>
      <w:numFmt w:val="bullet"/>
      <w:lvlText w:val=""/>
      <w:lvlJc w:val="left"/>
      <w:pPr>
        <w:ind w:left="782" w:hanging="360"/>
      </w:pPr>
      <w:rPr>
        <w:rFonts w:hint="default" w:ascii="Symbol" w:hAnsi="Symbol"/>
      </w:rPr>
    </w:lvl>
    <w:lvl w:ilvl="1" w:tplc="08090003" w:tentative="1">
      <w:start w:val="1"/>
      <w:numFmt w:val="bullet"/>
      <w:lvlText w:val="o"/>
      <w:lvlJc w:val="left"/>
      <w:pPr>
        <w:ind w:left="1502" w:hanging="360"/>
      </w:pPr>
      <w:rPr>
        <w:rFonts w:hint="default" w:ascii="Courier New" w:hAnsi="Courier New" w:cs="Courier New"/>
      </w:rPr>
    </w:lvl>
    <w:lvl w:ilvl="2" w:tplc="08090005" w:tentative="1">
      <w:start w:val="1"/>
      <w:numFmt w:val="bullet"/>
      <w:lvlText w:val=""/>
      <w:lvlJc w:val="left"/>
      <w:pPr>
        <w:ind w:left="2222" w:hanging="360"/>
      </w:pPr>
      <w:rPr>
        <w:rFonts w:hint="default" w:ascii="Wingdings" w:hAnsi="Wingdings"/>
      </w:rPr>
    </w:lvl>
    <w:lvl w:ilvl="3" w:tplc="08090001" w:tentative="1">
      <w:start w:val="1"/>
      <w:numFmt w:val="bullet"/>
      <w:lvlText w:val=""/>
      <w:lvlJc w:val="left"/>
      <w:pPr>
        <w:ind w:left="2942" w:hanging="360"/>
      </w:pPr>
      <w:rPr>
        <w:rFonts w:hint="default" w:ascii="Symbol" w:hAnsi="Symbol"/>
      </w:rPr>
    </w:lvl>
    <w:lvl w:ilvl="4" w:tplc="08090003" w:tentative="1">
      <w:start w:val="1"/>
      <w:numFmt w:val="bullet"/>
      <w:lvlText w:val="o"/>
      <w:lvlJc w:val="left"/>
      <w:pPr>
        <w:ind w:left="3662" w:hanging="360"/>
      </w:pPr>
      <w:rPr>
        <w:rFonts w:hint="default" w:ascii="Courier New" w:hAnsi="Courier New" w:cs="Courier New"/>
      </w:rPr>
    </w:lvl>
    <w:lvl w:ilvl="5" w:tplc="08090005" w:tentative="1">
      <w:start w:val="1"/>
      <w:numFmt w:val="bullet"/>
      <w:lvlText w:val=""/>
      <w:lvlJc w:val="left"/>
      <w:pPr>
        <w:ind w:left="4382" w:hanging="360"/>
      </w:pPr>
      <w:rPr>
        <w:rFonts w:hint="default" w:ascii="Wingdings" w:hAnsi="Wingdings"/>
      </w:rPr>
    </w:lvl>
    <w:lvl w:ilvl="6" w:tplc="08090001" w:tentative="1">
      <w:start w:val="1"/>
      <w:numFmt w:val="bullet"/>
      <w:lvlText w:val=""/>
      <w:lvlJc w:val="left"/>
      <w:pPr>
        <w:ind w:left="5102" w:hanging="360"/>
      </w:pPr>
      <w:rPr>
        <w:rFonts w:hint="default" w:ascii="Symbol" w:hAnsi="Symbol"/>
      </w:rPr>
    </w:lvl>
    <w:lvl w:ilvl="7" w:tplc="08090003" w:tentative="1">
      <w:start w:val="1"/>
      <w:numFmt w:val="bullet"/>
      <w:lvlText w:val="o"/>
      <w:lvlJc w:val="left"/>
      <w:pPr>
        <w:ind w:left="5822" w:hanging="360"/>
      </w:pPr>
      <w:rPr>
        <w:rFonts w:hint="default" w:ascii="Courier New" w:hAnsi="Courier New" w:cs="Courier New"/>
      </w:rPr>
    </w:lvl>
    <w:lvl w:ilvl="8" w:tplc="08090005" w:tentative="1">
      <w:start w:val="1"/>
      <w:numFmt w:val="bullet"/>
      <w:lvlText w:val=""/>
      <w:lvlJc w:val="left"/>
      <w:pPr>
        <w:ind w:left="6542" w:hanging="360"/>
      </w:pPr>
      <w:rPr>
        <w:rFonts w:hint="default" w:ascii="Wingdings" w:hAnsi="Wingdings"/>
      </w:rPr>
    </w:lvl>
  </w:abstractNum>
  <w:abstractNum w:abstractNumId="8" w15:restartNumberingAfterBreak="0">
    <w:nsid w:val="58CC568B"/>
    <w:multiLevelType w:val="hybridMultilevel"/>
    <w:tmpl w:val="8F2AB4BA"/>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C556375"/>
    <w:multiLevelType w:val="hybridMultilevel"/>
    <w:tmpl w:val="97284B02"/>
    <w:lvl w:ilvl="0" w:tplc="114C0AA8">
      <w:numFmt w:val="bullet"/>
      <w:lvlText w:val=""/>
      <w:lvlJc w:val="left"/>
      <w:pPr>
        <w:ind w:left="782" w:hanging="361"/>
      </w:pPr>
      <w:rPr>
        <w:rFonts w:hint="default" w:ascii="Wingdings" w:hAnsi="Wingdings" w:eastAsia="Wingdings" w:cs="Wingdings"/>
        <w:w w:val="100"/>
        <w:sz w:val="22"/>
        <w:szCs w:val="22"/>
        <w:lang w:val="en-GB" w:eastAsia="en-GB" w:bidi="en-GB"/>
      </w:rPr>
    </w:lvl>
    <w:lvl w:ilvl="1" w:tplc="529CC1B6">
      <w:numFmt w:val="bullet"/>
      <w:lvlText w:val="•"/>
      <w:lvlJc w:val="left"/>
      <w:pPr>
        <w:ind w:left="1760" w:hanging="361"/>
      </w:pPr>
      <w:rPr>
        <w:rFonts w:hint="default"/>
        <w:lang w:val="en-GB" w:eastAsia="en-GB" w:bidi="en-GB"/>
      </w:rPr>
    </w:lvl>
    <w:lvl w:ilvl="2" w:tplc="F814BCE8">
      <w:numFmt w:val="bullet"/>
      <w:lvlText w:val="•"/>
      <w:lvlJc w:val="left"/>
      <w:pPr>
        <w:ind w:left="2740" w:hanging="361"/>
      </w:pPr>
      <w:rPr>
        <w:rFonts w:hint="default"/>
        <w:lang w:val="en-GB" w:eastAsia="en-GB" w:bidi="en-GB"/>
      </w:rPr>
    </w:lvl>
    <w:lvl w:ilvl="3" w:tplc="AB8810D4">
      <w:numFmt w:val="bullet"/>
      <w:lvlText w:val="•"/>
      <w:lvlJc w:val="left"/>
      <w:pPr>
        <w:ind w:left="3720" w:hanging="361"/>
      </w:pPr>
      <w:rPr>
        <w:rFonts w:hint="default"/>
        <w:lang w:val="en-GB" w:eastAsia="en-GB" w:bidi="en-GB"/>
      </w:rPr>
    </w:lvl>
    <w:lvl w:ilvl="4" w:tplc="D44ADB0A">
      <w:numFmt w:val="bullet"/>
      <w:lvlText w:val="•"/>
      <w:lvlJc w:val="left"/>
      <w:pPr>
        <w:ind w:left="4701" w:hanging="361"/>
      </w:pPr>
      <w:rPr>
        <w:rFonts w:hint="default"/>
        <w:lang w:val="en-GB" w:eastAsia="en-GB" w:bidi="en-GB"/>
      </w:rPr>
    </w:lvl>
    <w:lvl w:ilvl="5" w:tplc="8CBEEF36">
      <w:numFmt w:val="bullet"/>
      <w:lvlText w:val="•"/>
      <w:lvlJc w:val="left"/>
      <w:pPr>
        <w:ind w:left="5681" w:hanging="361"/>
      </w:pPr>
      <w:rPr>
        <w:rFonts w:hint="default"/>
        <w:lang w:val="en-GB" w:eastAsia="en-GB" w:bidi="en-GB"/>
      </w:rPr>
    </w:lvl>
    <w:lvl w:ilvl="6" w:tplc="894254D8">
      <w:numFmt w:val="bullet"/>
      <w:lvlText w:val="•"/>
      <w:lvlJc w:val="left"/>
      <w:pPr>
        <w:ind w:left="6661" w:hanging="361"/>
      </w:pPr>
      <w:rPr>
        <w:rFonts w:hint="default"/>
        <w:lang w:val="en-GB" w:eastAsia="en-GB" w:bidi="en-GB"/>
      </w:rPr>
    </w:lvl>
    <w:lvl w:ilvl="7" w:tplc="68CE0F26">
      <w:numFmt w:val="bullet"/>
      <w:lvlText w:val="•"/>
      <w:lvlJc w:val="left"/>
      <w:pPr>
        <w:ind w:left="7642" w:hanging="361"/>
      </w:pPr>
      <w:rPr>
        <w:rFonts w:hint="default"/>
        <w:lang w:val="en-GB" w:eastAsia="en-GB" w:bidi="en-GB"/>
      </w:rPr>
    </w:lvl>
    <w:lvl w:ilvl="8" w:tplc="8BBAD17A">
      <w:numFmt w:val="bullet"/>
      <w:lvlText w:val="•"/>
      <w:lvlJc w:val="left"/>
      <w:pPr>
        <w:ind w:left="8622" w:hanging="361"/>
      </w:pPr>
      <w:rPr>
        <w:rFonts w:hint="default"/>
        <w:lang w:val="en-GB" w:eastAsia="en-GB" w:bidi="en-GB"/>
      </w:rPr>
    </w:lvl>
  </w:abstractNum>
  <w:abstractNum w:abstractNumId="10" w15:restartNumberingAfterBreak="0">
    <w:nsid w:val="62A8162F"/>
    <w:multiLevelType w:val="hybridMultilevel"/>
    <w:tmpl w:val="51A0EF7C"/>
    <w:lvl w:ilvl="0" w:tplc="D2D23846">
      <w:numFmt w:val="bullet"/>
      <w:lvlText w:val="•"/>
      <w:lvlJc w:val="left"/>
      <w:pPr>
        <w:ind w:left="1080" w:hanging="72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756B4B"/>
    <w:multiLevelType w:val="hybridMultilevel"/>
    <w:tmpl w:val="02721FCA"/>
    <w:lvl w:ilvl="0" w:tplc="A170E4AA">
      <w:numFmt w:val="bullet"/>
      <w:lvlText w:val=""/>
      <w:lvlJc w:val="left"/>
      <w:pPr>
        <w:ind w:left="549" w:hanging="360"/>
      </w:pPr>
      <w:rPr>
        <w:rFonts w:hint="default" w:ascii="Symbol" w:hAnsi="Symbol" w:eastAsia="Symbol" w:cs="Symbol"/>
        <w:w w:val="100"/>
        <w:sz w:val="22"/>
        <w:szCs w:val="22"/>
        <w:lang w:val="en-GB" w:eastAsia="en-GB" w:bidi="en-GB"/>
      </w:rPr>
    </w:lvl>
    <w:lvl w:ilvl="1" w:tplc="D0DE73CC">
      <w:numFmt w:val="bullet"/>
      <w:lvlText w:val="o"/>
      <w:lvlJc w:val="left"/>
      <w:pPr>
        <w:ind w:left="928" w:hanging="361"/>
      </w:pPr>
      <w:rPr>
        <w:rFonts w:hint="default" w:ascii="Courier New" w:hAnsi="Courier New" w:eastAsia="Courier New" w:cs="Courier New"/>
        <w:w w:val="100"/>
        <w:sz w:val="22"/>
        <w:szCs w:val="22"/>
        <w:lang w:val="en-GB" w:eastAsia="en-GB" w:bidi="en-GB"/>
      </w:rPr>
    </w:lvl>
    <w:lvl w:ilvl="2" w:tplc="DB12D1A4">
      <w:numFmt w:val="bullet"/>
      <w:lvlText w:val="•"/>
      <w:lvlJc w:val="left"/>
      <w:pPr>
        <w:ind w:left="2020" w:hanging="361"/>
      </w:pPr>
      <w:rPr>
        <w:rFonts w:hint="default"/>
        <w:lang w:val="en-GB" w:eastAsia="en-GB" w:bidi="en-GB"/>
      </w:rPr>
    </w:lvl>
    <w:lvl w:ilvl="3" w:tplc="40AA2CB2">
      <w:numFmt w:val="bullet"/>
      <w:lvlText w:val="•"/>
      <w:lvlJc w:val="left"/>
      <w:pPr>
        <w:ind w:left="3121" w:hanging="361"/>
      </w:pPr>
      <w:rPr>
        <w:rFonts w:hint="default"/>
        <w:lang w:val="en-GB" w:eastAsia="en-GB" w:bidi="en-GB"/>
      </w:rPr>
    </w:lvl>
    <w:lvl w:ilvl="4" w:tplc="28CC7654">
      <w:numFmt w:val="bullet"/>
      <w:lvlText w:val="•"/>
      <w:lvlJc w:val="left"/>
      <w:pPr>
        <w:ind w:left="4222" w:hanging="361"/>
      </w:pPr>
      <w:rPr>
        <w:rFonts w:hint="default"/>
        <w:lang w:val="en-GB" w:eastAsia="en-GB" w:bidi="en-GB"/>
      </w:rPr>
    </w:lvl>
    <w:lvl w:ilvl="5" w:tplc="087E4C32">
      <w:numFmt w:val="bullet"/>
      <w:lvlText w:val="•"/>
      <w:lvlJc w:val="left"/>
      <w:pPr>
        <w:ind w:left="5322" w:hanging="361"/>
      </w:pPr>
      <w:rPr>
        <w:rFonts w:hint="default"/>
        <w:lang w:val="en-GB" w:eastAsia="en-GB" w:bidi="en-GB"/>
      </w:rPr>
    </w:lvl>
    <w:lvl w:ilvl="6" w:tplc="A39876AE">
      <w:numFmt w:val="bullet"/>
      <w:lvlText w:val="•"/>
      <w:lvlJc w:val="left"/>
      <w:pPr>
        <w:ind w:left="6423" w:hanging="361"/>
      </w:pPr>
      <w:rPr>
        <w:rFonts w:hint="default"/>
        <w:lang w:val="en-GB" w:eastAsia="en-GB" w:bidi="en-GB"/>
      </w:rPr>
    </w:lvl>
    <w:lvl w:ilvl="7" w:tplc="7FD6C276">
      <w:numFmt w:val="bullet"/>
      <w:lvlText w:val="•"/>
      <w:lvlJc w:val="left"/>
      <w:pPr>
        <w:ind w:left="7524" w:hanging="361"/>
      </w:pPr>
      <w:rPr>
        <w:rFonts w:hint="default"/>
        <w:lang w:val="en-GB" w:eastAsia="en-GB" w:bidi="en-GB"/>
      </w:rPr>
    </w:lvl>
    <w:lvl w:ilvl="8" w:tplc="DCB0FE7C">
      <w:numFmt w:val="bullet"/>
      <w:lvlText w:val="•"/>
      <w:lvlJc w:val="left"/>
      <w:pPr>
        <w:ind w:left="8624" w:hanging="361"/>
      </w:pPr>
      <w:rPr>
        <w:rFonts w:hint="default"/>
        <w:lang w:val="en-GB" w:eastAsia="en-GB" w:bidi="en-GB"/>
      </w:rPr>
    </w:lvl>
  </w:abstractNum>
  <w:abstractNum w:abstractNumId="12" w15:restartNumberingAfterBreak="0">
    <w:nsid w:val="6B421572"/>
    <w:multiLevelType w:val="hybridMultilevel"/>
    <w:tmpl w:val="B6F6AB9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Symbol" w:hAnsi="Symbol"/>
      </w:rPr>
    </w:lvl>
    <w:lvl w:ilvl="2" w:tplc="08090005" w:tentative="1">
      <w:start w:val="1"/>
      <w:numFmt w:val="bullet"/>
      <w:lvlText w:val=""/>
      <w:lvlJc w:val="left"/>
      <w:pPr>
        <w:ind w:left="2222" w:hanging="360"/>
      </w:pPr>
      <w:rPr>
        <w:rFonts w:hint="default" w:ascii="Wingdings" w:hAnsi="Wingdings"/>
      </w:rPr>
    </w:lvl>
    <w:lvl w:ilvl="3" w:tplc="08090001" w:tentative="1">
      <w:start w:val="1"/>
      <w:numFmt w:val="bullet"/>
      <w:lvlText w:val=""/>
      <w:lvlJc w:val="left"/>
      <w:pPr>
        <w:ind w:left="2942" w:hanging="360"/>
      </w:pPr>
      <w:rPr>
        <w:rFonts w:hint="default" w:ascii="Symbol" w:hAnsi="Symbol"/>
      </w:rPr>
    </w:lvl>
    <w:lvl w:ilvl="4" w:tplc="08090003" w:tentative="1">
      <w:start w:val="1"/>
      <w:numFmt w:val="bullet"/>
      <w:lvlText w:val="o"/>
      <w:lvlJc w:val="left"/>
      <w:pPr>
        <w:ind w:left="3662" w:hanging="360"/>
      </w:pPr>
      <w:rPr>
        <w:rFonts w:hint="default" w:ascii="Courier New" w:hAnsi="Courier New" w:cs="Courier New"/>
      </w:rPr>
    </w:lvl>
    <w:lvl w:ilvl="5" w:tplc="08090005" w:tentative="1">
      <w:start w:val="1"/>
      <w:numFmt w:val="bullet"/>
      <w:lvlText w:val=""/>
      <w:lvlJc w:val="left"/>
      <w:pPr>
        <w:ind w:left="4382" w:hanging="360"/>
      </w:pPr>
      <w:rPr>
        <w:rFonts w:hint="default" w:ascii="Wingdings" w:hAnsi="Wingdings"/>
      </w:rPr>
    </w:lvl>
    <w:lvl w:ilvl="6" w:tplc="08090001" w:tentative="1">
      <w:start w:val="1"/>
      <w:numFmt w:val="bullet"/>
      <w:lvlText w:val=""/>
      <w:lvlJc w:val="left"/>
      <w:pPr>
        <w:ind w:left="5102" w:hanging="360"/>
      </w:pPr>
      <w:rPr>
        <w:rFonts w:hint="default" w:ascii="Symbol" w:hAnsi="Symbol"/>
      </w:rPr>
    </w:lvl>
    <w:lvl w:ilvl="7" w:tplc="08090003" w:tentative="1">
      <w:start w:val="1"/>
      <w:numFmt w:val="bullet"/>
      <w:lvlText w:val="o"/>
      <w:lvlJc w:val="left"/>
      <w:pPr>
        <w:ind w:left="5822" w:hanging="360"/>
      </w:pPr>
      <w:rPr>
        <w:rFonts w:hint="default" w:ascii="Courier New" w:hAnsi="Courier New" w:cs="Courier New"/>
      </w:rPr>
    </w:lvl>
    <w:lvl w:ilvl="8" w:tplc="08090005" w:tentative="1">
      <w:start w:val="1"/>
      <w:numFmt w:val="bullet"/>
      <w:lvlText w:val=""/>
      <w:lvlJc w:val="left"/>
      <w:pPr>
        <w:ind w:left="6542" w:hanging="360"/>
      </w:pPr>
      <w:rPr>
        <w:rFonts w:hint="default" w:ascii="Wingdings" w:hAnsi="Wingdings"/>
      </w:rPr>
    </w:lvl>
  </w:abstractNum>
  <w:abstractNum w:abstractNumId="13" w15:restartNumberingAfterBreak="0">
    <w:nsid w:val="6E9764F7"/>
    <w:multiLevelType w:val="hybridMultilevel"/>
    <w:tmpl w:val="B50AB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DF744D2"/>
    <w:multiLevelType w:val="hybridMultilevel"/>
    <w:tmpl w:val="E5801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9"/>
  </w:num>
  <w:num w:numId="2">
    <w:abstractNumId w:val="11"/>
  </w:num>
  <w:num w:numId="3">
    <w:abstractNumId w:val="2"/>
  </w:num>
  <w:num w:numId="4">
    <w:abstractNumId w:val="3"/>
  </w:num>
  <w:num w:numId="5">
    <w:abstractNumId w:val="1"/>
  </w:num>
  <w:num w:numId="6">
    <w:abstractNumId w:val="10"/>
  </w:num>
  <w:num w:numId="7">
    <w:abstractNumId w:val="8"/>
  </w:num>
  <w:num w:numId="8">
    <w:abstractNumId w:val="5"/>
  </w:num>
  <w:num w:numId="9">
    <w:abstractNumId w:val="7"/>
  </w:num>
  <w:num w:numId="10">
    <w:abstractNumId w:val="6"/>
  </w:num>
  <w:num w:numId="11">
    <w:abstractNumId w:val="12"/>
  </w:num>
  <w:num w:numId="12">
    <w:abstractNumId w:val="0"/>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3E"/>
    <w:rsid w:val="00034DEC"/>
    <w:rsid w:val="000815F4"/>
    <w:rsid w:val="00222110"/>
    <w:rsid w:val="002B5AD8"/>
    <w:rsid w:val="005167A5"/>
    <w:rsid w:val="005967E0"/>
    <w:rsid w:val="005B324F"/>
    <w:rsid w:val="00637A9B"/>
    <w:rsid w:val="006A3FA8"/>
    <w:rsid w:val="00730DB3"/>
    <w:rsid w:val="008016E0"/>
    <w:rsid w:val="00861FC6"/>
    <w:rsid w:val="00A8583A"/>
    <w:rsid w:val="00AA329F"/>
    <w:rsid w:val="00C1153E"/>
    <w:rsid w:val="00C40FCC"/>
    <w:rsid w:val="00D652F4"/>
    <w:rsid w:val="00EA1DAD"/>
    <w:rsid w:val="00EC1530"/>
    <w:rsid w:val="00F05378"/>
    <w:rsid w:val="00FA2450"/>
    <w:rsid w:val="01E34E5E"/>
    <w:rsid w:val="02FC7F2E"/>
    <w:rsid w:val="0C06FD79"/>
    <w:rsid w:val="21E85FC9"/>
    <w:rsid w:val="239FAA62"/>
    <w:rsid w:val="290E9E90"/>
    <w:rsid w:val="2DE1742D"/>
    <w:rsid w:val="2F1FE9AB"/>
    <w:rsid w:val="2FA7F832"/>
    <w:rsid w:val="3A0F6AB8"/>
    <w:rsid w:val="3F5CEA52"/>
    <w:rsid w:val="43E927B9"/>
    <w:rsid w:val="47D34117"/>
    <w:rsid w:val="4843C6FD"/>
    <w:rsid w:val="49BCB3A3"/>
    <w:rsid w:val="4AD54B58"/>
    <w:rsid w:val="552E649A"/>
    <w:rsid w:val="5630453B"/>
    <w:rsid w:val="614FCE30"/>
    <w:rsid w:val="73A0B4C5"/>
    <w:rsid w:val="7539803F"/>
    <w:rsid w:val="77C7F009"/>
    <w:rsid w:val="7853F6AE"/>
    <w:rsid w:val="78F5B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D942B5"/>
  <w15:docId w15:val="{813CC225-CAC8-4935-8645-2206CFCB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Pr>
      <w:rFonts w:ascii="Calibri" w:hAnsi="Calibri" w:eastAsia="Calibri" w:cs="Calibri"/>
      <w:lang w:val="en-GB" w:eastAsia="en-GB" w:bidi="en-GB"/>
    </w:rPr>
  </w:style>
  <w:style w:type="paragraph" w:styleId="Heading1">
    <w:name w:val="heading 1"/>
    <w:basedOn w:val="Normal"/>
    <w:uiPriority w:val="1"/>
    <w:qFormat/>
    <w:pPr>
      <w:ind w:left="549" w:hanging="3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910" w:hanging="361"/>
    </w:pPr>
  </w:style>
  <w:style w:type="paragraph" w:styleId="ListParagraph">
    <w:name w:val="List Paragraph"/>
    <w:basedOn w:val="Normal"/>
    <w:uiPriority w:val="1"/>
    <w:qFormat/>
    <w:pPr>
      <w:ind w:left="910" w:hanging="361"/>
    </w:pPr>
  </w:style>
  <w:style w:type="paragraph" w:styleId="TableParagraph" w:customStyle="1">
    <w:name w:val="Table Paragraph"/>
    <w:basedOn w:val="Normal"/>
    <w:uiPriority w:val="1"/>
    <w:qFormat/>
    <w:pPr>
      <w:ind w:left="422"/>
    </w:pPr>
  </w:style>
  <w:style w:type="paragraph" w:styleId="BalloonText">
    <w:name w:val="Balloon Text"/>
    <w:basedOn w:val="Normal"/>
    <w:link w:val="BalloonTextChar"/>
    <w:uiPriority w:val="99"/>
    <w:semiHidden/>
    <w:unhideWhenUsed/>
    <w:rsid w:val="00EC1530"/>
    <w:rPr>
      <w:rFonts w:ascii="Tahoma" w:hAnsi="Tahoma" w:cs="Tahoma"/>
      <w:sz w:val="16"/>
      <w:szCs w:val="16"/>
    </w:rPr>
  </w:style>
  <w:style w:type="character" w:styleId="BalloonTextChar" w:customStyle="1">
    <w:name w:val="Balloon Text Char"/>
    <w:basedOn w:val="DefaultParagraphFont"/>
    <w:link w:val="BalloonText"/>
    <w:uiPriority w:val="99"/>
    <w:semiHidden/>
    <w:rsid w:val="00EC1530"/>
    <w:rPr>
      <w:rFonts w:ascii="Tahoma" w:hAnsi="Tahoma" w:eastAsia="Calibri"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57CF61C47CF49BA9359D9558BCD75" ma:contentTypeVersion="10" ma:contentTypeDescription="Create a new document." ma:contentTypeScope="" ma:versionID="fa69dff5b0d9d54d1b0df18a9bf4ee4d">
  <xsd:schema xmlns:xsd="http://www.w3.org/2001/XMLSchema" xmlns:xs="http://www.w3.org/2001/XMLSchema" xmlns:p="http://schemas.microsoft.com/office/2006/metadata/properties" xmlns:ns2="003b823c-7392-4830-b8af-c5fd355f65ba" targetNamespace="http://schemas.microsoft.com/office/2006/metadata/properties" ma:root="true" ma:fieldsID="e13308fb1278961e5409c47e1ab6372d" ns2:_="">
    <xsd:import namespace="003b823c-7392-4830-b8af-c5fd355f6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b823c-7392-4830-b8af-c5fd355f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3b823c-7392-4830-b8af-c5fd355f6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7FA8B-E0FD-4161-A981-78ACDB8E0FD3}"/>
</file>

<file path=customXml/itemProps2.xml><?xml version="1.0" encoding="utf-8"?>
<ds:datastoreItem xmlns:ds="http://schemas.openxmlformats.org/officeDocument/2006/customXml" ds:itemID="{5A6A5E80-98B2-44F6-A454-17404C9A0089}"/>
</file>

<file path=customXml/itemProps3.xml><?xml version="1.0" encoding="utf-8"?>
<ds:datastoreItem xmlns:ds="http://schemas.openxmlformats.org/officeDocument/2006/customXml" ds:itemID="{0100DEAF-29AD-40BD-97E6-19C4143690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Stuart W. McGown</dc:creator>
  <lastModifiedBy>Mrs D Martin</lastModifiedBy>
  <revision>5</revision>
  <dcterms:created xsi:type="dcterms:W3CDTF">2022-04-28T13:41:00.0000000Z</dcterms:created>
  <dcterms:modified xsi:type="dcterms:W3CDTF">2026-06-02T13:26:43.6450544Z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Microsoft® Word 2010</vt:lpwstr>
  </property>
  <property fmtid="{D5CDD505-2E9C-101B-9397-08002B2CF9AE}" pid="4" name="LastSaved">
    <vt:filetime>2018-05-09T00:00:00Z</vt:filetime>
  </property>
  <property fmtid="{D5CDD505-2E9C-101B-9397-08002B2CF9AE}" pid="5" name="ContentTypeId">
    <vt:lpwstr>0x0101009A257CF61C47CF49BA9359D9558BCD75</vt:lpwstr>
  </property>
  <property fmtid="{D5CDD505-2E9C-101B-9397-08002B2CF9AE}" pid="6" name="MediaServiceImageTags">
    <vt:lpwstr/>
  </property>
</Properties>
</file>