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C38DB" w14:textId="77777777" w:rsidR="00381371" w:rsidRPr="007C7B55" w:rsidRDefault="003053A6">
      <w:bookmarkStart w:id="0" w:name="_GoBack"/>
      <w:bookmarkEnd w:id="0"/>
      <w:r w:rsidRPr="007C7B55">
        <w:tab/>
      </w:r>
      <w:r w:rsidRPr="007C7B55">
        <w:rPr>
          <w:rFonts w:ascii="Arial" w:hAnsi="Arial" w:cs="Arial"/>
          <w:b/>
          <w:color w:val="000000"/>
        </w:rPr>
        <w:t xml:space="preserve">            </w:t>
      </w:r>
    </w:p>
    <w:p w14:paraId="50EE0D83" w14:textId="77777777" w:rsidR="003053A6" w:rsidRPr="002A7A90" w:rsidRDefault="003053A6" w:rsidP="003053A6">
      <w:pPr>
        <w:spacing w:after="200" w:line="276" w:lineRule="auto"/>
        <w:jc w:val="both"/>
        <w:rPr>
          <w:rFonts w:ascii="Avantt" w:hAnsi="Avantt" w:cs="Arial"/>
          <w:b/>
        </w:rPr>
      </w:pPr>
      <w:r w:rsidRPr="002A7A90">
        <w:rPr>
          <w:rFonts w:ascii="Avantt" w:hAnsi="Avantt" w:cs="Arial"/>
          <w:b/>
        </w:rPr>
        <w:t xml:space="preserve">Person Specification – Cover Supervisor </w:t>
      </w:r>
    </w:p>
    <w:p w14:paraId="57894044" w14:textId="77777777" w:rsidR="003053A6" w:rsidRPr="002A7A90" w:rsidRDefault="003053A6" w:rsidP="003053A6">
      <w:pPr>
        <w:spacing w:after="200" w:line="276" w:lineRule="auto"/>
        <w:jc w:val="both"/>
        <w:rPr>
          <w:rFonts w:ascii="Avantt" w:hAnsi="Avantt" w:cs="Arial"/>
        </w:rPr>
      </w:pPr>
      <w:r w:rsidRPr="002A7A90">
        <w:rPr>
          <w:rFonts w:ascii="Avantt" w:hAnsi="Avantt" w:cs="Arial"/>
        </w:rPr>
        <w:t>We are seeking a Cover Supervisor who is committ</w:t>
      </w:r>
      <w:r w:rsidR="007C7B55" w:rsidRPr="002A7A90">
        <w:rPr>
          <w:rFonts w:ascii="Avantt" w:hAnsi="Avantt" w:cs="Arial"/>
        </w:rPr>
        <w:t>ed to supporting all students</w:t>
      </w:r>
      <w:r w:rsidRPr="002A7A90">
        <w:rPr>
          <w:rFonts w:ascii="Avantt" w:hAnsi="Avantt" w:cs="Arial"/>
        </w:rPr>
        <w:t xml:space="preserve"> learn and succeed</w:t>
      </w:r>
      <w:r w:rsidR="007C7B55" w:rsidRPr="002A7A90">
        <w:rPr>
          <w:rFonts w:ascii="Avantt" w:hAnsi="Avantt" w:cs="Arial"/>
        </w:rPr>
        <w:t xml:space="preserve"> in the absence of their class/ subject teacher.</w:t>
      </w:r>
      <w:r w:rsidRPr="002A7A90">
        <w:rPr>
          <w:rFonts w:ascii="Avantt" w:hAnsi="Avantt" w:cs="Arial"/>
        </w:rPr>
        <w:t xml:space="preserve"> </w:t>
      </w:r>
    </w:p>
    <w:p w14:paraId="47735D33" w14:textId="77777777" w:rsidR="003053A6" w:rsidRPr="002A7A90" w:rsidRDefault="003053A6" w:rsidP="003053A6">
      <w:pPr>
        <w:spacing w:after="200" w:line="276" w:lineRule="auto"/>
        <w:jc w:val="both"/>
        <w:rPr>
          <w:rFonts w:ascii="Avantt" w:eastAsia="Calibri" w:hAnsi="Avantt" w:cs="Arial"/>
        </w:rPr>
      </w:pPr>
      <w:r w:rsidRPr="002A7A90">
        <w:rPr>
          <w:rFonts w:ascii="Avantt" w:hAnsi="Avantt" w:cs="Arial"/>
        </w:rPr>
        <w:t>We are proud to be a Catholic College with a distinctive Jesuit ethos and seek to recruit the best teachers we can. As such, our staff is made up of Catholic and non-Catholic teachers who work together to uphold our Catholic values.</w:t>
      </w:r>
    </w:p>
    <w:tbl>
      <w:tblPr>
        <w:tblStyle w:val="TableGrid"/>
        <w:tblW w:w="1047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7892"/>
        <w:gridCol w:w="1289"/>
        <w:gridCol w:w="1289"/>
      </w:tblGrid>
      <w:tr w:rsidR="003053A6" w:rsidRPr="002A7A90" w14:paraId="0EC71F65" w14:textId="77777777" w:rsidTr="003053A6">
        <w:trPr>
          <w:trHeight w:hRule="exact" w:val="779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47F8" w14:textId="77777777" w:rsidR="003053A6" w:rsidRPr="002A7A90" w:rsidRDefault="003053A6">
            <w:pPr>
              <w:ind w:left="102"/>
              <w:jc w:val="both"/>
              <w:rPr>
                <w:rFonts w:ascii="Avantt" w:eastAsia="Arial" w:hAnsi="Avantt" w:cs="Arial"/>
                <w:b/>
                <w:i/>
                <w:lang w:eastAsia="en-GB"/>
              </w:rPr>
            </w:pPr>
          </w:p>
          <w:p w14:paraId="2494B1CA" w14:textId="77777777" w:rsidR="003053A6" w:rsidRPr="002A7A90" w:rsidRDefault="003053A6">
            <w:pPr>
              <w:ind w:left="102"/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4ACD" w14:textId="77777777" w:rsidR="003053A6" w:rsidRPr="002A7A90" w:rsidRDefault="003053A6">
            <w:pPr>
              <w:jc w:val="center"/>
              <w:rPr>
                <w:rFonts w:ascii="Avantt" w:eastAsia="Arial" w:hAnsi="Avantt" w:cs="Arial"/>
              </w:rPr>
            </w:pPr>
            <w:r w:rsidRPr="002A7A90">
              <w:rPr>
                <w:rFonts w:ascii="Avantt" w:eastAsia="Arial" w:hAnsi="Avantt" w:cs="Arial"/>
                <w:b/>
                <w:i/>
                <w:spacing w:val="1"/>
              </w:rPr>
              <w:t>E</w:t>
            </w:r>
            <w:r w:rsidRPr="002A7A90">
              <w:rPr>
                <w:rFonts w:ascii="Avantt" w:eastAsia="Arial" w:hAnsi="Avantt" w:cs="Arial"/>
                <w:b/>
                <w:i/>
                <w:spacing w:val="-1"/>
              </w:rPr>
              <w:t>sse</w:t>
            </w:r>
            <w:r w:rsidRPr="002A7A90">
              <w:rPr>
                <w:rFonts w:ascii="Avantt" w:eastAsia="Arial" w:hAnsi="Avantt" w:cs="Arial"/>
                <w:b/>
                <w:i/>
              </w:rPr>
              <w:t>n</w:t>
            </w:r>
            <w:r w:rsidRPr="002A7A90">
              <w:rPr>
                <w:rFonts w:ascii="Avantt" w:eastAsia="Arial" w:hAnsi="Avantt" w:cs="Arial"/>
                <w:b/>
                <w:i/>
                <w:spacing w:val="-1"/>
              </w:rPr>
              <w:t>t</w:t>
            </w:r>
            <w:r w:rsidRPr="002A7A90">
              <w:rPr>
                <w:rFonts w:ascii="Avantt" w:eastAsia="Arial" w:hAnsi="Avantt" w:cs="Arial"/>
                <w:b/>
                <w:i/>
                <w:spacing w:val="1"/>
              </w:rPr>
              <w:t>i</w:t>
            </w:r>
            <w:r w:rsidRPr="002A7A90">
              <w:rPr>
                <w:rFonts w:ascii="Avantt" w:eastAsia="Arial" w:hAnsi="Avantt" w:cs="Arial"/>
                <w:b/>
                <w:i/>
                <w:spacing w:val="-1"/>
              </w:rPr>
              <w:t>a</w:t>
            </w:r>
            <w:r w:rsidRPr="002A7A90">
              <w:rPr>
                <w:rFonts w:ascii="Avantt" w:eastAsia="Arial" w:hAnsi="Avantt" w:cs="Arial"/>
                <w:b/>
                <w:i/>
              </w:rPr>
              <w:t>l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920E" w14:textId="77777777" w:rsidR="003053A6" w:rsidRPr="002A7A90" w:rsidRDefault="003053A6">
            <w:pPr>
              <w:jc w:val="center"/>
              <w:rPr>
                <w:rFonts w:ascii="Avantt" w:eastAsia="Arial" w:hAnsi="Avantt" w:cs="Arial"/>
              </w:rPr>
            </w:pPr>
            <w:r w:rsidRPr="002A7A90">
              <w:rPr>
                <w:rFonts w:ascii="Avantt" w:eastAsia="Arial" w:hAnsi="Avantt" w:cs="Arial"/>
                <w:b/>
                <w:i/>
                <w:spacing w:val="-1"/>
              </w:rPr>
              <w:t>Des</w:t>
            </w:r>
            <w:r w:rsidRPr="002A7A90">
              <w:rPr>
                <w:rFonts w:ascii="Avantt" w:eastAsia="Arial" w:hAnsi="Avantt" w:cs="Arial"/>
                <w:b/>
                <w:i/>
                <w:spacing w:val="1"/>
              </w:rPr>
              <w:t>i</w:t>
            </w:r>
            <w:r w:rsidRPr="002A7A90">
              <w:rPr>
                <w:rFonts w:ascii="Avantt" w:eastAsia="Arial" w:hAnsi="Avantt" w:cs="Arial"/>
                <w:b/>
                <w:i/>
              </w:rPr>
              <w:t>r</w:t>
            </w:r>
            <w:r w:rsidRPr="002A7A90">
              <w:rPr>
                <w:rFonts w:ascii="Avantt" w:eastAsia="Arial" w:hAnsi="Avantt" w:cs="Arial"/>
                <w:b/>
                <w:i/>
                <w:spacing w:val="-1"/>
              </w:rPr>
              <w:t>a</w:t>
            </w:r>
            <w:r w:rsidRPr="002A7A90">
              <w:rPr>
                <w:rFonts w:ascii="Avantt" w:eastAsia="Arial" w:hAnsi="Avantt" w:cs="Arial"/>
                <w:b/>
                <w:i/>
              </w:rPr>
              <w:t>b</w:t>
            </w:r>
            <w:r w:rsidRPr="002A7A90">
              <w:rPr>
                <w:rFonts w:ascii="Avantt" w:eastAsia="Arial" w:hAnsi="Avantt" w:cs="Arial"/>
                <w:b/>
                <w:i/>
                <w:spacing w:val="-1"/>
              </w:rPr>
              <w:t>l</w:t>
            </w:r>
            <w:r w:rsidRPr="002A7A90">
              <w:rPr>
                <w:rFonts w:ascii="Avantt" w:eastAsia="Arial" w:hAnsi="Avantt" w:cs="Arial"/>
                <w:b/>
                <w:i/>
              </w:rPr>
              <w:t>e</w:t>
            </w:r>
          </w:p>
        </w:tc>
      </w:tr>
      <w:tr w:rsidR="003053A6" w:rsidRPr="002A7A90" w14:paraId="5B286160" w14:textId="77777777" w:rsidTr="007C7B55">
        <w:trPr>
          <w:trHeight w:hRule="exact" w:val="627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2649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Committed to creating a safe learning environment in the absence of the normal class teacher</w:t>
            </w:r>
          </w:p>
          <w:p w14:paraId="552561A9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7181" w14:textId="77777777" w:rsidR="003053A6" w:rsidRPr="002A7A90" w:rsidRDefault="003053A6">
            <w:pPr>
              <w:ind w:left="437" w:right="438"/>
              <w:jc w:val="center"/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24EC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30EBCC5D" w14:textId="77777777" w:rsidTr="003053A6">
        <w:trPr>
          <w:trHeight w:hRule="exact" w:val="688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9297" w14:textId="77777777" w:rsidR="003053A6" w:rsidRPr="002A7A90" w:rsidRDefault="003053A6" w:rsidP="007C7B55">
            <w:pPr>
              <w:rPr>
                <w:rFonts w:ascii="Avantt" w:eastAsia="Arial" w:hAnsi="Avantt" w:cs="Arial"/>
              </w:rPr>
            </w:pPr>
            <w:r w:rsidRPr="002A7A90">
              <w:rPr>
                <w:rFonts w:ascii="Avantt" w:eastAsia="Calibri" w:hAnsi="Avantt" w:cs="Arial"/>
              </w:rPr>
              <w:t>Ability to form and maintain professional relationships and boundaries with young people</w:t>
            </w:r>
          </w:p>
          <w:p w14:paraId="44008837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8C41" w14:textId="77777777" w:rsidR="003053A6" w:rsidRPr="002A7A90" w:rsidRDefault="003053A6">
            <w:pPr>
              <w:ind w:left="437" w:right="435"/>
              <w:jc w:val="center"/>
              <w:rPr>
                <w:rFonts w:ascii="Avantt" w:eastAsia="Wingdings" w:hAnsi="Avantt" w:cs="Arial"/>
              </w:rPr>
            </w:pPr>
          </w:p>
          <w:p w14:paraId="55EF977E" w14:textId="77777777" w:rsidR="003053A6" w:rsidRPr="002A7A90" w:rsidRDefault="003053A6">
            <w:pPr>
              <w:ind w:left="437" w:right="435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C9B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21A959F0" w14:textId="77777777" w:rsidTr="007C7B55">
        <w:trPr>
          <w:trHeight w:hRule="exact" w:val="434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CE65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An understanding of the teacher as a role model for young people</w:t>
            </w:r>
          </w:p>
          <w:p w14:paraId="1CF9E4E4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BD65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98DE" w14:textId="77777777" w:rsidR="003053A6" w:rsidRPr="002A7A90" w:rsidRDefault="003053A6">
            <w:pPr>
              <w:rPr>
                <w:rFonts w:ascii="Avantt" w:hAnsi="Avantt" w:cs="Arial"/>
              </w:rPr>
            </w:pPr>
          </w:p>
        </w:tc>
      </w:tr>
      <w:tr w:rsidR="003053A6" w:rsidRPr="002A7A90" w14:paraId="59414250" w14:textId="77777777" w:rsidTr="007C7B55">
        <w:trPr>
          <w:trHeight w:hRule="exact" w:val="536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0521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 xml:space="preserve">Experience of and ability to </w:t>
            </w:r>
            <w:r w:rsidR="007C7B55" w:rsidRPr="002A7A90">
              <w:rPr>
                <w:rFonts w:ascii="Avantt" w:hAnsi="Avantt" w:cs="Arial"/>
              </w:rPr>
              <w:t>liaise with teachers to ensure lessons run smoothly in their absence</w:t>
            </w:r>
          </w:p>
          <w:p w14:paraId="118DC4FE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FD73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898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73B2164F" w14:textId="77777777" w:rsidTr="007C7B55">
        <w:trPr>
          <w:trHeight w:hRule="exact" w:val="444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E1C3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Be able to communicate effectively with parents and carers</w:t>
            </w:r>
          </w:p>
          <w:p w14:paraId="2576C27E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2EA5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45BB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45EA84A4" w14:textId="77777777" w:rsidTr="003053A6">
        <w:trPr>
          <w:trHeight w:hRule="exact" w:val="441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CCD0" w14:textId="77777777" w:rsidR="003053A6" w:rsidRPr="002A7A90" w:rsidRDefault="003053A6" w:rsidP="007C7B55">
            <w:pPr>
              <w:rPr>
                <w:rFonts w:ascii="Avantt" w:eastAsia="Arial" w:hAnsi="Avantt" w:cs="Arial"/>
              </w:rPr>
            </w:pPr>
            <w:r w:rsidRPr="002A7A90">
              <w:rPr>
                <w:rFonts w:ascii="Avantt" w:hAnsi="Avantt" w:cs="Arial"/>
              </w:rPr>
              <w:t xml:space="preserve">Ensure that all work is completed to high standards </w:t>
            </w:r>
          </w:p>
          <w:p w14:paraId="5CD401A1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F74EC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701B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079513ED" w14:textId="77777777" w:rsidTr="007C7B55">
        <w:trPr>
          <w:trHeight w:hRule="exact" w:val="408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055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High level of presentation and literacy skills</w:t>
            </w:r>
          </w:p>
          <w:p w14:paraId="07E9B508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B9D1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4C75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6635BB6B" w14:textId="77777777" w:rsidTr="007C7B55">
        <w:trPr>
          <w:trHeight w:hRule="exact" w:val="587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2264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Ability to develop outstanding working relationships with pupils, staff and parents</w:t>
            </w:r>
          </w:p>
          <w:p w14:paraId="5476587A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2DCA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86AE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3DE1CAFE" w14:textId="77777777" w:rsidTr="003053A6">
        <w:trPr>
          <w:trHeight w:hRule="exact" w:val="434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DB9A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Capacity and enthusiasm for hard work</w:t>
            </w:r>
          </w:p>
          <w:p w14:paraId="2FEC73B8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2C58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EEB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56A810AA" w14:textId="77777777" w:rsidTr="003053A6">
        <w:trPr>
          <w:trHeight w:hRule="exact" w:val="422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239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Ability to work as part of a team whilst also being self-motivated</w:t>
            </w:r>
          </w:p>
          <w:p w14:paraId="083A5748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1F13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0566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71FF4827" w14:textId="77777777" w:rsidTr="003053A6">
        <w:trPr>
          <w:trHeight w:hRule="exact" w:val="680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3835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Ability to work calmly under pressure and maintain a positive and optimistic attitude</w:t>
            </w:r>
          </w:p>
          <w:p w14:paraId="393CF2B1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34EF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9D59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730AD82C" w14:textId="77777777" w:rsidTr="003053A6">
        <w:trPr>
          <w:trHeight w:hRule="exact" w:val="726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04CA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Reliability, honesty and trustworthiness, demonstrating the highest professional standards</w:t>
            </w:r>
          </w:p>
          <w:p w14:paraId="6F44A6B3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21C1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C55A" w14:textId="77777777" w:rsidR="003053A6" w:rsidRPr="002A7A90" w:rsidRDefault="003053A6">
            <w:pPr>
              <w:jc w:val="center"/>
              <w:rPr>
                <w:rFonts w:ascii="Avantt" w:hAnsi="Avantt" w:cs="Arial"/>
              </w:rPr>
            </w:pPr>
          </w:p>
        </w:tc>
      </w:tr>
      <w:tr w:rsidR="003053A6" w:rsidRPr="002A7A90" w14:paraId="15761F85" w14:textId="77777777" w:rsidTr="003053A6">
        <w:trPr>
          <w:trHeight w:hRule="exact" w:val="471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EF5" w14:textId="77777777" w:rsidR="003053A6" w:rsidRPr="002A7A90" w:rsidRDefault="003053A6" w:rsidP="007C7B55">
            <w:pPr>
              <w:rPr>
                <w:rFonts w:ascii="Avantt" w:eastAsia="Arial" w:hAnsi="Avantt" w:cs="Arial"/>
              </w:rPr>
            </w:pPr>
            <w:r w:rsidRPr="002A7A90">
              <w:rPr>
                <w:rFonts w:ascii="Avantt" w:hAnsi="Avantt" w:cs="Arial"/>
              </w:rPr>
              <w:t>Be flexible in his or her approach</w:t>
            </w:r>
          </w:p>
          <w:p w14:paraId="5428B0EE" w14:textId="77777777" w:rsidR="003053A6" w:rsidRPr="002A7A90" w:rsidRDefault="003053A6" w:rsidP="007C7B55">
            <w:pPr>
              <w:jc w:val="both"/>
              <w:rPr>
                <w:rFonts w:ascii="Avantt" w:eastAsia="Arial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F95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7ECC" w14:textId="77777777" w:rsidR="003053A6" w:rsidRPr="002A7A90" w:rsidRDefault="003053A6">
            <w:pPr>
              <w:jc w:val="center"/>
              <w:rPr>
                <w:rFonts w:ascii="Avantt" w:eastAsia="Wingdings" w:hAnsi="Avantt" w:cs="Arial"/>
              </w:rPr>
            </w:pPr>
          </w:p>
        </w:tc>
      </w:tr>
      <w:tr w:rsidR="003053A6" w:rsidRPr="002A7A90" w14:paraId="0AA5A5D3" w14:textId="77777777" w:rsidTr="003053A6">
        <w:trPr>
          <w:trHeight w:hRule="exact" w:val="672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E8C3" w14:textId="77777777" w:rsidR="003053A6" w:rsidRPr="002A7A90" w:rsidRDefault="003053A6" w:rsidP="007C7B55">
            <w:pPr>
              <w:rPr>
                <w:rFonts w:ascii="Avantt" w:eastAsia="Arial" w:hAnsi="Avantt" w:cs="Arial"/>
              </w:rPr>
            </w:pPr>
            <w:r w:rsidRPr="002A7A90">
              <w:rPr>
                <w:rFonts w:ascii="Avantt" w:hAnsi="Avantt" w:cs="Arial"/>
              </w:rPr>
              <w:t>Be open to training and development to meet the ever changing demands</w:t>
            </w:r>
            <w:r w:rsidRPr="002A7A90">
              <w:rPr>
                <w:rFonts w:ascii="Avantt" w:hAnsi="Avantt" w:cs="Arial"/>
                <w:spacing w:val="32"/>
              </w:rPr>
              <w:t xml:space="preserve"> </w:t>
            </w:r>
            <w:r w:rsidRPr="002A7A90">
              <w:rPr>
                <w:rFonts w:ascii="Avantt" w:hAnsi="Avantt" w:cs="Arial"/>
              </w:rPr>
              <w:t>and</w:t>
            </w:r>
            <w:r w:rsidRPr="002A7A90">
              <w:rPr>
                <w:rFonts w:ascii="Avantt" w:hAnsi="Avantt" w:cs="Arial"/>
                <w:w w:val="99"/>
              </w:rPr>
              <w:t xml:space="preserve"> </w:t>
            </w:r>
            <w:r w:rsidRPr="002A7A90">
              <w:rPr>
                <w:rFonts w:ascii="Avantt" w:hAnsi="Avantt" w:cs="Arial"/>
              </w:rPr>
              <w:t>opportunities of working in a school as and when they</w:t>
            </w:r>
            <w:r w:rsidRPr="002A7A90">
              <w:rPr>
                <w:rFonts w:ascii="Avantt" w:hAnsi="Avantt" w:cs="Arial"/>
                <w:spacing w:val="62"/>
              </w:rPr>
              <w:t xml:space="preserve"> </w:t>
            </w:r>
            <w:r w:rsidRPr="002A7A90">
              <w:rPr>
                <w:rFonts w:ascii="Avantt" w:hAnsi="Avantt" w:cs="Arial"/>
                <w:spacing w:val="4"/>
              </w:rPr>
              <w:t>arise</w:t>
            </w:r>
          </w:p>
          <w:p w14:paraId="7E256A8F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B8A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642" w14:textId="77777777" w:rsidR="003053A6" w:rsidRPr="002A7A90" w:rsidRDefault="003053A6">
            <w:pPr>
              <w:jc w:val="center"/>
              <w:rPr>
                <w:rFonts w:ascii="Avantt" w:eastAsia="Wingdings" w:hAnsi="Avantt" w:cs="Arial"/>
              </w:rPr>
            </w:pPr>
          </w:p>
        </w:tc>
      </w:tr>
      <w:tr w:rsidR="003053A6" w:rsidRPr="002A7A90" w14:paraId="1C0298FB" w14:textId="77777777" w:rsidTr="007C7B55">
        <w:trPr>
          <w:trHeight w:hRule="exact" w:val="386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CF2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Willingness and ability to uphold the Catholic, Jesuit ethos of the school</w:t>
            </w:r>
          </w:p>
          <w:p w14:paraId="51AFA9B8" w14:textId="77777777" w:rsidR="003053A6" w:rsidRPr="002A7A90" w:rsidRDefault="003053A6" w:rsidP="007C7B55">
            <w:pPr>
              <w:rPr>
                <w:rFonts w:ascii="Avantt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CE76" w14:textId="77777777" w:rsidR="003053A6" w:rsidRPr="002A7A90" w:rsidRDefault="003053A6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5DCE" w14:textId="77777777" w:rsidR="003053A6" w:rsidRPr="002A7A90" w:rsidRDefault="003053A6">
            <w:pPr>
              <w:jc w:val="center"/>
              <w:rPr>
                <w:rFonts w:ascii="Avantt" w:eastAsia="Wingdings" w:hAnsi="Avantt" w:cs="Arial"/>
              </w:rPr>
            </w:pPr>
          </w:p>
        </w:tc>
      </w:tr>
      <w:tr w:rsidR="007C7B55" w:rsidRPr="002A7A90" w14:paraId="52126BB1" w14:textId="77777777" w:rsidTr="002A7A90">
        <w:trPr>
          <w:trHeight w:hRule="exact" w:val="866"/>
        </w:trPr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934D" w14:textId="22C0E533" w:rsidR="007C7B55" w:rsidRPr="002A7A90" w:rsidRDefault="007C7B55" w:rsidP="007C7B55">
            <w:pPr>
              <w:rPr>
                <w:rFonts w:ascii="Avantt" w:hAnsi="Avantt" w:cs="Arial"/>
              </w:rPr>
            </w:pPr>
            <w:r w:rsidRPr="002A7A90">
              <w:rPr>
                <w:rFonts w:ascii="Avantt" w:hAnsi="Avantt" w:cs="Arial"/>
              </w:rPr>
              <w:t>Skilled in the use of the school information database system (</w:t>
            </w:r>
            <w:r w:rsidR="002A7A90">
              <w:rPr>
                <w:rFonts w:ascii="Avantt" w:hAnsi="Avantt" w:cs="Arial"/>
              </w:rPr>
              <w:t>BROMCOM</w:t>
            </w:r>
            <w:r w:rsidRPr="002A7A90">
              <w:rPr>
                <w:rFonts w:ascii="Avantt" w:hAnsi="Avantt" w:cs="Arial"/>
              </w:rPr>
              <w:t>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BAB4" w14:textId="77777777" w:rsidR="007C7B55" w:rsidRPr="002A7A90" w:rsidRDefault="007C7B55">
            <w:pPr>
              <w:ind w:left="435" w:right="433"/>
              <w:jc w:val="center"/>
              <w:rPr>
                <w:rFonts w:ascii="Avantt" w:eastAsia="Wingdings" w:hAnsi="Avantt" w:cs="Aria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B0A" w14:textId="77777777" w:rsidR="007C7B55" w:rsidRPr="002A7A90" w:rsidRDefault="007C7B55">
            <w:pPr>
              <w:jc w:val="center"/>
              <w:rPr>
                <w:rFonts w:ascii="Avantt" w:eastAsia="Wingdings" w:hAnsi="Avantt" w:cs="Arial"/>
              </w:rPr>
            </w:pPr>
            <w:r w:rsidRPr="002A7A90">
              <w:rPr>
                <w:rFonts w:ascii="Avantt" w:eastAsia="Wingdings" w:hAnsi="Avantt" w:cs="Arial"/>
              </w:rPr>
              <w:sym w:font="Wingdings" w:char="F0FC"/>
            </w:r>
          </w:p>
        </w:tc>
      </w:tr>
    </w:tbl>
    <w:p w14:paraId="27BA5612" w14:textId="77777777" w:rsidR="003053A6" w:rsidRPr="002A7A90" w:rsidRDefault="003053A6" w:rsidP="003053A6">
      <w:pPr>
        <w:spacing w:after="200" w:line="276" w:lineRule="auto"/>
        <w:rPr>
          <w:rFonts w:ascii="Avantt" w:hAnsi="Avantt"/>
        </w:rPr>
      </w:pPr>
    </w:p>
    <w:sectPr w:rsidR="003053A6" w:rsidRPr="002A7A90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F7C3B" w14:textId="77777777" w:rsidR="003053A6" w:rsidRDefault="003053A6">
      <w:r>
        <w:separator/>
      </w:r>
    </w:p>
  </w:endnote>
  <w:endnote w:type="continuationSeparator" w:id="0">
    <w:p w14:paraId="408DACCA" w14:textId="77777777" w:rsidR="003053A6" w:rsidRDefault="0030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t">
    <w:altName w:val="Calibri"/>
    <w:panose1 w:val="00000000000000000000"/>
    <w:charset w:val="00"/>
    <w:family w:val="auto"/>
    <w:pitch w:val="variable"/>
    <w:sig w:usb0="A10000FF" w:usb1="1000247A" w:usb2="00000000" w:usb3="00000000" w:csb0="00000193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39469" w14:textId="77777777" w:rsidR="003053A6" w:rsidRDefault="003053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172C9" w14:textId="77777777" w:rsidR="003053A6" w:rsidRDefault="003053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298B" w14:textId="77777777" w:rsidR="003053A6" w:rsidRDefault="003053A6">
    <w:pPr>
      <w:pStyle w:val="Footer"/>
      <w:ind w:right="360"/>
      <w:jc w:val="center"/>
      <w:rPr>
        <w:rFonts w:ascii="Gautami" w:hAnsi="Gautami" w:cs="Gautami"/>
        <w:b/>
        <w:i/>
      </w:rPr>
    </w:pPr>
  </w:p>
  <w:p w14:paraId="200090A4" w14:textId="77777777" w:rsidR="003053A6" w:rsidRDefault="003053A6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1AFE" w14:textId="77777777" w:rsidR="003053A6" w:rsidRDefault="003053A6">
      <w:r>
        <w:separator/>
      </w:r>
    </w:p>
  </w:footnote>
  <w:footnote w:type="continuationSeparator" w:id="0">
    <w:p w14:paraId="085A4616" w14:textId="77777777" w:rsidR="003053A6" w:rsidRDefault="0030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AC600" w14:textId="714D7595" w:rsidR="003053A6" w:rsidRDefault="002A7A9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7E1D8D" wp14:editId="44FE8073">
          <wp:simplePos x="0" y="0"/>
          <wp:positionH relativeFrom="margin">
            <wp:align>center</wp:align>
          </wp:positionH>
          <wp:positionV relativeFrom="paragraph">
            <wp:posOffset>-358775</wp:posOffset>
          </wp:positionV>
          <wp:extent cx="1783084" cy="1301499"/>
          <wp:effectExtent l="0" t="0" r="762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St_Ignatius_Assets_Primary_logos__RGB_-02-removebg-preview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4" cy="130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DAD2B5" w14:textId="74F4E04A" w:rsidR="003053A6" w:rsidRDefault="003053A6">
    <w:pPr>
      <w:pStyle w:val="Header"/>
      <w:tabs>
        <w:tab w:val="clear" w:pos="4153"/>
        <w:tab w:val="clear" w:pos="8306"/>
        <w:tab w:val="left" w:pos="6555"/>
      </w:tabs>
    </w:pPr>
    <w:r>
      <w:tab/>
    </w:r>
  </w:p>
  <w:p w14:paraId="7CD22206" w14:textId="77777777" w:rsidR="003053A6" w:rsidRDefault="003053A6">
    <w:pPr>
      <w:pStyle w:val="Header"/>
    </w:pPr>
  </w:p>
  <w:p w14:paraId="247029D5" w14:textId="5D1682A0" w:rsidR="003053A6" w:rsidRDefault="003053A6">
    <w:pPr>
      <w:pStyle w:val="Header"/>
    </w:pPr>
  </w:p>
  <w:p w14:paraId="7E018859" w14:textId="77777777" w:rsidR="003053A6" w:rsidRDefault="003053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7C31"/>
    <w:multiLevelType w:val="hybridMultilevel"/>
    <w:tmpl w:val="9002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38D0"/>
    <w:multiLevelType w:val="hybridMultilevel"/>
    <w:tmpl w:val="58CE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769D"/>
    <w:multiLevelType w:val="hybridMultilevel"/>
    <w:tmpl w:val="58AAF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7D8"/>
    <w:multiLevelType w:val="hybridMultilevel"/>
    <w:tmpl w:val="24007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4680"/>
    <w:multiLevelType w:val="multilevel"/>
    <w:tmpl w:val="B2E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73A3B"/>
    <w:multiLevelType w:val="hybridMultilevel"/>
    <w:tmpl w:val="639A9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2227"/>
    <w:multiLevelType w:val="hybridMultilevel"/>
    <w:tmpl w:val="E1E01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00940"/>
    <w:multiLevelType w:val="hybridMultilevel"/>
    <w:tmpl w:val="EE0007DC"/>
    <w:lvl w:ilvl="0" w:tplc="EE46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CC000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D166F"/>
    <w:multiLevelType w:val="hybridMultilevel"/>
    <w:tmpl w:val="F9B2E4AC"/>
    <w:lvl w:ilvl="0" w:tplc="305A5F2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C752C"/>
    <w:multiLevelType w:val="hybridMultilevel"/>
    <w:tmpl w:val="E9DE9AD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5D2FE8"/>
    <w:multiLevelType w:val="hybridMultilevel"/>
    <w:tmpl w:val="0F78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534F"/>
    <w:multiLevelType w:val="hybridMultilevel"/>
    <w:tmpl w:val="AF7A8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22DC9"/>
    <w:multiLevelType w:val="hybridMultilevel"/>
    <w:tmpl w:val="C77A38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9D114D"/>
    <w:multiLevelType w:val="hybridMultilevel"/>
    <w:tmpl w:val="9F16A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14EEB"/>
    <w:multiLevelType w:val="hybridMultilevel"/>
    <w:tmpl w:val="44528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217E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12"/>
  </w:num>
  <w:num w:numId="11">
    <w:abstractNumId w:val="14"/>
  </w:num>
  <w:num w:numId="12">
    <w:abstractNumId w:val="1"/>
  </w:num>
  <w:num w:numId="13">
    <w:abstractNumId w:val="5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71"/>
    <w:rsid w:val="002A7A90"/>
    <w:rsid w:val="003053A6"/>
    <w:rsid w:val="00381371"/>
    <w:rsid w:val="007C7B55"/>
    <w:rsid w:val="00C2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3BE735F3"/>
  <w15:chartTrackingRefBased/>
  <w15:docId w15:val="{7BBBAD3E-2FC2-4CF1-B1E2-1B84CFC4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eastAsia="en-US"/>
    </w:rPr>
  </w:style>
  <w:style w:type="table" w:styleId="TableGrid">
    <w:name w:val="Table Grid"/>
    <w:basedOn w:val="TableNormal"/>
    <w:rsid w:val="003053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8" ma:contentTypeDescription="Create a new document." ma:contentTypeScope="" ma:versionID="af7e0d7f58f63ba2f6e8a181778ce983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7a02e4f425bb03ae6682a94295ec9528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F6D4C-9BB4-46D9-B103-233C9B8DD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b9691-1a31-4403-a6ce-7ae22c11d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D93AEA-271B-4EB6-9079-3BE49F8FB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153D1-6519-402E-B298-DB4A06C6758B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44b9691-1a31-4403-a6ce-7ae22c11d86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A1CEE5-7BD1-47B5-8D22-15FA74C87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  : 01992 717835</vt:lpstr>
    </vt:vector>
  </TitlesOfParts>
  <Company>St Ignatius</Company>
  <LinksUpToDate>false</LinksUpToDate>
  <CharactersWithSpaces>1719</CharactersWithSpaces>
  <SharedDoc>false</SharedDoc>
  <HLinks>
    <vt:vector size="30" baseType="variant">
      <vt:variant>
        <vt:i4>2752623</vt:i4>
      </vt:variant>
      <vt:variant>
        <vt:i4>3</vt:i4>
      </vt:variant>
      <vt:variant>
        <vt:i4>0</vt:i4>
      </vt:variant>
      <vt:variant>
        <vt:i4>5</vt:i4>
      </vt:variant>
      <vt:variant>
        <vt:lpwstr>http://www.st-ignatius.enfield.sch.uk/</vt:lpwstr>
      </vt:variant>
      <vt:variant>
        <vt:lpwstr/>
      </vt:variant>
      <vt:variant>
        <vt:i4>327690</vt:i4>
      </vt:variant>
      <vt:variant>
        <vt:i4>0</vt:i4>
      </vt:variant>
      <vt:variant>
        <vt:i4>0</vt:i4>
      </vt:variant>
      <vt:variant>
        <vt:i4>5</vt:i4>
      </vt:variant>
      <vt:variant>
        <vt:lpwstr>http://www.st-ignatius.enfield.sch.uk/291/staff-vacancies</vt:lpwstr>
      </vt:variant>
      <vt:variant>
        <vt:lpwstr/>
      </vt:variant>
      <vt:variant>
        <vt:i4>7405632</vt:i4>
      </vt:variant>
      <vt:variant>
        <vt:i4>-1</vt:i4>
      </vt:variant>
      <vt:variant>
        <vt:i4>1033</vt:i4>
      </vt:variant>
      <vt:variant>
        <vt:i4>1</vt:i4>
      </vt:variant>
      <vt:variant>
        <vt:lpwstr>http://10.72.92.11/service/home/~/crest-800px.png?auth=co&amp;loc=en_GB&amp;id=11346&amp;part=2</vt:lpwstr>
      </vt:variant>
      <vt:variant>
        <vt:lpwstr/>
      </vt:variant>
      <vt:variant>
        <vt:i4>6160400</vt:i4>
      </vt:variant>
      <vt:variant>
        <vt:i4>-1</vt:i4>
      </vt:variant>
      <vt:variant>
        <vt:i4>1034</vt:i4>
      </vt:variant>
      <vt:variant>
        <vt:i4>1</vt:i4>
      </vt:variant>
      <vt:variant>
        <vt:lpwstr>http://www.jesuitinstitute.org/Pictures/Logo/PNG%20RGB%201945.png</vt:lpwstr>
      </vt:variant>
      <vt:variant>
        <vt:lpwstr/>
      </vt:variant>
      <vt:variant>
        <vt:i4>3014703</vt:i4>
      </vt:variant>
      <vt:variant>
        <vt:i4>-1</vt:i4>
      </vt:variant>
      <vt:variant>
        <vt:i4>1035</vt:i4>
      </vt:variant>
      <vt:variant>
        <vt:i4>1</vt:i4>
      </vt:variant>
      <vt:variant>
        <vt:lpwstr>http://jesuitinstitute.org/Pictures/HomepageImages/RibbonColour.png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  : 01992 717835</dc:title>
  <dc:subject/>
  <dc:creator>-</dc:creator>
  <cp:keywords/>
  <cp:lastModifiedBy>Jackie O'Brien</cp:lastModifiedBy>
  <cp:revision>2</cp:revision>
  <cp:lastPrinted>2018-09-24T10:33:00Z</cp:lastPrinted>
  <dcterms:created xsi:type="dcterms:W3CDTF">2024-09-18T12:33:00Z</dcterms:created>
  <dcterms:modified xsi:type="dcterms:W3CDTF">2024-09-18T12:33:00Z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Order">
    <vt:r8>499600</vt:r8>
  </property>
</Properties>
</file>