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1A21" w14:textId="0C04F7FD" w:rsidR="004916F9" w:rsidRPr="004916F9" w:rsidRDefault="003E4ACD" w:rsidP="004916F9">
      <w:pPr>
        <w:rPr>
          <w:b/>
          <w:bCs/>
        </w:rPr>
      </w:pPr>
      <w:r>
        <w:rPr>
          <w:noProof/>
          <w:sz w:val="28"/>
          <w:szCs w:val="28"/>
          <w:lang w:eastAsia="en-GB"/>
        </w:rPr>
        <w:drawing>
          <wp:anchor distT="0" distB="0" distL="114300" distR="114300" simplePos="0" relativeHeight="251659264" behindDoc="0" locked="0" layoutInCell="1" allowOverlap="1" wp14:anchorId="6B1F8E1E" wp14:editId="718BD460">
            <wp:simplePos x="0" y="0"/>
            <wp:positionH relativeFrom="column">
              <wp:posOffset>4899660</wp:posOffset>
            </wp:positionH>
            <wp:positionV relativeFrom="paragraph">
              <wp:posOffset>-107315</wp:posOffset>
            </wp:positionV>
            <wp:extent cx="934085"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 aip logo set - west aip logo - sm - Cop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4085" cy="933450"/>
                    </a:xfrm>
                    <a:prstGeom prst="rect">
                      <a:avLst/>
                    </a:prstGeom>
                  </pic:spPr>
                </pic:pic>
              </a:graphicData>
            </a:graphic>
            <wp14:sizeRelH relativeFrom="page">
              <wp14:pctWidth>0</wp14:pctWidth>
            </wp14:sizeRelH>
            <wp14:sizeRelV relativeFrom="page">
              <wp14:pctHeight>0</wp14:pctHeight>
            </wp14:sizeRelV>
          </wp:anchor>
        </w:drawing>
      </w:r>
      <w:r w:rsidR="004916F9" w:rsidRPr="004916F9">
        <w:rPr>
          <w:b/>
          <w:bCs/>
        </w:rPr>
        <w:t>Job Description</w:t>
      </w:r>
    </w:p>
    <w:p w14:paraId="0F43CE2D" w14:textId="3B73D4FD" w:rsidR="004916F9" w:rsidRPr="004916F9" w:rsidRDefault="004916F9" w:rsidP="004916F9">
      <w:pPr>
        <w:rPr>
          <w:b/>
          <w:bCs/>
        </w:rPr>
      </w:pPr>
      <w:r w:rsidRPr="004916F9">
        <w:rPr>
          <w:b/>
          <w:bCs/>
        </w:rPr>
        <w:t>Job Title</w:t>
      </w:r>
      <w:r>
        <w:rPr>
          <w:b/>
          <w:bCs/>
        </w:rPr>
        <w:t xml:space="preserve">: </w:t>
      </w:r>
      <w:r w:rsidR="001D5659" w:rsidRPr="001D5659">
        <w:rPr>
          <w:b/>
          <w:bCs/>
          <w:sz w:val="32"/>
          <w:szCs w:val="32"/>
        </w:rPr>
        <w:t>Inclusion &amp; Casework Coordinator</w:t>
      </w:r>
    </w:p>
    <w:p w14:paraId="1171FA09" w14:textId="7F54CF85" w:rsidR="004916F9" w:rsidRPr="00CD0FD7" w:rsidRDefault="004916F9" w:rsidP="004916F9">
      <w:pPr>
        <w:rPr>
          <w:b/>
          <w:bCs/>
        </w:rPr>
      </w:pPr>
      <w:r w:rsidRPr="004916F9">
        <w:rPr>
          <w:b/>
          <w:bCs/>
        </w:rPr>
        <w:t>Reports to</w:t>
      </w:r>
      <w:r w:rsidR="00CD0FD7">
        <w:rPr>
          <w:b/>
          <w:bCs/>
        </w:rPr>
        <w:t xml:space="preserve">: </w:t>
      </w:r>
      <w:r w:rsidRPr="004916F9">
        <w:t>West Link Provision Manager</w:t>
      </w:r>
      <w:r>
        <w:t xml:space="preserve"> / AIP Project Director</w:t>
      </w:r>
    </w:p>
    <w:p w14:paraId="629C9CBF" w14:textId="5871FC74" w:rsidR="004916F9" w:rsidRPr="00CD0FD7" w:rsidRDefault="004916F9" w:rsidP="004916F9">
      <w:pPr>
        <w:rPr>
          <w:b/>
          <w:bCs/>
        </w:rPr>
      </w:pPr>
      <w:r w:rsidRPr="004916F9">
        <w:rPr>
          <w:b/>
          <w:bCs/>
        </w:rPr>
        <w:t>Responsible for</w:t>
      </w:r>
      <w:r w:rsidR="00CD0FD7">
        <w:rPr>
          <w:b/>
          <w:bCs/>
        </w:rPr>
        <w:t xml:space="preserve">: </w:t>
      </w:r>
      <w:r w:rsidR="001D5659">
        <w:t>Leading on the d</w:t>
      </w:r>
      <w:r w:rsidRPr="004916F9">
        <w:t>ay-to-day coordination of pupil case management, attendance, family engagement and operational inclusion support across West Link.</w:t>
      </w:r>
    </w:p>
    <w:p w14:paraId="7078D9B2" w14:textId="77777777" w:rsidR="00CD0FD7" w:rsidRPr="00CD0FD7" w:rsidRDefault="00CD0FD7" w:rsidP="00CD0FD7">
      <w:pPr>
        <w:rPr>
          <w:b/>
          <w:bCs/>
        </w:rPr>
      </w:pPr>
      <w:r w:rsidRPr="00CD0FD7">
        <w:rPr>
          <w:b/>
          <w:bCs/>
        </w:rPr>
        <w:t>Purpose</w:t>
      </w:r>
    </w:p>
    <w:p w14:paraId="67448191" w14:textId="77777777" w:rsidR="00CD0FD7" w:rsidRPr="00CD0FD7" w:rsidRDefault="00CD0FD7" w:rsidP="00CD0FD7">
      <w:r w:rsidRPr="00CD0FD7">
        <w:t>To support the effective day-to-day operation of West Link by coordinating pupil case management, attendance, family engagement and inclusion support for pupils attending the provision.</w:t>
      </w:r>
    </w:p>
    <w:p w14:paraId="4A2B73EA" w14:textId="77777777" w:rsidR="00CD0FD7" w:rsidRPr="00CD0FD7" w:rsidRDefault="00CD0FD7" w:rsidP="00CD0FD7">
      <w:r w:rsidRPr="00CD0FD7">
        <w:t>Working closely with the West Link Provision Manager, the postholder will manage a caseload of pupils, coordinate routine referrals and reviews, develop positive relationships with families, schools and external agencies, and ensure that appropriate pastoral, attendance and safeguarding processes are implemented to support positive outcomes for young people.</w:t>
      </w:r>
    </w:p>
    <w:p w14:paraId="000AA27E" w14:textId="77777777" w:rsidR="00CD0FD7" w:rsidRPr="00CD0FD7" w:rsidRDefault="00CD0FD7" w:rsidP="00CD0FD7">
      <w:r w:rsidRPr="00CD0FD7">
        <w:t>The postholder will provide additional capacity within the provision by coordinating operational casework, enabling the Provision Manager to focus on complex referrals, safeguarding oversight and the wider operational management of West Link.</w:t>
      </w:r>
    </w:p>
    <w:p w14:paraId="33085E04" w14:textId="71018295" w:rsidR="00CD0FD7" w:rsidRPr="00CD0FD7" w:rsidRDefault="00CD0FD7" w:rsidP="00CD0FD7"/>
    <w:p w14:paraId="630B99AB" w14:textId="77777777" w:rsidR="00CD0FD7" w:rsidRPr="00CD0FD7" w:rsidRDefault="00CD0FD7" w:rsidP="00CD0FD7">
      <w:pPr>
        <w:rPr>
          <w:b/>
          <w:bCs/>
        </w:rPr>
      </w:pPr>
      <w:r w:rsidRPr="00CD0FD7">
        <w:rPr>
          <w:b/>
          <w:bCs/>
        </w:rPr>
        <w:t>Responsibilities</w:t>
      </w:r>
    </w:p>
    <w:p w14:paraId="4F1310E8" w14:textId="77777777" w:rsidR="00CD0FD7" w:rsidRPr="002C3185" w:rsidRDefault="00CD0FD7" w:rsidP="00CD0FD7">
      <w:pPr>
        <w:spacing w:after="0"/>
        <w:rPr>
          <w:b/>
          <w:bCs/>
          <w:sz w:val="22"/>
          <w:szCs w:val="22"/>
        </w:rPr>
      </w:pPr>
      <w:r w:rsidRPr="002C3185">
        <w:rPr>
          <w:b/>
          <w:bCs/>
          <w:sz w:val="22"/>
          <w:szCs w:val="22"/>
        </w:rPr>
        <w:t>Pupil Case Management</w:t>
      </w:r>
    </w:p>
    <w:p w14:paraId="297C81AE" w14:textId="77777777" w:rsidR="00CD0FD7" w:rsidRPr="002C3185" w:rsidRDefault="00CD0FD7" w:rsidP="00CD0FD7">
      <w:pPr>
        <w:numPr>
          <w:ilvl w:val="0"/>
          <w:numId w:val="12"/>
        </w:numPr>
        <w:spacing w:after="0"/>
        <w:rPr>
          <w:sz w:val="22"/>
          <w:szCs w:val="22"/>
        </w:rPr>
      </w:pPr>
      <w:r w:rsidRPr="002C3185">
        <w:rPr>
          <w:sz w:val="22"/>
          <w:szCs w:val="22"/>
        </w:rPr>
        <w:t>Manage a caseload of pupils attending West Link.</w:t>
      </w:r>
    </w:p>
    <w:p w14:paraId="2887AB2E" w14:textId="77777777" w:rsidR="00CD0FD7" w:rsidRPr="002C3185" w:rsidRDefault="00CD0FD7" w:rsidP="00CD0FD7">
      <w:pPr>
        <w:numPr>
          <w:ilvl w:val="0"/>
          <w:numId w:val="12"/>
        </w:numPr>
        <w:spacing w:after="0"/>
        <w:rPr>
          <w:sz w:val="22"/>
          <w:szCs w:val="22"/>
        </w:rPr>
      </w:pPr>
      <w:r w:rsidRPr="002C3185">
        <w:rPr>
          <w:sz w:val="22"/>
          <w:szCs w:val="22"/>
        </w:rPr>
        <w:t>Coordinate routine referrals, admissions and induction arrangements.</w:t>
      </w:r>
    </w:p>
    <w:p w14:paraId="77BEDBAC" w14:textId="77777777" w:rsidR="00CD0FD7" w:rsidRPr="002C3185" w:rsidRDefault="00CD0FD7" w:rsidP="00CD0FD7">
      <w:pPr>
        <w:numPr>
          <w:ilvl w:val="0"/>
          <w:numId w:val="12"/>
        </w:numPr>
        <w:spacing w:after="0"/>
        <w:rPr>
          <w:sz w:val="22"/>
          <w:szCs w:val="22"/>
        </w:rPr>
      </w:pPr>
      <w:r w:rsidRPr="002C3185">
        <w:rPr>
          <w:sz w:val="22"/>
          <w:szCs w:val="22"/>
        </w:rPr>
        <w:t>Arrange and facilitate review meetings, recording agreed actions and monitoring progress.</w:t>
      </w:r>
    </w:p>
    <w:p w14:paraId="6FFE5F20" w14:textId="77777777" w:rsidR="00CD0FD7" w:rsidRPr="002C3185" w:rsidRDefault="00CD0FD7" w:rsidP="00CD0FD7">
      <w:pPr>
        <w:numPr>
          <w:ilvl w:val="0"/>
          <w:numId w:val="12"/>
        </w:numPr>
        <w:spacing w:after="0"/>
        <w:rPr>
          <w:sz w:val="22"/>
          <w:szCs w:val="22"/>
        </w:rPr>
      </w:pPr>
      <w:r w:rsidRPr="002C3185">
        <w:rPr>
          <w:sz w:val="22"/>
          <w:szCs w:val="22"/>
        </w:rPr>
        <w:t>Support reintegration and transition planning with referring schools.</w:t>
      </w:r>
    </w:p>
    <w:p w14:paraId="0C944265" w14:textId="77777777" w:rsidR="00CD0FD7" w:rsidRPr="002C3185" w:rsidRDefault="00CD0FD7" w:rsidP="00CD0FD7">
      <w:pPr>
        <w:numPr>
          <w:ilvl w:val="0"/>
          <w:numId w:val="12"/>
        </w:numPr>
        <w:spacing w:after="0"/>
        <w:rPr>
          <w:sz w:val="22"/>
          <w:szCs w:val="22"/>
        </w:rPr>
      </w:pPr>
      <w:r w:rsidRPr="002C3185">
        <w:rPr>
          <w:sz w:val="22"/>
          <w:szCs w:val="22"/>
        </w:rPr>
        <w:t>Escalate complex cases or concerns to the Provision Manager.</w:t>
      </w:r>
    </w:p>
    <w:p w14:paraId="2EC3C23B" w14:textId="77777777" w:rsidR="00CD0FD7" w:rsidRPr="002C3185" w:rsidRDefault="00CD0FD7" w:rsidP="00CD0FD7">
      <w:pPr>
        <w:numPr>
          <w:ilvl w:val="0"/>
          <w:numId w:val="12"/>
        </w:numPr>
        <w:spacing w:after="0"/>
        <w:rPr>
          <w:sz w:val="22"/>
          <w:szCs w:val="22"/>
        </w:rPr>
      </w:pPr>
      <w:r w:rsidRPr="002C3185">
        <w:rPr>
          <w:sz w:val="22"/>
          <w:szCs w:val="22"/>
        </w:rPr>
        <w:t>Maintain accurate pupil records throughout each placement.</w:t>
      </w:r>
    </w:p>
    <w:p w14:paraId="26FF2B59" w14:textId="77777777" w:rsidR="00CD0FD7" w:rsidRPr="002C3185" w:rsidRDefault="00CD0FD7" w:rsidP="00CD0FD7">
      <w:pPr>
        <w:numPr>
          <w:ilvl w:val="0"/>
          <w:numId w:val="12"/>
        </w:numPr>
        <w:spacing w:after="0"/>
        <w:rPr>
          <w:sz w:val="22"/>
          <w:szCs w:val="22"/>
        </w:rPr>
      </w:pPr>
      <w:r w:rsidRPr="002C3185">
        <w:rPr>
          <w:sz w:val="22"/>
          <w:szCs w:val="22"/>
        </w:rPr>
        <w:t>Support the identification of pupils' SEND, contribute to the graduated response and liaise with referring schools regarding agreed strategies and recommendations.</w:t>
      </w:r>
    </w:p>
    <w:p w14:paraId="262ECDF9" w14:textId="15BC0B62" w:rsidR="00CD0FD7" w:rsidRPr="002C3185" w:rsidRDefault="00CD0FD7" w:rsidP="00CD0FD7">
      <w:pPr>
        <w:rPr>
          <w:sz w:val="22"/>
          <w:szCs w:val="22"/>
        </w:rPr>
      </w:pPr>
    </w:p>
    <w:p w14:paraId="6CA09EB9" w14:textId="77777777" w:rsidR="00CD0FD7" w:rsidRPr="002C3185" w:rsidRDefault="00CD0FD7" w:rsidP="00CD0FD7">
      <w:pPr>
        <w:spacing w:after="0"/>
        <w:rPr>
          <w:b/>
          <w:bCs/>
          <w:sz w:val="22"/>
          <w:szCs w:val="22"/>
        </w:rPr>
      </w:pPr>
      <w:r w:rsidRPr="002C3185">
        <w:rPr>
          <w:b/>
          <w:bCs/>
          <w:sz w:val="22"/>
          <w:szCs w:val="22"/>
        </w:rPr>
        <w:t>Inclusion, Assessment and Planning</w:t>
      </w:r>
    </w:p>
    <w:p w14:paraId="68F6142B" w14:textId="77777777" w:rsidR="00CD0FD7" w:rsidRPr="002C3185" w:rsidRDefault="00CD0FD7" w:rsidP="00CD0FD7">
      <w:pPr>
        <w:numPr>
          <w:ilvl w:val="0"/>
          <w:numId w:val="13"/>
        </w:numPr>
        <w:spacing w:after="0"/>
        <w:rPr>
          <w:sz w:val="22"/>
          <w:szCs w:val="22"/>
        </w:rPr>
      </w:pPr>
      <w:r w:rsidRPr="002C3185">
        <w:rPr>
          <w:sz w:val="22"/>
          <w:szCs w:val="22"/>
        </w:rPr>
        <w:t>Develop and review Pupil Passports, Behaviour Support Plans and Behaviour Individual Pupil Risk Assessments (BIPRAs).</w:t>
      </w:r>
    </w:p>
    <w:p w14:paraId="4370A44A" w14:textId="77777777" w:rsidR="00CD0FD7" w:rsidRPr="002C3185" w:rsidRDefault="00CD0FD7" w:rsidP="00CD0FD7">
      <w:pPr>
        <w:numPr>
          <w:ilvl w:val="0"/>
          <w:numId w:val="13"/>
        </w:numPr>
        <w:spacing w:after="0"/>
        <w:rPr>
          <w:sz w:val="22"/>
          <w:szCs w:val="22"/>
        </w:rPr>
      </w:pPr>
      <w:r w:rsidRPr="002C3185">
        <w:rPr>
          <w:sz w:val="22"/>
          <w:szCs w:val="22"/>
        </w:rPr>
        <w:t>Contribute to Early Help Assessments and other multi-agency plans where appropriate.</w:t>
      </w:r>
    </w:p>
    <w:p w14:paraId="535B8F96" w14:textId="77777777" w:rsidR="00CD0FD7" w:rsidRPr="002C3185" w:rsidRDefault="00CD0FD7" w:rsidP="00CD0FD7">
      <w:pPr>
        <w:numPr>
          <w:ilvl w:val="0"/>
          <w:numId w:val="13"/>
        </w:numPr>
        <w:spacing w:after="0"/>
        <w:rPr>
          <w:sz w:val="22"/>
          <w:szCs w:val="22"/>
        </w:rPr>
      </w:pPr>
      <w:r w:rsidRPr="002C3185">
        <w:rPr>
          <w:sz w:val="22"/>
          <w:szCs w:val="22"/>
        </w:rPr>
        <w:t>Work with colleagues to implement agreed strategies that support pupils' inclusion and engagement.</w:t>
      </w:r>
    </w:p>
    <w:p w14:paraId="7AA04C20" w14:textId="77777777" w:rsidR="00CD0FD7" w:rsidRPr="002C3185" w:rsidRDefault="00CD0FD7" w:rsidP="00CD0FD7">
      <w:pPr>
        <w:numPr>
          <w:ilvl w:val="0"/>
          <w:numId w:val="13"/>
        </w:numPr>
        <w:spacing w:after="0"/>
        <w:rPr>
          <w:sz w:val="22"/>
          <w:szCs w:val="22"/>
        </w:rPr>
      </w:pPr>
      <w:r w:rsidRPr="002C3185">
        <w:rPr>
          <w:sz w:val="22"/>
          <w:szCs w:val="22"/>
        </w:rPr>
        <w:t>Promote restorative and trauma-informed approaches within daily practice.</w:t>
      </w:r>
    </w:p>
    <w:p w14:paraId="72955145" w14:textId="77777777" w:rsidR="00CD0FD7" w:rsidRPr="002C3185" w:rsidRDefault="00CD0FD7" w:rsidP="00CD0FD7">
      <w:pPr>
        <w:numPr>
          <w:ilvl w:val="0"/>
          <w:numId w:val="13"/>
        </w:numPr>
        <w:rPr>
          <w:sz w:val="22"/>
          <w:szCs w:val="22"/>
        </w:rPr>
      </w:pPr>
      <w:r w:rsidRPr="002C3185">
        <w:rPr>
          <w:sz w:val="22"/>
          <w:szCs w:val="22"/>
        </w:rPr>
        <w:t>Support the implementation of agreed SEND provision and interventions.</w:t>
      </w:r>
    </w:p>
    <w:p w14:paraId="655BC8C3" w14:textId="58F9BD64" w:rsidR="00CD0FD7" w:rsidRPr="002C3185" w:rsidRDefault="00CD0FD7" w:rsidP="00CD0FD7">
      <w:pPr>
        <w:rPr>
          <w:sz w:val="22"/>
          <w:szCs w:val="22"/>
        </w:rPr>
      </w:pPr>
    </w:p>
    <w:p w14:paraId="0D31D50F" w14:textId="77777777" w:rsidR="00CD0FD7" w:rsidRPr="002C3185" w:rsidRDefault="00CD0FD7" w:rsidP="00CD0FD7">
      <w:pPr>
        <w:spacing w:after="0"/>
        <w:rPr>
          <w:b/>
          <w:bCs/>
          <w:sz w:val="22"/>
          <w:szCs w:val="22"/>
        </w:rPr>
      </w:pPr>
      <w:r w:rsidRPr="002C3185">
        <w:rPr>
          <w:b/>
          <w:bCs/>
          <w:sz w:val="22"/>
          <w:szCs w:val="22"/>
        </w:rPr>
        <w:t>Attendance and Engagement</w:t>
      </w:r>
    </w:p>
    <w:p w14:paraId="4BC7495C" w14:textId="77777777" w:rsidR="00CD0FD7" w:rsidRPr="002C3185" w:rsidRDefault="00CD0FD7" w:rsidP="00CD0FD7">
      <w:pPr>
        <w:numPr>
          <w:ilvl w:val="0"/>
          <w:numId w:val="14"/>
        </w:numPr>
        <w:spacing w:after="0"/>
        <w:rPr>
          <w:sz w:val="22"/>
          <w:szCs w:val="22"/>
        </w:rPr>
      </w:pPr>
      <w:r w:rsidRPr="002C3185">
        <w:rPr>
          <w:sz w:val="22"/>
          <w:szCs w:val="22"/>
        </w:rPr>
        <w:t>Coordinate attendance processes across West Link.</w:t>
      </w:r>
    </w:p>
    <w:p w14:paraId="37562F01" w14:textId="77777777" w:rsidR="00CD0FD7" w:rsidRPr="002C3185" w:rsidRDefault="00CD0FD7" w:rsidP="00CD0FD7">
      <w:pPr>
        <w:numPr>
          <w:ilvl w:val="0"/>
          <w:numId w:val="14"/>
        </w:numPr>
        <w:spacing w:after="0"/>
        <w:rPr>
          <w:sz w:val="22"/>
          <w:szCs w:val="22"/>
        </w:rPr>
      </w:pPr>
      <w:r w:rsidRPr="002C3185">
        <w:rPr>
          <w:sz w:val="22"/>
          <w:szCs w:val="22"/>
        </w:rPr>
        <w:t>Monitor attendance patterns and identify emerging concerns.</w:t>
      </w:r>
    </w:p>
    <w:p w14:paraId="00561860" w14:textId="77777777" w:rsidR="00CD0FD7" w:rsidRPr="002C3185" w:rsidRDefault="00CD0FD7" w:rsidP="00CD0FD7">
      <w:pPr>
        <w:numPr>
          <w:ilvl w:val="0"/>
          <w:numId w:val="14"/>
        </w:numPr>
        <w:spacing w:after="0"/>
        <w:rPr>
          <w:sz w:val="22"/>
          <w:szCs w:val="22"/>
        </w:rPr>
      </w:pPr>
      <w:r w:rsidRPr="002C3185">
        <w:rPr>
          <w:sz w:val="22"/>
          <w:szCs w:val="22"/>
        </w:rPr>
        <w:lastRenderedPageBreak/>
        <w:t>Arrange attendance meetings and support the implementation of attendance improvement plans.</w:t>
      </w:r>
    </w:p>
    <w:p w14:paraId="01F1DAA5" w14:textId="77777777" w:rsidR="00CD0FD7" w:rsidRPr="002C3185" w:rsidRDefault="00CD0FD7" w:rsidP="00CD0FD7">
      <w:pPr>
        <w:numPr>
          <w:ilvl w:val="0"/>
          <w:numId w:val="14"/>
        </w:numPr>
        <w:spacing w:after="0"/>
        <w:rPr>
          <w:sz w:val="22"/>
          <w:szCs w:val="22"/>
        </w:rPr>
      </w:pPr>
      <w:r w:rsidRPr="002C3185">
        <w:rPr>
          <w:sz w:val="22"/>
          <w:szCs w:val="22"/>
        </w:rPr>
        <w:t>Work alongside pupils, families and schools to address barriers to attendance.</w:t>
      </w:r>
    </w:p>
    <w:p w14:paraId="365D8F29" w14:textId="77777777" w:rsidR="00CD0FD7" w:rsidRPr="002C3185" w:rsidRDefault="00CD0FD7" w:rsidP="00CD0FD7">
      <w:pPr>
        <w:numPr>
          <w:ilvl w:val="0"/>
          <w:numId w:val="14"/>
        </w:numPr>
        <w:spacing w:after="0"/>
        <w:rPr>
          <w:sz w:val="22"/>
          <w:szCs w:val="22"/>
        </w:rPr>
      </w:pPr>
      <w:r w:rsidRPr="002C3185">
        <w:rPr>
          <w:sz w:val="22"/>
          <w:szCs w:val="22"/>
        </w:rPr>
        <w:t>Support home visits where appropriate.</w:t>
      </w:r>
    </w:p>
    <w:p w14:paraId="3E49E7FB" w14:textId="77777777" w:rsidR="00CD0FD7" w:rsidRPr="002C3185" w:rsidRDefault="00CD0FD7" w:rsidP="00CD0FD7">
      <w:pPr>
        <w:numPr>
          <w:ilvl w:val="0"/>
          <w:numId w:val="14"/>
        </w:numPr>
        <w:rPr>
          <w:sz w:val="22"/>
          <w:szCs w:val="22"/>
        </w:rPr>
      </w:pPr>
      <w:r w:rsidRPr="002C3185">
        <w:rPr>
          <w:sz w:val="22"/>
          <w:szCs w:val="22"/>
        </w:rPr>
        <w:t>Monitor pupils' engagement, punctuality and participation.</w:t>
      </w:r>
    </w:p>
    <w:p w14:paraId="345568C4" w14:textId="5B663B16" w:rsidR="00CD0FD7" w:rsidRPr="002C3185" w:rsidRDefault="00CD0FD7" w:rsidP="00CD0FD7">
      <w:pPr>
        <w:spacing w:after="0"/>
        <w:rPr>
          <w:sz w:val="22"/>
          <w:szCs w:val="22"/>
        </w:rPr>
      </w:pPr>
    </w:p>
    <w:p w14:paraId="4BA10636" w14:textId="77777777" w:rsidR="00CD0FD7" w:rsidRPr="002C3185" w:rsidRDefault="00CD0FD7" w:rsidP="00CD0FD7">
      <w:pPr>
        <w:spacing w:after="0"/>
        <w:rPr>
          <w:b/>
          <w:bCs/>
          <w:sz w:val="22"/>
          <w:szCs w:val="22"/>
        </w:rPr>
      </w:pPr>
      <w:r w:rsidRPr="002C3185">
        <w:rPr>
          <w:b/>
          <w:bCs/>
          <w:sz w:val="22"/>
          <w:szCs w:val="22"/>
        </w:rPr>
        <w:t>Family Partnership Working</w:t>
      </w:r>
    </w:p>
    <w:p w14:paraId="7B782BBE" w14:textId="77777777" w:rsidR="00CD0FD7" w:rsidRPr="002C3185" w:rsidRDefault="00CD0FD7" w:rsidP="00CD0FD7">
      <w:pPr>
        <w:numPr>
          <w:ilvl w:val="0"/>
          <w:numId w:val="15"/>
        </w:numPr>
        <w:spacing w:after="0"/>
        <w:rPr>
          <w:sz w:val="22"/>
          <w:szCs w:val="22"/>
        </w:rPr>
      </w:pPr>
      <w:r w:rsidRPr="002C3185">
        <w:rPr>
          <w:sz w:val="22"/>
          <w:szCs w:val="22"/>
        </w:rPr>
        <w:t>Develop positive and professional relationships with pupils and their families.</w:t>
      </w:r>
    </w:p>
    <w:p w14:paraId="4C3307F7" w14:textId="77777777" w:rsidR="00CD0FD7" w:rsidRPr="002C3185" w:rsidRDefault="00CD0FD7" w:rsidP="00CD0FD7">
      <w:pPr>
        <w:numPr>
          <w:ilvl w:val="0"/>
          <w:numId w:val="15"/>
        </w:numPr>
        <w:spacing w:after="0"/>
        <w:rPr>
          <w:sz w:val="22"/>
          <w:szCs w:val="22"/>
        </w:rPr>
      </w:pPr>
      <w:r w:rsidRPr="002C3185">
        <w:rPr>
          <w:sz w:val="22"/>
          <w:szCs w:val="22"/>
        </w:rPr>
        <w:t>Act as a key day-to-day contact for parents and carers.</w:t>
      </w:r>
    </w:p>
    <w:p w14:paraId="5CC576F4" w14:textId="77777777" w:rsidR="00CD0FD7" w:rsidRPr="002C3185" w:rsidRDefault="00CD0FD7" w:rsidP="00CD0FD7">
      <w:pPr>
        <w:numPr>
          <w:ilvl w:val="0"/>
          <w:numId w:val="15"/>
        </w:numPr>
        <w:spacing w:after="0"/>
        <w:rPr>
          <w:sz w:val="22"/>
          <w:szCs w:val="22"/>
        </w:rPr>
      </w:pPr>
      <w:r w:rsidRPr="002C3185">
        <w:rPr>
          <w:sz w:val="22"/>
          <w:szCs w:val="22"/>
        </w:rPr>
        <w:t>Provide advice, guidance and signposting to appropriate support services.</w:t>
      </w:r>
    </w:p>
    <w:p w14:paraId="1E7161E2" w14:textId="77777777" w:rsidR="00CD0FD7" w:rsidRPr="002C3185" w:rsidRDefault="00CD0FD7" w:rsidP="00CD0FD7">
      <w:pPr>
        <w:numPr>
          <w:ilvl w:val="0"/>
          <w:numId w:val="15"/>
        </w:numPr>
        <w:spacing w:after="0"/>
        <w:rPr>
          <w:sz w:val="22"/>
          <w:szCs w:val="22"/>
        </w:rPr>
      </w:pPr>
      <w:r w:rsidRPr="002C3185">
        <w:rPr>
          <w:sz w:val="22"/>
          <w:szCs w:val="22"/>
        </w:rPr>
        <w:t>Encourage parents and carers to engage positively with their child's education.</w:t>
      </w:r>
    </w:p>
    <w:p w14:paraId="7EC4DC83" w14:textId="77777777" w:rsidR="00CD0FD7" w:rsidRPr="002C3185" w:rsidRDefault="00CD0FD7" w:rsidP="00CD0FD7">
      <w:pPr>
        <w:numPr>
          <w:ilvl w:val="0"/>
          <w:numId w:val="15"/>
        </w:numPr>
        <w:spacing w:after="0"/>
        <w:rPr>
          <w:sz w:val="22"/>
          <w:szCs w:val="22"/>
        </w:rPr>
      </w:pPr>
      <w:r w:rsidRPr="002C3185">
        <w:rPr>
          <w:sz w:val="22"/>
          <w:szCs w:val="22"/>
        </w:rPr>
        <w:t>Maintain regular communication with families regarding progress, attendance and wellbeing.</w:t>
      </w:r>
    </w:p>
    <w:p w14:paraId="614C7D62" w14:textId="38EC46D5" w:rsidR="00CD0FD7" w:rsidRPr="002C3185" w:rsidRDefault="00CD0FD7" w:rsidP="00CD0FD7">
      <w:pPr>
        <w:rPr>
          <w:sz w:val="22"/>
          <w:szCs w:val="22"/>
        </w:rPr>
      </w:pPr>
    </w:p>
    <w:p w14:paraId="4E72F2BD" w14:textId="77777777" w:rsidR="00CD0FD7" w:rsidRPr="002C3185" w:rsidRDefault="00CD0FD7" w:rsidP="00CD0FD7">
      <w:pPr>
        <w:spacing w:after="0"/>
        <w:rPr>
          <w:b/>
          <w:bCs/>
          <w:sz w:val="22"/>
          <w:szCs w:val="22"/>
        </w:rPr>
      </w:pPr>
      <w:r w:rsidRPr="002C3185">
        <w:rPr>
          <w:b/>
          <w:bCs/>
          <w:sz w:val="22"/>
          <w:szCs w:val="22"/>
        </w:rPr>
        <w:t>Partnership Working</w:t>
      </w:r>
    </w:p>
    <w:p w14:paraId="2AD72A35" w14:textId="77777777" w:rsidR="00CD0FD7" w:rsidRPr="002C3185" w:rsidRDefault="00CD0FD7" w:rsidP="00CD0FD7">
      <w:pPr>
        <w:numPr>
          <w:ilvl w:val="0"/>
          <w:numId w:val="16"/>
        </w:numPr>
        <w:spacing w:after="0"/>
        <w:rPr>
          <w:sz w:val="22"/>
          <w:szCs w:val="22"/>
        </w:rPr>
      </w:pPr>
      <w:r w:rsidRPr="002C3185">
        <w:rPr>
          <w:sz w:val="22"/>
          <w:szCs w:val="22"/>
        </w:rPr>
        <w:t>Work collaboratively with referring schools and external agencies.</w:t>
      </w:r>
    </w:p>
    <w:p w14:paraId="1B7AFC29" w14:textId="77777777" w:rsidR="00CD0FD7" w:rsidRPr="002C3185" w:rsidRDefault="00CD0FD7" w:rsidP="00CD0FD7">
      <w:pPr>
        <w:numPr>
          <w:ilvl w:val="0"/>
          <w:numId w:val="16"/>
        </w:numPr>
        <w:spacing w:after="0"/>
        <w:rPr>
          <w:sz w:val="22"/>
          <w:szCs w:val="22"/>
        </w:rPr>
      </w:pPr>
      <w:r w:rsidRPr="002C3185">
        <w:rPr>
          <w:sz w:val="22"/>
          <w:szCs w:val="22"/>
        </w:rPr>
        <w:t>Attend professional meetings as required.</w:t>
      </w:r>
    </w:p>
    <w:p w14:paraId="5828809E" w14:textId="77777777" w:rsidR="00CD0FD7" w:rsidRPr="002C3185" w:rsidRDefault="00CD0FD7" w:rsidP="00CD0FD7">
      <w:pPr>
        <w:numPr>
          <w:ilvl w:val="0"/>
          <w:numId w:val="16"/>
        </w:numPr>
        <w:spacing w:after="0"/>
        <w:rPr>
          <w:sz w:val="22"/>
          <w:szCs w:val="22"/>
        </w:rPr>
      </w:pPr>
      <w:r w:rsidRPr="002C3185">
        <w:rPr>
          <w:sz w:val="22"/>
          <w:szCs w:val="22"/>
        </w:rPr>
        <w:t>Share relevant information with schools and partner agencies in accordance with agreed procedures.</w:t>
      </w:r>
    </w:p>
    <w:p w14:paraId="24DB116E" w14:textId="77777777" w:rsidR="00CD0FD7" w:rsidRPr="002C3185" w:rsidRDefault="00CD0FD7" w:rsidP="00CD0FD7">
      <w:pPr>
        <w:numPr>
          <w:ilvl w:val="0"/>
          <w:numId w:val="16"/>
        </w:numPr>
        <w:spacing w:after="0"/>
        <w:rPr>
          <w:sz w:val="22"/>
          <w:szCs w:val="22"/>
        </w:rPr>
      </w:pPr>
      <w:r w:rsidRPr="002C3185">
        <w:rPr>
          <w:sz w:val="22"/>
          <w:szCs w:val="22"/>
        </w:rPr>
        <w:t>Contribute to multi-agency meetings, including Early Help and safeguarding meetings where appropriate.</w:t>
      </w:r>
    </w:p>
    <w:p w14:paraId="03386F3F" w14:textId="77777777" w:rsidR="00CD0FD7" w:rsidRPr="002C3185" w:rsidRDefault="00CD0FD7" w:rsidP="00CD0FD7">
      <w:pPr>
        <w:numPr>
          <w:ilvl w:val="0"/>
          <w:numId w:val="16"/>
        </w:numPr>
        <w:rPr>
          <w:sz w:val="22"/>
          <w:szCs w:val="22"/>
        </w:rPr>
      </w:pPr>
      <w:r w:rsidRPr="002C3185">
        <w:rPr>
          <w:sz w:val="22"/>
          <w:szCs w:val="22"/>
        </w:rPr>
        <w:t>Support effective communication between West Link, families and partner organisations.</w:t>
      </w:r>
    </w:p>
    <w:p w14:paraId="271085E7" w14:textId="64091E2C" w:rsidR="00CD0FD7" w:rsidRPr="002C3185" w:rsidRDefault="00CD0FD7" w:rsidP="00CD0FD7">
      <w:pPr>
        <w:spacing w:after="0"/>
        <w:rPr>
          <w:sz w:val="22"/>
          <w:szCs w:val="22"/>
        </w:rPr>
      </w:pPr>
    </w:p>
    <w:p w14:paraId="3FEDA35F" w14:textId="77777777" w:rsidR="00CD0FD7" w:rsidRPr="002C3185" w:rsidRDefault="00CD0FD7" w:rsidP="00CD0FD7">
      <w:pPr>
        <w:spacing w:after="0"/>
        <w:rPr>
          <w:b/>
          <w:bCs/>
          <w:sz w:val="22"/>
          <w:szCs w:val="22"/>
        </w:rPr>
      </w:pPr>
      <w:r w:rsidRPr="002C3185">
        <w:rPr>
          <w:b/>
          <w:bCs/>
          <w:sz w:val="22"/>
          <w:szCs w:val="22"/>
        </w:rPr>
        <w:t>Safeguarding</w:t>
      </w:r>
    </w:p>
    <w:p w14:paraId="1AA143B0" w14:textId="77777777" w:rsidR="00CD0FD7" w:rsidRPr="002C3185" w:rsidRDefault="00CD0FD7" w:rsidP="00CD0FD7">
      <w:pPr>
        <w:numPr>
          <w:ilvl w:val="0"/>
          <w:numId w:val="17"/>
        </w:numPr>
        <w:spacing w:after="0"/>
        <w:rPr>
          <w:sz w:val="22"/>
          <w:szCs w:val="22"/>
        </w:rPr>
      </w:pPr>
      <w:r w:rsidRPr="002C3185">
        <w:rPr>
          <w:sz w:val="22"/>
          <w:szCs w:val="22"/>
        </w:rPr>
        <w:t>Maintain up-to-date safeguarding knowledge and training.</w:t>
      </w:r>
    </w:p>
    <w:p w14:paraId="37AE780D" w14:textId="77777777" w:rsidR="00CD0FD7" w:rsidRPr="002C3185" w:rsidRDefault="00CD0FD7" w:rsidP="00CD0FD7">
      <w:pPr>
        <w:numPr>
          <w:ilvl w:val="0"/>
          <w:numId w:val="17"/>
        </w:numPr>
        <w:spacing w:after="0"/>
        <w:rPr>
          <w:sz w:val="22"/>
          <w:szCs w:val="22"/>
        </w:rPr>
      </w:pPr>
      <w:r w:rsidRPr="002C3185">
        <w:rPr>
          <w:sz w:val="22"/>
          <w:szCs w:val="22"/>
        </w:rPr>
        <w:t>Respond appropriately to safeguarding concerns and disclosures.</w:t>
      </w:r>
    </w:p>
    <w:p w14:paraId="3B405EA5" w14:textId="77777777" w:rsidR="00CD0FD7" w:rsidRPr="002C3185" w:rsidRDefault="00CD0FD7" w:rsidP="00CD0FD7">
      <w:pPr>
        <w:numPr>
          <w:ilvl w:val="0"/>
          <w:numId w:val="17"/>
        </w:numPr>
        <w:spacing w:after="0"/>
        <w:rPr>
          <w:sz w:val="22"/>
          <w:szCs w:val="22"/>
        </w:rPr>
      </w:pPr>
      <w:r w:rsidRPr="002C3185">
        <w:rPr>
          <w:sz w:val="22"/>
          <w:szCs w:val="22"/>
        </w:rPr>
        <w:t>Record safeguarding information accurately using CPOMS.</w:t>
      </w:r>
    </w:p>
    <w:p w14:paraId="2F7BA434" w14:textId="77777777" w:rsidR="00CD0FD7" w:rsidRPr="002C3185" w:rsidRDefault="00CD0FD7" w:rsidP="00CD0FD7">
      <w:pPr>
        <w:numPr>
          <w:ilvl w:val="0"/>
          <w:numId w:val="17"/>
        </w:numPr>
        <w:spacing w:after="0"/>
        <w:rPr>
          <w:sz w:val="22"/>
          <w:szCs w:val="22"/>
        </w:rPr>
      </w:pPr>
      <w:r w:rsidRPr="002C3185">
        <w:rPr>
          <w:sz w:val="22"/>
          <w:szCs w:val="22"/>
        </w:rPr>
        <w:t>Attend safeguarding meetings as required.</w:t>
      </w:r>
    </w:p>
    <w:p w14:paraId="35572493" w14:textId="77777777" w:rsidR="00CD0FD7" w:rsidRPr="002C3185" w:rsidRDefault="00CD0FD7" w:rsidP="00CD0FD7">
      <w:pPr>
        <w:numPr>
          <w:ilvl w:val="0"/>
          <w:numId w:val="17"/>
        </w:numPr>
        <w:spacing w:after="0"/>
        <w:rPr>
          <w:sz w:val="22"/>
          <w:szCs w:val="22"/>
        </w:rPr>
      </w:pPr>
      <w:r w:rsidRPr="002C3185">
        <w:rPr>
          <w:sz w:val="22"/>
          <w:szCs w:val="22"/>
        </w:rPr>
        <w:t>Support the DSL/DDSL in maintaining effective safeguarding practice across West Link.</w:t>
      </w:r>
    </w:p>
    <w:p w14:paraId="6B22F264" w14:textId="77777777" w:rsidR="00CD0FD7" w:rsidRPr="002C3185" w:rsidRDefault="00CD0FD7" w:rsidP="00CD0FD7">
      <w:pPr>
        <w:numPr>
          <w:ilvl w:val="0"/>
          <w:numId w:val="17"/>
        </w:numPr>
        <w:rPr>
          <w:sz w:val="22"/>
          <w:szCs w:val="22"/>
        </w:rPr>
      </w:pPr>
      <w:r w:rsidRPr="002C3185">
        <w:rPr>
          <w:sz w:val="22"/>
          <w:szCs w:val="22"/>
        </w:rPr>
        <w:t>Promote a culture where safeguarding is everyone's responsibility.</w:t>
      </w:r>
    </w:p>
    <w:p w14:paraId="36B9E21C" w14:textId="30C58C95" w:rsidR="00CD0FD7" w:rsidRPr="002C3185" w:rsidRDefault="00CD0FD7" w:rsidP="00CD0FD7">
      <w:pPr>
        <w:spacing w:after="0"/>
        <w:rPr>
          <w:sz w:val="22"/>
          <w:szCs w:val="22"/>
        </w:rPr>
      </w:pPr>
    </w:p>
    <w:p w14:paraId="142428B6" w14:textId="77777777" w:rsidR="00CD0FD7" w:rsidRPr="002C3185" w:rsidRDefault="00CD0FD7" w:rsidP="00CD0FD7">
      <w:pPr>
        <w:spacing w:after="0"/>
        <w:rPr>
          <w:b/>
          <w:bCs/>
          <w:sz w:val="22"/>
          <w:szCs w:val="22"/>
        </w:rPr>
      </w:pPr>
      <w:r w:rsidRPr="002C3185">
        <w:rPr>
          <w:b/>
          <w:bCs/>
          <w:sz w:val="22"/>
          <w:szCs w:val="22"/>
        </w:rPr>
        <w:t>Monitoring and Reporting</w:t>
      </w:r>
    </w:p>
    <w:p w14:paraId="4A3A8E1B" w14:textId="77777777" w:rsidR="00CD0FD7" w:rsidRPr="002C3185" w:rsidRDefault="00CD0FD7" w:rsidP="00CD0FD7">
      <w:pPr>
        <w:numPr>
          <w:ilvl w:val="0"/>
          <w:numId w:val="18"/>
        </w:numPr>
        <w:spacing w:after="0"/>
        <w:rPr>
          <w:sz w:val="22"/>
          <w:szCs w:val="22"/>
        </w:rPr>
      </w:pPr>
      <w:r w:rsidRPr="002C3185">
        <w:rPr>
          <w:sz w:val="22"/>
          <w:szCs w:val="22"/>
        </w:rPr>
        <w:t>Maintain accurate case management records.</w:t>
      </w:r>
    </w:p>
    <w:p w14:paraId="436A804B" w14:textId="77777777" w:rsidR="00CD0FD7" w:rsidRPr="002C3185" w:rsidRDefault="00CD0FD7" w:rsidP="00CD0FD7">
      <w:pPr>
        <w:numPr>
          <w:ilvl w:val="0"/>
          <w:numId w:val="18"/>
        </w:numPr>
        <w:spacing w:after="0"/>
        <w:rPr>
          <w:sz w:val="22"/>
          <w:szCs w:val="22"/>
        </w:rPr>
      </w:pPr>
      <w:r w:rsidRPr="002C3185">
        <w:rPr>
          <w:sz w:val="22"/>
          <w:szCs w:val="22"/>
        </w:rPr>
        <w:t>Monitor attendance, behaviour, engagement and wellbeing.</w:t>
      </w:r>
    </w:p>
    <w:p w14:paraId="67C898F5" w14:textId="77777777" w:rsidR="00CD0FD7" w:rsidRPr="002C3185" w:rsidRDefault="00CD0FD7" w:rsidP="00CD0FD7">
      <w:pPr>
        <w:numPr>
          <w:ilvl w:val="0"/>
          <w:numId w:val="18"/>
        </w:numPr>
        <w:spacing w:after="0"/>
        <w:rPr>
          <w:sz w:val="22"/>
          <w:szCs w:val="22"/>
        </w:rPr>
      </w:pPr>
      <w:r w:rsidRPr="002C3185">
        <w:rPr>
          <w:sz w:val="22"/>
          <w:szCs w:val="22"/>
        </w:rPr>
        <w:t>Prepare reports for schools, families and external agencies.</w:t>
      </w:r>
    </w:p>
    <w:p w14:paraId="15A0D56F" w14:textId="77777777" w:rsidR="00CD0FD7" w:rsidRPr="002C3185" w:rsidRDefault="00CD0FD7" w:rsidP="00CD0FD7">
      <w:pPr>
        <w:numPr>
          <w:ilvl w:val="0"/>
          <w:numId w:val="18"/>
        </w:numPr>
        <w:spacing w:after="0"/>
        <w:rPr>
          <w:sz w:val="22"/>
          <w:szCs w:val="22"/>
        </w:rPr>
      </w:pPr>
      <w:r w:rsidRPr="002C3185">
        <w:rPr>
          <w:sz w:val="22"/>
          <w:szCs w:val="22"/>
        </w:rPr>
        <w:t>Ensure records comply with data protection and confidentiality requirements.</w:t>
      </w:r>
    </w:p>
    <w:p w14:paraId="5628C26A" w14:textId="77777777" w:rsidR="00CD0FD7" w:rsidRPr="002C3185" w:rsidRDefault="00CD0FD7" w:rsidP="00CD0FD7">
      <w:pPr>
        <w:numPr>
          <w:ilvl w:val="0"/>
          <w:numId w:val="18"/>
        </w:numPr>
        <w:rPr>
          <w:sz w:val="22"/>
          <w:szCs w:val="22"/>
        </w:rPr>
      </w:pPr>
      <w:r w:rsidRPr="002C3185">
        <w:rPr>
          <w:sz w:val="22"/>
          <w:szCs w:val="22"/>
        </w:rPr>
        <w:t>Provide information to support planning and decision-making.</w:t>
      </w:r>
    </w:p>
    <w:p w14:paraId="74B73419" w14:textId="1729AD39" w:rsidR="00CD0FD7" w:rsidRPr="002C3185" w:rsidRDefault="00CD0FD7" w:rsidP="00CD0FD7">
      <w:pPr>
        <w:spacing w:after="0"/>
        <w:rPr>
          <w:sz w:val="22"/>
          <w:szCs w:val="22"/>
        </w:rPr>
      </w:pPr>
    </w:p>
    <w:p w14:paraId="335689E2" w14:textId="77777777" w:rsidR="00CD0FD7" w:rsidRPr="002C3185" w:rsidRDefault="00CD0FD7" w:rsidP="00CD0FD7">
      <w:pPr>
        <w:spacing w:after="0"/>
        <w:rPr>
          <w:b/>
          <w:bCs/>
          <w:sz w:val="22"/>
          <w:szCs w:val="22"/>
        </w:rPr>
      </w:pPr>
      <w:r w:rsidRPr="002C3185">
        <w:rPr>
          <w:b/>
          <w:bCs/>
          <w:sz w:val="22"/>
          <w:szCs w:val="22"/>
        </w:rPr>
        <w:t>General Responsibilities</w:t>
      </w:r>
    </w:p>
    <w:p w14:paraId="19F48509" w14:textId="77777777" w:rsidR="00CD0FD7" w:rsidRPr="002C3185" w:rsidRDefault="00CD0FD7" w:rsidP="00CD0FD7">
      <w:pPr>
        <w:numPr>
          <w:ilvl w:val="0"/>
          <w:numId w:val="19"/>
        </w:numPr>
        <w:spacing w:after="0"/>
        <w:rPr>
          <w:sz w:val="22"/>
          <w:szCs w:val="22"/>
        </w:rPr>
      </w:pPr>
      <w:r w:rsidRPr="002C3185">
        <w:rPr>
          <w:sz w:val="22"/>
          <w:szCs w:val="22"/>
        </w:rPr>
        <w:t>Support the effective day-to-day operation of West Link.</w:t>
      </w:r>
    </w:p>
    <w:p w14:paraId="54A06D41" w14:textId="77777777" w:rsidR="00CD0FD7" w:rsidRPr="002C3185" w:rsidRDefault="00CD0FD7" w:rsidP="00CD0FD7">
      <w:pPr>
        <w:numPr>
          <w:ilvl w:val="0"/>
          <w:numId w:val="19"/>
        </w:numPr>
        <w:spacing w:after="0"/>
        <w:rPr>
          <w:sz w:val="22"/>
          <w:szCs w:val="22"/>
        </w:rPr>
      </w:pPr>
      <w:r w:rsidRPr="002C3185">
        <w:rPr>
          <w:sz w:val="22"/>
          <w:szCs w:val="22"/>
        </w:rPr>
        <w:t>Work collaboratively with colleagues to ensure pupils receive coordinated support.</w:t>
      </w:r>
    </w:p>
    <w:p w14:paraId="298C3F4A" w14:textId="77777777" w:rsidR="00CD0FD7" w:rsidRPr="002C3185" w:rsidRDefault="00CD0FD7" w:rsidP="00CD0FD7">
      <w:pPr>
        <w:numPr>
          <w:ilvl w:val="0"/>
          <w:numId w:val="19"/>
        </w:numPr>
        <w:spacing w:after="0"/>
        <w:rPr>
          <w:sz w:val="22"/>
          <w:szCs w:val="22"/>
        </w:rPr>
      </w:pPr>
      <w:r w:rsidRPr="002C3185">
        <w:rPr>
          <w:sz w:val="22"/>
          <w:szCs w:val="22"/>
        </w:rPr>
        <w:t>Contribute to the continuous improvement of systems and processes within the provision.</w:t>
      </w:r>
    </w:p>
    <w:p w14:paraId="0464CA36" w14:textId="77777777" w:rsidR="00CD0FD7" w:rsidRPr="002C3185" w:rsidRDefault="00CD0FD7" w:rsidP="00CD0FD7">
      <w:pPr>
        <w:numPr>
          <w:ilvl w:val="0"/>
          <w:numId w:val="19"/>
        </w:numPr>
        <w:spacing w:after="0"/>
        <w:rPr>
          <w:sz w:val="22"/>
          <w:szCs w:val="22"/>
        </w:rPr>
      </w:pPr>
      <w:r w:rsidRPr="002C3185">
        <w:rPr>
          <w:sz w:val="22"/>
          <w:szCs w:val="22"/>
        </w:rPr>
        <w:t>Share good practice and contribute positively to team working.</w:t>
      </w:r>
    </w:p>
    <w:p w14:paraId="29AE224E" w14:textId="77777777" w:rsidR="00CD0FD7" w:rsidRPr="002C3185" w:rsidRDefault="00CD0FD7" w:rsidP="00CD0FD7">
      <w:pPr>
        <w:numPr>
          <w:ilvl w:val="0"/>
          <w:numId w:val="19"/>
        </w:numPr>
        <w:rPr>
          <w:sz w:val="22"/>
          <w:szCs w:val="22"/>
        </w:rPr>
      </w:pPr>
      <w:r w:rsidRPr="002C3185">
        <w:rPr>
          <w:sz w:val="22"/>
          <w:szCs w:val="22"/>
        </w:rPr>
        <w:t>Undertake other duties appropriate to the grade of the post as directed by the Provision Manager.</w:t>
      </w:r>
    </w:p>
    <w:p w14:paraId="308FAD48" w14:textId="77777777" w:rsidR="004916F9" w:rsidRDefault="004916F9" w:rsidP="004916F9">
      <w:pPr>
        <w:spacing w:after="0"/>
        <w:sectPr w:rsidR="004916F9" w:rsidSect="002C3185">
          <w:pgSz w:w="11906" w:h="16838"/>
          <w:pgMar w:top="568" w:right="1440" w:bottom="426" w:left="1440" w:header="708" w:footer="708" w:gutter="0"/>
          <w:cols w:space="708"/>
          <w:docGrid w:linePitch="360"/>
        </w:sectPr>
      </w:pPr>
    </w:p>
    <w:p w14:paraId="7FCCA3E0" w14:textId="443D95AB" w:rsidR="004916F9" w:rsidRDefault="002C3185" w:rsidP="004916F9">
      <w:pPr>
        <w:spacing w:after="0"/>
        <w:rPr>
          <w:b/>
          <w:bCs/>
          <w:sz w:val="32"/>
          <w:szCs w:val="32"/>
        </w:rPr>
      </w:pPr>
      <w:r>
        <w:rPr>
          <w:b/>
          <w:bCs/>
        </w:rPr>
        <w:lastRenderedPageBreak/>
        <w:t xml:space="preserve">Job </w:t>
      </w:r>
      <w:r w:rsidR="004916F9" w:rsidRPr="004916F9">
        <w:rPr>
          <w:b/>
          <w:bCs/>
        </w:rPr>
        <w:t>Specification</w:t>
      </w:r>
      <w:r w:rsidR="004916F9">
        <w:rPr>
          <w:b/>
          <w:bCs/>
        </w:rPr>
        <w:t xml:space="preserve">: </w:t>
      </w:r>
      <w:r w:rsidR="004916F9" w:rsidRPr="004916F9">
        <w:rPr>
          <w:b/>
          <w:bCs/>
          <w:sz w:val="32"/>
          <w:szCs w:val="32"/>
        </w:rPr>
        <w:t xml:space="preserve">Inclusion &amp; Casework </w:t>
      </w:r>
      <w:r w:rsidR="001D5659">
        <w:rPr>
          <w:b/>
          <w:bCs/>
          <w:sz w:val="32"/>
          <w:szCs w:val="32"/>
        </w:rPr>
        <w:t>Coordinator</w:t>
      </w:r>
    </w:p>
    <w:p w14:paraId="4CC66368" w14:textId="77777777" w:rsidR="002C3185" w:rsidRDefault="002C3185" w:rsidP="002C3185">
      <w:pPr>
        <w:ind w:left="426" w:right="707"/>
        <w:rPr>
          <w:rFonts w:ascii="Calibri" w:hAnsi="Calibri"/>
          <w:sz w:val="20"/>
        </w:rPr>
      </w:pPr>
      <w:r w:rsidRPr="00593FBB">
        <w:rPr>
          <w:rFonts w:ascii="Calibri" w:hAnsi="Calibri"/>
          <w:sz w:val="20"/>
        </w:rPr>
        <w:t>NB.  Essential criteria are the qualities that candidates must have to do the job</w:t>
      </w:r>
      <w:r>
        <w:rPr>
          <w:rFonts w:ascii="Calibri" w:hAnsi="Calibri"/>
          <w:sz w:val="20"/>
        </w:rPr>
        <w:t xml:space="preserve">. </w:t>
      </w:r>
      <w:r w:rsidRPr="00593FBB">
        <w:rPr>
          <w:rFonts w:ascii="Calibri" w:hAnsi="Calibri"/>
          <w:sz w:val="20"/>
        </w:rPr>
        <w:t>Desirable criteria are the extra qualities that will enhance a candidate’s job performance and aid short listing</w:t>
      </w:r>
      <w:r>
        <w:rPr>
          <w:rFonts w:ascii="Calibri" w:hAnsi="Calibri"/>
          <w:sz w:val="20"/>
        </w:rPr>
        <w:t>. Ensure that your written application and your performance through the selection process demonstrates these:</w:t>
      </w:r>
    </w:p>
    <w:p w14:paraId="2CB8CBC7" w14:textId="77777777" w:rsidR="002C3185" w:rsidRPr="004916F9" w:rsidRDefault="002C3185" w:rsidP="004916F9">
      <w:pPr>
        <w:spacing w:after="0"/>
        <w:rPr>
          <w:b/>
          <w:bCs/>
        </w:rPr>
      </w:pPr>
    </w:p>
    <w:tbl>
      <w:tblPr>
        <w:tblStyle w:val="TableGrid"/>
        <w:tblW w:w="0" w:type="auto"/>
        <w:tblLook w:val="04A0" w:firstRow="1" w:lastRow="0" w:firstColumn="1" w:lastColumn="0" w:noHBand="0" w:noVBand="1"/>
      </w:tblPr>
      <w:tblGrid>
        <w:gridCol w:w="1980"/>
        <w:gridCol w:w="8363"/>
        <w:gridCol w:w="4820"/>
      </w:tblGrid>
      <w:tr w:rsidR="004916F9" w14:paraId="12B6D853" w14:textId="77777777" w:rsidTr="004916F9">
        <w:tc>
          <w:tcPr>
            <w:tcW w:w="1980" w:type="dxa"/>
          </w:tcPr>
          <w:p w14:paraId="5DA731E5" w14:textId="77777777" w:rsidR="004916F9" w:rsidRPr="002C3185" w:rsidRDefault="004916F9" w:rsidP="004916F9">
            <w:pPr>
              <w:rPr>
                <w:b/>
                <w:bCs/>
                <w:sz w:val="22"/>
                <w:szCs w:val="22"/>
              </w:rPr>
            </w:pPr>
          </w:p>
        </w:tc>
        <w:tc>
          <w:tcPr>
            <w:tcW w:w="8363" w:type="dxa"/>
          </w:tcPr>
          <w:p w14:paraId="72320D28" w14:textId="25DA2807" w:rsidR="004916F9" w:rsidRPr="002C3185" w:rsidRDefault="004916F9" w:rsidP="004916F9">
            <w:pPr>
              <w:rPr>
                <w:b/>
                <w:bCs/>
                <w:sz w:val="22"/>
                <w:szCs w:val="22"/>
              </w:rPr>
            </w:pPr>
            <w:r w:rsidRPr="002C3185">
              <w:rPr>
                <w:b/>
                <w:bCs/>
                <w:sz w:val="22"/>
                <w:szCs w:val="22"/>
              </w:rPr>
              <w:t>Essential</w:t>
            </w:r>
          </w:p>
        </w:tc>
        <w:tc>
          <w:tcPr>
            <w:tcW w:w="4820" w:type="dxa"/>
          </w:tcPr>
          <w:p w14:paraId="052FB81D" w14:textId="12406EA7" w:rsidR="004916F9" w:rsidRPr="002C3185" w:rsidRDefault="004916F9" w:rsidP="004916F9">
            <w:pPr>
              <w:rPr>
                <w:b/>
                <w:bCs/>
                <w:sz w:val="22"/>
                <w:szCs w:val="22"/>
              </w:rPr>
            </w:pPr>
            <w:r w:rsidRPr="002C3185">
              <w:rPr>
                <w:b/>
                <w:bCs/>
                <w:sz w:val="22"/>
                <w:szCs w:val="22"/>
              </w:rPr>
              <w:t>Desirable</w:t>
            </w:r>
          </w:p>
        </w:tc>
      </w:tr>
      <w:tr w:rsidR="00CD0FD7" w14:paraId="0AC5D4C6" w14:textId="77777777" w:rsidTr="00CD0FD7">
        <w:trPr>
          <w:trHeight w:val="5216"/>
        </w:trPr>
        <w:tc>
          <w:tcPr>
            <w:tcW w:w="1980" w:type="dxa"/>
          </w:tcPr>
          <w:p w14:paraId="05C4ABF2" w14:textId="4CECB1D9" w:rsidR="00CD0FD7" w:rsidRPr="002C3185" w:rsidRDefault="00CD0FD7" w:rsidP="00CD0FD7">
            <w:pPr>
              <w:rPr>
                <w:b/>
                <w:bCs/>
                <w:sz w:val="22"/>
                <w:szCs w:val="22"/>
              </w:rPr>
            </w:pPr>
            <w:r w:rsidRPr="002C3185">
              <w:rPr>
                <w:b/>
                <w:bCs/>
                <w:sz w:val="22"/>
                <w:szCs w:val="22"/>
              </w:rPr>
              <w:t xml:space="preserve">Knowledge and Understanding </w:t>
            </w:r>
          </w:p>
        </w:tc>
        <w:tc>
          <w:tcPr>
            <w:tcW w:w="8363" w:type="dxa"/>
          </w:tcPr>
          <w:p w14:paraId="1A70C281" w14:textId="77777777" w:rsidR="00CD0FD7" w:rsidRPr="002C3185" w:rsidRDefault="00CD0FD7" w:rsidP="00CD0FD7">
            <w:pPr>
              <w:pStyle w:val="ListParagraph"/>
              <w:numPr>
                <w:ilvl w:val="0"/>
                <w:numId w:val="10"/>
              </w:numPr>
              <w:rPr>
                <w:sz w:val="22"/>
                <w:szCs w:val="22"/>
              </w:rPr>
            </w:pPr>
            <w:r w:rsidRPr="002C3185">
              <w:rPr>
                <w:sz w:val="22"/>
                <w:szCs w:val="22"/>
              </w:rPr>
              <w:t>Knowledge of safeguarding legislation, statutory guidance and child protection procedures.</w:t>
            </w:r>
          </w:p>
          <w:p w14:paraId="72E28615" w14:textId="77777777" w:rsidR="00CD0FD7" w:rsidRPr="002C3185" w:rsidRDefault="00CD0FD7" w:rsidP="00CD0FD7">
            <w:pPr>
              <w:pStyle w:val="ListParagraph"/>
              <w:numPr>
                <w:ilvl w:val="0"/>
                <w:numId w:val="10"/>
              </w:numPr>
              <w:rPr>
                <w:sz w:val="22"/>
                <w:szCs w:val="22"/>
              </w:rPr>
            </w:pPr>
            <w:r w:rsidRPr="002C3185">
              <w:rPr>
                <w:sz w:val="22"/>
                <w:szCs w:val="22"/>
              </w:rPr>
              <w:t>Understanding of the social, emotional, behavioural and mental health needs of vulnerable children and young people.</w:t>
            </w:r>
          </w:p>
          <w:p w14:paraId="773ECECF" w14:textId="77777777" w:rsidR="00CD0FD7" w:rsidRPr="002C3185" w:rsidRDefault="00CD0FD7" w:rsidP="00CD0FD7">
            <w:pPr>
              <w:pStyle w:val="ListParagraph"/>
              <w:numPr>
                <w:ilvl w:val="0"/>
                <w:numId w:val="10"/>
              </w:numPr>
              <w:rPr>
                <w:sz w:val="22"/>
                <w:szCs w:val="22"/>
              </w:rPr>
            </w:pPr>
            <w:r w:rsidRPr="002C3185">
              <w:rPr>
                <w:sz w:val="22"/>
                <w:szCs w:val="22"/>
              </w:rPr>
              <w:t>Knowledge of behaviour support strategies, restorative approaches and trauma-informed practice.</w:t>
            </w:r>
          </w:p>
          <w:p w14:paraId="3F90CCB7" w14:textId="77777777" w:rsidR="00CD0FD7" w:rsidRPr="002C3185" w:rsidRDefault="00CD0FD7" w:rsidP="00CD0FD7">
            <w:pPr>
              <w:pStyle w:val="ListParagraph"/>
              <w:numPr>
                <w:ilvl w:val="0"/>
                <w:numId w:val="10"/>
              </w:numPr>
              <w:rPr>
                <w:sz w:val="22"/>
                <w:szCs w:val="22"/>
              </w:rPr>
            </w:pPr>
            <w:r w:rsidRPr="002C3185">
              <w:rPr>
                <w:sz w:val="22"/>
                <w:szCs w:val="22"/>
              </w:rPr>
              <w:t>Understanding of attendance processes, barriers to attendance and strategies to improve engagement.</w:t>
            </w:r>
          </w:p>
          <w:p w14:paraId="310A6984" w14:textId="77777777" w:rsidR="00CD0FD7" w:rsidRPr="002C3185" w:rsidRDefault="00CD0FD7" w:rsidP="00CD0FD7">
            <w:pPr>
              <w:pStyle w:val="ListParagraph"/>
              <w:numPr>
                <w:ilvl w:val="0"/>
                <w:numId w:val="10"/>
              </w:numPr>
              <w:rPr>
                <w:sz w:val="22"/>
                <w:szCs w:val="22"/>
              </w:rPr>
            </w:pPr>
            <w:r w:rsidRPr="002C3185">
              <w:rPr>
                <w:sz w:val="22"/>
                <w:szCs w:val="22"/>
              </w:rPr>
              <w:t>Knowledge of Special Educational Needs and Disabilities (SEND), including an understanding of the SEND Code of Practice and the graduated response, with the ability to contribute to identifying needs, support agreed interventions and communicate recommendations effectively to schools and partner agencies.</w:t>
            </w:r>
          </w:p>
          <w:p w14:paraId="592C96C6" w14:textId="77777777" w:rsidR="00CD0FD7" w:rsidRPr="002C3185" w:rsidRDefault="00CD0FD7" w:rsidP="00CD0FD7">
            <w:pPr>
              <w:pStyle w:val="ListParagraph"/>
              <w:numPr>
                <w:ilvl w:val="0"/>
                <w:numId w:val="10"/>
              </w:numPr>
              <w:rPr>
                <w:sz w:val="22"/>
                <w:szCs w:val="22"/>
              </w:rPr>
            </w:pPr>
            <w:r w:rsidRPr="002C3185">
              <w:rPr>
                <w:sz w:val="22"/>
                <w:szCs w:val="22"/>
              </w:rPr>
              <w:t>Understanding of Early Help processes and multi-agency working to support children and families.</w:t>
            </w:r>
          </w:p>
          <w:p w14:paraId="650521C7" w14:textId="29F5E3B0" w:rsidR="00CD0FD7" w:rsidRPr="002C3185" w:rsidRDefault="00CD0FD7" w:rsidP="00CD0FD7">
            <w:pPr>
              <w:pStyle w:val="ListParagraph"/>
              <w:numPr>
                <w:ilvl w:val="0"/>
                <w:numId w:val="10"/>
              </w:numPr>
              <w:rPr>
                <w:sz w:val="22"/>
                <w:szCs w:val="22"/>
              </w:rPr>
            </w:pPr>
            <w:r w:rsidRPr="002C3185">
              <w:rPr>
                <w:sz w:val="22"/>
                <w:szCs w:val="22"/>
              </w:rPr>
              <w:t>Knowledge of information sharing, confidentiality and GDPR requirements.</w:t>
            </w:r>
          </w:p>
        </w:tc>
        <w:tc>
          <w:tcPr>
            <w:tcW w:w="4820" w:type="dxa"/>
          </w:tcPr>
          <w:p w14:paraId="10EDB858" w14:textId="2675BC10" w:rsidR="00CD0FD7" w:rsidRPr="002C3185" w:rsidRDefault="00CD0FD7" w:rsidP="00CD0FD7">
            <w:pPr>
              <w:pStyle w:val="ListParagraph"/>
              <w:numPr>
                <w:ilvl w:val="0"/>
                <w:numId w:val="10"/>
              </w:numPr>
              <w:rPr>
                <w:sz w:val="22"/>
                <w:szCs w:val="22"/>
              </w:rPr>
            </w:pPr>
            <w:r w:rsidRPr="002C3185">
              <w:rPr>
                <w:sz w:val="22"/>
                <w:szCs w:val="22"/>
              </w:rPr>
              <w:t>Knowledge of alternative provision, exclusion processes and reintegration planning.</w:t>
            </w:r>
          </w:p>
        </w:tc>
      </w:tr>
      <w:tr w:rsidR="00CD0FD7" w14:paraId="20EB6265" w14:textId="77777777" w:rsidTr="00CD0FD7">
        <w:trPr>
          <w:trHeight w:val="705"/>
        </w:trPr>
        <w:tc>
          <w:tcPr>
            <w:tcW w:w="1980" w:type="dxa"/>
          </w:tcPr>
          <w:p w14:paraId="45CAF905" w14:textId="360D61F9" w:rsidR="00CD0FD7" w:rsidRPr="002C3185" w:rsidRDefault="00CD0FD7" w:rsidP="00CD0FD7">
            <w:pPr>
              <w:rPr>
                <w:b/>
                <w:bCs/>
                <w:sz w:val="22"/>
                <w:szCs w:val="22"/>
              </w:rPr>
            </w:pPr>
            <w:r w:rsidRPr="002C3185">
              <w:rPr>
                <w:b/>
                <w:bCs/>
                <w:sz w:val="22"/>
                <w:szCs w:val="22"/>
              </w:rPr>
              <w:t>Experience</w:t>
            </w:r>
          </w:p>
        </w:tc>
        <w:tc>
          <w:tcPr>
            <w:tcW w:w="8363" w:type="dxa"/>
          </w:tcPr>
          <w:p w14:paraId="7061321E" w14:textId="77777777" w:rsidR="00CD0FD7" w:rsidRPr="002C3185" w:rsidRDefault="00CD0FD7" w:rsidP="00CD0FD7">
            <w:pPr>
              <w:pStyle w:val="ListParagraph"/>
              <w:numPr>
                <w:ilvl w:val="0"/>
                <w:numId w:val="10"/>
              </w:numPr>
              <w:rPr>
                <w:sz w:val="22"/>
                <w:szCs w:val="22"/>
              </w:rPr>
            </w:pPr>
            <w:r w:rsidRPr="002C3185">
              <w:rPr>
                <w:sz w:val="22"/>
                <w:szCs w:val="22"/>
              </w:rPr>
              <w:t>Experience of working with vulnerable children and young people within education or a related setting.</w:t>
            </w:r>
          </w:p>
          <w:p w14:paraId="5BCCAC2C" w14:textId="77777777" w:rsidR="00CD0FD7" w:rsidRPr="002C3185" w:rsidRDefault="00CD0FD7" w:rsidP="00CD0FD7">
            <w:pPr>
              <w:pStyle w:val="ListParagraph"/>
              <w:numPr>
                <w:ilvl w:val="0"/>
                <w:numId w:val="10"/>
              </w:numPr>
              <w:rPr>
                <w:sz w:val="22"/>
                <w:szCs w:val="22"/>
              </w:rPr>
            </w:pPr>
            <w:r w:rsidRPr="002C3185">
              <w:rPr>
                <w:sz w:val="22"/>
                <w:szCs w:val="22"/>
              </w:rPr>
              <w:t>Experience of coordinating pastoral support, attendance, inclusion or pupil welfare.</w:t>
            </w:r>
          </w:p>
          <w:p w14:paraId="55F5F6D0" w14:textId="77777777" w:rsidR="00CD0FD7" w:rsidRPr="002C3185" w:rsidRDefault="00CD0FD7" w:rsidP="00CD0FD7">
            <w:pPr>
              <w:pStyle w:val="ListParagraph"/>
              <w:numPr>
                <w:ilvl w:val="0"/>
                <w:numId w:val="10"/>
              </w:numPr>
              <w:rPr>
                <w:sz w:val="22"/>
                <w:szCs w:val="22"/>
              </w:rPr>
            </w:pPr>
            <w:r w:rsidRPr="002C3185">
              <w:rPr>
                <w:sz w:val="22"/>
                <w:szCs w:val="22"/>
              </w:rPr>
              <w:t>Experience of working collaboratively with families, schools and external agencies to improve outcomes for children and young people.</w:t>
            </w:r>
          </w:p>
          <w:p w14:paraId="580A79CE" w14:textId="77777777" w:rsidR="00CD0FD7" w:rsidRPr="002C3185" w:rsidRDefault="00CD0FD7" w:rsidP="00CD0FD7">
            <w:pPr>
              <w:pStyle w:val="ListParagraph"/>
              <w:numPr>
                <w:ilvl w:val="0"/>
                <w:numId w:val="10"/>
              </w:numPr>
              <w:rPr>
                <w:sz w:val="22"/>
                <w:szCs w:val="22"/>
              </w:rPr>
            </w:pPr>
            <w:r w:rsidRPr="002C3185">
              <w:rPr>
                <w:sz w:val="22"/>
                <w:szCs w:val="22"/>
              </w:rPr>
              <w:t>Experience of supporting pupils with SEND and contributing to the graduated response, including working with schools to communicate agreed strategies and support arrangements.</w:t>
            </w:r>
          </w:p>
          <w:p w14:paraId="24EFB16C" w14:textId="77777777" w:rsidR="00CD0FD7" w:rsidRPr="002C3185" w:rsidRDefault="00CD0FD7" w:rsidP="00CD0FD7">
            <w:pPr>
              <w:pStyle w:val="ListParagraph"/>
              <w:numPr>
                <w:ilvl w:val="0"/>
                <w:numId w:val="10"/>
              </w:numPr>
              <w:rPr>
                <w:sz w:val="22"/>
                <w:szCs w:val="22"/>
              </w:rPr>
            </w:pPr>
            <w:r w:rsidRPr="002C3185">
              <w:rPr>
                <w:sz w:val="22"/>
                <w:szCs w:val="22"/>
              </w:rPr>
              <w:t>Experience of monitoring attendance, behaviour and engagement and using information to support interventions.</w:t>
            </w:r>
          </w:p>
          <w:p w14:paraId="16C015C7" w14:textId="1A76510E" w:rsidR="00CD0FD7" w:rsidRPr="002C3185" w:rsidRDefault="00CD0FD7" w:rsidP="00CD0FD7">
            <w:pPr>
              <w:pStyle w:val="ListParagraph"/>
              <w:numPr>
                <w:ilvl w:val="0"/>
                <w:numId w:val="11"/>
              </w:numPr>
              <w:rPr>
                <w:sz w:val="22"/>
                <w:szCs w:val="22"/>
              </w:rPr>
            </w:pPr>
            <w:r w:rsidRPr="002C3185">
              <w:rPr>
                <w:sz w:val="22"/>
                <w:szCs w:val="22"/>
              </w:rPr>
              <w:t>Experience of maintaining accurate case records and producing professional reports.</w:t>
            </w:r>
          </w:p>
        </w:tc>
        <w:tc>
          <w:tcPr>
            <w:tcW w:w="4820" w:type="dxa"/>
          </w:tcPr>
          <w:p w14:paraId="2E25752A" w14:textId="77777777" w:rsidR="00CD0FD7" w:rsidRPr="002C3185" w:rsidRDefault="00CD0FD7" w:rsidP="00CD0FD7">
            <w:pPr>
              <w:pStyle w:val="ListParagraph"/>
              <w:numPr>
                <w:ilvl w:val="0"/>
                <w:numId w:val="20"/>
              </w:numPr>
              <w:rPr>
                <w:sz w:val="22"/>
                <w:szCs w:val="22"/>
              </w:rPr>
            </w:pPr>
            <w:r w:rsidRPr="002C3185">
              <w:rPr>
                <w:sz w:val="22"/>
                <w:szCs w:val="22"/>
              </w:rPr>
              <w:t>Experience of contributing to Early Help, Child Protection or Team Around the Family processes.</w:t>
            </w:r>
          </w:p>
          <w:p w14:paraId="6210286A" w14:textId="6E0C9DC7" w:rsidR="00CD0FD7" w:rsidRPr="002C3185" w:rsidRDefault="00CD0FD7" w:rsidP="00CD0FD7">
            <w:pPr>
              <w:pStyle w:val="ListParagraph"/>
              <w:numPr>
                <w:ilvl w:val="0"/>
                <w:numId w:val="10"/>
              </w:numPr>
              <w:rPr>
                <w:sz w:val="22"/>
                <w:szCs w:val="22"/>
              </w:rPr>
            </w:pPr>
            <w:r w:rsidRPr="002C3185">
              <w:rPr>
                <w:sz w:val="22"/>
                <w:szCs w:val="22"/>
              </w:rPr>
              <w:t>Experience of working within an Alternative Provision or specialist educational setting.</w:t>
            </w:r>
          </w:p>
        </w:tc>
      </w:tr>
      <w:tr w:rsidR="00CD0FD7" w14:paraId="405535E5" w14:textId="77777777" w:rsidTr="00CD0FD7">
        <w:trPr>
          <w:trHeight w:val="705"/>
        </w:trPr>
        <w:tc>
          <w:tcPr>
            <w:tcW w:w="1980" w:type="dxa"/>
          </w:tcPr>
          <w:p w14:paraId="55423D81" w14:textId="77777777" w:rsidR="00CD0FD7" w:rsidRPr="002C3185" w:rsidRDefault="00CD0FD7" w:rsidP="00CD0FD7">
            <w:pPr>
              <w:rPr>
                <w:b/>
                <w:bCs/>
                <w:sz w:val="22"/>
                <w:szCs w:val="22"/>
              </w:rPr>
            </w:pPr>
          </w:p>
        </w:tc>
        <w:tc>
          <w:tcPr>
            <w:tcW w:w="8363" w:type="dxa"/>
          </w:tcPr>
          <w:p w14:paraId="3CAB4EA8" w14:textId="77777777" w:rsidR="00CD0FD7" w:rsidRPr="002C3185" w:rsidRDefault="00CD0FD7" w:rsidP="00CD0FD7">
            <w:pPr>
              <w:pStyle w:val="ListParagraph"/>
              <w:numPr>
                <w:ilvl w:val="0"/>
                <w:numId w:val="21"/>
              </w:numPr>
              <w:rPr>
                <w:sz w:val="22"/>
                <w:szCs w:val="22"/>
              </w:rPr>
            </w:pPr>
            <w:r w:rsidRPr="002C3185">
              <w:rPr>
                <w:sz w:val="22"/>
                <w:szCs w:val="22"/>
              </w:rPr>
              <w:t>GCSE Grade C/4 or above (or equivalent) in English and Maths.</w:t>
            </w:r>
          </w:p>
          <w:p w14:paraId="693E6231" w14:textId="12F56531" w:rsidR="00CD0FD7" w:rsidRPr="002C3185" w:rsidRDefault="00CD0FD7" w:rsidP="00CD0FD7">
            <w:pPr>
              <w:pStyle w:val="ListParagraph"/>
              <w:numPr>
                <w:ilvl w:val="0"/>
                <w:numId w:val="10"/>
              </w:numPr>
              <w:rPr>
                <w:sz w:val="22"/>
                <w:szCs w:val="22"/>
              </w:rPr>
            </w:pPr>
            <w:r w:rsidRPr="002C3185">
              <w:rPr>
                <w:sz w:val="22"/>
                <w:szCs w:val="22"/>
              </w:rPr>
              <w:t>Safeguarding training appropriate to the role (or willingness to undertake).</w:t>
            </w:r>
          </w:p>
        </w:tc>
        <w:tc>
          <w:tcPr>
            <w:tcW w:w="4820" w:type="dxa"/>
          </w:tcPr>
          <w:p w14:paraId="4ED8643D" w14:textId="77777777" w:rsidR="00CD0FD7" w:rsidRPr="002C3185" w:rsidRDefault="00CD0FD7" w:rsidP="00CD0FD7">
            <w:pPr>
              <w:pStyle w:val="ListParagraph"/>
              <w:numPr>
                <w:ilvl w:val="0"/>
                <w:numId w:val="20"/>
              </w:numPr>
              <w:rPr>
                <w:sz w:val="22"/>
                <w:szCs w:val="22"/>
              </w:rPr>
            </w:pPr>
            <w:r w:rsidRPr="002C3185">
              <w:rPr>
                <w:sz w:val="22"/>
                <w:szCs w:val="22"/>
              </w:rPr>
              <w:t>Team Teach, Positive Handling, Mental Health First Aid or other relevant specialist training.</w:t>
            </w:r>
          </w:p>
          <w:p w14:paraId="1949D3F6" w14:textId="487F186A" w:rsidR="00CD0FD7" w:rsidRPr="002C3185" w:rsidRDefault="00CD0FD7" w:rsidP="00CD0FD7">
            <w:pPr>
              <w:pStyle w:val="ListParagraph"/>
              <w:numPr>
                <w:ilvl w:val="0"/>
                <w:numId w:val="20"/>
              </w:numPr>
              <w:rPr>
                <w:sz w:val="22"/>
                <w:szCs w:val="22"/>
              </w:rPr>
            </w:pPr>
            <w:r w:rsidRPr="002C3185">
              <w:rPr>
                <w:sz w:val="22"/>
                <w:szCs w:val="22"/>
              </w:rPr>
              <w:t>Relevant Level 4 or higher qualification in Education, Social Care, Youth Work or a related field.</w:t>
            </w:r>
          </w:p>
        </w:tc>
      </w:tr>
      <w:tr w:rsidR="00CD0FD7" w14:paraId="4670E492" w14:textId="77777777" w:rsidTr="00CD0FD7">
        <w:trPr>
          <w:trHeight w:val="705"/>
        </w:trPr>
        <w:tc>
          <w:tcPr>
            <w:tcW w:w="1980" w:type="dxa"/>
          </w:tcPr>
          <w:p w14:paraId="6A08EE98" w14:textId="4A6A3711" w:rsidR="00CD0FD7" w:rsidRPr="002C3185" w:rsidRDefault="00CD0FD7" w:rsidP="00CD0FD7">
            <w:pPr>
              <w:rPr>
                <w:b/>
                <w:bCs/>
                <w:sz w:val="22"/>
                <w:szCs w:val="22"/>
              </w:rPr>
            </w:pPr>
            <w:r w:rsidRPr="002C3185">
              <w:rPr>
                <w:b/>
                <w:bCs/>
                <w:sz w:val="22"/>
                <w:szCs w:val="22"/>
              </w:rPr>
              <w:t>Skills and Personal Attributes</w:t>
            </w:r>
          </w:p>
        </w:tc>
        <w:tc>
          <w:tcPr>
            <w:tcW w:w="8363" w:type="dxa"/>
          </w:tcPr>
          <w:p w14:paraId="403ABE96" w14:textId="77777777" w:rsidR="00CD0FD7" w:rsidRPr="002C3185" w:rsidRDefault="00CD0FD7" w:rsidP="00CD0FD7">
            <w:pPr>
              <w:pStyle w:val="ListParagraph"/>
              <w:numPr>
                <w:ilvl w:val="0"/>
                <w:numId w:val="22"/>
              </w:numPr>
              <w:rPr>
                <w:sz w:val="22"/>
                <w:szCs w:val="22"/>
              </w:rPr>
            </w:pPr>
            <w:r w:rsidRPr="002C3185">
              <w:rPr>
                <w:sz w:val="22"/>
                <w:szCs w:val="22"/>
              </w:rPr>
              <w:t>Builds positive relationships with children, families and professionals.</w:t>
            </w:r>
          </w:p>
          <w:p w14:paraId="28AE4CC5" w14:textId="77777777" w:rsidR="00CD0FD7" w:rsidRPr="002C3185" w:rsidRDefault="00CD0FD7" w:rsidP="00CD0FD7">
            <w:pPr>
              <w:pStyle w:val="ListParagraph"/>
              <w:numPr>
                <w:ilvl w:val="0"/>
                <w:numId w:val="22"/>
              </w:numPr>
              <w:rPr>
                <w:sz w:val="22"/>
                <w:szCs w:val="22"/>
              </w:rPr>
            </w:pPr>
            <w:r w:rsidRPr="002C3185">
              <w:rPr>
                <w:sz w:val="22"/>
                <w:szCs w:val="22"/>
              </w:rPr>
              <w:t>Excellent communication and interpersonal skills.</w:t>
            </w:r>
          </w:p>
          <w:p w14:paraId="41C3F7F5" w14:textId="77777777" w:rsidR="00CD0FD7" w:rsidRPr="002C3185" w:rsidRDefault="00CD0FD7" w:rsidP="00CD0FD7">
            <w:pPr>
              <w:pStyle w:val="ListParagraph"/>
              <w:numPr>
                <w:ilvl w:val="0"/>
                <w:numId w:val="22"/>
              </w:numPr>
              <w:rPr>
                <w:sz w:val="22"/>
                <w:szCs w:val="22"/>
              </w:rPr>
            </w:pPr>
            <w:r w:rsidRPr="002C3185">
              <w:rPr>
                <w:sz w:val="22"/>
                <w:szCs w:val="22"/>
              </w:rPr>
              <w:t>Able to manage a varied workload and prioritise effectively.</w:t>
            </w:r>
          </w:p>
          <w:p w14:paraId="160C5C68" w14:textId="77777777" w:rsidR="00CD0FD7" w:rsidRPr="002C3185" w:rsidRDefault="00CD0FD7" w:rsidP="00CD0FD7">
            <w:pPr>
              <w:pStyle w:val="ListParagraph"/>
              <w:numPr>
                <w:ilvl w:val="0"/>
                <w:numId w:val="22"/>
              </w:numPr>
              <w:rPr>
                <w:sz w:val="22"/>
                <w:szCs w:val="22"/>
              </w:rPr>
            </w:pPr>
            <w:r w:rsidRPr="002C3185">
              <w:rPr>
                <w:sz w:val="22"/>
                <w:szCs w:val="22"/>
              </w:rPr>
              <w:t>Accurate record keeping and report writing skills.</w:t>
            </w:r>
          </w:p>
          <w:p w14:paraId="7341B28F" w14:textId="77777777" w:rsidR="00CD0FD7" w:rsidRPr="002C3185" w:rsidRDefault="00CD0FD7" w:rsidP="00CD0FD7">
            <w:pPr>
              <w:pStyle w:val="ListParagraph"/>
              <w:numPr>
                <w:ilvl w:val="0"/>
                <w:numId w:val="22"/>
              </w:numPr>
              <w:rPr>
                <w:sz w:val="22"/>
                <w:szCs w:val="22"/>
              </w:rPr>
            </w:pPr>
            <w:r w:rsidRPr="002C3185">
              <w:rPr>
                <w:sz w:val="22"/>
                <w:szCs w:val="22"/>
              </w:rPr>
              <w:t>Able to work independently whilst recognising when matters need to be escalated.</w:t>
            </w:r>
          </w:p>
          <w:p w14:paraId="3A6BFB4E" w14:textId="77777777" w:rsidR="00CD0FD7" w:rsidRPr="002C3185" w:rsidRDefault="00CD0FD7" w:rsidP="00CD0FD7">
            <w:pPr>
              <w:pStyle w:val="ListParagraph"/>
              <w:numPr>
                <w:ilvl w:val="0"/>
                <w:numId w:val="22"/>
              </w:numPr>
              <w:rPr>
                <w:sz w:val="22"/>
                <w:szCs w:val="22"/>
              </w:rPr>
            </w:pPr>
            <w:r w:rsidRPr="002C3185">
              <w:rPr>
                <w:sz w:val="22"/>
                <w:szCs w:val="22"/>
              </w:rPr>
              <w:t>Uses initiative and sound judgement when dealing with sensitive situations.</w:t>
            </w:r>
          </w:p>
          <w:p w14:paraId="5B94B3C7" w14:textId="77777777" w:rsidR="00CD0FD7" w:rsidRPr="002C3185" w:rsidRDefault="00CD0FD7" w:rsidP="00CD0FD7">
            <w:pPr>
              <w:pStyle w:val="ListParagraph"/>
              <w:numPr>
                <w:ilvl w:val="0"/>
                <w:numId w:val="22"/>
              </w:numPr>
              <w:rPr>
                <w:sz w:val="22"/>
                <w:szCs w:val="22"/>
              </w:rPr>
            </w:pPr>
            <w:r w:rsidRPr="002C3185">
              <w:rPr>
                <w:sz w:val="22"/>
                <w:szCs w:val="22"/>
              </w:rPr>
              <w:t>Committed to inclusion and improving outcomes for vulnerable young people.</w:t>
            </w:r>
          </w:p>
          <w:p w14:paraId="72C1CE54" w14:textId="77777777" w:rsidR="00CD0FD7" w:rsidRPr="002C3185" w:rsidRDefault="00CD0FD7" w:rsidP="00CD0FD7">
            <w:pPr>
              <w:pStyle w:val="ListParagraph"/>
              <w:numPr>
                <w:ilvl w:val="0"/>
                <w:numId w:val="22"/>
              </w:numPr>
              <w:rPr>
                <w:sz w:val="22"/>
                <w:szCs w:val="22"/>
              </w:rPr>
            </w:pPr>
            <w:r w:rsidRPr="002C3185">
              <w:rPr>
                <w:sz w:val="22"/>
                <w:szCs w:val="22"/>
              </w:rPr>
              <w:t>Resilient, adaptable and able to remain calm under pressure.</w:t>
            </w:r>
          </w:p>
          <w:p w14:paraId="73B63C38" w14:textId="10156215" w:rsidR="00CD0FD7" w:rsidRPr="002C3185" w:rsidRDefault="00CD0FD7" w:rsidP="00CD0FD7">
            <w:pPr>
              <w:pStyle w:val="ListParagraph"/>
              <w:numPr>
                <w:ilvl w:val="0"/>
                <w:numId w:val="10"/>
              </w:numPr>
              <w:rPr>
                <w:sz w:val="22"/>
                <w:szCs w:val="22"/>
              </w:rPr>
            </w:pPr>
            <w:r w:rsidRPr="002C3185">
              <w:rPr>
                <w:sz w:val="22"/>
                <w:szCs w:val="22"/>
              </w:rPr>
              <w:t>Good IT skills, including Microsoft Office and electronic recording systems (e.g. CPOMS).</w:t>
            </w:r>
          </w:p>
        </w:tc>
        <w:tc>
          <w:tcPr>
            <w:tcW w:w="4820" w:type="dxa"/>
          </w:tcPr>
          <w:p w14:paraId="31312BFA" w14:textId="77777777" w:rsidR="00CD0FD7" w:rsidRPr="002C3185" w:rsidRDefault="00CD0FD7" w:rsidP="00CD0FD7">
            <w:pPr>
              <w:ind w:left="360"/>
              <w:rPr>
                <w:sz w:val="22"/>
                <w:szCs w:val="22"/>
              </w:rPr>
            </w:pPr>
          </w:p>
        </w:tc>
      </w:tr>
    </w:tbl>
    <w:p w14:paraId="74B019B4" w14:textId="3E80E10A" w:rsidR="004916F9" w:rsidRDefault="004916F9" w:rsidP="004916F9">
      <w:pPr>
        <w:spacing w:after="0"/>
        <w:rPr>
          <w:b/>
          <w:bCs/>
        </w:rPr>
      </w:pPr>
    </w:p>
    <w:p w14:paraId="65C28484" w14:textId="77777777" w:rsidR="00CD0FD7" w:rsidRPr="00CD0FD7" w:rsidRDefault="00CD0FD7" w:rsidP="00CD0FD7">
      <w:pPr>
        <w:spacing w:after="0"/>
        <w:rPr>
          <w:b/>
          <w:bCs/>
          <w:vanish/>
        </w:rPr>
      </w:pPr>
    </w:p>
    <w:p w14:paraId="45699FF6" w14:textId="77777777" w:rsidR="00CD0FD7" w:rsidRPr="00CD0FD7" w:rsidRDefault="00CD0FD7" w:rsidP="00CD0FD7">
      <w:pPr>
        <w:spacing w:after="0"/>
        <w:rPr>
          <w:b/>
          <w:bCs/>
          <w:vanish/>
        </w:rPr>
      </w:pPr>
    </w:p>
    <w:sectPr w:rsidR="00CD0FD7" w:rsidRPr="00CD0FD7" w:rsidSect="004916F9">
      <w:pgSz w:w="16838" w:h="11906" w:orient="landscape"/>
      <w:pgMar w:top="567" w:right="709"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407"/>
    <w:multiLevelType w:val="hybridMultilevel"/>
    <w:tmpl w:val="4FCE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34EDC"/>
    <w:multiLevelType w:val="multilevel"/>
    <w:tmpl w:val="22F6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5127"/>
    <w:multiLevelType w:val="hybridMultilevel"/>
    <w:tmpl w:val="39C0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673F1"/>
    <w:multiLevelType w:val="hybridMultilevel"/>
    <w:tmpl w:val="3E38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42558"/>
    <w:multiLevelType w:val="multilevel"/>
    <w:tmpl w:val="C854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43EC9"/>
    <w:multiLevelType w:val="multilevel"/>
    <w:tmpl w:val="AF3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048B1"/>
    <w:multiLevelType w:val="multilevel"/>
    <w:tmpl w:val="0AAA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775AF"/>
    <w:multiLevelType w:val="multilevel"/>
    <w:tmpl w:val="2B5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2187D"/>
    <w:multiLevelType w:val="multilevel"/>
    <w:tmpl w:val="73E4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97200"/>
    <w:multiLevelType w:val="multilevel"/>
    <w:tmpl w:val="96E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E0FBC"/>
    <w:multiLevelType w:val="multilevel"/>
    <w:tmpl w:val="9CD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53635"/>
    <w:multiLevelType w:val="hybridMultilevel"/>
    <w:tmpl w:val="9298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81D2E"/>
    <w:multiLevelType w:val="multilevel"/>
    <w:tmpl w:val="6F9A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D6788"/>
    <w:multiLevelType w:val="multilevel"/>
    <w:tmpl w:val="278E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56563"/>
    <w:multiLevelType w:val="multilevel"/>
    <w:tmpl w:val="9FD2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A1A27"/>
    <w:multiLevelType w:val="multilevel"/>
    <w:tmpl w:val="F5A0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45508"/>
    <w:multiLevelType w:val="multilevel"/>
    <w:tmpl w:val="9F72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D2744"/>
    <w:multiLevelType w:val="hybridMultilevel"/>
    <w:tmpl w:val="27CC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57E"/>
    <w:multiLevelType w:val="multilevel"/>
    <w:tmpl w:val="57EE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E129D4"/>
    <w:multiLevelType w:val="multilevel"/>
    <w:tmpl w:val="CBD0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97FB7"/>
    <w:multiLevelType w:val="multilevel"/>
    <w:tmpl w:val="B17E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EC48A4"/>
    <w:multiLevelType w:val="multilevel"/>
    <w:tmpl w:val="088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956351">
    <w:abstractNumId w:val="10"/>
  </w:num>
  <w:num w:numId="2" w16cid:durableId="448086685">
    <w:abstractNumId w:val="4"/>
  </w:num>
  <w:num w:numId="3" w16cid:durableId="319700162">
    <w:abstractNumId w:val="12"/>
  </w:num>
  <w:num w:numId="4" w16cid:durableId="925504320">
    <w:abstractNumId w:val="6"/>
  </w:num>
  <w:num w:numId="5" w16cid:durableId="1961179937">
    <w:abstractNumId w:val="8"/>
  </w:num>
  <w:num w:numId="6" w16cid:durableId="1207909194">
    <w:abstractNumId w:val="7"/>
  </w:num>
  <w:num w:numId="7" w16cid:durableId="903299511">
    <w:abstractNumId w:val="13"/>
  </w:num>
  <w:num w:numId="8" w16cid:durableId="948045143">
    <w:abstractNumId w:val="14"/>
  </w:num>
  <w:num w:numId="9" w16cid:durableId="144590795">
    <w:abstractNumId w:val="1"/>
  </w:num>
  <w:num w:numId="10" w16cid:durableId="672612769">
    <w:abstractNumId w:val="3"/>
  </w:num>
  <w:num w:numId="11" w16cid:durableId="225068046">
    <w:abstractNumId w:val="0"/>
  </w:num>
  <w:num w:numId="12" w16cid:durableId="33968969">
    <w:abstractNumId w:val="19"/>
  </w:num>
  <w:num w:numId="13" w16cid:durableId="389421620">
    <w:abstractNumId w:val="18"/>
  </w:num>
  <w:num w:numId="14" w16cid:durableId="1623994826">
    <w:abstractNumId w:val="20"/>
  </w:num>
  <w:num w:numId="15" w16cid:durableId="1709531219">
    <w:abstractNumId w:val="16"/>
  </w:num>
  <w:num w:numId="16" w16cid:durableId="1557398564">
    <w:abstractNumId w:val="9"/>
  </w:num>
  <w:num w:numId="17" w16cid:durableId="38864334">
    <w:abstractNumId w:val="21"/>
  </w:num>
  <w:num w:numId="18" w16cid:durableId="153837444">
    <w:abstractNumId w:val="15"/>
  </w:num>
  <w:num w:numId="19" w16cid:durableId="980306026">
    <w:abstractNumId w:val="5"/>
  </w:num>
  <w:num w:numId="20" w16cid:durableId="954749007">
    <w:abstractNumId w:val="11"/>
  </w:num>
  <w:num w:numId="21" w16cid:durableId="1633561795">
    <w:abstractNumId w:val="17"/>
  </w:num>
  <w:num w:numId="22" w16cid:durableId="1428647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F9"/>
    <w:rsid w:val="00013373"/>
    <w:rsid w:val="001D5659"/>
    <w:rsid w:val="002C3185"/>
    <w:rsid w:val="003208B1"/>
    <w:rsid w:val="003E4ACD"/>
    <w:rsid w:val="004916F9"/>
    <w:rsid w:val="00815894"/>
    <w:rsid w:val="00C72F2C"/>
    <w:rsid w:val="00CD0FD7"/>
    <w:rsid w:val="00FD2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826B"/>
  <w15:chartTrackingRefBased/>
  <w15:docId w15:val="{3321D3E2-6062-4682-88E5-DA1FF624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6F9"/>
    <w:rPr>
      <w:rFonts w:eastAsiaTheme="majorEastAsia" w:cstheme="majorBidi"/>
      <w:color w:val="272727" w:themeColor="text1" w:themeTint="D8"/>
    </w:rPr>
  </w:style>
  <w:style w:type="paragraph" w:styleId="Title">
    <w:name w:val="Title"/>
    <w:basedOn w:val="Normal"/>
    <w:next w:val="Normal"/>
    <w:link w:val="TitleChar"/>
    <w:uiPriority w:val="10"/>
    <w:qFormat/>
    <w:rsid w:val="00491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6F9"/>
    <w:pPr>
      <w:spacing w:before="160"/>
      <w:jc w:val="center"/>
    </w:pPr>
    <w:rPr>
      <w:i/>
      <w:iCs/>
      <w:color w:val="404040" w:themeColor="text1" w:themeTint="BF"/>
    </w:rPr>
  </w:style>
  <w:style w:type="character" w:customStyle="1" w:styleId="QuoteChar">
    <w:name w:val="Quote Char"/>
    <w:basedOn w:val="DefaultParagraphFont"/>
    <w:link w:val="Quote"/>
    <w:uiPriority w:val="29"/>
    <w:rsid w:val="004916F9"/>
    <w:rPr>
      <w:i/>
      <w:iCs/>
      <w:color w:val="404040" w:themeColor="text1" w:themeTint="BF"/>
    </w:rPr>
  </w:style>
  <w:style w:type="paragraph" w:styleId="ListParagraph">
    <w:name w:val="List Paragraph"/>
    <w:basedOn w:val="Normal"/>
    <w:uiPriority w:val="34"/>
    <w:qFormat/>
    <w:rsid w:val="004916F9"/>
    <w:pPr>
      <w:ind w:left="720"/>
      <w:contextualSpacing/>
    </w:pPr>
  </w:style>
  <w:style w:type="character" w:styleId="IntenseEmphasis">
    <w:name w:val="Intense Emphasis"/>
    <w:basedOn w:val="DefaultParagraphFont"/>
    <w:uiPriority w:val="21"/>
    <w:qFormat/>
    <w:rsid w:val="004916F9"/>
    <w:rPr>
      <w:i/>
      <w:iCs/>
      <w:color w:val="0F4761" w:themeColor="accent1" w:themeShade="BF"/>
    </w:rPr>
  </w:style>
  <w:style w:type="paragraph" w:styleId="IntenseQuote">
    <w:name w:val="Intense Quote"/>
    <w:basedOn w:val="Normal"/>
    <w:next w:val="Normal"/>
    <w:link w:val="IntenseQuoteChar"/>
    <w:uiPriority w:val="30"/>
    <w:qFormat/>
    <w:rsid w:val="00491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6F9"/>
    <w:rPr>
      <w:i/>
      <w:iCs/>
      <w:color w:val="0F4761" w:themeColor="accent1" w:themeShade="BF"/>
    </w:rPr>
  </w:style>
  <w:style w:type="character" w:styleId="IntenseReference">
    <w:name w:val="Intense Reference"/>
    <w:basedOn w:val="DefaultParagraphFont"/>
    <w:uiPriority w:val="32"/>
    <w:qFormat/>
    <w:rsid w:val="004916F9"/>
    <w:rPr>
      <w:b/>
      <w:bCs/>
      <w:smallCaps/>
      <w:color w:val="0F4761" w:themeColor="accent1" w:themeShade="BF"/>
      <w:spacing w:val="5"/>
    </w:rPr>
  </w:style>
  <w:style w:type="table" w:styleId="TableGrid">
    <w:name w:val="Table Grid"/>
    <w:basedOn w:val="TableNormal"/>
    <w:uiPriority w:val="39"/>
    <w:rsid w:val="00491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Wilman</dc:creator>
  <cp:keywords/>
  <dc:description/>
  <cp:lastModifiedBy>Michelle Wilman</cp:lastModifiedBy>
  <cp:revision>3</cp:revision>
  <dcterms:created xsi:type="dcterms:W3CDTF">2026-06-28T23:38:00Z</dcterms:created>
  <dcterms:modified xsi:type="dcterms:W3CDTF">2026-06-28T23:51:00Z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1cfdd2-8d27-422e-92f9-880bdc815d68_Enabled">
    <vt:lpwstr>true</vt:lpwstr>
  </property>
  <property fmtid="{D5CDD505-2E9C-101B-9397-08002B2CF9AE}" pid="3" name="MSIP_Label_841cfdd2-8d27-422e-92f9-880bdc815d68_SetDate">
    <vt:lpwstr>2026-06-28T23:15:06Z</vt:lpwstr>
  </property>
  <property fmtid="{D5CDD505-2E9C-101B-9397-08002B2CF9AE}" pid="4" name="MSIP_Label_841cfdd2-8d27-422e-92f9-880bdc815d68_Method">
    <vt:lpwstr>Standard</vt:lpwstr>
  </property>
  <property fmtid="{D5CDD505-2E9C-101B-9397-08002B2CF9AE}" pid="5" name="MSIP_Label_841cfdd2-8d27-422e-92f9-880bdc815d68_Name">
    <vt:lpwstr>General</vt:lpwstr>
  </property>
  <property fmtid="{D5CDD505-2E9C-101B-9397-08002B2CF9AE}" pid="6" name="MSIP_Label_841cfdd2-8d27-422e-92f9-880bdc815d68_SiteId">
    <vt:lpwstr>24b8398c-7d97-48d2-9c8b-bb05276ea0f6</vt:lpwstr>
  </property>
  <property fmtid="{D5CDD505-2E9C-101B-9397-08002B2CF9AE}" pid="7" name="MSIP_Label_841cfdd2-8d27-422e-92f9-880bdc815d68_ActionId">
    <vt:lpwstr>10a3c3a5-5547-4c65-a0bc-182bfe72fc8c</vt:lpwstr>
  </property>
  <property fmtid="{D5CDD505-2E9C-101B-9397-08002B2CF9AE}" pid="8" name="MSIP_Label_841cfdd2-8d27-422e-92f9-880bdc815d68_ContentBits">
    <vt:lpwstr>0</vt:lpwstr>
  </property>
  <property fmtid="{D5CDD505-2E9C-101B-9397-08002B2CF9AE}" pid="9" name="MSIP_Label_841cfdd2-8d27-422e-92f9-880bdc815d68_Tag">
    <vt:lpwstr>10, 3, 0, 1</vt:lpwstr>
  </property>
</Properties>
</file>