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68E387" w:rsidR="0027679A" w:rsidRPr="00BD2DA8" w:rsidRDefault="0027679A" w:rsidP="003D3FCF">
      <w:pPr>
        <w:spacing w:after="0"/>
        <w:contextualSpacing/>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r w:rsidR="00411DDE">
        <w:rPr>
          <w:rFonts w:ascii="Arial Nova" w:hAnsi="Arial Nova" w:cs="Arial"/>
          <w:b/>
          <w:color w:val="44546A" w:themeColor="text2"/>
          <w:sz w:val="24"/>
          <w:szCs w:val="24"/>
        </w:rPr>
        <w:t>– Classroom Teacher</w:t>
      </w:r>
    </w:p>
    <w:p w14:paraId="59F3B612" w14:textId="08665996" w:rsidR="005C361B" w:rsidRPr="00BD2DA8" w:rsidRDefault="005C361B" w:rsidP="003D3FCF">
      <w:pPr>
        <w:spacing w:after="0"/>
        <w:contextualSpacing/>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2547"/>
        <w:gridCol w:w="2856"/>
        <w:gridCol w:w="971"/>
        <w:gridCol w:w="1439"/>
        <w:gridCol w:w="2643"/>
      </w:tblGrid>
      <w:tr w:rsidR="003B7986" w:rsidRPr="00BD2DA8" w14:paraId="29BE661F" w14:textId="77777777" w:rsidTr="003D3FCF">
        <w:tc>
          <w:tcPr>
            <w:tcW w:w="2547" w:type="dxa"/>
            <w:shd w:val="clear" w:color="auto" w:fill="BDD6EE" w:themeFill="accent1" w:themeFillTint="66"/>
            <w:vAlign w:val="center"/>
          </w:tcPr>
          <w:p w14:paraId="6BCE1266" w14:textId="17991E2F" w:rsidR="0099133A" w:rsidRPr="004E0B05" w:rsidRDefault="003B7986" w:rsidP="003D3FCF">
            <w:pPr>
              <w:spacing w:before="120" w:after="120"/>
              <w:contextualSpacing/>
              <w:rPr>
                <w:rFonts w:ascii="Arial Nova" w:hAnsi="Arial Nova" w:cs="Arial"/>
                <w:b/>
                <w:sz w:val="24"/>
                <w:szCs w:val="24"/>
              </w:rPr>
            </w:pPr>
            <w:r w:rsidRPr="004E0B05">
              <w:rPr>
                <w:rFonts w:ascii="Arial Nova" w:hAnsi="Arial Nova" w:cs="Arial"/>
                <w:b/>
                <w:sz w:val="24"/>
                <w:szCs w:val="24"/>
              </w:rPr>
              <w:t>Role</w:t>
            </w:r>
          </w:p>
        </w:tc>
        <w:tc>
          <w:tcPr>
            <w:tcW w:w="2856" w:type="dxa"/>
            <w:vAlign w:val="center"/>
          </w:tcPr>
          <w:p w14:paraId="5BA4B390" w14:textId="5831833F" w:rsidR="003B7986" w:rsidRPr="004E0B05" w:rsidRDefault="00411DDE" w:rsidP="003D3FCF">
            <w:pPr>
              <w:contextualSpacing/>
              <w:rPr>
                <w:rFonts w:ascii="Arial Nova" w:hAnsi="Arial Nova" w:cs="Arial"/>
                <w:sz w:val="24"/>
                <w:szCs w:val="24"/>
              </w:rPr>
            </w:pPr>
            <w:r w:rsidRPr="004E0B05">
              <w:rPr>
                <w:rFonts w:ascii="Arial Nova" w:hAnsi="Arial Nova" w:cs="Arial"/>
                <w:sz w:val="24"/>
                <w:szCs w:val="24"/>
              </w:rPr>
              <w:t>Teacher of</w:t>
            </w:r>
            <w:r w:rsidR="004E0B05" w:rsidRPr="004E0B05">
              <w:rPr>
                <w:rFonts w:ascii="Arial Nova" w:hAnsi="Arial Nova" w:cs="Arial"/>
                <w:sz w:val="24"/>
                <w:szCs w:val="24"/>
              </w:rPr>
              <w:t xml:space="preserve"> Science &amp; Maths</w:t>
            </w:r>
          </w:p>
        </w:tc>
        <w:tc>
          <w:tcPr>
            <w:tcW w:w="2410" w:type="dxa"/>
            <w:gridSpan w:val="2"/>
            <w:shd w:val="clear" w:color="auto" w:fill="BDD6EE" w:themeFill="accent1" w:themeFillTint="66"/>
            <w:vAlign w:val="center"/>
          </w:tcPr>
          <w:p w14:paraId="5889735A" w14:textId="3DAFCB33" w:rsidR="003B7986" w:rsidRPr="00BD2DA8" w:rsidRDefault="003B7986" w:rsidP="003D3FCF">
            <w:pPr>
              <w:spacing w:before="120" w:after="120"/>
              <w:contextualSpacing/>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643" w:type="dxa"/>
            <w:vAlign w:val="center"/>
          </w:tcPr>
          <w:p w14:paraId="2C1B2DF2" w14:textId="58302A1C" w:rsidR="003B7986" w:rsidRPr="00BD2DA8" w:rsidRDefault="00411DDE" w:rsidP="003D3FCF">
            <w:pPr>
              <w:contextualSpacing/>
              <w:rPr>
                <w:rFonts w:ascii="Arial Nova" w:hAnsi="Arial Nova" w:cs="Arial"/>
                <w:sz w:val="24"/>
                <w:szCs w:val="24"/>
              </w:rPr>
            </w:pPr>
            <w:r>
              <w:rPr>
                <w:rFonts w:ascii="Arial Nova" w:hAnsi="Arial Nova" w:cs="Arial"/>
                <w:sz w:val="24"/>
                <w:szCs w:val="24"/>
              </w:rPr>
              <w:t>Maiden Erlegh Chiltern Edge</w:t>
            </w:r>
            <w:r w:rsidR="00357516" w:rsidRPr="00BD2DA8">
              <w:rPr>
                <w:rFonts w:ascii="Arial Nova" w:hAnsi="Arial Nova" w:cs="Arial"/>
                <w:sz w:val="24"/>
                <w:szCs w:val="24"/>
              </w:rPr>
              <w:t xml:space="preserve"> </w:t>
            </w:r>
          </w:p>
        </w:tc>
      </w:tr>
      <w:tr w:rsidR="00D96F3F" w:rsidRPr="00BD2DA8" w14:paraId="1CF2CA10" w14:textId="77777777" w:rsidTr="003D3FCF">
        <w:tc>
          <w:tcPr>
            <w:tcW w:w="2547" w:type="dxa"/>
            <w:shd w:val="clear" w:color="auto" w:fill="BDD6EE" w:themeFill="accent1" w:themeFillTint="66"/>
            <w:vAlign w:val="center"/>
          </w:tcPr>
          <w:p w14:paraId="448E391C" w14:textId="420F4A1A" w:rsidR="00D96F3F" w:rsidRPr="00BD2DA8" w:rsidRDefault="001D0FE1" w:rsidP="003D3FCF">
            <w:pPr>
              <w:spacing w:before="120" w:after="120"/>
              <w:contextualSpacing/>
              <w:rPr>
                <w:rFonts w:ascii="Arial Nova" w:hAnsi="Arial Nova" w:cs="Arial"/>
                <w:b/>
                <w:sz w:val="24"/>
                <w:szCs w:val="24"/>
              </w:rPr>
            </w:pPr>
            <w:r w:rsidRPr="00BD2DA8">
              <w:rPr>
                <w:rFonts w:ascii="Arial Nova" w:hAnsi="Arial Nova" w:cs="Arial"/>
                <w:b/>
                <w:sz w:val="24"/>
                <w:szCs w:val="24"/>
              </w:rPr>
              <w:t>Grade</w:t>
            </w:r>
          </w:p>
        </w:tc>
        <w:tc>
          <w:tcPr>
            <w:tcW w:w="2856" w:type="dxa"/>
            <w:vAlign w:val="center"/>
          </w:tcPr>
          <w:p w14:paraId="1F31BB9E" w14:textId="2C6246B8" w:rsidR="00D96F3F" w:rsidRPr="00BD2DA8" w:rsidRDefault="00E64ECB" w:rsidP="003D3FCF">
            <w:pPr>
              <w:contextualSpacing/>
              <w:rPr>
                <w:rFonts w:ascii="Arial Nova" w:hAnsi="Arial Nova" w:cs="Arial"/>
                <w:sz w:val="24"/>
                <w:szCs w:val="24"/>
              </w:rPr>
            </w:pPr>
            <w:r>
              <w:rPr>
                <w:rFonts w:ascii="Arial Nova" w:hAnsi="Arial Nova" w:cs="Arial"/>
                <w:sz w:val="24"/>
                <w:szCs w:val="24"/>
              </w:rPr>
              <w:t>Main Pay Scale</w:t>
            </w:r>
          </w:p>
        </w:tc>
        <w:tc>
          <w:tcPr>
            <w:tcW w:w="2410" w:type="dxa"/>
            <w:gridSpan w:val="2"/>
            <w:shd w:val="clear" w:color="auto" w:fill="BDD6EE" w:themeFill="accent1" w:themeFillTint="66"/>
            <w:vAlign w:val="center"/>
          </w:tcPr>
          <w:p w14:paraId="51F76B13" w14:textId="5CB04BB9" w:rsidR="00D96F3F" w:rsidRPr="00BD2DA8" w:rsidRDefault="001D0FE1" w:rsidP="003D3FCF">
            <w:pPr>
              <w:spacing w:before="120" w:after="120"/>
              <w:contextualSpacing/>
              <w:rPr>
                <w:rFonts w:ascii="Arial Nova" w:hAnsi="Arial Nova" w:cs="Arial"/>
                <w:b/>
                <w:sz w:val="24"/>
                <w:szCs w:val="24"/>
              </w:rPr>
            </w:pPr>
            <w:r w:rsidRPr="00BD2DA8">
              <w:rPr>
                <w:rFonts w:ascii="Arial Nova" w:hAnsi="Arial Nova" w:cs="Arial"/>
                <w:b/>
                <w:sz w:val="24"/>
                <w:szCs w:val="24"/>
              </w:rPr>
              <w:t>Reports to</w:t>
            </w:r>
          </w:p>
        </w:tc>
        <w:tc>
          <w:tcPr>
            <w:tcW w:w="2643" w:type="dxa"/>
            <w:vAlign w:val="center"/>
          </w:tcPr>
          <w:p w14:paraId="1537308F" w14:textId="77777777" w:rsidR="00D96F3F" w:rsidRPr="004E0B05" w:rsidRDefault="00E64ECB" w:rsidP="003D3FCF">
            <w:pPr>
              <w:contextualSpacing/>
              <w:rPr>
                <w:rFonts w:ascii="Arial Nova" w:hAnsi="Arial Nova" w:cs="Arial"/>
                <w:sz w:val="24"/>
                <w:szCs w:val="24"/>
              </w:rPr>
            </w:pPr>
            <w:r w:rsidRPr="004E0B05">
              <w:rPr>
                <w:rFonts w:ascii="Arial Nova" w:hAnsi="Arial Nova" w:cs="Arial"/>
                <w:sz w:val="24"/>
                <w:szCs w:val="24"/>
              </w:rPr>
              <w:t>Head of Faculty:</w:t>
            </w:r>
          </w:p>
          <w:p w14:paraId="1BD3871B" w14:textId="543262E3" w:rsidR="00E64ECB" w:rsidRPr="00FA3976" w:rsidRDefault="004E0B05" w:rsidP="003D3FCF">
            <w:pPr>
              <w:contextualSpacing/>
              <w:rPr>
                <w:rFonts w:ascii="Arial Nova" w:hAnsi="Arial Nova" w:cs="Arial"/>
                <w:sz w:val="24"/>
                <w:szCs w:val="24"/>
              </w:rPr>
            </w:pPr>
            <w:r>
              <w:rPr>
                <w:rFonts w:ascii="Arial Nova" w:hAnsi="Arial Nova" w:cs="Arial"/>
                <w:sz w:val="24"/>
                <w:szCs w:val="24"/>
              </w:rPr>
              <w:t>Science &amp; Technology</w:t>
            </w:r>
          </w:p>
        </w:tc>
      </w:tr>
      <w:tr w:rsidR="003B7986" w:rsidRPr="00BD2DA8" w14:paraId="21DD58D8" w14:textId="77777777" w:rsidTr="003D3FCF">
        <w:trPr>
          <w:trHeight w:val="977"/>
        </w:trPr>
        <w:tc>
          <w:tcPr>
            <w:tcW w:w="2547" w:type="dxa"/>
            <w:shd w:val="clear" w:color="auto" w:fill="BDD6EE" w:themeFill="accent1" w:themeFillTint="66"/>
            <w:vAlign w:val="center"/>
          </w:tcPr>
          <w:p w14:paraId="0253EAF3" w14:textId="5AE6F9D5" w:rsidR="00635EE2" w:rsidRPr="00BD2DA8" w:rsidRDefault="003B7986" w:rsidP="003D3FCF">
            <w:pPr>
              <w:spacing w:before="120" w:after="120"/>
              <w:contextualSpacing/>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909" w:type="dxa"/>
            <w:gridSpan w:val="4"/>
          </w:tcPr>
          <w:p w14:paraId="686911D0" w14:textId="1ACCB6B1" w:rsidR="003B7986" w:rsidRPr="00BD2DA8" w:rsidRDefault="00DB7B9D" w:rsidP="003D3FCF">
            <w:pPr>
              <w:contextualSpacing/>
              <w:jc w:val="both"/>
              <w:rPr>
                <w:rFonts w:ascii="Arial Nova" w:hAnsi="Arial Nova" w:cs="Segoe UI"/>
                <w:sz w:val="24"/>
                <w:szCs w:val="24"/>
              </w:rPr>
            </w:pPr>
            <w:r w:rsidRPr="00DB7B9D">
              <w:rPr>
                <w:rFonts w:ascii="Arial Nova" w:eastAsia="Times New Roman" w:hAnsi="Arial Nova" w:cs="Times New Roman"/>
                <w:color w:val="000000"/>
                <w:sz w:val="24"/>
                <w:szCs w:val="24"/>
                <w:lang w:eastAsia="en-GB"/>
              </w:rPr>
              <w:t xml:space="preserve">To plan, resource and deliver highly effective and inspiring lessons that enable all students to make strong progress and achieve excellent outcomes, while contributing to a positive, aspirational learning culture across the school and Trust. The postholder will participate fully in tutor responsibilities, support high-quality curriculum delivery, maintain excellent standards of behaviour, collaborate with colleagues to improve practice, engage in wider school and Trust activities, uphold Trust policies and expectations, and demonstrate professionalism, integrity and readiness for external scrutiny </w:t>
            </w:r>
            <w:proofErr w:type="gramStart"/>
            <w:r w:rsidRPr="00DB7B9D">
              <w:rPr>
                <w:rFonts w:ascii="Arial Nova" w:eastAsia="Times New Roman" w:hAnsi="Arial Nova" w:cs="Times New Roman"/>
                <w:color w:val="000000"/>
                <w:sz w:val="24"/>
                <w:szCs w:val="24"/>
                <w:lang w:eastAsia="en-GB"/>
              </w:rPr>
              <w:t>at all times</w:t>
            </w:r>
            <w:proofErr w:type="gramEnd"/>
            <w:r w:rsidRPr="00DB7B9D">
              <w:rPr>
                <w:rFonts w:ascii="Arial Nova" w:eastAsia="Times New Roman" w:hAnsi="Arial Nova" w:cs="Times New Roman"/>
                <w:color w:val="000000"/>
                <w:sz w:val="24"/>
                <w:szCs w:val="24"/>
                <w:lang w:eastAsia="en-GB"/>
              </w:rPr>
              <w:t>.</w:t>
            </w:r>
          </w:p>
        </w:tc>
      </w:tr>
      <w:tr w:rsidR="00CC227D" w:rsidRPr="00BD2DA8" w14:paraId="51DE0E0C" w14:textId="77777777" w:rsidTr="003D3FCF">
        <w:trPr>
          <w:trHeight w:val="547"/>
        </w:trPr>
        <w:tc>
          <w:tcPr>
            <w:tcW w:w="2547" w:type="dxa"/>
            <w:vMerge w:val="restart"/>
            <w:shd w:val="clear" w:color="auto" w:fill="BDD6EE" w:themeFill="accent1" w:themeFillTint="66"/>
            <w:vAlign w:val="center"/>
          </w:tcPr>
          <w:p w14:paraId="086CFE29" w14:textId="1F122149" w:rsidR="00636769" w:rsidRPr="00BD2DA8" w:rsidRDefault="00CC227D" w:rsidP="003D3FCF">
            <w:pPr>
              <w:tabs>
                <w:tab w:val="left" w:pos="2925"/>
              </w:tabs>
              <w:contextualSpacing/>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827" w:type="dxa"/>
            <w:gridSpan w:val="2"/>
            <w:shd w:val="clear" w:color="auto" w:fill="BDD6EE" w:themeFill="accent1" w:themeFillTint="66"/>
            <w:vAlign w:val="center"/>
          </w:tcPr>
          <w:p w14:paraId="44E1D02E" w14:textId="5EE6DE34" w:rsidR="00CC227D" w:rsidRPr="00BD2DA8" w:rsidRDefault="00CC227D" w:rsidP="003D3FCF">
            <w:pPr>
              <w:tabs>
                <w:tab w:val="left" w:pos="2925"/>
              </w:tabs>
              <w:contextualSpacing/>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4082" w:type="dxa"/>
            <w:gridSpan w:val="2"/>
            <w:shd w:val="clear" w:color="auto" w:fill="BDD6EE" w:themeFill="accent1" w:themeFillTint="66"/>
            <w:vAlign w:val="center"/>
          </w:tcPr>
          <w:p w14:paraId="585F0F62" w14:textId="2C4E14F1" w:rsidR="00CC227D" w:rsidRPr="00BD2DA8" w:rsidRDefault="00CC227D" w:rsidP="003D3FCF">
            <w:pPr>
              <w:tabs>
                <w:tab w:val="left" w:pos="2925"/>
              </w:tabs>
              <w:contextualSpacing/>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3D3FCF">
        <w:trPr>
          <w:trHeight w:val="547"/>
        </w:trPr>
        <w:tc>
          <w:tcPr>
            <w:tcW w:w="2547" w:type="dxa"/>
            <w:vMerge/>
            <w:shd w:val="clear" w:color="auto" w:fill="BDD6EE" w:themeFill="accent1" w:themeFillTint="66"/>
            <w:vAlign w:val="center"/>
          </w:tcPr>
          <w:p w14:paraId="4247E863" w14:textId="77777777" w:rsidR="00CC227D" w:rsidRPr="00BD2DA8" w:rsidRDefault="00CC227D" w:rsidP="003D3FCF">
            <w:pPr>
              <w:tabs>
                <w:tab w:val="left" w:pos="2925"/>
              </w:tabs>
              <w:contextualSpacing/>
              <w:rPr>
                <w:rFonts w:ascii="Arial Nova" w:hAnsi="Arial Nova" w:cs="Arial"/>
                <w:b/>
                <w:sz w:val="24"/>
                <w:szCs w:val="24"/>
              </w:rPr>
            </w:pPr>
          </w:p>
        </w:tc>
        <w:tc>
          <w:tcPr>
            <w:tcW w:w="3827" w:type="dxa"/>
            <w:gridSpan w:val="2"/>
            <w:vAlign w:val="center"/>
          </w:tcPr>
          <w:p w14:paraId="342F65AA" w14:textId="5D02C7EC" w:rsidR="00CC227D" w:rsidRPr="00BD2DA8" w:rsidRDefault="00DB7B9D" w:rsidP="003D3FCF">
            <w:pPr>
              <w:tabs>
                <w:tab w:val="left" w:pos="2925"/>
              </w:tabs>
              <w:contextualSpacing/>
              <w:jc w:val="center"/>
              <w:rPr>
                <w:rFonts w:ascii="Arial Nova" w:hAnsi="Arial Nova" w:cs="Arial"/>
                <w:sz w:val="24"/>
                <w:szCs w:val="24"/>
              </w:rPr>
            </w:pPr>
            <w:r>
              <w:rPr>
                <w:rFonts w:ascii="Arial Nova" w:hAnsi="Arial Nova" w:cs="Arial"/>
                <w:sz w:val="24"/>
                <w:szCs w:val="24"/>
              </w:rPr>
              <w:t>None</w:t>
            </w:r>
          </w:p>
        </w:tc>
        <w:tc>
          <w:tcPr>
            <w:tcW w:w="4082" w:type="dxa"/>
            <w:gridSpan w:val="2"/>
            <w:vAlign w:val="center"/>
          </w:tcPr>
          <w:p w14:paraId="5BAAEF56" w14:textId="1F6C7672" w:rsidR="00CC227D" w:rsidRPr="00BD2DA8" w:rsidRDefault="00DB7B9D" w:rsidP="003D3FCF">
            <w:pPr>
              <w:tabs>
                <w:tab w:val="left" w:pos="2925"/>
              </w:tabs>
              <w:contextualSpacing/>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3D3FCF">
        <w:trPr>
          <w:trHeight w:val="547"/>
        </w:trPr>
        <w:tc>
          <w:tcPr>
            <w:tcW w:w="2547" w:type="dxa"/>
            <w:shd w:val="clear" w:color="auto" w:fill="BDD6EE" w:themeFill="accent1" w:themeFillTint="66"/>
            <w:vAlign w:val="center"/>
          </w:tcPr>
          <w:p w14:paraId="1E31240A" w14:textId="77777777" w:rsidR="00E00169" w:rsidRPr="00BD2DA8" w:rsidRDefault="00E00169" w:rsidP="003D3FCF">
            <w:pPr>
              <w:tabs>
                <w:tab w:val="left" w:pos="2925"/>
              </w:tabs>
              <w:contextualSpacing/>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3D3FCF">
            <w:pPr>
              <w:tabs>
                <w:tab w:val="left" w:pos="2925"/>
              </w:tabs>
              <w:contextualSpacing/>
              <w:rPr>
                <w:rFonts w:ascii="Arial Nova" w:hAnsi="Arial Nova" w:cs="Arial"/>
                <w:b/>
                <w:sz w:val="24"/>
                <w:szCs w:val="24"/>
              </w:rPr>
            </w:pPr>
          </w:p>
        </w:tc>
        <w:tc>
          <w:tcPr>
            <w:tcW w:w="7909" w:type="dxa"/>
            <w:gridSpan w:val="4"/>
            <w:vAlign w:val="center"/>
          </w:tcPr>
          <w:p w14:paraId="5A55B651" w14:textId="43FEC950" w:rsidR="00E00169" w:rsidRPr="00684D3F" w:rsidRDefault="00BE6A9E" w:rsidP="003D3FCF">
            <w:pPr>
              <w:tabs>
                <w:tab w:val="left" w:pos="2925"/>
              </w:tabs>
              <w:contextualSpacing/>
              <w:jc w:val="both"/>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Leading consistently high-quality teaching, learning and assessment that enables strong progress for all students across allocated classes to support meaningful progress.</w:t>
            </w:r>
          </w:p>
          <w:p w14:paraId="2723A177" w14:textId="77777777" w:rsidR="003D3FCF" w:rsidRPr="00684D3F" w:rsidRDefault="003D3FCF" w:rsidP="003D3FCF">
            <w:pPr>
              <w:tabs>
                <w:tab w:val="left" w:pos="2925"/>
              </w:tabs>
              <w:contextualSpacing/>
              <w:jc w:val="both"/>
              <w:rPr>
                <w:rFonts w:ascii="Arial Nova" w:eastAsia="Times New Roman" w:hAnsi="Arial Nova" w:cs="Times New Roman"/>
                <w:color w:val="000000"/>
                <w:sz w:val="24"/>
                <w:szCs w:val="24"/>
                <w:lang w:eastAsia="en-GB"/>
              </w:rPr>
            </w:pPr>
          </w:p>
          <w:p w14:paraId="25402D8D" w14:textId="3B4793D3" w:rsidR="00AC42E3" w:rsidRPr="00684D3F" w:rsidRDefault="00AC42E3"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Maintaining excellent behaviour for learning, ensuring high expectations, clear routines and a positive, respectful classroom environment to ensure consistent expectations.</w:t>
            </w:r>
          </w:p>
          <w:p w14:paraId="29CF0E2E" w14:textId="77777777" w:rsidR="003D3FCF" w:rsidRPr="00684D3F"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p>
          <w:p w14:paraId="7C8293DB" w14:textId="74862C3D" w:rsidR="007C3360" w:rsidRPr="00684D3F" w:rsidRDefault="007C3360"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Providing effective pastoral support, promoting wellbeing and inclusion, and contributing to the development of resilient, confident and independent learners to promote student wellbeing.</w:t>
            </w:r>
          </w:p>
          <w:p w14:paraId="000E520F" w14:textId="77777777" w:rsidR="003D3FCF" w:rsidRPr="00684D3F"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p>
          <w:p w14:paraId="737D04FC" w14:textId="587C4DF4" w:rsidR="006B5E15" w:rsidRPr="00684D3F" w:rsidRDefault="006B5E15"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Collaborating productively with colleagues to support curriculum development, departmental priorities, operational requirements and whole-school improvement to strengthen professional practice.</w:t>
            </w:r>
          </w:p>
          <w:p w14:paraId="70B7BFC6" w14:textId="77777777" w:rsidR="003D3FCF" w:rsidRPr="00684D3F"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p>
          <w:p w14:paraId="5B1BA464" w14:textId="72F4D1CD" w:rsidR="00AC42E3" w:rsidRPr="004E63A8" w:rsidRDefault="004E63A8" w:rsidP="003D3FCF">
            <w:pPr>
              <w:spacing w:before="100" w:beforeAutospacing="1" w:after="100" w:afterAutospacing="1"/>
              <w:contextualSpacing/>
              <w:jc w:val="both"/>
              <w:rPr>
                <w:rStyle w:val="normaltextrun"/>
                <w:rFonts w:ascii="Arial Nova" w:eastAsia="Times New Roman" w:hAnsi="Arial Nova" w:cs="Times New Roman"/>
                <w:color w:val="000000"/>
                <w:lang w:eastAsia="en-GB"/>
              </w:rPr>
            </w:pPr>
            <w:r w:rsidRPr="00684D3F">
              <w:rPr>
                <w:rFonts w:ascii="Arial Nova" w:eastAsia="Times New Roman" w:hAnsi="Arial Nova" w:cs="Times New Roman"/>
                <w:color w:val="000000"/>
                <w:sz w:val="24"/>
                <w:szCs w:val="24"/>
                <w:lang w:eastAsia="en-GB"/>
              </w:rPr>
              <w:t>Ensuring consistent implementation of Trust and school policies, contributing to a culture of integrity, accountability and continuous improvement to support organisational consistency.</w:t>
            </w:r>
          </w:p>
        </w:tc>
      </w:tr>
      <w:tr w:rsidR="00543BD4" w:rsidRPr="00BD2DA8" w14:paraId="1AB9C9E9" w14:textId="77777777" w:rsidTr="003D3FCF">
        <w:trPr>
          <w:trHeight w:val="547"/>
        </w:trPr>
        <w:tc>
          <w:tcPr>
            <w:tcW w:w="2547" w:type="dxa"/>
            <w:shd w:val="clear" w:color="auto" w:fill="BDD6EE" w:themeFill="accent1" w:themeFillTint="66"/>
            <w:vAlign w:val="center"/>
          </w:tcPr>
          <w:p w14:paraId="045D6F2F" w14:textId="1D574C06" w:rsidR="00FA1E9D" w:rsidRPr="00BD2DA8" w:rsidRDefault="00E11801" w:rsidP="003D3FCF">
            <w:pPr>
              <w:tabs>
                <w:tab w:val="left" w:pos="2925"/>
              </w:tabs>
              <w:contextualSpacing/>
              <w:rPr>
                <w:rFonts w:ascii="Arial Nova" w:hAnsi="Arial Nova" w:cs="Arial"/>
                <w:b/>
                <w:sz w:val="24"/>
                <w:szCs w:val="24"/>
              </w:rPr>
            </w:pPr>
            <w:r w:rsidRPr="00BD2DA8">
              <w:rPr>
                <w:rFonts w:ascii="Arial Nova" w:hAnsi="Arial Nova" w:cs="Arial"/>
                <w:b/>
                <w:sz w:val="24"/>
                <w:szCs w:val="24"/>
              </w:rPr>
              <w:t>Relationships</w:t>
            </w:r>
          </w:p>
        </w:tc>
        <w:tc>
          <w:tcPr>
            <w:tcW w:w="7909" w:type="dxa"/>
            <w:gridSpan w:val="4"/>
          </w:tcPr>
          <w:p w14:paraId="0F7F1E4B" w14:textId="351C8F5F" w:rsidR="00543BD4" w:rsidRPr="00BD2DA8" w:rsidRDefault="00EC3617" w:rsidP="003D3FCF">
            <w:pPr>
              <w:tabs>
                <w:tab w:val="left" w:pos="2925"/>
              </w:tabs>
              <w:contextualSpacing/>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3D3FCF">
        <w:trPr>
          <w:trHeight w:val="547"/>
        </w:trPr>
        <w:tc>
          <w:tcPr>
            <w:tcW w:w="2547" w:type="dxa"/>
            <w:shd w:val="clear" w:color="auto" w:fill="BDD6EE" w:themeFill="accent1" w:themeFillTint="66"/>
            <w:vAlign w:val="center"/>
          </w:tcPr>
          <w:p w14:paraId="7E106289" w14:textId="014505ED" w:rsidR="00543BD4" w:rsidRPr="00BD2DA8" w:rsidRDefault="00D51639" w:rsidP="003D3FCF">
            <w:pPr>
              <w:tabs>
                <w:tab w:val="left" w:pos="2925"/>
              </w:tabs>
              <w:contextualSpacing/>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909" w:type="dxa"/>
            <w:gridSpan w:val="4"/>
          </w:tcPr>
          <w:p w14:paraId="55A12EA2" w14:textId="2219E5EA" w:rsidR="00543BD4" w:rsidRPr="00BD2DA8" w:rsidRDefault="00E13F4A" w:rsidP="003D3FCF">
            <w:pPr>
              <w:tabs>
                <w:tab w:val="left" w:pos="2925"/>
              </w:tabs>
              <w:contextualSpacing/>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3D3FCF">
        <w:trPr>
          <w:trHeight w:val="547"/>
        </w:trPr>
        <w:tc>
          <w:tcPr>
            <w:tcW w:w="2547" w:type="dxa"/>
            <w:shd w:val="clear" w:color="auto" w:fill="BDD6EE" w:themeFill="accent1" w:themeFillTint="66"/>
            <w:vAlign w:val="center"/>
          </w:tcPr>
          <w:p w14:paraId="2E6ED43E" w14:textId="371D999E" w:rsidR="00CC05A7" w:rsidRPr="00BD2DA8" w:rsidRDefault="00445189" w:rsidP="003D3FCF">
            <w:pPr>
              <w:tabs>
                <w:tab w:val="left" w:pos="2925"/>
              </w:tabs>
              <w:contextualSpacing/>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3D3FCF">
            <w:pPr>
              <w:tabs>
                <w:tab w:val="left" w:pos="2925"/>
              </w:tabs>
              <w:contextualSpacing/>
              <w:rPr>
                <w:rFonts w:ascii="Arial Nova" w:hAnsi="Arial Nova" w:cs="Arial"/>
                <w:b/>
                <w:sz w:val="24"/>
                <w:szCs w:val="24"/>
              </w:rPr>
            </w:pPr>
          </w:p>
        </w:tc>
        <w:tc>
          <w:tcPr>
            <w:tcW w:w="7909" w:type="dxa"/>
            <w:gridSpan w:val="4"/>
          </w:tcPr>
          <w:p w14:paraId="2C921050"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b/>
                <w:bCs/>
                <w:color w:val="000000"/>
                <w:sz w:val="24"/>
                <w:szCs w:val="24"/>
                <w:lang w:eastAsia="en-GB"/>
              </w:rPr>
            </w:pPr>
            <w:r w:rsidRPr="00A042A0">
              <w:rPr>
                <w:rFonts w:ascii="Arial Nova" w:eastAsia="Times New Roman" w:hAnsi="Arial Nova" w:cs="Times New Roman"/>
                <w:b/>
                <w:bCs/>
                <w:color w:val="000000"/>
                <w:sz w:val="24"/>
                <w:szCs w:val="24"/>
                <w:lang w:eastAsia="en-GB"/>
              </w:rPr>
              <w:t>Teaching and Learning</w:t>
            </w:r>
          </w:p>
          <w:p w14:paraId="4C8D8778"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Plan, prepare and deliver highly effective lessons, incorporating literacy, numeracy and Personal Development as required, in line with Trust and school schemes of work to ensure curriculum alignment.</w:t>
            </w:r>
          </w:p>
          <w:p w14:paraId="458EE331"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Motivate and inspire students so they enjoy learning, develop independence and aspire to achieve their best to promote high engagement.</w:t>
            </w:r>
          </w:p>
          <w:p w14:paraId="4EE441DF"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Uphold all classroom, assessment and feedback routines in every lesson.</w:t>
            </w:r>
          </w:p>
          <w:p w14:paraId="417CCDDE"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Direct and supervise support staff assigned to lessons to secure effective use of classroom resources.</w:t>
            </w:r>
          </w:p>
          <w:p w14:paraId="62DBD9F5"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Prepare students for internal and external assessments and examinations.</w:t>
            </w:r>
          </w:p>
          <w:p w14:paraId="2F7030A8" w14:textId="77777777"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Enrich the curriculum through trips, visits and wider learning experiences where appropriate.</w:t>
            </w:r>
          </w:p>
          <w:p w14:paraId="71089F3F" w14:textId="33FDECBF" w:rsidR="003D3FCF" w:rsidRPr="00A042A0" w:rsidRDefault="003D3FCF" w:rsidP="003D3FCF">
            <w:pPr>
              <w:pStyle w:val="ListParagraph"/>
              <w:numPr>
                <w:ilvl w:val="0"/>
                <w:numId w:val="41"/>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Keep up to date with subject developments, examination updates and good practice.</w:t>
            </w:r>
          </w:p>
          <w:p w14:paraId="72D219B6"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b/>
                <w:bCs/>
                <w:color w:val="000000"/>
                <w:sz w:val="24"/>
                <w:szCs w:val="24"/>
                <w:lang w:eastAsia="en-GB"/>
              </w:rPr>
              <w:t>Assessment</w:t>
            </w:r>
          </w:p>
          <w:p w14:paraId="6930F87E"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Use detailed understanding of students’ starting points, barriers to learning and individual needs to support and challenge effectively to support meaningful progress.</w:t>
            </w:r>
          </w:p>
          <w:p w14:paraId="0C6DB94C"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Support students to set and use realistically aspirational targets throughout the course.</w:t>
            </w:r>
          </w:p>
          <w:p w14:paraId="39AA021B"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Use regular formative assessment to monitor progress, adapt teaching and implement interventions where required.</w:t>
            </w:r>
          </w:p>
          <w:p w14:paraId="47B1931F"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Implement Trust frameworks and policies relating to learning, teaching, homework, assessment and reporting.</w:t>
            </w:r>
          </w:p>
          <w:p w14:paraId="449CBBCF"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Establish plans and processes for individuals and groups of students with measurable outcomes and evaluate progress.</w:t>
            </w:r>
          </w:p>
          <w:p w14:paraId="3A53E799" w14:textId="77777777"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Provide verbal and written feedback, reports and references as required.</w:t>
            </w:r>
          </w:p>
          <w:p w14:paraId="013155A1" w14:textId="02921C4A" w:rsidR="003D3FCF" w:rsidRPr="00A042A0" w:rsidRDefault="003D3FCF" w:rsidP="003D3FCF">
            <w:pPr>
              <w:pStyle w:val="ListParagraph"/>
              <w:numPr>
                <w:ilvl w:val="0"/>
                <w:numId w:val="42"/>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Maintain productive communication with students and parents regarding progress, next steps, sanctions and rewards.</w:t>
            </w:r>
          </w:p>
          <w:p w14:paraId="5CAEB45D"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b/>
                <w:bCs/>
                <w:color w:val="000000"/>
                <w:sz w:val="24"/>
                <w:szCs w:val="24"/>
                <w:lang w:eastAsia="en-GB"/>
              </w:rPr>
              <w:t>Behaviour Management and Student Wellbeing</w:t>
            </w:r>
          </w:p>
          <w:p w14:paraId="145FC75C" w14:textId="77777777"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lastRenderedPageBreak/>
              <w:t>Implement Trust and school policies, including Behaviour, Safeguarding, GDPR, Anti-Bullying, Health &amp; Safety and Acceptable Use, ensuring the wellbeing of all students.</w:t>
            </w:r>
          </w:p>
          <w:p w14:paraId="427C47A6" w14:textId="77777777"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Create a positive, nurturing learning environment where students feel safe, show curiosity and demonstrate enthusiasm for learning.</w:t>
            </w:r>
          </w:p>
          <w:p w14:paraId="217DF85C" w14:textId="77777777"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Take responsibility for behaviour and attendance within lessons, applying sanctions and rewards appropriately and recording them as required.</w:t>
            </w:r>
          </w:p>
          <w:p w14:paraId="46823C6F" w14:textId="3999ED62"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Undertake allocated duties, ensuring a visible presence that promotes the safety and wellbeing of students and staff.</w:t>
            </w:r>
          </w:p>
          <w:p w14:paraId="1EC7E6E5" w14:textId="77777777"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Report and record all safeguarding concerns promptly in line with policy.</w:t>
            </w:r>
          </w:p>
          <w:p w14:paraId="354A3A70" w14:textId="495A0D95" w:rsidR="003D3FCF" w:rsidRPr="00A042A0" w:rsidRDefault="003D3FCF" w:rsidP="003D3FCF">
            <w:pPr>
              <w:pStyle w:val="ListParagraph"/>
              <w:numPr>
                <w:ilvl w:val="0"/>
                <w:numId w:val="43"/>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Report and record all health and safety concerns promptly.</w:t>
            </w:r>
          </w:p>
          <w:p w14:paraId="7BB0BA25"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b/>
                <w:bCs/>
                <w:color w:val="000000"/>
                <w:sz w:val="24"/>
                <w:szCs w:val="24"/>
                <w:lang w:eastAsia="en-GB"/>
              </w:rPr>
              <w:t>Pastoral and Inclusion</w:t>
            </w:r>
          </w:p>
          <w:p w14:paraId="30AAAE5A" w14:textId="77777777" w:rsidR="003D3FCF" w:rsidRPr="00A042A0" w:rsidRDefault="003D3FCF" w:rsidP="003D3FCF">
            <w:pPr>
              <w:pStyle w:val="ListParagraph"/>
              <w:numPr>
                <w:ilvl w:val="0"/>
                <w:numId w:val="44"/>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Act as a form tutor, planning and delivering highly effective tutor sessions and Personal, Social, Moral and Spiritual education.</w:t>
            </w:r>
          </w:p>
          <w:p w14:paraId="3C0A6E98" w14:textId="77777777" w:rsidR="003D3FCF" w:rsidRPr="00A042A0" w:rsidRDefault="003D3FCF" w:rsidP="003D3FCF">
            <w:pPr>
              <w:pStyle w:val="ListParagraph"/>
              <w:numPr>
                <w:ilvl w:val="0"/>
                <w:numId w:val="44"/>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Take responsibility for behaviour and attendance within the tutor group, applying sanctions and rewards and recording them appropriately.</w:t>
            </w:r>
          </w:p>
          <w:p w14:paraId="459251A8" w14:textId="77777777" w:rsidR="003D3FCF" w:rsidRPr="00A042A0" w:rsidRDefault="003D3FCF" w:rsidP="003D3FCF">
            <w:pPr>
              <w:pStyle w:val="ListParagraph"/>
              <w:numPr>
                <w:ilvl w:val="0"/>
                <w:numId w:val="44"/>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Review tutee reports or Individual Learning Plans at least half-termly and record outcomes and agreed actions.</w:t>
            </w:r>
          </w:p>
          <w:p w14:paraId="45E20704" w14:textId="31027013" w:rsidR="003D3FCF" w:rsidRPr="00A042A0" w:rsidRDefault="003D3FCF" w:rsidP="003D3FCF">
            <w:pPr>
              <w:pStyle w:val="ListParagraph"/>
              <w:numPr>
                <w:ilvl w:val="0"/>
                <w:numId w:val="44"/>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Provide information and reports to support SEND discussions, external agency involvement and alternative provision decisions.</w:t>
            </w:r>
          </w:p>
          <w:p w14:paraId="0B33FBC0"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b/>
                <w:bCs/>
                <w:color w:val="000000"/>
                <w:sz w:val="24"/>
                <w:szCs w:val="24"/>
                <w:lang w:eastAsia="en-GB"/>
              </w:rPr>
              <w:t>Trust Culture</w:t>
            </w:r>
          </w:p>
          <w:p w14:paraId="51F1743A" w14:textId="77777777" w:rsidR="003D3FCF" w:rsidRPr="00A042A0" w:rsidRDefault="003D3FCF" w:rsidP="003D3FCF">
            <w:pPr>
              <w:pStyle w:val="ListParagraph"/>
              <w:numPr>
                <w:ilvl w:val="0"/>
                <w:numId w:val="45"/>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Support the Trust’s values and ethos through implementing policies, practices and procedures consistently.</w:t>
            </w:r>
          </w:p>
          <w:p w14:paraId="66B0F259" w14:textId="77777777" w:rsidR="003D3FCF" w:rsidRPr="00A042A0" w:rsidRDefault="003D3FCF" w:rsidP="003D3FCF">
            <w:pPr>
              <w:pStyle w:val="ListParagraph"/>
              <w:numPr>
                <w:ilvl w:val="0"/>
                <w:numId w:val="45"/>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Maintain the highest expectations of all students within a “no excuses” culture.</w:t>
            </w:r>
          </w:p>
          <w:p w14:paraId="1552AA27" w14:textId="77777777" w:rsidR="003D3FCF" w:rsidRPr="00A042A0" w:rsidRDefault="003D3FCF" w:rsidP="003D3FCF">
            <w:pPr>
              <w:pStyle w:val="ListParagraph"/>
              <w:numPr>
                <w:ilvl w:val="0"/>
                <w:numId w:val="45"/>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Help to build a strong Trust and school community characterised by collaboration, consistency and respectful relationships.</w:t>
            </w:r>
          </w:p>
          <w:p w14:paraId="148F7514" w14:textId="77777777" w:rsidR="003D3FCF" w:rsidRPr="00A042A0" w:rsidRDefault="003D3FCF" w:rsidP="003D3FCF">
            <w:pPr>
              <w:pStyle w:val="ListParagraph"/>
              <w:numPr>
                <w:ilvl w:val="0"/>
                <w:numId w:val="45"/>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Support extra-curricular and whole-school events as required.</w:t>
            </w:r>
          </w:p>
          <w:p w14:paraId="644D9950" w14:textId="160D3AA4" w:rsidR="003D3FCF" w:rsidRPr="00A042A0" w:rsidRDefault="003D3FCF" w:rsidP="003D3FCF">
            <w:pPr>
              <w:pStyle w:val="ListParagraph"/>
              <w:numPr>
                <w:ilvl w:val="0"/>
                <w:numId w:val="45"/>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Work collaboratively with colleagues in and beyond the school, including covering lessons when required in line with policy.</w:t>
            </w:r>
          </w:p>
          <w:p w14:paraId="0FFF847B" w14:textId="77777777" w:rsidR="003D3FCF" w:rsidRPr="00A042A0" w:rsidRDefault="003D3FCF" w:rsidP="003D3FCF">
            <w:pPr>
              <w:spacing w:before="100" w:beforeAutospacing="1" w:after="100" w:afterAutospacing="1"/>
              <w:contextualSpacing/>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b/>
                <w:bCs/>
                <w:color w:val="000000"/>
                <w:sz w:val="24"/>
                <w:szCs w:val="24"/>
                <w:lang w:eastAsia="en-GB"/>
              </w:rPr>
              <w:t>Other</w:t>
            </w:r>
          </w:p>
          <w:p w14:paraId="6DA840D5" w14:textId="77777777" w:rsidR="003D3FCF" w:rsidRPr="00A042A0" w:rsidRDefault="003D3FCF" w:rsidP="003D3FCF">
            <w:pPr>
              <w:pStyle w:val="ListParagraph"/>
              <w:numPr>
                <w:ilvl w:val="0"/>
                <w:numId w:val="46"/>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Participate in recruitment, selection or teacher training activities when required.</w:t>
            </w:r>
          </w:p>
          <w:p w14:paraId="4924A4A1" w14:textId="77777777" w:rsidR="003D3FCF" w:rsidRPr="00A042A0" w:rsidRDefault="003D3FCF" w:rsidP="003D3FCF">
            <w:pPr>
              <w:pStyle w:val="ListParagraph"/>
              <w:numPr>
                <w:ilvl w:val="0"/>
                <w:numId w:val="46"/>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Engage fully in appraisal, taking responsibility for objectives and professional development.</w:t>
            </w:r>
          </w:p>
          <w:p w14:paraId="2AAF91CE" w14:textId="77777777" w:rsidR="00BA503B" w:rsidRPr="00A042A0" w:rsidRDefault="003D3FCF" w:rsidP="003D3FCF">
            <w:pPr>
              <w:pStyle w:val="ListParagraph"/>
              <w:numPr>
                <w:ilvl w:val="0"/>
                <w:numId w:val="46"/>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lastRenderedPageBreak/>
              <w:t>Undertake any additional reasonable duties as directed by the Head of Department or Headteacher.</w:t>
            </w:r>
          </w:p>
          <w:p w14:paraId="588A242B" w14:textId="53F16198" w:rsidR="003D3FCF" w:rsidRPr="00A042A0" w:rsidRDefault="003D3FCF" w:rsidP="003D3FCF">
            <w:pPr>
              <w:pStyle w:val="ListParagraph"/>
              <w:numPr>
                <w:ilvl w:val="0"/>
                <w:numId w:val="46"/>
              </w:numPr>
              <w:spacing w:before="100" w:beforeAutospacing="1" w:after="100" w:afterAutospacing="1"/>
              <w:jc w:val="both"/>
              <w:rPr>
                <w:rFonts w:ascii="Arial Nova" w:eastAsia="Times New Roman" w:hAnsi="Arial Nova" w:cs="Times New Roman"/>
                <w:color w:val="000000"/>
                <w:sz w:val="24"/>
                <w:szCs w:val="24"/>
                <w:lang w:eastAsia="en-GB"/>
              </w:rPr>
            </w:pPr>
            <w:r w:rsidRPr="00A042A0">
              <w:rPr>
                <w:rFonts w:ascii="Arial Nova" w:eastAsia="Times New Roman" w:hAnsi="Arial Nova" w:cs="Times New Roman"/>
                <w:color w:val="000000"/>
                <w:sz w:val="24"/>
                <w:szCs w:val="24"/>
                <w:lang w:eastAsia="en-GB"/>
              </w:rPr>
              <w:t>Any other duties that reasonably fall within the remit of the post, allocated following consultation</w:t>
            </w:r>
            <w:r w:rsidR="00BA503B" w:rsidRPr="00A042A0">
              <w:rPr>
                <w:rFonts w:ascii="Arial Nova" w:eastAsia="Times New Roman" w:hAnsi="Arial Nova" w:cs="Times New Roman"/>
                <w:color w:val="000000"/>
                <w:sz w:val="24"/>
                <w:szCs w:val="24"/>
                <w:lang w:eastAsia="en-GB"/>
              </w:rPr>
              <w:t xml:space="preserve"> </w:t>
            </w:r>
            <w:r w:rsidRPr="00A042A0">
              <w:rPr>
                <w:rFonts w:ascii="Arial Nova" w:eastAsia="Times New Roman" w:hAnsi="Arial Nova" w:cs="Times New Roman"/>
                <w:color w:val="000000"/>
                <w:sz w:val="24"/>
                <w:szCs w:val="24"/>
                <w:lang w:eastAsia="en-GB"/>
              </w:rPr>
              <w:t>confirm if additional school-specific duties exist.</w:t>
            </w:r>
          </w:p>
          <w:p w14:paraId="1FFEEA51" w14:textId="376FF213" w:rsidR="00D02D9D" w:rsidRPr="00AB528C" w:rsidRDefault="003D3FCF" w:rsidP="00AB528C">
            <w:pPr>
              <w:contextualSpacing/>
              <w:jc w:val="both"/>
              <w:rPr>
                <w:rStyle w:val="normaltextrun"/>
                <w:rFonts w:ascii="Arial Nova" w:eastAsia="Times New Roman" w:hAnsi="Arial Nova" w:cs="Times New Roman"/>
                <w:b/>
                <w:bCs/>
                <w:color w:val="000000"/>
                <w:sz w:val="24"/>
                <w:szCs w:val="24"/>
                <w:lang w:eastAsia="en-GB"/>
              </w:rPr>
            </w:pPr>
            <w:r w:rsidRPr="00A042A0">
              <w:rPr>
                <w:rFonts w:ascii="Arial Nova" w:eastAsia="Times New Roman" w:hAnsi="Arial Nova" w:cs="Times New Roman"/>
                <w:b/>
                <w:bCs/>
                <w:color w:val="000000"/>
                <w:sz w:val="24"/>
                <w:szCs w:val="24"/>
                <w:lang w:eastAsia="en-GB"/>
              </w:rPr>
              <w:t>Other requirements and responsibilities</w:t>
            </w:r>
            <w:r w:rsidRPr="00A042A0">
              <w:rPr>
                <w:rFonts w:ascii="Arial Nova" w:eastAsia="Times New Roman" w:hAnsi="Arial Nova" w:cs="Times New Roman"/>
                <w:color w:val="000000"/>
                <w:sz w:val="24"/>
                <w:szCs w:val="24"/>
                <w:lang w:eastAsia="en-GB"/>
              </w:rPr>
              <w:br/>
              <w:t>All employees must uphold statutory safeguarding responsibilities, equality duties, and Trust-wide compliance expectations, including adherence to safeguarding policies, GDPR requirements, and Health &amp; Safety regulations. Staff must share the Trust’s commitment to high expectations for students and colleagues.</w:t>
            </w:r>
            <w:r w:rsidRPr="00A042A0">
              <w:rPr>
                <w:rFonts w:ascii="Arial Nova" w:eastAsia="Times New Roman" w:hAnsi="Arial Nova" w:cs="Times New Roman"/>
                <w:color w:val="000000"/>
                <w:sz w:val="24"/>
                <w:szCs w:val="24"/>
                <w:lang w:eastAsia="en-GB"/>
              </w:rPr>
              <w:br/>
            </w:r>
          </w:p>
        </w:tc>
      </w:tr>
      <w:tr w:rsidR="00101697" w:rsidRPr="00BD2DA8" w14:paraId="720FEBF1" w14:textId="77777777" w:rsidTr="00FE4F9C">
        <w:trPr>
          <w:trHeight w:val="757"/>
        </w:trPr>
        <w:tc>
          <w:tcPr>
            <w:tcW w:w="2547" w:type="dxa"/>
            <w:shd w:val="clear" w:color="auto" w:fill="BDD6EE" w:themeFill="accent1" w:themeFillTint="66"/>
            <w:vAlign w:val="center"/>
          </w:tcPr>
          <w:p w14:paraId="34058A8D" w14:textId="77777777" w:rsidR="00101697" w:rsidRPr="00BD2DA8" w:rsidRDefault="0091696F" w:rsidP="003D3FCF">
            <w:pPr>
              <w:tabs>
                <w:tab w:val="left" w:pos="2925"/>
              </w:tabs>
              <w:contextualSpacing/>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3D3FCF">
            <w:pPr>
              <w:tabs>
                <w:tab w:val="left" w:pos="2925"/>
              </w:tabs>
              <w:contextualSpacing/>
              <w:rPr>
                <w:rFonts w:ascii="Arial Nova" w:hAnsi="Arial Nova" w:cs="Arial"/>
                <w:b/>
                <w:sz w:val="24"/>
                <w:szCs w:val="24"/>
              </w:rPr>
            </w:pPr>
          </w:p>
        </w:tc>
        <w:tc>
          <w:tcPr>
            <w:tcW w:w="7909" w:type="dxa"/>
            <w:gridSpan w:val="4"/>
          </w:tcPr>
          <w:p w14:paraId="0D8830B6" w14:textId="77777777" w:rsidR="0091696F" w:rsidRPr="00BD2DA8" w:rsidRDefault="0091696F" w:rsidP="003D3FCF">
            <w:pPr>
              <w:pStyle w:val="NoSpacing"/>
              <w:numPr>
                <w:ilvl w:val="0"/>
                <w:numId w:val="14"/>
              </w:numPr>
              <w:contextualSpacing/>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3D3FCF">
            <w:pPr>
              <w:pStyle w:val="NoSpacing"/>
              <w:ind w:left="360"/>
              <w:contextualSpacing/>
              <w:rPr>
                <w:rFonts w:ascii="Arial Nova" w:hAnsi="Arial Nova" w:cs="Arial"/>
                <w:b/>
                <w:bCs/>
                <w:sz w:val="24"/>
                <w:szCs w:val="24"/>
              </w:rPr>
            </w:pPr>
          </w:p>
        </w:tc>
      </w:tr>
    </w:tbl>
    <w:p w14:paraId="6C2D2969" w14:textId="77777777" w:rsidR="002B62B5" w:rsidRPr="00BD2DA8" w:rsidRDefault="002B62B5" w:rsidP="003D3FCF">
      <w:pPr>
        <w:tabs>
          <w:tab w:val="left" w:pos="2925"/>
        </w:tabs>
        <w:spacing w:after="0" w:line="20" w:lineRule="atLeast"/>
        <w:contextualSpacing/>
        <w:rPr>
          <w:rFonts w:ascii="Arial Nova" w:hAnsi="Arial Nova" w:cs="Arial"/>
          <w:color w:val="000000"/>
          <w:sz w:val="24"/>
          <w:szCs w:val="24"/>
        </w:rPr>
      </w:pPr>
    </w:p>
    <w:p w14:paraId="054AB475" w14:textId="77777777" w:rsidR="00BD370E" w:rsidRPr="00BD2DA8" w:rsidRDefault="00BD370E" w:rsidP="003D3FCF">
      <w:pPr>
        <w:spacing w:after="0" w:line="240" w:lineRule="auto"/>
        <w:contextualSpacing/>
        <w:jc w:val="both"/>
        <w:rPr>
          <w:rFonts w:ascii="Arial Nova" w:hAnsi="Arial Nova" w:cs="Arial"/>
          <w:b/>
          <w:sz w:val="24"/>
          <w:szCs w:val="24"/>
        </w:rPr>
      </w:pPr>
    </w:p>
    <w:p w14:paraId="4A9ED03A" w14:textId="77777777" w:rsidR="00C23462" w:rsidRPr="00BD2DA8" w:rsidRDefault="00C23462" w:rsidP="003D3FCF">
      <w:pPr>
        <w:spacing w:after="0" w:line="240" w:lineRule="auto"/>
        <w:contextualSpacing/>
        <w:jc w:val="both"/>
        <w:rPr>
          <w:rFonts w:ascii="Arial Nova" w:hAnsi="Arial Nova" w:cs="Arial"/>
          <w:b/>
          <w:sz w:val="24"/>
          <w:szCs w:val="24"/>
        </w:rPr>
      </w:pPr>
    </w:p>
    <w:p w14:paraId="312767DB" w14:textId="77777777" w:rsidR="0005074A" w:rsidRPr="00BD2DA8" w:rsidRDefault="0005074A" w:rsidP="003D3FCF">
      <w:pPr>
        <w:spacing w:after="0" w:line="240" w:lineRule="auto"/>
        <w:contextualSpacing/>
        <w:jc w:val="both"/>
        <w:rPr>
          <w:rFonts w:ascii="Arial Nova" w:hAnsi="Arial Nova" w:cs="Arial"/>
          <w:b/>
          <w:sz w:val="24"/>
          <w:szCs w:val="24"/>
        </w:rPr>
      </w:pPr>
    </w:p>
    <w:p w14:paraId="4B046DBC" w14:textId="77777777" w:rsidR="0005074A" w:rsidRPr="00BD2DA8" w:rsidRDefault="0005074A" w:rsidP="003D3FCF">
      <w:pPr>
        <w:spacing w:after="0" w:line="240" w:lineRule="auto"/>
        <w:contextualSpacing/>
        <w:jc w:val="both"/>
        <w:rPr>
          <w:rFonts w:ascii="Arial Nova" w:hAnsi="Arial Nova" w:cs="Arial"/>
          <w:b/>
          <w:sz w:val="24"/>
          <w:szCs w:val="24"/>
        </w:rPr>
      </w:pPr>
    </w:p>
    <w:p w14:paraId="5CB157B4" w14:textId="77777777" w:rsidR="00A75EFC" w:rsidRPr="00BD2DA8" w:rsidRDefault="00A75EFC" w:rsidP="003D3FCF">
      <w:pPr>
        <w:spacing w:after="0" w:line="240" w:lineRule="auto"/>
        <w:contextualSpacing/>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3D3FCF">
      <w:pPr>
        <w:spacing w:after="0" w:line="240" w:lineRule="auto"/>
        <w:contextualSpacing/>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3D3FCF">
      <w:pPr>
        <w:spacing w:after="0" w:line="240" w:lineRule="auto"/>
        <w:contextualSpacing/>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3D3FCF">
            <w:pPr>
              <w:spacing w:after="0" w:line="240" w:lineRule="auto"/>
              <w:ind w:left="113"/>
              <w:contextualSpacing/>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3D3FCF">
            <w:pPr>
              <w:spacing w:after="0" w:line="240" w:lineRule="auto"/>
              <w:ind w:left="113"/>
              <w:contextualSpacing/>
              <w:textAlignment w:val="baseline"/>
              <w:rPr>
                <w:rFonts w:ascii="Arial Nova" w:eastAsia="Times New Roman" w:hAnsi="Arial Nova" w:cs="Times New Roman"/>
                <w:sz w:val="24"/>
                <w:szCs w:val="24"/>
                <w:lang w:eastAsia="en-GB"/>
              </w:rPr>
            </w:pPr>
          </w:p>
          <w:p w14:paraId="760CA290" w14:textId="77777777" w:rsidR="00D23265" w:rsidRPr="00BD2DA8" w:rsidRDefault="00D23265" w:rsidP="003D3FCF">
            <w:pPr>
              <w:spacing w:after="0" w:line="240" w:lineRule="auto"/>
              <w:ind w:left="113"/>
              <w:contextualSpacing/>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6FE9AA7" w:rsidR="005C4088" w:rsidRPr="00AB528C" w:rsidRDefault="00AB528C"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sz w:val="24"/>
                <w:szCs w:val="24"/>
                <w:lang w:eastAsia="en-GB"/>
              </w:rPr>
              <w:t>C</w:t>
            </w:r>
            <w:r w:rsidRPr="00AB528C">
              <w:rPr>
                <w:rFonts w:ascii="Arial Nova" w:hAnsi="Arial Nova"/>
                <w:sz w:val="24"/>
                <w:szCs w:val="24"/>
              </w:rPr>
              <w:t>lassroom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AB528C" w:rsidRDefault="005C4088" w:rsidP="003D3FCF">
            <w:pPr>
              <w:spacing w:after="0" w:line="240" w:lineRule="auto"/>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b/>
                <w:bCs/>
                <w:sz w:val="24"/>
                <w:szCs w:val="24"/>
                <w:lang w:eastAsia="en-GB"/>
              </w:rPr>
              <w:t>School/Department</w:t>
            </w:r>
            <w:r w:rsidRPr="00AB528C">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2DA7ECB8" w:rsidR="005C4088" w:rsidRPr="00AB528C" w:rsidRDefault="00AB528C"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AB528C">
              <w:rPr>
                <w:rFonts w:ascii="Arial Nova" w:eastAsia="Times New Roman" w:hAnsi="Arial Nova" w:cs="Times New Roman"/>
                <w:sz w:val="24"/>
                <w:szCs w:val="24"/>
                <w:lang w:eastAsia="en-GB"/>
              </w:rPr>
              <w:t>M</w:t>
            </w:r>
            <w:r w:rsidRPr="00AB528C">
              <w:rPr>
                <w:rFonts w:ascii="Arial Nova" w:hAnsi="Arial Nova"/>
                <w:sz w:val="24"/>
                <w:szCs w:val="24"/>
              </w:rPr>
              <w:t>aiden Erlegh Chiltern Edge</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4B25B8" w:rsidRDefault="005C4088" w:rsidP="00FE4F9C">
            <w:pPr>
              <w:spacing w:after="0"/>
              <w:rPr>
                <w:rFonts w:ascii="Arial Nova" w:hAnsi="Arial Nova"/>
                <w:b/>
                <w:bCs/>
                <w:sz w:val="24"/>
                <w:szCs w:val="24"/>
              </w:rPr>
            </w:pPr>
            <w:r w:rsidRPr="004B25B8">
              <w:rPr>
                <w:rFonts w:ascii="Arial Nova" w:hAnsi="Arial Nova"/>
                <w:b/>
                <w:bCs/>
                <w:sz w:val="24"/>
                <w:szCs w:val="24"/>
              </w:rPr>
              <w:t>Qualifications, training and education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4B25B8" w:rsidRDefault="005C4088" w:rsidP="00FE4F9C">
            <w:pPr>
              <w:spacing w:after="0"/>
              <w:contextualSpacing/>
              <w:rPr>
                <w:rFonts w:ascii="Arial Nova" w:hAnsi="Arial Nova"/>
                <w:sz w:val="24"/>
                <w:szCs w:val="24"/>
              </w:rPr>
            </w:pPr>
          </w:p>
          <w:p w14:paraId="110CE672" w14:textId="77777777" w:rsidR="004B25B8"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A good first degree in a relevant discipline.</w:t>
            </w:r>
          </w:p>
          <w:p w14:paraId="693A2CAE" w14:textId="77777777" w:rsidR="004B25B8"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QTS (or equivalent).</w:t>
            </w:r>
          </w:p>
          <w:p w14:paraId="0CFA8B7C" w14:textId="77777777" w:rsidR="009817B9"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PGCE or other suitable teaching qualificatio</w:t>
            </w:r>
            <w:r w:rsidR="009817B9">
              <w:rPr>
                <w:rFonts w:ascii="Arial Nova" w:hAnsi="Arial Nova"/>
                <w:sz w:val="24"/>
                <w:szCs w:val="24"/>
              </w:rPr>
              <w:t>n.</w:t>
            </w:r>
          </w:p>
          <w:p w14:paraId="447A5B3C" w14:textId="61B7D3E2" w:rsidR="009817B9" w:rsidRDefault="004B25B8" w:rsidP="00FE4F9C">
            <w:pPr>
              <w:pStyle w:val="ListParagraph"/>
              <w:numPr>
                <w:ilvl w:val="0"/>
                <w:numId w:val="14"/>
              </w:numPr>
              <w:spacing w:after="0"/>
              <w:rPr>
                <w:rFonts w:ascii="Arial Nova" w:hAnsi="Arial Nova"/>
                <w:sz w:val="24"/>
                <w:szCs w:val="24"/>
              </w:rPr>
            </w:pPr>
            <w:r w:rsidRPr="004B25B8">
              <w:rPr>
                <w:rFonts w:ascii="Arial Nova" w:hAnsi="Arial Nova"/>
                <w:sz w:val="24"/>
                <w:szCs w:val="24"/>
              </w:rPr>
              <w:t>Further subject-related qualifications.</w:t>
            </w:r>
          </w:p>
          <w:p w14:paraId="4BBEE390" w14:textId="77777777" w:rsidR="009817B9" w:rsidRPr="009817B9" w:rsidRDefault="009817B9" w:rsidP="00FE4F9C">
            <w:pPr>
              <w:pStyle w:val="ListParagraph"/>
              <w:spacing w:after="0"/>
              <w:rPr>
                <w:rFonts w:ascii="Arial Nova" w:hAnsi="Arial Nova"/>
                <w:sz w:val="24"/>
                <w:szCs w:val="24"/>
              </w:rPr>
            </w:pPr>
          </w:p>
          <w:p w14:paraId="4D4B8A0B" w14:textId="4FDBF216" w:rsidR="00D02D9D" w:rsidRPr="004B25B8" w:rsidRDefault="00D02D9D" w:rsidP="00FE4F9C">
            <w:pPr>
              <w:spacing w:after="0"/>
              <w:contextualSpacing/>
              <w:rPr>
                <w:rFonts w:ascii="Arial Nova" w:hAnsi="Arial Nova"/>
                <w:sz w:val="24"/>
                <w:szCs w:val="24"/>
              </w:rPr>
            </w:pPr>
          </w:p>
        </w:tc>
      </w:tr>
      <w:tr w:rsidR="00B76593" w:rsidRPr="00BD2DA8" w14:paraId="7ACD6ABB" w14:textId="77777777" w:rsidTr="00FE4F9C">
        <w:trPr>
          <w:trHeight w:val="112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FE4F9C">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707DAEF" w14:textId="77777777" w:rsidR="00684D3F" w:rsidRPr="00684D3F" w:rsidRDefault="00EB16DD" w:rsidP="00FE4F9C">
            <w:pPr>
              <w:spacing w:before="100" w:beforeAutospacing="1" w:after="0"/>
              <w:contextualSpacing/>
              <w:rPr>
                <w:rFonts w:ascii="Arial Nova" w:eastAsia="Times New Roman" w:hAnsi="Arial Nova" w:cs="Times New Roman"/>
                <w:color w:val="000000"/>
                <w:sz w:val="24"/>
                <w:szCs w:val="24"/>
                <w:lang w:eastAsia="en-GB"/>
              </w:rPr>
            </w:pPr>
            <w:r w:rsidRPr="00684D3F">
              <w:rPr>
                <w:rFonts w:ascii="Arial Nova" w:eastAsia="Times New Roman" w:hAnsi="Arial Nova" w:cs="Times New Roman"/>
                <w:b/>
                <w:bCs/>
                <w:color w:val="000000"/>
                <w:sz w:val="24"/>
                <w:szCs w:val="24"/>
                <w:lang w:eastAsia="en-GB"/>
              </w:rPr>
              <w:t>Teaching and learning</w:t>
            </w:r>
          </w:p>
          <w:p w14:paraId="028A4ED8" w14:textId="611C0F29" w:rsidR="00684D3F" w:rsidRPr="00684D3F" w:rsidRDefault="00EB16DD" w:rsidP="00FE4F9C">
            <w:pPr>
              <w:pStyle w:val="ListParagraph"/>
              <w:numPr>
                <w:ilvl w:val="0"/>
                <w:numId w:val="50"/>
              </w:numPr>
              <w:spacing w:before="100" w:beforeAutospacing="1" w:after="0"/>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Experience of teaching</w:t>
            </w:r>
            <w:r w:rsidR="00AD03D4">
              <w:rPr>
                <w:rFonts w:ascii="Arial Nova" w:eastAsia="Times New Roman" w:hAnsi="Arial Nova" w:cs="Times New Roman"/>
                <w:color w:val="000000"/>
                <w:sz w:val="24"/>
                <w:szCs w:val="24"/>
                <w:lang w:eastAsia="en-GB"/>
              </w:rPr>
              <w:t xml:space="preserve"> Science and Maths</w:t>
            </w:r>
            <w:r w:rsidRPr="00684D3F">
              <w:rPr>
                <w:rFonts w:ascii="Arial Nova" w:eastAsia="Times New Roman" w:hAnsi="Arial Nova" w:cs="Times New Roman"/>
                <w:color w:val="000000"/>
                <w:sz w:val="24"/>
                <w:szCs w:val="24"/>
                <w:lang w:eastAsia="en-GB"/>
              </w:rPr>
              <w:t xml:space="preserve"> at appropriate </w:t>
            </w:r>
            <w:r w:rsidRPr="00AD03D4">
              <w:rPr>
                <w:rFonts w:ascii="Arial Nova" w:eastAsia="Times New Roman" w:hAnsi="Arial Nova" w:cs="Times New Roman"/>
                <w:color w:val="000000"/>
                <w:sz w:val="24"/>
                <w:szCs w:val="24"/>
                <w:lang w:eastAsia="en-GB"/>
              </w:rPr>
              <w:t>levels.</w:t>
            </w:r>
          </w:p>
          <w:p w14:paraId="5E474168" w14:textId="77777777" w:rsidR="00684D3F" w:rsidRDefault="00EB16DD" w:rsidP="00FE4F9C">
            <w:pPr>
              <w:pStyle w:val="ListParagraph"/>
              <w:numPr>
                <w:ilvl w:val="0"/>
                <w:numId w:val="48"/>
              </w:numPr>
              <w:spacing w:before="100" w:beforeAutospacing="1" w:after="0"/>
              <w:rPr>
                <w:rFonts w:ascii="Arial Nova" w:eastAsia="Times New Roman" w:hAnsi="Arial Nova" w:cs="Times New Roman"/>
                <w:color w:val="000000"/>
                <w:sz w:val="24"/>
                <w:szCs w:val="24"/>
                <w:lang w:eastAsia="en-GB"/>
              </w:rPr>
            </w:pPr>
            <w:r w:rsidRPr="00EB16DD">
              <w:rPr>
                <w:rFonts w:ascii="Arial Nova" w:eastAsia="Times New Roman" w:hAnsi="Arial Nova" w:cs="Times New Roman"/>
                <w:color w:val="000000"/>
                <w:sz w:val="24"/>
                <w:szCs w:val="24"/>
                <w:lang w:eastAsia="en-GB"/>
              </w:rPr>
              <w:t>Ability to devise and implement a range of teaching strategies to promote learning and enjoyment of the su</w:t>
            </w:r>
            <w:r w:rsidRPr="00684D3F">
              <w:rPr>
                <w:rFonts w:ascii="Arial Nova" w:eastAsia="Times New Roman" w:hAnsi="Arial Nova" w:cs="Times New Roman"/>
                <w:color w:val="000000"/>
                <w:sz w:val="24"/>
                <w:szCs w:val="24"/>
                <w:lang w:eastAsia="en-GB"/>
              </w:rPr>
              <w:t>bject </w:t>
            </w:r>
            <w:r w:rsidR="00684D3F" w:rsidRPr="00684D3F">
              <w:rPr>
                <w:rFonts w:ascii="Arial Nova" w:eastAsia="Times New Roman" w:hAnsi="Arial Nova" w:cs="Times New Roman"/>
                <w:color w:val="000000"/>
                <w:sz w:val="24"/>
                <w:szCs w:val="24"/>
                <w:lang w:eastAsia="en-GB"/>
              </w:rPr>
              <w:t>and</w:t>
            </w:r>
            <w:r w:rsidRPr="00684D3F">
              <w:rPr>
                <w:rFonts w:ascii="Arial Nova" w:eastAsia="Times New Roman" w:hAnsi="Arial Nova" w:cs="Times New Roman"/>
                <w:color w:val="000000"/>
                <w:sz w:val="24"/>
                <w:szCs w:val="24"/>
                <w:lang w:eastAsia="en-GB"/>
              </w:rPr>
              <w:t xml:space="preserve"> to support effective curriculum delivery.</w:t>
            </w:r>
          </w:p>
          <w:p w14:paraId="3A1B243E" w14:textId="77777777" w:rsidR="00684D3F" w:rsidRDefault="00EB16DD" w:rsidP="00FE4F9C">
            <w:pPr>
              <w:pStyle w:val="ListParagraph"/>
              <w:numPr>
                <w:ilvl w:val="0"/>
                <w:numId w:val="48"/>
              </w:numPr>
              <w:spacing w:before="100" w:beforeAutospacing="1" w:after="0"/>
              <w:rPr>
                <w:rFonts w:ascii="Arial Nova" w:eastAsia="Times New Roman" w:hAnsi="Arial Nova" w:cs="Times New Roman"/>
                <w:color w:val="000000"/>
                <w:sz w:val="24"/>
                <w:szCs w:val="24"/>
                <w:lang w:eastAsia="en-GB"/>
              </w:rPr>
            </w:pPr>
            <w:r w:rsidRPr="00EB16DD">
              <w:rPr>
                <w:rFonts w:ascii="Arial Nova" w:eastAsia="Times New Roman" w:hAnsi="Arial Nova" w:cs="Times New Roman"/>
                <w:color w:val="000000"/>
                <w:sz w:val="24"/>
                <w:szCs w:val="24"/>
                <w:lang w:eastAsia="en-GB"/>
              </w:rPr>
              <w:t>Highly skilled classroom practitioner, able to deliver a variety of teaching approaches.</w:t>
            </w:r>
          </w:p>
          <w:p w14:paraId="3B168146" w14:textId="77777777" w:rsidR="00FE4F9C" w:rsidRDefault="00EB16DD" w:rsidP="00FE4F9C">
            <w:pPr>
              <w:pStyle w:val="ListParagraph"/>
              <w:numPr>
                <w:ilvl w:val="0"/>
                <w:numId w:val="48"/>
              </w:numPr>
              <w:spacing w:before="100" w:beforeAutospacing="1" w:after="0"/>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Commitment to overcoming barriers to learning to maintain inclusive practice.</w:t>
            </w:r>
          </w:p>
          <w:p w14:paraId="16E8CD7A" w14:textId="696A2CD9" w:rsidR="00684D3F" w:rsidRPr="00FE4F9C" w:rsidRDefault="00EB16DD" w:rsidP="00FE4F9C">
            <w:pPr>
              <w:spacing w:before="100" w:beforeAutospacing="1" w:after="0"/>
              <w:rPr>
                <w:rFonts w:ascii="Arial Nova" w:eastAsia="Times New Roman" w:hAnsi="Arial Nova" w:cs="Times New Roman"/>
                <w:color w:val="000000"/>
                <w:sz w:val="24"/>
                <w:szCs w:val="24"/>
                <w:lang w:eastAsia="en-GB"/>
              </w:rPr>
            </w:pPr>
            <w:r w:rsidRPr="00FE4F9C">
              <w:rPr>
                <w:rFonts w:ascii="Arial Nova" w:eastAsia="Times New Roman" w:hAnsi="Arial Nova" w:cs="Times New Roman"/>
                <w:b/>
                <w:bCs/>
                <w:color w:val="000000"/>
                <w:sz w:val="24"/>
                <w:szCs w:val="24"/>
                <w:lang w:eastAsia="en-GB"/>
              </w:rPr>
              <w:lastRenderedPageBreak/>
              <w:t>Communication</w:t>
            </w:r>
          </w:p>
          <w:p w14:paraId="18523BBB" w14:textId="77777777" w:rsidR="00684D3F" w:rsidRDefault="00EB16DD" w:rsidP="00FE4F9C">
            <w:pPr>
              <w:pStyle w:val="ListParagraph"/>
              <w:numPr>
                <w:ilvl w:val="0"/>
                <w:numId w:val="51"/>
              </w:numPr>
              <w:spacing w:before="100" w:beforeAutospacing="1" w:after="0"/>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Ability to communicate effectively, both orally and in writing.</w:t>
            </w:r>
          </w:p>
          <w:p w14:paraId="70F1809B" w14:textId="07ECF305" w:rsidR="00377AB8" w:rsidRPr="00FE4F9C" w:rsidRDefault="00EB16DD" w:rsidP="00FE4F9C">
            <w:pPr>
              <w:pStyle w:val="ListParagraph"/>
              <w:numPr>
                <w:ilvl w:val="0"/>
                <w:numId w:val="51"/>
              </w:numPr>
              <w:spacing w:before="100" w:beforeAutospacing="1" w:after="0"/>
              <w:rPr>
                <w:rFonts w:ascii="Arial Nova" w:eastAsia="Times New Roman" w:hAnsi="Arial Nova" w:cs="Times New Roman"/>
                <w:color w:val="000000"/>
                <w:sz w:val="24"/>
                <w:szCs w:val="24"/>
                <w:lang w:eastAsia="en-GB"/>
              </w:rPr>
            </w:pPr>
            <w:r w:rsidRPr="00684D3F">
              <w:rPr>
                <w:rFonts w:ascii="Arial Nova" w:eastAsia="Times New Roman" w:hAnsi="Arial Nova" w:cs="Times New Roman"/>
                <w:color w:val="000000"/>
                <w:sz w:val="24"/>
                <w:szCs w:val="24"/>
                <w:lang w:eastAsia="en-GB"/>
              </w:rPr>
              <w:t xml:space="preserve">Ability to inspire </w:t>
            </w:r>
            <w:r w:rsidRPr="00BF2815">
              <w:rPr>
                <w:rFonts w:ascii="Arial Nova" w:eastAsia="Times New Roman" w:hAnsi="Arial Nova" w:cs="Times New Roman"/>
                <w:color w:val="000000"/>
                <w:sz w:val="24"/>
                <w:szCs w:val="24"/>
                <w:lang w:eastAsia="en-GB"/>
              </w:rPr>
              <w:t>confidence and engage positively with students, staff and parents</w:t>
            </w:r>
            <w:r w:rsidR="00BF2815" w:rsidRPr="00BF2815">
              <w:rPr>
                <w:rFonts w:ascii="Arial Nova" w:eastAsia="Times New Roman" w:hAnsi="Arial Nova" w:cs="Times New Roman"/>
                <w:color w:val="000000"/>
                <w:sz w:val="24"/>
                <w:szCs w:val="24"/>
                <w:lang w:eastAsia="en-GB"/>
              </w:rPr>
              <w:t xml:space="preserve"> and</w:t>
            </w:r>
            <w:r w:rsidRPr="00BF2815">
              <w:rPr>
                <w:rFonts w:ascii="Arial Nova" w:eastAsia="Times New Roman" w:hAnsi="Arial Nova" w:cs="Times New Roman"/>
                <w:color w:val="000000"/>
                <w:sz w:val="24"/>
                <w:szCs w:val="24"/>
                <w:lang w:eastAsia="en-GB"/>
              </w:rPr>
              <w:t xml:space="preserve"> to strengthen professional relationships.</w:t>
            </w:r>
          </w:p>
          <w:p w14:paraId="124FB7B2" w14:textId="480A8017" w:rsidR="00377AB8" w:rsidRPr="00377AB8" w:rsidRDefault="00EB16DD" w:rsidP="00FE4F9C">
            <w:pPr>
              <w:spacing w:before="100" w:beforeAutospacing="1" w:after="0"/>
              <w:contextualSpacing/>
              <w:rPr>
                <w:rFonts w:ascii="Arial Nova" w:eastAsia="Times New Roman" w:hAnsi="Arial Nova" w:cs="Times New Roman"/>
                <w:color w:val="000000"/>
                <w:sz w:val="24"/>
                <w:szCs w:val="24"/>
                <w:lang w:eastAsia="en-GB"/>
              </w:rPr>
            </w:pPr>
            <w:r w:rsidRPr="00377AB8">
              <w:rPr>
                <w:rFonts w:ascii="Arial Nova" w:eastAsia="Times New Roman" w:hAnsi="Arial Nova" w:cs="Times New Roman"/>
                <w:b/>
                <w:bCs/>
                <w:color w:val="000000"/>
                <w:sz w:val="24"/>
                <w:szCs w:val="24"/>
                <w:lang w:eastAsia="en-GB"/>
              </w:rPr>
              <w:t>Organisation and planning</w:t>
            </w:r>
          </w:p>
          <w:p w14:paraId="7C149505" w14:textId="664D3F80" w:rsidR="00377AB8" w:rsidRPr="00377AB8" w:rsidRDefault="00EB16DD" w:rsidP="00FE4F9C">
            <w:pPr>
              <w:pStyle w:val="ListParagraph"/>
              <w:numPr>
                <w:ilvl w:val="0"/>
                <w:numId w:val="51"/>
              </w:numPr>
              <w:spacing w:before="100" w:beforeAutospacing="1" w:after="0"/>
              <w:rPr>
                <w:rFonts w:ascii="Arial Nova" w:eastAsia="Times New Roman" w:hAnsi="Arial Nova" w:cs="Times New Roman"/>
                <w:color w:val="000000"/>
                <w:sz w:val="24"/>
                <w:szCs w:val="24"/>
                <w:lang w:eastAsia="en-GB"/>
              </w:rPr>
            </w:pPr>
            <w:r w:rsidRPr="00377AB8">
              <w:rPr>
                <w:rFonts w:ascii="Arial Nova" w:eastAsia="Times New Roman" w:hAnsi="Arial Nova" w:cs="Times New Roman"/>
                <w:color w:val="000000"/>
                <w:sz w:val="24"/>
                <w:szCs w:val="24"/>
                <w:lang w:eastAsia="en-GB"/>
              </w:rPr>
              <w:t>Ability to carry out administrative tasks accurately and efficiently to meet deadlines.</w:t>
            </w:r>
          </w:p>
          <w:p w14:paraId="72CDB596" w14:textId="47C78B3E" w:rsidR="00377AB8" w:rsidRPr="009679F9" w:rsidRDefault="00EB16DD" w:rsidP="00FE4F9C">
            <w:pPr>
              <w:pStyle w:val="ListParagraph"/>
              <w:numPr>
                <w:ilvl w:val="0"/>
                <w:numId w:val="51"/>
              </w:numPr>
              <w:spacing w:before="100" w:beforeAutospacing="1" w:after="0"/>
              <w:rPr>
                <w:rFonts w:ascii="Arial Nova" w:eastAsia="Times New Roman" w:hAnsi="Arial Nova" w:cs="Times New Roman"/>
                <w:color w:val="000000"/>
                <w:sz w:val="24"/>
                <w:szCs w:val="24"/>
                <w:lang w:eastAsia="en-GB"/>
              </w:rPr>
            </w:pPr>
            <w:r w:rsidRPr="00BF2815">
              <w:rPr>
                <w:rFonts w:ascii="Arial Nova" w:eastAsia="Times New Roman" w:hAnsi="Arial Nova" w:cs="Times New Roman"/>
                <w:color w:val="000000"/>
                <w:sz w:val="24"/>
                <w:szCs w:val="24"/>
                <w:lang w:eastAsia="en-GB"/>
              </w:rPr>
              <w:t xml:space="preserve">Strong organisational skills to plan lessons, assessments and learning activities </w:t>
            </w:r>
            <w:r w:rsidRPr="00377AB8">
              <w:rPr>
                <w:rFonts w:ascii="Arial Nova" w:eastAsia="Times New Roman" w:hAnsi="Arial Nova" w:cs="Times New Roman"/>
                <w:color w:val="000000"/>
                <w:sz w:val="24"/>
                <w:szCs w:val="24"/>
                <w:lang w:eastAsia="en-GB"/>
              </w:rPr>
              <w:t>effectively</w:t>
            </w:r>
            <w:r w:rsidR="00377AB8" w:rsidRPr="00377AB8">
              <w:rPr>
                <w:rFonts w:ascii="Arial Nova" w:eastAsia="Times New Roman" w:hAnsi="Arial Nova" w:cs="Times New Roman"/>
                <w:color w:val="000000"/>
                <w:sz w:val="24"/>
                <w:szCs w:val="24"/>
                <w:lang w:eastAsia="en-GB"/>
              </w:rPr>
              <w:t xml:space="preserve"> </w:t>
            </w:r>
            <w:r w:rsidRPr="00377AB8">
              <w:rPr>
                <w:rFonts w:ascii="Arial Nova" w:eastAsia="Times New Roman" w:hAnsi="Arial Nova" w:cs="Times New Roman"/>
                <w:color w:val="000000"/>
                <w:sz w:val="24"/>
                <w:szCs w:val="24"/>
                <w:lang w:eastAsia="en-GB"/>
              </w:rPr>
              <w:t>to ensure consistency.</w:t>
            </w:r>
          </w:p>
          <w:p w14:paraId="2CCFFAD9" w14:textId="77777777" w:rsidR="00E348E3" w:rsidRDefault="00EB16DD" w:rsidP="00FE4F9C">
            <w:pPr>
              <w:spacing w:before="100" w:beforeAutospacing="1" w:after="0"/>
              <w:contextualSpacing/>
              <w:rPr>
                <w:rFonts w:ascii="Arial Nova" w:eastAsia="Times New Roman" w:hAnsi="Arial Nova" w:cs="Times New Roman"/>
                <w:b/>
                <w:bCs/>
                <w:color w:val="000000"/>
                <w:sz w:val="24"/>
                <w:szCs w:val="24"/>
                <w:lang w:eastAsia="en-GB"/>
              </w:rPr>
            </w:pPr>
            <w:r w:rsidRPr="009679F9">
              <w:rPr>
                <w:rFonts w:ascii="Arial Nova" w:eastAsia="Times New Roman" w:hAnsi="Arial Nova" w:cs="Times New Roman"/>
                <w:b/>
                <w:bCs/>
                <w:color w:val="000000"/>
                <w:sz w:val="24"/>
                <w:szCs w:val="24"/>
                <w:lang w:eastAsia="en-GB"/>
              </w:rPr>
              <w:t>Behaviour management</w:t>
            </w:r>
          </w:p>
          <w:p w14:paraId="27B80F79" w14:textId="77777777" w:rsidR="00BC76E1" w:rsidRDefault="00EB16DD" w:rsidP="00FE4F9C">
            <w:pPr>
              <w:pStyle w:val="ListParagraph"/>
              <w:numPr>
                <w:ilvl w:val="0"/>
                <w:numId w:val="52"/>
              </w:numPr>
              <w:spacing w:before="100" w:beforeAutospacing="1" w:after="0"/>
              <w:rPr>
                <w:rFonts w:ascii="Arial Nova" w:eastAsia="Times New Roman" w:hAnsi="Arial Nova" w:cs="Times New Roman"/>
                <w:color w:val="000000"/>
                <w:sz w:val="24"/>
                <w:szCs w:val="24"/>
                <w:lang w:eastAsia="en-GB"/>
              </w:rPr>
            </w:pPr>
            <w:r w:rsidRPr="00E348E3">
              <w:rPr>
                <w:rFonts w:ascii="Arial Nova" w:eastAsia="Times New Roman" w:hAnsi="Arial Nova" w:cs="Times New Roman"/>
                <w:color w:val="000000"/>
                <w:sz w:val="24"/>
                <w:szCs w:val="24"/>
                <w:lang w:eastAsia="en-GB"/>
              </w:rPr>
              <w:t>Effective behaviour management skills and the ability to motivate students.</w:t>
            </w:r>
          </w:p>
          <w:p w14:paraId="6435C0E3" w14:textId="65451EB6" w:rsidR="00EB16DD" w:rsidRPr="00E348E3" w:rsidRDefault="00EB16DD" w:rsidP="00FE4F9C">
            <w:pPr>
              <w:pStyle w:val="ListParagraph"/>
              <w:numPr>
                <w:ilvl w:val="0"/>
                <w:numId w:val="52"/>
              </w:numPr>
              <w:spacing w:before="100" w:beforeAutospacing="1" w:after="0"/>
              <w:rPr>
                <w:rFonts w:ascii="Arial Nova" w:eastAsia="Times New Roman" w:hAnsi="Arial Nova" w:cs="Times New Roman"/>
                <w:color w:val="000000"/>
                <w:sz w:val="24"/>
                <w:szCs w:val="24"/>
                <w:lang w:eastAsia="en-GB"/>
              </w:rPr>
            </w:pPr>
            <w:r w:rsidRPr="00E348E3">
              <w:rPr>
                <w:rFonts w:ascii="Arial Nova" w:eastAsia="Times New Roman" w:hAnsi="Arial Nova" w:cs="Times New Roman"/>
                <w:color w:val="000000"/>
                <w:sz w:val="24"/>
                <w:szCs w:val="24"/>
                <w:lang w:eastAsia="en-GB"/>
              </w:rPr>
              <w:t>Ability to establish productive working relationships with students and promote a positive classroom environment.</w:t>
            </w:r>
          </w:p>
          <w:p w14:paraId="735A95F0" w14:textId="77777777" w:rsidR="00BC76E1" w:rsidRDefault="00EB16DD" w:rsidP="00FE4F9C">
            <w:pPr>
              <w:spacing w:before="100" w:beforeAutospacing="1" w:after="0"/>
              <w:contextualSpacing/>
              <w:rPr>
                <w:rFonts w:ascii="Arial Nova" w:eastAsia="Times New Roman" w:hAnsi="Arial Nova" w:cs="Times New Roman"/>
                <w:b/>
                <w:bCs/>
                <w:color w:val="000000"/>
                <w:sz w:val="24"/>
                <w:szCs w:val="24"/>
                <w:lang w:eastAsia="en-GB"/>
              </w:rPr>
            </w:pPr>
            <w:r w:rsidRPr="00EB16DD">
              <w:rPr>
                <w:rFonts w:ascii="Arial Nova" w:eastAsia="Times New Roman" w:hAnsi="Arial Nova" w:cs="Times New Roman"/>
                <w:b/>
                <w:bCs/>
                <w:color w:val="000000"/>
                <w:sz w:val="24"/>
                <w:szCs w:val="24"/>
                <w:lang w:eastAsia="en-GB"/>
              </w:rPr>
              <w:t>Pastoral and inclusion</w:t>
            </w:r>
          </w:p>
          <w:p w14:paraId="14D78BAC" w14:textId="77777777" w:rsidR="00BC76E1" w:rsidRDefault="00EB16DD" w:rsidP="00FE4F9C">
            <w:pPr>
              <w:pStyle w:val="ListParagraph"/>
              <w:numPr>
                <w:ilvl w:val="0"/>
                <w:numId w:val="53"/>
              </w:numPr>
              <w:spacing w:before="100" w:beforeAutospacing="1" w:after="0"/>
              <w:rPr>
                <w:rFonts w:ascii="Arial Nova" w:eastAsia="Times New Roman" w:hAnsi="Arial Nova" w:cs="Times New Roman"/>
                <w:color w:val="000000"/>
                <w:sz w:val="24"/>
                <w:szCs w:val="24"/>
                <w:lang w:eastAsia="en-GB"/>
              </w:rPr>
            </w:pPr>
            <w:r w:rsidRPr="00BC76E1">
              <w:rPr>
                <w:rFonts w:ascii="Arial Nova" w:eastAsia="Times New Roman" w:hAnsi="Arial Nova" w:cs="Times New Roman"/>
                <w:color w:val="000000"/>
                <w:sz w:val="24"/>
                <w:szCs w:val="24"/>
                <w:lang w:eastAsia="en-GB"/>
              </w:rPr>
              <w:t>Understanding of equal opportunities and how these can be reflected in teaching, learning and SEND provision.</w:t>
            </w:r>
          </w:p>
          <w:p w14:paraId="7D35B78D" w14:textId="073619AD" w:rsidR="00EB16DD" w:rsidRPr="00BC76E1" w:rsidRDefault="00EB16DD" w:rsidP="00FE4F9C">
            <w:pPr>
              <w:pStyle w:val="ListParagraph"/>
              <w:numPr>
                <w:ilvl w:val="0"/>
                <w:numId w:val="53"/>
              </w:numPr>
              <w:spacing w:before="100" w:beforeAutospacing="1" w:after="0"/>
              <w:rPr>
                <w:rFonts w:ascii="Arial Nova" w:eastAsia="Times New Roman" w:hAnsi="Arial Nova" w:cs="Times New Roman"/>
                <w:color w:val="000000"/>
                <w:sz w:val="24"/>
                <w:szCs w:val="24"/>
                <w:lang w:eastAsia="en-GB"/>
              </w:rPr>
            </w:pPr>
            <w:r w:rsidRPr="00BC76E1">
              <w:rPr>
                <w:rFonts w:ascii="Arial Nova" w:eastAsia="Times New Roman" w:hAnsi="Arial Nova" w:cs="Times New Roman"/>
                <w:color w:val="000000"/>
                <w:sz w:val="24"/>
                <w:szCs w:val="24"/>
                <w:lang w:eastAsia="en-GB"/>
              </w:rPr>
              <w:t>Ability to contribute to the pastoral support and wellbeing of students to support student welfare.</w:t>
            </w:r>
          </w:p>
          <w:p w14:paraId="7A5ADC86" w14:textId="77777777" w:rsidR="00BC76E1" w:rsidRDefault="00EB16DD" w:rsidP="00FE4F9C">
            <w:pPr>
              <w:spacing w:before="100" w:beforeAutospacing="1" w:after="0"/>
              <w:contextualSpacing/>
              <w:rPr>
                <w:rFonts w:ascii="Arial Nova" w:eastAsia="Times New Roman" w:hAnsi="Arial Nova" w:cs="Times New Roman"/>
                <w:b/>
                <w:bCs/>
                <w:color w:val="000000"/>
                <w:sz w:val="24"/>
                <w:szCs w:val="24"/>
                <w:lang w:eastAsia="en-GB"/>
              </w:rPr>
            </w:pPr>
            <w:r w:rsidRPr="00BC76E1">
              <w:rPr>
                <w:rFonts w:ascii="Arial Nova" w:eastAsia="Times New Roman" w:hAnsi="Arial Nova" w:cs="Times New Roman"/>
                <w:b/>
                <w:bCs/>
                <w:color w:val="000000"/>
                <w:sz w:val="24"/>
                <w:szCs w:val="24"/>
                <w:lang w:eastAsia="en-GB"/>
              </w:rPr>
              <w:t>Technical skills</w:t>
            </w:r>
          </w:p>
          <w:p w14:paraId="2443530D" w14:textId="77777777" w:rsidR="00BC76E1" w:rsidRPr="00BC76E1" w:rsidRDefault="00EB16DD" w:rsidP="00FE4F9C">
            <w:pPr>
              <w:pStyle w:val="ListParagraph"/>
              <w:numPr>
                <w:ilvl w:val="0"/>
                <w:numId w:val="54"/>
              </w:numPr>
              <w:spacing w:before="100" w:beforeAutospacing="1" w:after="0"/>
              <w:rPr>
                <w:rFonts w:ascii="Arial Nova" w:eastAsia="Times New Roman" w:hAnsi="Arial Nova" w:cs="Times New Roman"/>
                <w:b/>
                <w:bCs/>
                <w:color w:val="000000"/>
                <w:sz w:val="24"/>
                <w:szCs w:val="24"/>
                <w:lang w:eastAsia="en-GB"/>
              </w:rPr>
            </w:pPr>
            <w:r w:rsidRPr="00BC76E1">
              <w:rPr>
                <w:rFonts w:ascii="Arial Nova" w:eastAsia="Times New Roman" w:hAnsi="Arial Nova" w:cs="Times New Roman"/>
                <w:color w:val="000000"/>
                <w:sz w:val="24"/>
                <w:szCs w:val="24"/>
                <w:lang w:eastAsia="en-GB"/>
              </w:rPr>
              <w:t>Good IT skills and ability to use ICT effectively in the classroom.</w:t>
            </w:r>
          </w:p>
          <w:p w14:paraId="723240F4" w14:textId="77777777" w:rsidR="00BC76E1" w:rsidRPr="00BC76E1" w:rsidRDefault="00EB16DD" w:rsidP="00FE4F9C">
            <w:pPr>
              <w:pStyle w:val="ListParagraph"/>
              <w:numPr>
                <w:ilvl w:val="0"/>
                <w:numId w:val="54"/>
              </w:numPr>
              <w:spacing w:before="100" w:beforeAutospacing="1" w:after="0"/>
              <w:rPr>
                <w:rFonts w:ascii="Arial Nova" w:eastAsia="Times New Roman" w:hAnsi="Arial Nova" w:cs="Times New Roman"/>
                <w:b/>
                <w:bCs/>
                <w:color w:val="000000"/>
                <w:sz w:val="24"/>
                <w:szCs w:val="24"/>
                <w:lang w:eastAsia="en-GB"/>
              </w:rPr>
            </w:pPr>
            <w:r w:rsidRPr="00BC76E1">
              <w:rPr>
                <w:rFonts w:ascii="Arial Nova" w:eastAsia="Times New Roman" w:hAnsi="Arial Nova" w:cs="Times New Roman"/>
                <w:color w:val="000000"/>
                <w:sz w:val="24"/>
                <w:szCs w:val="24"/>
                <w:lang w:eastAsia="en-GB"/>
              </w:rPr>
              <w:t>Awareness of developments affecting teaching at Key Stages 3–5 where applicable.</w:t>
            </w:r>
          </w:p>
          <w:p w14:paraId="673F495C" w14:textId="77777777" w:rsidR="00BC76E1" w:rsidRPr="00BC76E1" w:rsidRDefault="00EB16DD" w:rsidP="00FE4F9C">
            <w:pPr>
              <w:pStyle w:val="ListParagraph"/>
              <w:numPr>
                <w:ilvl w:val="0"/>
                <w:numId w:val="54"/>
              </w:numPr>
              <w:spacing w:before="100" w:beforeAutospacing="1" w:after="0"/>
              <w:rPr>
                <w:rFonts w:ascii="Arial Nova" w:eastAsia="Times New Roman" w:hAnsi="Arial Nova" w:cs="Times New Roman"/>
                <w:b/>
                <w:bCs/>
                <w:color w:val="000000"/>
                <w:sz w:val="24"/>
                <w:szCs w:val="24"/>
                <w:lang w:eastAsia="en-GB"/>
              </w:rPr>
            </w:pPr>
            <w:r w:rsidRPr="00BC76E1">
              <w:rPr>
                <w:rFonts w:ascii="Arial Nova" w:eastAsia="Times New Roman" w:hAnsi="Arial Nova" w:cs="Times New Roman"/>
                <w:color w:val="000000"/>
                <w:sz w:val="24"/>
                <w:szCs w:val="24"/>
                <w:lang w:eastAsia="en-GB"/>
              </w:rPr>
              <w:t>Knowledge of the curriculum, specifications and assessment requirements for GCSE and/or A level.</w:t>
            </w:r>
          </w:p>
          <w:p w14:paraId="10CF9C6E" w14:textId="37AEDBCE" w:rsidR="00EB16DD" w:rsidRPr="00BC76E1" w:rsidRDefault="00EB16DD" w:rsidP="00FE4F9C">
            <w:pPr>
              <w:pStyle w:val="ListParagraph"/>
              <w:numPr>
                <w:ilvl w:val="0"/>
                <w:numId w:val="54"/>
              </w:numPr>
              <w:spacing w:before="100" w:beforeAutospacing="1" w:after="0"/>
              <w:rPr>
                <w:rFonts w:ascii="Arial Nova" w:eastAsia="Times New Roman" w:hAnsi="Arial Nova" w:cs="Times New Roman"/>
                <w:b/>
                <w:bCs/>
                <w:color w:val="000000"/>
                <w:sz w:val="24"/>
                <w:szCs w:val="24"/>
                <w:lang w:eastAsia="en-GB"/>
              </w:rPr>
            </w:pPr>
            <w:r w:rsidRPr="00BC76E1">
              <w:rPr>
                <w:rFonts w:ascii="Arial Nova" w:eastAsia="Times New Roman" w:hAnsi="Arial Nova" w:cs="Times New Roman"/>
                <w:color w:val="000000"/>
                <w:sz w:val="24"/>
                <w:szCs w:val="24"/>
                <w:lang w:eastAsia="en-GB"/>
              </w:rPr>
              <w:t xml:space="preserve">Experience in marking GCSE and/or A level examination scripts for an Awarding </w:t>
            </w:r>
            <w:r w:rsidRPr="00FE4F9C">
              <w:rPr>
                <w:rFonts w:ascii="Arial Nova" w:eastAsia="Times New Roman" w:hAnsi="Arial Nova" w:cs="Times New Roman"/>
                <w:color w:val="000000"/>
                <w:sz w:val="24"/>
                <w:szCs w:val="24"/>
                <w:lang w:eastAsia="en-GB"/>
              </w:rPr>
              <w:t>Body</w:t>
            </w:r>
            <w:r w:rsidR="00FE4F9C" w:rsidRPr="00FE4F9C">
              <w:rPr>
                <w:rFonts w:ascii="Arial Nova" w:eastAsia="Times New Roman" w:hAnsi="Arial Nova" w:cs="Times New Roman"/>
                <w:color w:val="000000"/>
                <w:sz w:val="24"/>
                <w:szCs w:val="24"/>
                <w:lang w:eastAsia="en-GB"/>
              </w:rPr>
              <w:t xml:space="preserve"> is</w:t>
            </w:r>
            <w:r w:rsidRPr="00FE4F9C">
              <w:rPr>
                <w:rFonts w:ascii="Arial Nova" w:eastAsia="Times New Roman" w:hAnsi="Arial Nova" w:cs="Times New Roman"/>
                <w:color w:val="000000"/>
                <w:sz w:val="24"/>
                <w:szCs w:val="24"/>
                <w:lang w:eastAsia="en-GB"/>
              </w:rPr>
              <w:t xml:space="preserve"> desirable.</w:t>
            </w:r>
          </w:p>
          <w:p w14:paraId="7525216C" w14:textId="5D2E24E4" w:rsidR="00FE4F9C" w:rsidRDefault="00EB16DD" w:rsidP="00FE4F9C">
            <w:pPr>
              <w:spacing w:before="100" w:beforeAutospacing="1" w:after="0"/>
              <w:contextualSpacing/>
              <w:rPr>
                <w:rFonts w:ascii="Arial Nova" w:eastAsia="Times New Roman" w:hAnsi="Arial Nova" w:cs="Times New Roman"/>
                <w:color w:val="000000"/>
                <w:sz w:val="24"/>
                <w:szCs w:val="24"/>
                <w:lang w:eastAsia="en-GB"/>
              </w:rPr>
            </w:pPr>
            <w:r w:rsidRPr="00EB16DD">
              <w:rPr>
                <w:rFonts w:ascii="Arial Nova" w:eastAsia="Times New Roman" w:hAnsi="Arial Nova" w:cs="Times New Roman"/>
                <w:b/>
                <w:bCs/>
                <w:color w:val="000000"/>
                <w:sz w:val="24"/>
                <w:szCs w:val="24"/>
                <w:lang w:eastAsia="en-GB"/>
              </w:rPr>
              <w:t>Personal qualities</w:t>
            </w:r>
          </w:p>
          <w:p w14:paraId="12653381" w14:textId="77777777" w:rsidR="00FE4F9C" w:rsidRDefault="00EB16DD" w:rsidP="00FE4F9C">
            <w:pPr>
              <w:pStyle w:val="ListParagraph"/>
              <w:numPr>
                <w:ilvl w:val="0"/>
                <w:numId w:val="55"/>
              </w:numPr>
              <w:spacing w:before="100" w:beforeAutospacing="1" w:after="0"/>
              <w:rPr>
                <w:rFonts w:ascii="Arial Nova" w:eastAsia="Times New Roman" w:hAnsi="Arial Nova" w:cs="Times New Roman"/>
                <w:color w:val="000000"/>
                <w:sz w:val="24"/>
                <w:szCs w:val="24"/>
                <w:lang w:eastAsia="en-GB"/>
              </w:rPr>
            </w:pPr>
            <w:r w:rsidRPr="00FE4F9C">
              <w:rPr>
                <w:rFonts w:ascii="Arial Nova" w:eastAsia="Times New Roman" w:hAnsi="Arial Nova" w:cs="Times New Roman"/>
                <w:color w:val="000000"/>
                <w:sz w:val="24"/>
                <w:szCs w:val="24"/>
                <w:lang w:eastAsia="en-GB"/>
              </w:rPr>
              <w:t>Genuine enthusiasm for the subject and the ability to communicate this to students.</w:t>
            </w:r>
          </w:p>
          <w:p w14:paraId="2A52FD55" w14:textId="77777777" w:rsidR="00FE4F9C" w:rsidRDefault="00EB16DD" w:rsidP="00FE4F9C">
            <w:pPr>
              <w:pStyle w:val="ListParagraph"/>
              <w:numPr>
                <w:ilvl w:val="0"/>
                <w:numId w:val="55"/>
              </w:numPr>
              <w:spacing w:before="100" w:beforeAutospacing="1" w:after="0"/>
              <w:rPr>
                <w:rFonts w:ascii="Arial Nova" w:eastAsia="Times New Roman" w:hAnsi="Arial Nova" w:cs="Times New Roman"/>
                <w:color w:val="000000"/>
                <w:sz w:val="24"/>
                <w:szCs w:val="24"/>
                <w:lang w:eastAsia="en-GB"/>
              </w:rPr>
            </w:pPr>
            <w:r w:rsidRPr="00FE4F9C">
              <w:rPr>
                <w:rFonts w:ascii="Arial Nova" w:eastAsia="Times New Roman" w:hAnsi="Arial Nova" w:cs="Times New Roman"/>
                <w:color w:val="000000"/>
                <w:sz w:val="24"/>
                <w:szCs w:val="24"/>
                <w:lang w:eastAsia="en-GB"/>
              </w:rPr>
              <w:t>Ability to act as a positive role model.</w:t>
            </w:r>
          </w:p>
          <w:p w14:paraId="0657463C" w14:textId="77777777" w:rsidR="00FE4F9C" w:rsidRDefault="00EB16DD" w:rsidP="00FE4F9C">
            <w:pPr>
              <w:pStyle w:val="ListParagraph"/>
              <w:numPr>
                <w:ilvl w:val="0"/>
                <w:numId w:val="55"/>
              </w:numPr>
              <w:spacing w:before="100" w:beforeAutospacing="1" w:after="0"/>
              <w:rPr>
                <w:rFonts w:ascii="Arial Nova" w:eastAsia="Times New Roman" w:hAnsi="Arial Nova" w:cs="Times New Roman"/>
                <w:color w:val="000000"/>
                <w:sz w:val="24"/>
                <w:szCs w:val="24"/>
                <w:lang w:eastAsia="en-GB"/>
              </w:rPr>
            </w:pPr>
            <w:r w:rsidRPr="00FE4F9C">
              <w:rPr>
                <w:rFonts w:ascii="Arial Nova" w:eastAsia="Times New Roman" w:hAnsi="Arial Nova" w:cs="Times New Roman"/>
                <w:color w:val="000000"/>
                <w:sz w:val="24"/>
                <w:szCs w:val="24"/>
                <w:lang w:eastAsia="en-GB"/>
              </w:rPr>
              <w:lastRenderedPageBreak/>
              <w:t>Readiness to become fully involved in school life and uphold Trust values to reinforce cultural alignment.</w:t>
            </w:r>
          </w:p>
          <w:p w14:paraId="3953D2EF" w14:textId="060EAF43" w:rsidR="00D02D9D" w:rsidRPr="00FE4F9C" w:rsidRDefault="00EB16DD" w:rsidP="00FE4F9C">
            <w:pPr>
              <w:pStyle w:val="ListParagraph"/>
              <w:numPr>
                <w:ilvl w:val="0"/>
                <w:numId w:val="55"/>
              </w:numPr>
              <w:spacing w:before="100" w:beforeAutospacing="1" w:after="0"/>
              <w:rPr>
                <w:rFonts w:ascii="Arial Nova" w:eastAsia="Times New Roman" w:hAnsi="Arial Nova" w:cs="Times New Roman"/>
                <w:color w:val="000000"/>
                <w:sz w:val="24"/>
                <w:szCs w:val="24"/>
                <w:lang w:eastAsia="en-GB"/>
              </w:rPr>
            </w:pPr>
            <w:r w:rsidRPr="00FE4F9C">
              <w:rPr>
                <w:rFonts w:ascii="Arial Nova" w:eastAsia="Times New Roman" w:hAnsi="Arial Nova" w:cs="Times New Roman"/>
                <w:color w:val="000000"/>
                <w:sz w:val="24"/>
                <w:szCs w:val="24"/>
                <w:lang w:eastAsia="en-GB"/>
              </w:rPr>
              <w:t>Ability to work collaboratively as part of a team.</w:t>
            </w:r>
          </w:p>
          <w:p w14:paraId="33F28B0E" w14:textId="037B5DDF" w:rsidR="00D02D9D" w:rsidRPr="00BD2DA8" w:rsidRDefault="00D02D9D" w:rsidP="00FE4F9C">
            <w:pPr>
              <w:spacing w:after="0" w:line="240" w:lineRule="auto"/>
              <w:contextualSpacing/>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3D3FCF">
            <w:pPr>
              <w:spacing w:after="0" w:line="240" w:lineRule="auto"/>
              <w:ind w:left="113"/>
              <w:contextualSpacing/>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1143E81"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All staff and volunteers are expected to be committed to safeguarding, equality and promoting the welfare of children and young people.</w:t>
            </w:r>
          </w:p>
          <w:p w14:paraId="2CBA658E"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To ensure awareness of local safeguarding policies and procedures and to report any concerns or information received as required.</w:t>
            </w:r>
          </w:p>
          <w:p w14:paraId="39A1DB46" w14:textId="77777777" w:rsidR="00AA44E1"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sz w:val="24"/>
                <w:szCs w:val="24"/>
                <w:lang w:eastAsia="en-GB"/>
              </w:rPr>
            </w:pPr>
            <w:r w:rsidRPr="00AA44E1">
              <w:rPr>
                <w:rFonts w:ascii="Arial Nova" w:eastAsia="Times New Roman" w:hAnsi="Arial Nova" w:cs="Times New Roman"/>
                <w:color w:val="000000"/>
                <w:sz w:val="24"/>
                <w:szCs w:val="24"/>
                <w:lang w:eastAsia="en-GB"/>
              </w:rPr>
              <w:t>Suitability to work with children.</w:t>
            </w:r>
          </w:p>
          <w:p w14:paraId="34AA439A" w14:textId="6CE8CA32" w:rsidR="005C4088" w:rsidRPr="00AA44E1" w:rsidRDefault="00AA44E1" w:rsidP="00AA44E1">
            <w:pPr>
              <w:pStyle w:val="ListParagraph"/>
              <w:numPr>
                <w:ilvl w:val="0"/>
                <w:numId w:val="47"/>
              </w:numPr>
              <w:spacing w:before="100" w:beforeAutospacing="1" w:after="100" w:afterAutospacing="1"/>
              <w:rPr>
                <w:rFonts w:ascii="Arial Nova" w:eastAsia="Times New Roman" w:hAnsi="Arial Nova" w:cs="Times New Roman"/>
                <w:color w:val="000000"/>
                <w:lang w:eastAsia="en-GB"/>
              </w:rPr>
            </w:pPr>
            <w:r w:rsidRPr="00AA44E1">
              <w:rPr>
                <w:rFonts w:ascii="Arial Nova" w:eastAsia="Times New Roman" w:hAnsi="Arial Nova" w:cs="Times New Roman"/>
                <w:color w:val="000000"/>
                <w:sz w:val="24"/>
                <w:szCs w:val="24"/>
                <w:lang w:eastAsia="en-GB"/>
              </w:rPr>
              <w:t>Readiness to contribute to extra-curricular and wider school activities where required.</w:t>
            </w:r>
          </w:p>
        </w:tc>
      </w:tr>
    </w:tbl>
    <w:p w14:paraId="2F51345B" w14:textId="77777777" w:rsidR="006F0DF8" w:rsidRPr="00BD2DA8" w:rsidRDefault="006F0DF8" w:rsidP="003D3FCF">
      <w:pPr>
        <w:tabs>
          <w:tab w:val="left" w:pos="2925"/>
        </w:tabs>
        <w:contextualSpacing/>
        <w:rPr>
          <w:rFonts w:ascii="Arial Nova" w:hAnsi="Arial Nova" w:cs="Arial"/>
          <w:b/>
          <w:bCs/>
          <w:color w:val="000000"/>
          <w:sz w:val="24"/>
          <w:szCs w:val="24"/>
        </w:rPr>
      </w:pPr>
    </w:p>
    <w:p w14:paraId="1C14E324" w14:textId="6A2B5F0C" w:rsidR="00A75EFC" w:rsidRPr="00BD2DA8" w:rsidRDefault="006B0580" w:rsidP="003D3FCF">
      <w:pPr>
        <w:tabs>
          <w:tab w:val="left" w:pos="2925"/>
        </w:tabs>
        <w:contextualSpacing/>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3D3FCF">
            <w:pPr>
              <w:spacing w:line="16" w:lineRule="atLeast"/>
              <w:contextualSpacing/>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3D3FCF">
            <w:pPr>
              <w:spacing w:line="16" w:lineRule="atLeast"/>
              <w:contextualSpacing/>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3D3FCF">
            <w:pPr>
              <w:contextualSpacing/>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3D3FCF">
            <w:pPr>
              <w:spacing w:before="120" w:after="120"/>
              <w:contextualSpacing/>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3D3FCF">
            <w:pPr>
              <w:contextualSpacing/>
              <w:rPr>
                <w:rFonts w:ascii="Arial Nova" w:hAnsi="Arial Nova" w:cs="Arial"/>
                <w:b/>
                <w:sz w:val="24"/>
                <w:szCs w:val="24"/>
              </w:rPr>
            </w:pPr>
          </w:p>
        </w:tc>
      </w:tr>
    </w:tbl>
    <w:p w14:paraId="7D9499F5" w14:textId="77777777" w:rsidR="00C23462" w:rsidRPr="00BD2DA8" w:rsidRDefault="00C23462" w:rsidP="003D3FCF">
      <w:pPr>
        <w:spacing w:after="0" w:line="240" w:lineRule="auto"/>
        <w:contextualSpacing/>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2413" w14:textId="77777777" w:rsidR="006506C5" w:rsidRDefault="006506C5" w:rsidP="00A959FF">
      <w:pPr>
        <w:spacing w:after="0" w:line="240" w:lineRule="auto"/>
      </w:pPr>
      <w:r>
        <w:separator/>
      </w:r>
    </w:p>
  </w:endnote>
  <w:endnote w:type="continuationSeparator" w:id="0">
    <w:p w14:paraId="377ED86C" w14:textId="77777777" w:rsidR="006506C5" w:rsidRDefault="006506C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A285" w14:textId="77777777" w:rsidR="006506C5" w:rsidRDefault="006506C5" w:rsidP="00A959FF">
      <w:pPr>
        <w:spacing w:after="0" w:line="240" w:lineRule="auto"/>
      </w:pPr>
      <w:r>
        <w:separator/>
      </w:r>
    </w:p>
  </w:footnote>
  <w:footnote w:type="continuationSeparator" w:id="0">
    <w:p w14:paraId="40D8C43D" w14:textId="77777777" w:rsidR="006506C5" w:rsidRDefault="006506C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E4347"/>
    <w:multiLevelType w:val="hybridMultilevel"/>
    <w:tmpl w:val="88EE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718A7"/>
    <w:multiLevelType w:val="hybridMultilevel"/>
    <w:tmpl w:val="099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65025A"/>
    <w:multiLevelType w:val="hybridMultilevel"/>
    <w:tmpl w:val="72D0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B3DCF"/>
    <w:multiLevelType w:val="hybridMultilevel"/>
    <w:tmpl w:val="DEB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862EF4"/>
    <w:multiLevelType w:val="hybridMultilevel"/>
    <w:tmpl w:val="423A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93D65"/>
    <w:multiLevelType w:val="hybridMultilevel"/>
    <w:tmpl w:val="F87C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F0A91"/>
    <w:multiLevelType w:val="hybridMultilevel"/>
    <w:tmpl w:val="3D7A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C5C50"/>
    <w:multiLevelType w:val="hybridMultilevel"/>
    <w:tmpl w:val="80D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438F0974"/>
    <w:multiLevelType w:val="hybridMultilevel"/>
    <w:tmpl w:val="B2BE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937B8"/>
    <w:multiLevelType w:val="hybridMultilevel"/>
    <w:tmpl w:val="77C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033D6"/>
    <w:multiLevelType w:val="hybridMultilevel"/>
    <w:tmpl w:val="8E4C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D76D0A"/>
    <w:multiLevelType w:val="hybridMultilevel"/>
    <w:tmpl w:val="CC3E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2D6F35"/>
    <w:multiLevelType w:val="hybridMultilevel"/>
    <w:tmpl w:val="27D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297B8F"/>
    <w:multiLevelType w:val="hybridMultilevel"/>
    <w:tmpl w:val="BD62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721F57"/>
    <w:multiLevelType w:val="hybridMultilevel"/>
    <w:tmpl w:val="EF86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A238D0"/>
    <w:multiLevelType w:val="hybridMultilevel"/>
    <w:tmpl w:val="74C2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8"/>
  </w:num>
  <w:num w:numId="2" w16cid:durableId="1994947587">
    <w:abstractNumId w:val="36"/>
  </w:num>
  <w:num w:numId="3" w16cid:durableId="983893118">
    <w:abstractNumId w:val="52"/>
  </w:num>
  <w:num w:numId="4" w16cid:durableId="197857996">
    <w:abstractNumId w:val="38"/>
  </w:num>
  <w:num w:numId="5" w16cid:durableId="248002154">
    <w:abstractNumId w:val="33"/>
  </w:num>
  <w:num w:numId="6" w16cid:durableId="2033993702">
    <w:abstractNumId w:val="54"/>
  </w:num>
  <w:num w:numId="7" w16cid:durableId="1221018604">
    <w:abstractNumId w:val="50"/>
  </w:num>
  <w:num w:numId="8" w16cid:durableId="1530485560">
    <w:abstractNumId w:val="31"/>
  </w:num>
  <w:num w:numId="9" w16cid:durableId="2056807079">
    <w:abstractNumId w:val="45"/>
  </w:num>
  <w:num w:numId="10" w16cid:durableId="774596279">
    <w:abstractNumId w:val="25"/>
  </w:num>
  <w:num w:numId="11" w16cid:durableId="666322121">
    <w:abstractNumId w:val="15"/>
  </w:num>
  <w:num w:numId="12" w16cid:durableId="1920092572">
    <w:abstractNumId w:val="6"/>
  </w:num>
  <w:num w:numId="13" w16cid:durableId="2056192276">
    <w:abstractNumId w:val="11"/>
  </w:num>
  <w:num w:numId="14" w16cid:durableId="1224564770">
    <w:abstractNumId w:val="30"/>
  </w:num>
  <w:num w:numId="15" w16cid:durableId="1362897359">
    <w:abstractNumId w:val="16"/>
  </w:num>
  <w:num w:numId="16" w16cid:durableId="789783363">
    <w:abstractNumId w:val="19"/>
  </w:num>
  <w:num w:numId="17" w16cid:durableId="888110809">
    <w:abstractNumId w:val="13"/>
  </w:num>
  <w:num w:numId="18" w16cid:durableId="1607231579">
    <w:abstractNumId w:val="51"/>
  </w:num>
  <w:num w:numId="19" w16cid:durableId="504631093">
    <w:abstractNumId w:val="18"/>
  </w:num>
  <w:num w:numId="20" w16cid:durableId="1066075454">
    <w:abstractNumId w:val="26"/>
  </w:num>
  <w:num w:numId="21" w16cid:durableId="570972081">
    <w:abstractNumId w:val="41"/>
  </w:num>
  <w:num w:numId="22" w16cid:durableId="1433862444">
    <w:abstractNumId w:val="12"/>
  </w:num>
  <w:num w:numId="23" w16cid:durableId="803817096">
    <w:abstractNumId w:val="4"/>
  </w:num>
  <w:num w:numId="24" w16cid:durableId="874929388">
    <w:abstractNumId w:val="2"/>
  </w:num>
  <w:num w:numId="25" w16cid:durableId="1897080185">
    <w:abstractNumId w:val="29"/>
  </w:num>
  <w:num w:numId="26" w16cid:durableId="1701314690">
    <w:abstractNumId w:val="20"/>
  </w:num>
  <w:num w:numId="27" w16cid:durableId="300577845">
    <w:abstractNumId w:val="34"/>
  </w:num>
  <w:num w:numId="28" w16cid:durableId="1737703331">
    <w:abstractNumId w:val="0"/>
  </w:num>
  <w:num w:numId="29" w16cid:durableId="33822053">
    <w:abstractNumId w:val="49"/>
  </w:num>
  <w:num w:numId="30" w16cid:durableId="532305913">
    <w:abstractNumId w:val="1"/>
  </w:num>
  <w:num w:numId="31" w16cid:durableId="2030787940">
    <w:abstractNumId w:val="9"/>
  </w:num>
  <w:num w:numId="32" w16cid:durableId="1519347485">
    <w:abstractNumId w:val="32"/>
  </w:num>
  <w:num w:numId="33" w16cid:durableId="210456713">
    <w:abstractNumId w:val="39"/>
  </w:num>
  <w:num w:numId="34" w16cid:durableId="289408840">
    <w:abstractNumId w:val="5"/>
  </w:num>
  <w:num w:numId="35" w16cid:durableId="793983550">
    <w:abstractNumId w:val="14"/>
  </w:num>
  <w:num w:numId="36" w16cid:durableId="2118060297">
    <w:abstractNumId w:val="40"/>
  </w:num>
  <w:num w:numId="37" w16cid:durableId="1550874575">
    <w:abstractNumId w:val="37"/>
  </w:num>
  <w:num w:numId="38" w16cid:durableId="339357212">
    <w:abstractNumId w:val="53"/>
  </w:num>
  <w:num w:numId="39" w16cid:durableId="222300130">
    <w:abstractNumId w:val="46"/>
  </w:num>
  <w:num w:numId="40" w16cid:durableId="365721410">
    <w:abstractNumId w:val="43"/>
  </w:num>
  <w:num w:numId="41" w16cid:durableId="1950771829">
    <w:abstractNumId w:val="47"/>
  </w:num>
  <w:num w:numId="42" w16cid:durableId="373652299">
    <w:abstractNumId w:val="22"/>
  </w:num>
  <w:num w:numId="43" w16cid:durableId="93673375">
    <w:abstractNumId w:val="23"/>
  </w:num>
  <w:num w:numId="44" w16cid:durableId="1260719806">
    <w:abstractNumId w:val="27"/>
  </w:num>
  <w:num w:numId="45" w16cid:durableId="237324570">
    <w:abstractNumId w:val="24"/>
  </w:num>
  <w:num w:numId="46" w16cid:durableId="733430005">
    <w:abstractNumId w:val="28"/>
  </w:num>
  <w:num w:numId="47" w16cid:durableId="1019354919">
    <w:abstractNumId w:val="42"/>
  </w:num>
  <w:num w:numId="48" w16cid:durableId="1655376701">
    <w:abstractNumId w:val="44"/>
  </w:num>
  <w:num w:numId="49" w16cid:durableId="2097479802">
    <w:abstractNumId w:val="3"/>
  </w:num>
  <w:num w:numId="50" w16cid:durableId="2140416181">
    <w:abstractNumId w:val="48"/>
  </w:num>
  <w:num w:numId="51" w16cid:durableId="659118873">
    <w:abstractNumId w:val="21"/>
  </w:num>
  <w:num w:numId="52" w16cid:durableId="1208251341">
    <w:abstractNumId w:val="35"/>
  </w:num>
  <w:num w:numId="53" w16cid:durableId="1980109684">
    <w:abstractNumId w:val="10"/>
  </w:num>
  <w:num w:numId="54" w16cid:durableId="1916236064">
    <w:abstractNumId w:val="17"/>
  </w:num>
  <w:num w:numId="55" w16cid:durableId="153080333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77AB8"/>
    <w:rsid w:val="00385AEA"/>
    <w:rsid w:val="003976BC"/>
    <w:rsid w:val="003A22F1"/>
    <w:rsid w:val="003B2036"/>
    <w:rsid w:val="003B7986"/>
    <w:rsid w:val="003C4C9B"/>
    <w:rsid w:val="003C4F91"/>
    <w:rsid w:val="003D3FCF"/>
    <w:rsid w:val="003D4290"/>
    <w:rsid w:val="003E3D84"/>
    <w:rsid w:val="003F60D2"/>
    <w:rsid w:val="00411DDE"/>
    <w:rsid w:val="004364AE"/>
    <w:rsid w:val="00445189"/>
    <w:rsid w:val="00475434"/>
    <w:rsid w:val="00494F90"/>
    <w:rsid w:val="00497BEF"/>
    <w:rsid w:val="004A1E91"/>
    <w:rsid w:val="004B25B8"/>
    <w:rsid w:val="004B449E"/>
    <w:rsid w:val="004C3951"/>
    <w:rsid w:val="004D586B"/>
    <w:rsid w:val="004E0B05"/>
    <w:rsid w:val="004E63A8"/>
    <w:rsid w:val="004F1225"/>
    <w:rsid w:val="005115BB"/>
    <w:rsid w:val="005132F8"/>
    <w:rsid w:val="005239CB"/>
    <w:rsid w:val="0053300B"/>
    <w:rsid w:val="00543BD4"/>
    <w:rsid w:val="005625D1"/>
    <w:rsid w:val="0058643D"/>
    <w:rsid w:val="005927A7"/>
    <w:rsid w:val="005C361B"/>
    <w:rsid w:val="005C4088"/>
    <w:rsid w:val="005F0D24"/>
    <w:rsid w:val="006101E8"/>
    <w:rsid w:val="006203A7"/>
    <w:rsid w:val="00621701"/>
    <w:rsid w:val="00635C55"/>
    <w:rsid w:val="00635EE2"/>
    <w:rsid w:val="00636769"/>
    <w:rsid w:val="0064424C"/>
    <w:rsid w:val="006506C5"/>
    <w:rsid w:val="00675765"/>
    <w:rsid w:val="00684D3F"/>
    <w:rsid w:val="006B0580"/>
    <w:rsid w:val="006B5E15"/>
    <w:rsid w:val="006F0DF8"/>
    <w:rsid w:val="006F5749"/>
    <w:rsid w:val="006F76A6"/>
    <w:rsid w:val="0070478E"/>
    <w:rsid w:val="007432B2"/>
    <w:rsid w:val="0076362F"/>
    <w:rsid w:val="0079318C"/>
    <w:rsid w:val="007964DC"/>
    <w:rsid w:val="007A3C3E"/>
    <w:rsid w:val="007A68EB"/>
    <w:rsid w:val="007B4E81"/>
    <w:rsid w:val="007C3360"/>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679F9"/>
    <w:rsid w:val="00970521"/>
    <w:rsid w:val="00974642"/>
    <w:rsid w:val="009817B9"/>
    <w:rsid w:val="0098392C"/>
    <w:rsid w:val="00987223"/>
    <w:rsid w:val="00990D0E"/>
    <w:rsid w:val="0099133A"/>
    <w:rsid w:val="009A6044"/>
    <w:rsid w:val="009C0F19"/>
    <w:rsid w:val="009F56DA"/>
    <w:rsid w:val="009F5BF8"/>
    <w:rsid w:val="00A042A0"/>
    <w:rsid w:val="00A16CC2"/>
    <w:rsid w:val="00A16EBD"/>
    <w:rsid w:val="00A4053A"/>
    <w:rsid w:val="00A423F4"/>
    <w:rsid w:val="00A4243E"/>
    <w:rsid w:val="00A441A4"/>
    <w:rsid w:val="00A572D6"/>
    <w:rsid w:val="00A63EE1"/>
    <w:rsid w:val="00A744A0"/>
    <w:rsid w:val="00A75EFC"/>
    <w:rsid w:val="00A959FF"/>
    <w:rsid w:val="00AA29D6"/>
    <w:rsid w:val="00AA44E1"/>
    <w:rsid w:val="00AB086E"/>
    <w:rsid w:val="00AB528C"/>
    <w:rsid w:val="00AC42E3"/>
    <w:rsid w:val="00AD03D4"/>
    <w:rsid w:val="00AE01D7"/>
    <w:rsid w:val="00AF0D93"/>
    <w:rsid w:val="00B03EFE"/>
    <w:rsid w:val="00B074E6"/>
    <w:rsid w:val="00B13BFA"/>
    <w:rsid w:val="00B356FB"/>
    <w:rsid w:val="00B72F8B"/>
    <w:rsid w:val="00B76593"/>
    <w:rsid w:val="00B94481"/>
    <w:rsid w:val="00BA503B"/>
    <w:rsid w:val="00BC76E1"/>
    <w:rsid w:val="00BD17EE"/>
    <w:rsid w:val="00BD2DA8"/>
    <w:rsid w:val="00BD370E"/>
    <w:rsid w:val="00BD49AD"/>
    <w:rsid w:val="00BE47F4"/>
    <w:rsid w:val="00BE6A9E"/>
    <w:rsid w:val="00BF2815"/>
    <w:rsid w:val="00C00048"/>
    <w:rsid w:val="00C02FED"/>
    <w:rsid w:val="00C23462"/>
    <w:rsid w:val="00C440B5"/>
    <w:rsid w:val="00C511E5"/>
    <w:rsid w:val="00C54298"/>
    <w:rsid w:val="00CC05A7"/>
    <w:rsid w:val="00CC227D"/>
    <w:rsid w:val="00CD499F"/>
    <w:rsid w:val="00D02D9D"/>
    <w:rsid w:val="00D10319"/>
    <w:rsid w:val="00D153D3"/>
    <w:rsid w:val="00D16022"/>
    <w:rsid w:val="00D23265"/>
    <w:rsid w:val="00D46099"/>
    <w:rsid w:val="00D46557"/>
    <w:rsid w:val="00D46EEF"/>
    <w:rsid w:val="00D51639"/>
    <w:rsid w:val="00D741B1"/>
    <w:rsid w:val="00D91088"/>
    <w:rsid w:val="00D914EB"/>
    <w:rsid w:val="00D96F3F"/>
    <w:rsid w:val="00DB7B9D"/>
    <w:rsid w:val="00DC3BC3"/>
    <w:rsid w:val="00DE2653"/>
    <w:rsid w:val="00DE5532"/>
    <w:rsid w:val="00DF5B7D"/>
    <w:rsid w:val="00E00169"/>
    <w:rsid w:val="00E00AF5"/>
    <w:rsid w:val="00E117F4"/>
    <w:rsid w:val="00E11801"/>
    <w:rsid w:val="00E12AB4"/>
    <w:rsid w:val="00E13F4A"/>
    <w:rsid w:val="00E212A5"/>
    <w:rsid w:val="00E34353"/>
    <w:rsid w:val="00E348E3"/>
    <w:rsid w:val="00E47F0D"/>
    <w:rsid w:val="00E53EAF"/>
    <w:rsid w:val="00E64ECB"/>
    <w:rsid w:val="00E65DCD"/>
    <w:rsid w:val="00E84452"/>
    <w:rsid w:val="00E9265E"/>
    <w:rsid w:val="00EA0A30"/>
    <w:rsid w:val="00EB16DD"/>
    <w:rsid w:val="00EC3617"/>
    <w:rsid w:val="00EE2B0E"/>
    <w:rsid w:val="00EF14C2"/>
    <w:rsid w:val="00F1082D"/>
    <w:rsid w:val="00F140DF"/>
    <w:rsid w:val="00F37C9B"/>
    <w:rsid w:val="00F40636"/>
    <w:rsid w:val="00F6088E"/>
    <w:rsid w:val="00F971E6"/>
    <w:rsid w:val="00FA1E9D"/>
    <w:rsid w:val="00FA3976"/>
    <w:rsid w:val="00FB1109"/>
    <w:rsid w:val="00FC65FE"/>
    <w:rsid w:val="00FE1B1B"/>
    <w:rsid w:val="00FE40EC"/>
    <w:rsid w:val="00FE4F9C"/>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3b33cd-442a-4b6a-a981-fa2b6e98baad" xsi:nil="true"/>
    <lcf76f155ced4ddcb4097134ff3c332f xmlns="c82cc6ac-e1c8-41fc-91d3-1ffdeda6a9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42E669E56664194999475BB402F48" ma:contentTypeVersion="14" ma:contentTypeDescription="Create a new document." ma:contentTypeScope="" ma:versionID="d037d7e6c5ab8b215f271c88152e703b">
  <xsd:schema xmlns:xsd="http://www.w3.org/2001/XMLSchema" xmlns:xs="http://www.w3.org/2001/XMLSchema" xmlns:p="http://schemas.microsoft.com/office/2006/metadata/properties" xmlns:ns2="c82cc6ac-e1c8-41fc-91d3-1ffdeda6a90f" xmlns:ns3="323b33cd-442a-4b6a-a981-fa2b6e98baad" targetNamespace="http://schemas.microsoft.com/office/2006/metadata/properties" ma:root="true" ma:fieldsID="fb9cad64252bf6f40929d988324db569" ns2:_="" ns3:_="">
    <xsd:import namespace="c82cc6ac-e1c8-41fc-91d3-1ffdeda6a90f"/>
    <xsd:import namespace="323b33cd-442a-4b6a-a981-fa2b6e98b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c6ac-e1c8-41fc-91d3-1ffdeda6a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b33cd-442a-4b6a-a981-fa2b6e98ba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06928-e41e-404c-93e9-06650adcbb90}" ma:internalName="TaxCatchAll" ma:showField="CatchAllData" ma:web="323b33cd-442a-4b6a-a981-fa2b6e98b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www.w3.org/XML/1998/namespace"/>
    <ds:schemaRef ds:uri="323b33cd-442a-4b6a-a981-fa2b6e98baad"/>
    <ds:schemaRef ds:uri="c82cc6ac-e1c8-41fc-91d3-1ffdeda6a90f"/>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161A2792-D46B-4EFB-B7EE-C8FF65D6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c6ac-e1c8-41fc-91d3-1ffdeda6a90f"/>
    <ds:schemaRef ds:uri="323b33cd-442a-4b6a-a981-fa2b6e98b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2025-11-25T09:23:00Z</dcterms:created>
  <dcterms:modified xsi:type="dcterms:W3CDTF">2025-11-25T09:23:00Z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0x01010074142E669E56664194999475BB402F48</vt:lpwstr>
  </property>
  <property fmtid="{D5CDD505-2E9C-101B-9397-08002B2CF9AE}" pid="3" name="MediaServiceImageTags">
    <vt:lpwstr/>
  </property>
</Properties>
</file>