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LEATHERSELLERS’ FEDERATION OF SCHOOLS</w:t>
      </w:r>
    </w:p>
    <w:p w:rsidR="00000000" w:rsidDel="00000000" w:rsidP="00000000" w:rsidRDefault="00000000" w:rsidRPr="00000000" w14:paraId="00000002">
      <w:pPr>
        <w:rPr>
          <w:b w:val="1"/>
          <w:bCs w:val="1"/>
        </w:rPr>
      </w:pPr>
      <w:r w:rsidDel="00000000" w:rsidR="00000000" w:rsidRPr="00000000">
        <w:rPr>
          <w:b w:val="1"/>
          <w:bCs w:val="1"/>
          <w:rtl w:val="0"/>
        </w:rPr>
        <w:t xml:space="preserve">PRENDERGAST VALE SCHOOL</w:t>
      </w:r>
    </w:p>
    <w:p w:rsidR="00000000" w:rsidDel="00000000" w:rsidP="00000000" w:rsidRDefault="00000000" w:rsidRPr="00000000" w14:paraId="00000003">
      <w:pPr>
        <w:rPr>
          <w:b w:val="1"/>
          <w:bCs w:val="1"/>
        </w:rPr>
      </w:pPr>
      <w:r w:rsidDel="00000000" w:rsidR="00000000" w:rsidRPr="00000000">
        <w:rPr>
          <w:b w:val="1"/>
          <w:bCs w:val="1"/>
          <w:rtl w:val="0"/>
        </w:rPr>
        <w:t xml:space="preserve">JOB DESCRIPTION: EYFS and KS1 Phase Leader</w:t>
      </w:r>
    </w:p>
    <w:p w:rsidR="00000000" w:rsidDel="00000000" w:rsidP="00000000" w:rsidRDefault="00000000" w:rsidRPr="00000000" w14:paraId="00000004">
      <w:pPr>
        <w:rPr/>
      </w:pPr>
      <w:r w:rsidDel="00000000" w:rsidR="00000000" w:rsidRPr="00000000">
        <w:rPr>
          <w:b w:val="1"/>
          <w:bCs w:val="1"/>
          <w:rtl w:val="0"/>
        </w:rPr>
        <w:t xml:space="preserve">Salary / Grade:</w:t>
        <w:tab/>
      </w:r>
      <w:r w:rsidDel="00000000" w:rsidR="00000000" w:rsidRPr="00000000">
        <w:rPr>
          <w:rtl w:val="0"/>
        </w:rPr>
        <w:t xml:space="preserve">Inner London MPR / UPR plus TLR 2B </w:t>
      </w:r>
    </w:p>
    <w:p w:rsidR="00000000" w:rsidDel="00000000" w:rsidP="00000000" w:rsidRDefault="00000000" w:rsidRPr="00000000" w14:paraId="00000005">
      <w:pPr>
        <w:rPr>
          <w:b w:val="1"/>
          <w:bCs w:val="1"/>
        </w:rPr>
      </w:pPr>
      <w:r w:rsidDel="00000000" w:rsidR="00000000" w:rsidRPr="00000000">
        <w:rPr>
          <w:b w:val="1"/>
          <w:bCs w:val="1"/>
          <w:rtl w:val="0"/>
        </w:rPr>
        <w:t xml:space="preserve">Reporting to: </w:t>
      </w:r>
      <w:r w:rsidDel="00000000" w:rsidR="00000000" w:rsidRPr="00000000">
        <w:rPr>
          <w:rtl w:val="0"/>
        </w:rPr>
        <w:t xml:space="preserve">Head of Primary Phase</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Responsible for: </w:t>
      </w:r>
      <w:r w:rsidDel="00000000" w:rsidR="00000000" w:rsidRPr="00000000">
        <w:rPr>
          <w:rtl w:val="0"/>
        </w:rPr>
        <w:t xml:space="preserve">Teaching and support staff as agreed with the Head of Primary Phase </w:t>
      </w:r>
    </w:p>
    <w:p w:rsidR="00000000" w:rsidDel="00000000" w:rsidP="00000000" w:rsidRDefault="00000000" w:rsidRPr="00000000" w14:paraId="00000007">
      <w:pPr>
        <w:rPr>
          <w:b w:val="1"/>
          <w:bCs w:val="1"/>
        </w:rPr>
      </w:pPr>
      <w:r w:rsidDel="00000000" w:rsidR="00000000" w:rsidRPr="00000000">
        <w:rPr>
          <w:b w:val="1"/>
          <w:bCs w:val="1"/>
          <w:rtl w:val="0"/>
        </w:rPr>
        <w:t xml:space="preserve">Job Purpose:</w:t>
      </w:r>
    </w:p>
    <w:p w:rsidR="00000000" w:rsidDel="00000000" w:rsidP="00000000" w:rsidRDefault="00000000" w:rsidRPr="00000000" w14:paraId="00000008">
      <w:pPr>
        <w:rPr/>
      </w:pPr>
      <w:r w:rsidDel="00000000" w:rsidR="00000000" w:rsidRPr="00000000">
        <w:rPr>
          <w:rtl w:val="0"/>
        </w:rPr>
        <w:t xml:space="preserve">Delivering the highest quality learning experiences to pupils in their class or in the groups they are responsible for. The EYFS and KS1 Phase Leader will work in partnership with the Leadership Team to ensure a high-quality education for all pupils and an excellent standard of learning and achievement for all.</w:t>
      </w:r>
    </w:p>
    <w:p w:rsidR="00000000" w:rsidDel="00000000" w:rsidP="00000000" w:rsidRDefault="00000000" w:rsidRPr="00000000" w14:paraId="00000009">
      <w:pPr>
        <w:rPr>
          <w:b w:val="1"/>
          <w:bCs w:val="1"/>
        </w:rPr>
      </w:pPr>
      <w:r w:rsidDel="00000000" w:rsidR="00000000" w:rsidRPr="00000000">
        <w:rPr>
          <w:b w:val="1"/>
          <w:bCs w:val="1"/>
          <w:rtl w:val="0"/>
        </w:rPr>
        <w:t xml:space="preserve">Liaising with:</w:t>
      </w:r>
    </w:p>
    <w:p w:rsidR="00000000" w:rsidDel="00000000" w:rsidP="00000000" w:rsidRDefault="00000000" w:rsidRPr="00000000" w14:paraId="0000000A">
      <w:pPr>
        <w:rPr/>
      </w:pPr>
      <w:r w:rsidDel="00000000" w:rsidR="00000000" w:rsidRPr="00000000">
        <w:rPr>
          <w:rtl w:val="0"/>
        </w:rPr>
        <w:t xml:space="preserve">Staff in other phases, Head of Primary, Senior Leadership Team, Pupils, Parents/Carers.</w:t>
      </w:r>
    </w:p>
    <w:p w:rsidR="00000000" w:rsidDel="00000000" w:rsidP="00000000" w:rsidRDefault="00000000" w:rsidRPr="00000000" w14:paraId="0000000B">
      <w:pPr>
        <w:rPr>
          <w:b w:val="1"/>
          <w:bCs w:val="1"/>
        </w:rPr>
      </w:pPr>
      <w:r w:rsidDel="00000000" w:rsidR="00000000" w:rsidRPr="00000000">
        <w:rPr>
          <w:b w:val="1"/>
          <w:bCs w:val="1"/>
          <w:rtl w:val="0"/>
        </w:rPr>
        <w:t xml:space="preserve">Working time:</w:t>
      </w:r>
    </w:p>
    <w:p w:rsidR="00000000" w:rsidDel="00000000" w:rsidP="00000000" w:rsidRDefault="00000000" w:rsidRPr="00000000" w14:paraId="0000000C">
      <w:pPr>
        <w:rPr/>
      </w:pPr>
      <w:r w:rsidDel="00000000" w:rsidR="00000000" w:rsidRPr="00000000">
        <w:rPr>
          <w:rtl w:val="0"/>
        </w:rPr>
        <w:t xml:space="preserve">Full time as specified within the STPCD</w:t>
      </w:r>
    </w:p>
    <w:p w:rsidR="00000000" w:rsidDel="00000000" w:rsidP="00000000" w:rsidRDefault="00000000" w:rsidRPr="00000000" w14:paraId="0000000D">
      <w:pPr>
        <w:rPr>
          <w:b w:val="1"/>
          <w:bCs w:val="1"/>
        </w:rPr>
      </w:pPr>
      <w:r w:rsidDel="00000000" w:rsidR="00000000" w:rsidRPr="00000000">
        <w:rPr>
          <w:b w:val="1"/>
          <w:bCs w:val="1"/>
          <w:rtl w:val="0"/>
        </w:rPr>
        <w:t xml:space="preserve">Core responsibilities: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support, hold accountable, develop and lead the phase team to secure high-quality teaching, the effective use of resources, and high standards of learning and achievement for all pupils in EYFS and</w:t>
      </w:r>
      <w:r w:rsidDel="00000000" w:rsidR="00000000" w:rsidRPr="00000000">
        <w:rPr>
          <w:rtl w:val="0"/>
        </w:rPr>
        <w:t xml:space="preserve"> KS1.</w:t>
      </w:r>
      <w:r w:rsidDel="00000000" w:rsidR="00000000" w:rsidRPr="00000000">
        <w:rPr>
          <w:rtl w:val="0"/>
        </w:rPr>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lead on a non-core subject.</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be a member of the school Leadership Team and make a significant contribution to the strategic development and direction of the school.</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work with the Leadership Team to secure progress for all pupils particularly in your phase.</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support, develop and coach teaching and learning across your year groups, so that there is consistency good or better teaching across the phase.</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Knowledge and understanding</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rtl w:val="0"/>
        </w:rPr>
        <w:t xml:space="preserve">What constitutes high quality in Early Years and Key Stage 1 educational provision and strategies for raising standards and outcome all pupils across the EYFS and </w:t>
      </w:r>
      <w:r w:rsidDel="00000000" w:rsidR="00000000" w:rsidRPr="00000000">
        <w:rPr>
          <w:rtl w:val="0"/>
        </w:rPr>
        <w:t xml:space="preserve">KS1</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rtl w:val="0"/>
        </w:rPr>
        <w:t xml:space="preserve">How to promote pupil’s spiritual, moral, social and cultural development and good behaviour through effective management and leadership.</w:t>
      </w:r>
      <w:r w:rsidDel="00000000" w:rsidR="00000000" w:rsidRPr="00000000">
        <w:rPr>
          <w:rtl w:val="0"/>
        </w:rPr>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color w:val="000000"/>
          <w:rtl w:val="0"/>
        </w:rPr>
        <w:t xml:space="preserve">Secure understanding of inclusion in EYFS and </w:t>
      </w:r>
      <w:r w:rsidDel="00000000" w:rsidR="00000000" w:rsidRPr="00000000">
        <w:rPr>
          <w:rtl w:val="0"/>
        </w:rPr>
        <w:t xml:space="preserve">KS1</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b w:val="1"/>
          <w:bCs w:val="1"/>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Strategic Leadership</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Help develop a highly effective Phase Team through effective systems.</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Maintain an ethos and provide educational vision and direction which secures outstanding teaching and learning which leads to outstanding outcomes for pupils in the phase.</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Be able to present a coherent and accurate account of the pupil’s performance and other self- evaluation evidence in a form appropriate to a range of audiences, including governors, the local community, Ofsted and others.</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Lead by example, provide inspiration and motivation to your team. Embody for the pupils, staff, governors, and parents the vision, purpose and leadership of learning in EYFS and Key Stage 1. </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all teaching staff and non-teaching staff are committed to the school’s aim, and are accountable in meeting long, medium and short term objectives to secure school improvement, and targets which secure the educational success of all children in the phase.</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color w:val="000000"/>
        </w:rPr>
      </w:pP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Planning and Setting Expectations</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Lead and manage the creation and implementation of a Phase Action Plan, with particular emphasis on improving the quality of teaching, which identifies priorities and targets for ensuring that pupils achieve high standards and make progress, and in securing school improvement.</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Have high expectations of all pupils and staff.</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Think creatively and imaginatively to anticipate and solve problems and identify opportunities.</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Assessment and Evaluation</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work with the Leadership Team to monitor, evaluate and review the effects of policies, priorities and targets of the school in practice, and take action as necessary.</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Work with other lead professionals to ensure the use of comparative data, together with information technology about pupils’ prior attainment, to establish benchmarks and set targets for improvement. </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Use this information from monitoring feedback to inform addressing areas for improvements.</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Relationship with Parents and the Wider Community</w:t>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parents are well-informed about their child’s attainment and progress.</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To develop an effective partnership with parents and help them understand how they can support their child’s learning and personal development.</w:t>
      </w:r>
    </w:p>
    <w:p w:rsidR="00000000" w:rsidDel="00000000" w:rsidP="00000000" w:rsidRDefault="00000000" w:rsidRPr="00000000" w14:paraId="00000031">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Involve parents in the learning process through workshops and events.</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Managing and Developing Staff</w:t>
      </w:r>
    </w:p>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Lead professional development of staff through example, creating strong teamwork.</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Support the provision of high-quality professional development by methods such as coaching, drawing on other sources of expertise where appropriate.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bCs w:val="1"/>
        </w:rPr>
      </w:pPr>
      <w:r w:rsidDel="00000000" w:rsidR="00000000" w:rsidRPr="00000000">
        <w:rPr>
          <w:b w:val="1"/>
          <w:bCs w:val="1"/>
          <w:rtl w:val="0"/>
        </w:rPr>
        <w:t xml:space="preserve">Managing Resources</w:t>
      </w:r>
    </w:p>
    <w:p w:rsidR="00000000" w:rsidDel="00000000" w:rsidP="00000000" w:rsidRDefault="00000000" w:rsidRPr="00000000" w14:paraId="0000003B">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Manage, monitor, and review the range, quality and quantity of all available resources in order to improve pupils’ achievements, ensure efficiency and secure value for money.</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720" w:firstLine="0"/>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Managing Own Performance and Development</w:t>
      </w:r>
    </w:p>
    <w:p w:rsidR="00000000" w:rsidDel="00000000" w:rsidP="00000000" w:rsidRDefault="00000000" w:rsidRPr="00000000" w14:paraId="0000003E">
      <w:pPr>
        <w:numPr>
          <w:ilvl w:val="0"/>
          <w:numId w:val="8"/>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rtl w:val="0"/>
        </w:rPr>
        <w:t xml:space="preserve">Participate in arrangements for Appraisal and take responsibility for  their own professional development.</w:t>
      </w:r>
      <w:r w:rsidDel="00000000" w:rsidR="00000000" w:rsidRPr="00000000">
        <w:rPr>
          <w:rtl w:val="0"/>
        </w:rPr>
      </w:r>
    </w:p>
    <w:p w:rsidR="00000000" w:rsidDel="00000000" w:rsidP="00000000" w:rsidRDefault="00000000" w:rsidRPr="00000000" w14:paraId="0000003F">
      <w:pPr>
        <w:numPr>
          <w:ilvl w:val="0"/>
          <w:numId w:val="8"/>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rtl w:val="0"/>
        </w:rPr>
        <w:t xml:space="preserve">Prioritise and </w:t>
      </w:r>
      <w:r w:rsidDel="00000000" w:rsidR="00000000" w:rsidRPr="00000000">
        <w:rPr>
          <w:rtl w:val="0"/>
        </w:rPr>
        <w:t xml:space="preserve">manage their  own</w:t>
      </w:r>
      <w:r w:rsidDel="00000000" w:rsidR="00000000" w:rsidRPr="00000000">
        <w:rPr>
          <w:color w:val="000000"/>
          <w:rtl w:val="0"/>
        </w:rPr>
        <w:t xml:space="preserve"> time effectively.</w:t>
      </w:r>
      <w:r w:rsidDel="00000000" w:rsidR="00000000" w:rsidRPr="00000000">
        <w:rPr>
          <w:rtl w:val="0"/>
        </w:rPr>
      </w:r>
    </w:p>
    <w:p w:rsidR="00000000" w:rsidDel="00000000" w:rsidP="00000000" w:rsidRDefault="00000000" w:rsidRPr="00000000" w14:paraId="00000040">
      <w:pPr>
        <w:numPr>
          <w:ilvl w:val="0"/>
          <w:numId w:val="8"/>
        </w:numPr>
        <w:pBdr>
          <w:top w:space="0" w:sz="0" w:val="nil"/>
          <w:left w:space="0" w:sz="0" w:val="nil"/>
          <w:bottom w:space="0" w:sz="0" w:val="nil"/>
          <w:right w:space="0" w:sz="0" w:val="nil"/>
          <w:between w:space="0" w:sz="0" w:val="nil"/>
        </w:pBdr>
        <w:spacing w:after="0" w:lineRule="auto"/>
        <w:ind w:left="720" w:hanging="360"/>
        <w:rPr>
          <w:b w:val="1"/>
          <w:bCs w:val="1"/>
          <w:color w:val="000000"/>
        </w:rPr>
      </w:pPr>
      <w:r w:rsidDel="00000000" w:rsidR="00000000" w:rsidRPr="00000000">
        <w:rPr>
          <w:color w:val="000000"/>
          <w:rtl w:val="0"/>
        </w:rPr>
        <w:t xml:space="preserve">Working under pressure and to deadlines.</w:t>
      </w:r>
      <w:r w:rsidDel="00000000" w:rsidR="00000000" w:rsidRPr="00000000">
        <w:rPr>
          <w:rtl w:val="0"/>
        </w:rPr>
      </w:r>
    </w:p>
    <w:p w:rsidR="00000000" w:rsidDel="00000000" w:rsidP="00000000" w:rsidRDefault="00000000" w:rsidRPr="00000000" w14:paraId="00000041">
      <w:pPr>
        <w:numPr>
          <w:ilvl w:val="0"/>
          <w:numId w:val="8"/>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rtl w:val="0"/>
        </w:rPr>
        <w:t xml:space="preserve">Sustain their own</w:t>
      </w:r>
      <w:r w:rsidDel="00000000" w:rsidR="00000000" w:rsidRPr="00000000">
        <w:rPr>
          <w:color w:val="000000"/>
          <w:rtl w:val="0"/>
        </w:rPr>
        <w:t xml:space="preserve"> motivation and that of other staff in their phase.</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Conditions of employment</w:t>
      </w:r>
    </w:p>
    <w:p w:rsidR="00000000" w:rsidDel="00000000" w:rsidP="00000000" w:rsidRDefault="00000000" w:rsidRPr="00000000" w14:paraId="00000046">
      <w:pPr>
        <w:numPr>
          <w:ilvl w:val="0"/>
          <w:numId w:val="1"/>
        </w:numPr>
        <w:ind w:left="1080" w:hanging="720"/>
        <w:rPr/>
      </w:pPr>
      <w:r w:rsidDel="00000000" w:rsidR="00000000" w:rsidRPr="00000000">
        <w:rPr>
          <w:rtl w:val="0"/>
        </w:rPr>
        <w:t xml:space="preserve">The above responsibilities are subject to the general duties and responsibilities contained in the written statement of conditions of employment (the contract of employment).</w:t>
      </w:r>
    </w:p>
    <w:p w:rsidR="00000000" w:rsidDel="00000000" w:rsidP="00000000" w:rsidRDefault="00000000" w:rsidRPr="00000000" w14:paraId="00000047">
      <w:pPr>
        <w:numPr>
          <w:ilvl w:val="0"/>
          <w:numId w:val="1"/>
        </w:numPr>
        <w:ind w:left="1080" w:hanging="720"/>
        <w:rPr/>
      </w:pPr>
      <w:r w:rsidDel="00000000" w:rsidR="00000000" w:rsidRPr="00000000">
        <w:rPr>
          <w:rtl w:val="0"/>
        </w:rPr>
        <w:t xml:space="preserve">The post holder is required to support and encourage the school’s ethos and its objectives, policies and procedures as agreed by the governing board.</w:t>
      </w:r>
    </w:p>
    <w:p w:rsidR="00000000" w:rsidDel="00000000" w:rsidP="00000000" w:rsidRDefault="00000000" w:rsidRPr="00000000" w14:paraId="00000048">
      <w:pPr>
        <w:numPr>
          <w:ilvl w:val="0"/>
          <w:numId w:val="1"/>
        </w:numPr>
        <w:ind w:left="1080" w:hanging="720"/>
        <w:rPr/>
      </w:pPr>
      <w:r w:rsidDel="00000000" w:rsidR="00000000" w:rsidRPr="00000000">
        <w:rPr>
          <w:rtl w:val="0"/>
        </w:rPr>
        <w:t xml:space="preserve">To uphold the school's policy in respect of child protection and safeguarding matters. </w:t>
      </w:r>
    </w:p>
    <w:p w:rsidR="00000000" w:rsidDel="00000000" w:rsidP="00000000" w:rsidRDefault="00000000" w:rsidRPr="00000000" w14:paraId="00000049">
      <w:pPr>
        <w:numPr>
          <w:ilvl w:val="0"/>
          <w:numId w:val="1"/>
        </w:numPr>
        <w:ind w:left="1080" w:hanging="720"/>
        <w:rPr/>
      </w:pPr>
      <w:r w:rsidDel="00000000" w:rsidR="00000000" w:rsidRPr="00000000">
        <w:rPr>
          <w:rtl w:val="0"/>
        </w:rPr>
        <w:t xml:space="preserve">The post holder may be required to perform any other reasonable tasks after consultation.</w:t>
      </w:r>
    </w:p>
    <w:p w:rsidR="00000000" w:rsidDel="00000000" w:rsidP="00000000" w:rsidRDefault="00000000" w:rsidRPr="00000000" w14:paraId="0000004A">
      <w:pPr>
        <w:numPr>
          <w:ilvl w:val="0"/>
          <w:numId w:val="1"/>
        </w:numPr>
        <w:ind w:left="1080" w:hanging="720"/>
        <w:rPr/>
      </w:pPr>
      <w:r w:rsidDel="00000000" w:rsidR="00000000" w:rsidRPr="00000000">
        <w:rPr>
          <w:rtl w:val="0"/>
        </w:rPr>
        <w:t xml:space="preserve">This job description allocates duties and responsibilities but does not direct the particular amount of time to be spent on carrying them out and no part of it may be so constructed.</w:t>
      </w:r>
    </w:p>
    <w:p w:rsidR="00000000" w:rsidDel="00000000" w:rsidP="00000000" w:rsidRDefault="00000000" w:rsidRPr="00000000" w14:paraId="0000004B">
      <w:pPr>
        <w:numPr>
          <w:ilvl w:val="0"/>
          <w:numId w:val="1"/>
        </w:numPr>
        <w:ind w:left="1080" w:hanging="720"/>
        <w:rPr/>
      </w:pPr>
      <w:r w:rsidDel="00000000" w:rsidR="00000000" w:rsidRPr="00000000">
        <w:rPr>
          <w:rtl w:val="0"/>
        </w:rPr>
        <w:t xml:space="preserve">S/he shall be subject to all relevant statutory requirements as detailed in the most recent School Teachers’ Pay and Conditions Document.</w:t>
      </w:r>
    </w:p>
    <w:p w:rsidR="00000000" w:rsidDel="00000000" w:rsidP="00000000" w:rsidRDefault="00000000" w:rsidRPr="00000000" w14:paraId="0000004C">
      <w:pPr>
        <w:numPr>
          <w:ilvl w:val="0"/>
          <w:numId w:val="1"/>
        </w:numPr>
        <w:ind w:left="1080" w:hanging="720"/>
        <w:rPr/>
      </w:pPr>
      <w:r w:rsidDel="00000000" w:rsidR="00000000" w:rsidRPr="00000000">
        <w:rPr>
          <w:rtl w:val="0"/>
        </w:rPr>
        <w:t xml:space="preserve">This job description is not necessarily a comprehensive definition of the post. It will be reviewed at least once a year and it may be subject to modification at any time after consultation with the post holder.</w:t>
      </w:r>
    </w:p>
    <w:p w:rsidR="00000000" w:rsidDel="00000000" w:rsidP="00000000" w:rsidRDefault="00000000" w:rsidRPr="00000000" w14:paraId="0000004D">
      <w:pPr>
        <w:numPr>
          <w:ilvl w:val="0"/>
          <w:numId w:val="1"/>
        </w:numPr>
        <w:ind w:left="1080" w:hanging="720"/>
        <w:rPr/>
      </w:pPr>
      <w:r w:rsidDel="00000000" w:rsidR="00000000" w:rsidRPr="00000000">
        <w:rPr>
          <w:rtl w:val="0"/>
        </w:rPr>
        <w:t xml:space="preserve">All members of staff are required to participate in the school’s appraisal scheme.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teN5oOrlWGj1UV6TuV1+TGUPQ==">CgMxLjA4AHIhMU5ROHEwR3lneDlZVDg5N0hpNUY0LXFaRDk4aVp5eEZr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